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FD3" w14:textId="5292DC14" w:rsidR="001138B2" w:rsidRPr="00D628E0" w:rsidRDefault="00806B6B" w:rsidP="001138B2">
      <w:pPr>
        <w:pStyle w:val="Tijeloteksta3"/>
        <w:ind w:firstLine="720"/>
        <w:rPr>
          <w:noProof/>
        </w:rPr>
      </w:pPr>
      <w:r w:rsidRPr="00D628E0">
        <w:rPr>
          <w:noProof/>
        </w:rPr>
        <w:t>Na t</w:t>
      </w:r>
      <w:r w:rsidR="001138B2" w:rsidRPr="00D628E0">
        <w:rPr>
          <w:noProof/>
        </w:rPr>
        <w:t>emelj</w:t>
      </w:r>
      <w:r w:rsidRPr="00D628E0">
        <w:rPr>
          <w:noProof/>
        </w:rPr>
        <w:t>u</w:t>
      </w:r>
      <w:r w:rsidR="001138B2" w:rsidRPr="00D628E0">
        <w:rPr>
          <w:noProof/>
        </w:rPr>
        <w:t xml:space="preserve"> članka 10</w:t>
      </w:r>
      <w:r w:rsidR="00C84E05" w:rsidRPr="00D628E0">
        <w:rPr>
          <w:noProof/>
        </w:rPr>
        <w:t>8</w:t>
      </w:r>
      <w:r w:rsidR="001138B2" w:rsidRPr="00D628E0">
        <w:rPr>
          <w:noProof/>
        </w:rPr>
        <w:t>. i 1</w:t>
      </w:r>
      <w:r w:rsidR="00C84E05" w:rsidRPr="00D628E0">
        <w:rPr>
          <w:noProof/>
        </w:rPr>
        <w:t>1</w:t>
      </w:r>
      <w:r w:rsidR="003E54E1" w:rsidRPr="00D628E0">
        <w:rPr>
          <w:noProof/>
        </w:rPr>
        <w:t>0</w:t>
      </w:r>
      <w:r w:rsidR="009B2AA2" w:rsidRPr="00D628E0">
        <w:rPr>
          <w:noProof/>
        </w:rPr>
        <w:t>. Zakona o proračunu ("Narodne n</w:t>
      </w:r>
      <w:r w:rsidR="001138B2" w:rsidRPr="00D628E0">
        <w:rPr>
          <w:noProof/>
        </w:rPr>
        <w:t>ovine" broj 87/08, 136/12</w:t>
      </w:r>
      <w:r w:rsidR="009B2AA2" w:rsidRPr="00D628E0">
        <w:rPr>
          <w:noProof/>
        </w:rPr>
        <w:t xml:space="preserve"> i </w:t>
      </w:r>
      <w:r w:rsidR="0033575A" w:rsidRPr="00D628E0">
        <w:rPr>
          <w:noProof/>
        </w:rPr>
        <w:t>15/15</w:t>
      </w:r>
      <w:r w:rsidR="001138B2" w:rsidRPr="00D628E0">
        <w:rPr>
          <w:noProof/>
        </w:rPr>
        <w:t>), Pravilnika o polugodišnjem i godišnjem izvještaju</w:t>
      </w:r>
      <w:r w:rsidR="00803422" w:rsidRPr="00D628E0">
        <w:rPr>
          <w:noProof/>
        </w:rPr>
        <w:t xml:space="preserve"> o izvršenju</w:t>
      </w:r>
      <w:r w:rsidR="001138B2" w:rsidRPr="00D628E0">
        <w:rPr>
          <w:noProof/>
        </w:rPr>
        <w:t xml:space="preserve"> proračuna („Narodne novine“ broj 24/13</w:t>
      </w:r>
      <w:r w:rsidR="00AC1547" w:rsidRPr="00D628E0">
        <w:rPr>
          <w:noProof/>
        </w:rPr>
        <w:t>,</w:t>
      </w:r>
      <w:r w:rsidR="00146A24" w:rsidRPr="00D628E0">
        <w:rPr>
          <w:noProof/>
        </w:rPr>
        <w:t xml:space="preserve"> 102/17</w:t>
      </w:r>
      <w:r w:rsidR="00AC1547" w:rsidRPr="00D628E0">
        <w:rPr>
          <w:noProof/>
        </w:rPr>
        <w:t xml:space="preserve"> i 1/20</w:t>
      </w:r>
      <w:r w:rsidR="001138B2" w:rsidRPr="00D628E0">
        <w:rPr>
          <w:noProof/>
        </w:rPr>
        <w:t>) i članka 39. Statuta Grada Pula-Pola (“Službene novine” Grada Pule broj 7/09, 16/09, 12/11</w:t>
      </w:r>
      <w:r w:rsidR="0086151D" w:rsidRPr="00D628E0">
        <w:rPr>
          <w:noProof/>
        </w:rPr>
        <w:t>,</w:t>
      </w:r>
      <w:r w:rsidR="001138B2" w:rsidRPr="00D628E0">
        <w:rPr>
          <w:noProof/>
        </w:rPr>
        <w:t xml:space="preserve"> 1/13</w:t>
      </w:r>
      <w:r w:rsidR="00A0129F" w:rsidRPr="00D628E0">
        <w:rPr>
          <w:noProof/>
        </w:rPr>
        <w:t>,</w:t>
      </w:r>
      <w:r w:rsidR="0086151D" w:rsidRPr="00D628E0">
        <w:rPr>
          <w:noProof/>
        </w:rPr>
        <w:t xml:space="preserve"> 2/18</w:t>
      </w:r>
      <w:r w:rsidR="001E6B8C" w:rsidRPr="00D628E0">
        <w:rPr>
          <w:noProof/>
        </w:rPr>
        <w:t xml:space="preserve">, </w:t>
      </w:r>
      <w:r w:rsidR="00A0129F" w:rsidRPr="00D628E0">
        <w:rPr>
          <w:noProof/>
        </w:rPr>
        <w:t>2/20</w:t>
      </w:r>
      <w:r w:rsidR="00B804B0">
        <w:rPr>
          <w:noProof/>
        </w:rPr>
        <w:t>,</w:t>
      </w:r>
      <w:r w:rsidR="001E6B8C" w:rsidRPr="00D628E0">
        <w:rPr>
          <w:noProof/>
        </w:rPr>
        <w:t xml:space="preserve"> 4/21</w:t>
      </w:r>
      <w:r w:rsidR="00B804B0">
        <w:rPr>
          <w:noProof/>
        </w:rPr>
        <w:t xml:space="preserve"> i 5/21</w:t>
      </w:r>
      <w:r w:rsidR="001138B2" w:rsidRPr="00D628E0">
        <w:rPr>
          <w:noProof/>
        </w:rPr>
        <w:t>), Gradsko vijeće Grada Pule na sjednici održanoj dana ___________ 20</w:t>
      </w:r>
      <w:r w:rsidR="00A0129F" w:rsidRPr="00D628E0">
        <w:rPr>
          <w:noProof/>
        </w:rPr>
        <w:t>2</w:t>
      </w:r>
      <w:r w:rsidR="00882337">
        <w:rPr>
          <w:noProof/>
        </w:rPr>
        <w:t>1</w:t>
      </w:r>
      <w:r w:rsidR="001138B2" w:rsidRPr="00D628E0">
        <w:rPr>
          <w:noProof/>
        </w:rPr>
        <w:t>. godine donosi</w:t>
      </w:r>
    </w:p>
    <w:p w14:paraId="79F4ABA3" w14:textId="77777777" w:rsidR="001138B2" w:rsidRPr="00D628E0" w:rsidRDefault="001138B2" w:rsidP="001138B2">
      <w:pPr>
        <w:pStyle w:val="Tijeloteksta3"/>
        <w:ind w:firstLine="720"/>
        <w:rPr>
          <w:noProof/>
        </w:rPr>
      </w:pPr>
    </w:p>
    <w:p w14:paraId="3A699230" w14:textId="77777777" w:rsidR="00635340" w:rsidRPr="00D628E0" w:rsidRDefault="00635340" w:rsidP="001138B2">
      <w:pPr>
        <w:pStyle w:val="Tijeloteksta3"/>
        <w:ind w:firstLine="720"/>
        <w:rPr>
          <w:noProof/>
        </w:rPr>
      </w:pPr>
    </w:p>
    <w:p w14:paraId="7F1A0C95" w14:textId="77777777" w:rsidR="008B3CCE" w:rsidRPr="00D628E0" w:rsidRDefault="008B3CCE" w:rsidP="001138B2">
      <w:pPr>
        <w:pStyle w:val="Tijeloteksta3"/>
        <w:ind w:firstLine="720"/>
        <w:rPr>
          <w:noProof/>
        </w:rPr>
      </w:pPr>
    </w:p>
    <w:p w14:paraId="2561A578" w14:textId="77777777" w:rsidR="00893797" w:rsidRPr="00D628E0" w:rsidRDefault="00893797" w:rsidP="00E84A5D">
      <w:pPr>
        <w:pStyle w:val="Naslov3"/>
        <w:spacing w:before="120" w:after="120"/>
        <w:jc w:val="center"/>
        <w:rPr>
          <w:rFonts w:ascii="Times New Roman" w:hAnsi="Times New Roman"/>
          <w:noProof/>
          <w:sz w:val="28"/>
          <w:szCs w:val="28"/>
          <w:lang w:val="hr-HR"/>
        </w:rPr>
      </w:pPr>
    </w:p>
    <w:p w14:paraId="2E15B174" w14:textId="77777777" w:rsidR="00893797" w:rsidRPr="00D628E0" w:rsidRDefault="00893797" w:rsidP="00E84A5D">
      <w:pPr>
        <w:pStyle w:val="Naslov3"/>
        <w:spacing w:before="120" w:after="120"/>
        <w:jc w:val="center"/>
        <w:rPr>
          <w:rFonts w:ascii="Times New Roman" w:hAnsi="Times New Roman"/>
          <w:noProof/>
          <w:sz w:val="28"/>
          <w:szCs w:val="28"/>
          <w:lang w:val="hr-HR"/>
        </w:rPr>
      </w:pPr>
    </w:p>
    <w:p w14:paraId="11458636" w14:textId="77777777" w:rsidR="00893797" w:rsidRPr="00D628E0" w:rsidRDefault="00893797" w:rsidP="00E84A5D">
      <w:pPr>
        <w:pStyle w:val="Naslov3"/>
        <w:spacing w:before="120" w:after="120"/>
        <w:jc w:val="center"/>
        <w:rPr>
          <w:rFonts w:ascii="Times New Roman" w:hAnsi="Times New Roman"/>
          <w:noProof/>
          <w:sz w:val="28"/>
          <w:szCs w:val="28"/>
          <w:lang w:val="hr-HR"/>
        </w:rPr>
      </w:pPr>
    </w:p>
    <w:p w14:paraId="333A7BA4" w14:textId="77777777" w:rsidR="00893797" w:rsidRPr="00D628E0" w:rsidRDefault="00893797" w:rsidP="00E84A5D">
      <w:pPr>
        <w:pStyle w:val="Naslov3"/>
        <w:spacing w:before="120" w:after="120"/>
        <w:jc w:val="center"/>
        <w:rPr>
          <w:rFonts w:ascii="Times New Roman" w:hAnsi="Times New Roman"/>
          <w:noProof/>
          <w:sz w:val="28"/>
          <w:szCs w:val="28"/>
          <w:lang w:val="hr-HR"/>
        </w:rPr>
      </w:pPr>
    </w:p>
    <w:p w14:paraId="65A61AFE" w14:textId="707E1EA1" w:rsidR="001138B2" w:rsidRPr="00D628E0" w:rsidRDefault="0058243A" w:rsidP="00E84A5D">
      <w:pPr>
        <w:pStyle w:val="Naslov3"/>
        <w:spacing w:before="120" w:after="120"/>
        <w:jc w:val="center"/>
        <w:rPr>
          <w:rFonts w:ascii="Times New Roman" w:hAnsi="Times New Roman"/>
          <w:noProof/>
          <w:sz w:val="28"/>
          <w:szCs w:val="28"/>
          <w:lang w:val="hr-HR"/>
        </w:rPr>
      </w:pPr>
      <w:r w:rsidRPr="00D628E0">
        <w:rPr>
          <w:rFonts w:ascii="Times New Roman" w:hAnsi="Times New Roman"/>
          <w:noProof/>
          <w:sz w:val="28"/>
          <w:szCs w:val="28"/>
          <w:lang w:val="hr-HR"/>
        </w:rPr>
        <w:t>GO</w:t>
      </w:r>
      <w:r w:rsidR="001138B2" w:rsidRPr="00D628E0">
        <w:rPr>
          <w:rFonts w:ascii="Times New Roman" w:hAnsi="Times New Roman"/>
          <w:noProof/>
          <w:sz w:val="28"/>
          <w:szCs w:val="28"/>
          <w:lang w:val="hr-HR"/>
        </w:rPr>
        <w:t>DIŠNJI IZVJEŠTAJ O IZVRŠENJU</w:t>
      </w:r>
    </w:p>
    <w:p w14:paraId="30666900" w14:textId="77777777" w:rsidR="001138B2" w:rsidRPr="00D628E0" w:rsidRDefault="001138B2" w:rsidP="00E84A5D">
      <w:pPr>
        <w:spacing w:before="120" w:after="120"/>
        <w:jc w:val="center"/>
        <w:rPr>
          <w:b/>
          <w:noProof/>
          <w:sz w:val="28"/>
          <w:szCs w:val="28"/>
          <w:lang w:val="hr-HR"/>
        </w:rPr>
      </w:pPr>
      <w:r w:rsidRPr="00D628E0">
        <w:rPr>
          <w:b/>
          <w:noProof/>
          <w:sz w:val="28"/>
          <w:szCs w:val="28"/>
          <w:lang w:val="hr-HR"/>
        </w:rPr>
        <w:t>PRORAČUNA GRADA PULE</w:t>
      </w:r>
      <w:r w:rsidR="0018053F" w:rsidRPr="00D628E0">
        <w:rPr>
          <w:b/>
          <w:noProof/>
          <w:sz w:val="28"/>
          <w:szCs w:val="28"/>
          <w:lang w:val="hr-HR"/>
        </w:rPr>
        <w:t xml:space="preserve"> </w:t>
      </w:r>
      <w:r w:rsidRPr="00D628E0">
        <w:rPr>
          <w:b/>
          <w:noProof/>
          <w:sz w:val="28"/>
          <w:szCs w:val="28"/>
          <w:lang w:val="hr-HR"/>
        </w:rPr>
        <w:t>ZA 20</w:t>
      </w:r>
      <w:r w:rsidR="00A0129F" w:rsidRPr="00D628E0">
        <w:rPr>
          <w:b/>
          <w:noProof/>
          <w:sz w:val="28"/>
          <w:szCs w:val="28"/>
          <w:lang w:val="hr-HR"/>
        </w:rPr>
        <w:t>20</w:t>
      </w:r>
      <w:r w:rsidRPr="00D628E0">
        <w:rPr>
          <w:b/>
          <w:noProof/>
          <w:sz w:val="28"/>
          <w:szCs w:val="28"/>
          <w:lang w:val="hr-HR"/>
        </w:rPr>
        <w:t>. GODINU</w:t>
      </w:r>
    </w:p>
    <w:p w14:paraId="63D6FFF6" w14:textId="77777777" w:rsidR="001138B2" w:rsidRPr="00D628E0" w:rsidRDefault="001138B2" w:rsidP="001138B2">
      <w:pPr>
        <w:tabs>
          <w:tab w:val="center" w:pos="7088"/>
        </w:tabs>
        <w:ind w:firstLine="2880"/>
        <w:jc w:val="center"/>
        <w:rPr>
          <w:noProof/>
          <w:sz w:val="28"/>
          <w:szCs w:val="28"/>
          <w:lang w:val="hr-HR"/>
        </w:rPr>
      </w:pPr>
    </w:p>
    <w:p w14:paraId="4A266DD6" w14:textId="77777777" w:rsidR="00893797" w:rsidRPr="00D628E0" w:rsidRDefault="00893797" w:rsidP="001138B2">
      <w:pPr>
        <w:tabs>
          <w:tab w:val="center" w:pos="7088"/>
        </w:tabs>
        <w:ind w:firstLine="2880"/>
        <w:jc w:val="center"/>
        <w:rPr>
          <w:noProof/>
          <w:sz w:val="28"/>
          <w:szCs w:val="28"/>
          <w:lang w:val="hr-HR"/>
        </w:rPr>
      </w:pPr>
    </w:p>
    <w:p w14:paraId="3F50930B" w14:textId="77777777" w:rsidR="00893797" w:rsidRPr="00D628E0" w:rsidRDefault="00893797" w:rsidP="001138B2">
      <w:pPr>
        <w:tabs>
          <w:tab w:val="center" w:pos="7088"/>
        </w:tabs>
        <w:ind w:firstLine="2880"/>
        <w:jc w:val="center"/>
        <w:rPr>
          <w:noProof/>
          <w:sz w:val="28"/>
          <w:szCs w:val="28"/>
          <w:lang w:val="hr-HR"/>
        </w:rPr>
      </w:pPr>
    </w:p>
    <w:p w14:paraId="1125E0D8" w14:textId="77777777" w:rsidR="00893797" w:rsidRPr="00D628E0" w:rsidRDefault="00893797" w:rsidP="001138B2">
      <w:pPr>
        <w:tabs>
          <w:tab w:val="center" w:pos="7088"/>
        </w:tabs>
        <w:ind w:firstLine="2880"/>
        <w:jc w:val="center"/>
        <w:rPr>
          <w:noProof/>
          <w:sz w:val="28"/>
          <w:szCs w:val="28"/>
          <w:lang w:val="hr-HR"/>
        </w:rPr>
      </w:pPr>
    </w:p>
    <w:p w14:paraId="752F7BC2" w14:textId="77777777" w:rsidR="00893797" w:rsidRPr="00D628E0" w:rsidRDefault="00893797" w:rsidP="001138B2">
      <w:pPr>
        <w:tabs>
          <w:tab w:val="center" w:pos="7088"/>
        </w:tabs>
        <w:ind w:firstLine="2880"/>
        <w:jc w:val="center"/>
        <w:rPr>
          <w:noProof/>
          <w:sz w:val="28"/>
          <w:szCs w:val="28"/>
          <w:lang w:val="hr-HR"/>
        </w:rPr>
      </w:pPr>
    </w:p>
    <w:p w14:paraId="39ABB1A5" w14:textId="77777777" w:rsidR="00893797" w:rsidRPr="00D628E0" w:rsidRDefault="00893797" w:rsidP="001138B2">
      <w:pPr>
        <w:tabs>
          <w:tab w:val="center" w:pos="7088"/>
        </w:tabs>
        <w:ind w:firstLine="2880"/>
        <w:jc w:val="center"/>
        <w:rPr>
          <w:noProof/>
          <w:sz w:val="28"/>
          <w:szCs w:val="28"/>
          <w:lang w:val="hr-HR"/>
        </w:rPr>
      </w:pPr>
    </w:p>
    <w:p w14:paraId="0ACADDA3" w14:textId="77777777" w:rsidR="00635340" w:rsidRPr="00D628E0" w:rsidRDefault="00635340" w:rsidP="001138B2">
      <w:pPr>
        <w:tabs>
          <w:tab w:val="center" w:pos="7088"/>
        </w:tabs>
        <w:ind w:firstLine="2880"/>
        <w:jc w:val="center"/>
        <w:rPr>
          <w:noProof/>
          <w:sz w:val="28"/>
          <w:szCs w:val="28"/>
          <w:lang w:val="hr-HR"/>
        </w:rPr>
      </w:pPr>
    </w:p>
    <w:p w14:paraId="23A56FC3" w14:textId="77777777" w:rsidR="001138B2" w:rsidRPr="00D628E0" w:rsidRDefault="001138B2" w:rsidP="001138B2">
      <w:pPr>
        <w:spacing w:line="480" w:lineRule="auto"/>
        <w:jc w:val="center"/>
        <w:rPr>
          <w:b/>
          <w:noProof/>
          <w:sz w:val="24"/>
          <w:lang w:val="hr-HR"/>
        </w:rPr>
      </w:pPr>
      <w:r w:rsidRPr="00D628E0">
        <w:rPr>
          <w:b/>
          <w:noProof/>
          <w:sz w:val="24"/>
          <w:lang w:val="hr-HR"/>
        </w:rPr>
        <w:t>I OPĆI DIO PRORAČUNA</w:t>
      </w:r>
    </w:p>
    <w:p w14:paraId="1CBD5280" w14:textId="77777777" w:rsidR="00AC2CFC" w:rsidRPr="00D628E0" w:rsidRDefault="00AC2CFC" w:rsidP="00AC2CFC">
      <w:pPr>
        <w:rPr>
          <w:lang w:val="hr-HR"/>
        </w:rPr>
      </w:pPr>
    </w:p>
    <w:p w14:paraId="2612B6FE" w14:textId="77777777" w:rsidR="00635340" w:rsidRPr="00D628E0" w:rsidRDefault="00635340" w:rsidP="00AC2CFC">
      <w:pPr>
        <w:jc w:val="center"/>
        <w:rPr>
          <w:b/>
          <w:noProof/>
          <w:sz w:val="24"/>
          <w:lang w:val="hr-HR"/>
        </w:rPr>
      </w:pPr>
    </w:p>
    <w:p w14:paraId="3702F47B" w14:textId="77777777" w:rsidR="001138B2" w:rsidRPr="00D628E0" w:rsidRDefault="001138B2" w:rsidP="00AC2CFC">
      <w:pPr>
        <w:jc w:val="center"/>
        <w:rPr>
          <w:b/>
          <w:noProof/>
          <w:sz w:val="24"/>
          <w:lang w:val="hr-HR"/>
        </w:rPr>
      </w:pPr>
      <w:r w:rsidRPr="00D628E0">
        <w:rPr>
          <w:b/>
          <w:noProof/>
          <w:sz w:val="24"/>
          <w:lang w:val="hr-HR"/>
        </w:rPr>
        <w:t>Članak 1.</w:t>
      </w:r>
    </w:p>
    <w:p w14:paraId="0769F418" w14:textId="77777777" w:rsidR="00AC2CFC" w:rsidRPr="00D628E0" w:rsidRDefault="00AC2CFC" w:rsidP="00AC2CFC">
      <w:pPr>
        <w:jc w:val="center"/>
        <w:rPr>
          <w:b/>
          <w:noProof/>
          <w:sz w:val="24"/>
          <w:lang w:val="hr-HR"/>
        </w:rPr>
      </w:pPr>
    </w:p>
    <w:p w14:paraId="06C5F54B" w14:textId="77E40B71" w:rsidR="001138B2" w:rsidRPr="00D628E0" w:rsidRDefault="001138B2" w:rsidP="00AC2CFC">
      <w:pPr>
        <w:pStyle w:val="Podnoje"/>
        <w:tabs>
          <w:tab w:val="clear" w:pos="4320"/>
          <w:tab w:val="clear" w:pos="8640"/>
        </w:tabs>
        <w:jc w:val="both"/>
        <w:rPr>
          <w:noProof/>
          <w:sz w:val="24"/>
          <w:lang w:val="hr-HR"/>
        </w:rPr>
      </w:pPr>
      <w:r w:rsidRPr="00D628E0">
        <w:rPr>
          <w:noProof/>
          <w:sz w:val="24"/>
          <w:lang w:val="hr-HR"/>
        </w:rPr>
        <w:tab/>
        <w:t xml:space="preserve">Izvještaj o izvršenju Proračuna Grada Pule za razdoblje 01. siječnja do </w:t>
      </w:r>
      <w:r w:rsidR="0058243A" w:rsidRPr="00D628E0">
        <w:rPr>
          <w:noProof/>
          <w:sz w:val="24"/>
          <w:lang w:val="hr-HR"/>
        </w:rPr>
        <w:t>3</w:t>
      </w:r>
      <w:r w:rsidR="00CB35B5" w:rsidRPr="00D628E0">
        <w:rPr>
          <w:noProof/>
          <w:sz w:val="24"/>
          <w:lang w:val="hr-HR"/>
        </w:rPr>
        <w:t>1</w:t>
      </w:r>
      <w:r w:rsidRPr="00D628E0">
        <w:rPr>
          <w:noProof/>
          <w:sz w:val="24"/>
          <w:lang w:val="hr-HR"/>
        </w:rPr>
        <w:t xml:space="preserve">. </w:t>
      </w:r>
      <w:r w:rsidR="00CB35B5" w:rsidRPr="00D628E0">
        <w:rPr>
          <w:noProof/>
          <w:sz w:val="24"/>
          <w:lang w:val="hr-HR"/>
        </w:rPr>
        <w:t>prosinca</w:t>
      </w:r>
      <w:r w:rsidRPr="00D628E0">
        <w:rPr>
          <w:noProof/>
          <w:sz w:val="24"/>
          <w:lang w:val="hr-HR"/>
        </w:rPr>
        <w:t xml:space="preserve"> 20</w:t>
      </w:r>
      <w:r w:rsidR="00A0129F" w:rsidRPr="00D628E0">
        <w:rPr>
          <w:noProof/>
          <w:sz w:val="24"/>
          <w:lang w:val="hr-HR"/>
        </w:rPr>
        <w:t>20</w:t>
      </w:r>
      <w:r w:rsidRPr="00D628E0">
        <w:rPr>
          <w:noProof/>
          <w:sz w:val="24"/>
          <w:lang w:val="hr-HR"/>
        </w:rPr>
        <w:t>. godine sadrži:</w:t>
      </w:r>
    </w:p>
    <w:p w14:paraId="4F0275A0" w14:textId="77777777" w:rsidR="002512D0" w:rsidRPr="00D628E0" w:rsidRDefault="002512D0">
      <w:pPr>
        <w:spacing w:after="200" w:line="276" w:lineRule="auto"/>
        <w:rPr>
          <w:noProof/>
          <w:sz w:val="24"/>
          <w:lang w:val="hr-HR"/>
        </w:rPr>
      </w:pPr>
    </w:p>
    <w:p w14:paraId="65E47ED0" w14:textId="6617DF39" w:rsidR="00036358" w:rsidRPr="00D628E0" w:rsidRDefault="00036358" w:rsidP="002512D0">
      <w:pPr>
        <w:spacing w:after="200" w:line="276" w:lineRule="auto"/>
        <w:jc w:val="center"/>
        <w:rPr>
          <w:b/>
          <w:noProof/>
          <w:sz w:val="24"/>
          <w:lang w:val="hr-HR"/>
        </w:rPr>
      </w:pPr>
      <w:r w:rsidRPr="00D628E0">
        <w:rPr>
          <w:noProof/>
          <w:sz w:val="24"/>
          <w:lang w:val="hr-HR"/>
        </w:rPr>
        <w:br w:type="page"/>
      </w:r>
      <w:r w:rsidRPr="00D628E0">
        <w:rPr>
          <w:b/>
          <w:noProof/>
          <w:sz w:val="24"/>
          <w:lang w:val="hr-HR"/>
        </w:rPr>
        <w:lastRenderedPageBreak/>
        <w:t>Članak 2.</w:t>
      </w:r>
    </w:p>
    <w:p w14:paraId="09E1EEEC" w14:textId="77777777" w:rsidR="00036358" w:rsidRPr="00D628E0" w:rsidRDefault="00036358" w:rsidP="00036358">
      <w:pPr>
        <w:pStyle w:val="Naslov2"/>
        <w:spacing w:line="240" w:lineRule="auto"/>
        <w:ind w:firstLine="708"/>
        <w:jc w:val="both"/>
        <w:rPr>
          <w:b w:val="0"/>
        </w:rPr>
      </w:pPr>
    </w:p>
    <w:p w14:paraId="3B9782CA" w14:textId="77DF7514" w:rsidR="00036358" w:rsidRPr="00D628E0" w:rsidRDefault="00036358" w:rsidP="00036358">
      <w:pPr>
        <w:pStyle w:val="Naslov2"/>
        <w:spacing w:line="240" w:lineRule="auto"/>
        <w:ind w:firstLine="708"/>
        <w:jc w:val="both"/>
        <w:rPr>
          <w:b w:val="0"/>
        </w:rPr>
      </w:pPr>
      <w:r w:rsidRPr="00D628E0">
        <w:rPr>
          <w:b w:val="0"/>
        </w:rPr>
        <w:t>Poslovni rezultat izvršenja Proračuna Grada Pule za 20</w:t>
      </w:r>
      <w:r w:rsidR="00880255" w:rsidRPr="00D628E0">
        <w:rPr>
          <w:b w:val="0"/>
        </w:rPr>
        <w:t>20</w:t>
      </w:r>
      <w:r w:rsidRPr="00D628E0">
        <w:rPr>
          <w:b w:val="0"/>
        </w:rPr>
        <w:t>. godinu čini:</w:t>
      </w:r>
    </w:p>
    <w:p w14:paraId="3E815BEB" w14:textId="0BA33F1F" w:rsidR="00036358" w:rsidRPr="00D628E0" w:rsidRDefault="00036358" w:rsidP="0079586D">
      <w:pPr>
        <w:pStyle w:val="Odlomakpopisa"/>
        <w:numPr>
          <w:ilvl w:val="0"/>
          <w:numId w:val="48"/>
        </w:numPr>
        <w:spacing w:line="240" w:lineRule="auto"/>
        <w:ind w:left="714" w:hanging="357"/>
        <w:rPr>
          <w:sz w:val="24"/>
          <w:szCs w:val="24"/>
          <w:lang w:val="hr-HR"/>
        </w:rPr>
      </w:pPr>
      <w:r w:rsidRPr="00D628E0">
        <w:rPr>
          <w:sz w:val="24"/>
          <w:szCs w:val="24"/>
          <w:lang w:val="hr-HR"/>
        </w:rPr>
        <w:t xml:space="preserve">Ostvarenje prihoda poslovanja iznosi </w:t>
      </w:r>
      <w:r w:rsidR="00207257" w:rsidRPr="00D628E0">
        <w:rPr>
          <w:color w:val="000000"/>
          <w:sz w:val="24"/>
          <w:szCs w:val="24"/>
          <w:lang w:val="hr-HR" w:eastAsia="en-US"/>
        </w:rPr>
        <w:t>378.595.891,84</w:t>
      </w:r>
      <w:r w:rsidR="00880255" w:rsidRPr="00D628E0">
        <w:rPr>
          <w:color w:val="000000"/>
          <w:sz w:val="24"/>
          <w:szCs w:val="24"/>
          <w:lang w:val="hr-HR" w:eastAsia="en-US"/>
        </w:rPr>
        <w:t xml:space="preserve"> </w:t>
      </w:r>
      <w:r w:rsidRPr="00D628E0">
        <w:rPr>
          <w:sz w:val="24"/>
          <w:szCs w:val="24"/>
          <w:lang w:val="hr-HR"/>
        </w:rPr>
        <w:t>kun</w:t>
      </w:r>
      <w:r w:rsidR="00880255" w:rsidRPr="00D628E0">
        <w:rPr>
          <w:sz w:val="24"/>
          <w:szCs w:val="24"/>
          <w:lang w:val="hr-HR"/>
        </w:rPr>
        <w:t>e</w:t>
      </w:r>
      <w:r w:rsidRPr="00D628E0">
        <w:rPr>
          <w:sz w:val="24"/>
          <w:szCs w:val="24"/>
          <w:lang w:val="hr-HR"/>
        </w:rPr>
        <w:t xml:space="preserve">, dok ukupni rashodi poslovanja iznose </w:t>
      </w:r>
      <w:r w:rsidR="00207257" w:rsidRPr="00D628E0">
        <w:rPr>
          <w:color w:val="000000"/>
          <w:sz w:val="24"/>
          <w:szCs w:val="24"/>
          <w:lang w:val="hr-HR" w:eastAsia="en-US"/>
        </w:rPr>
        <w:t xml:space="preserve">349.959.198,78 </w:t>
      </w:r>
      <w:r w:rsidRPr="00D628E0">
        <w:rPr>
          <w:sz w:val="24"/>
          <w:szCs w:val="24"/>
          <w:lang w:val="hr-HR"/>
        </w:rPr>
        <w:t xml:space="preserve">kuna, što rezultira viškom prihoda poslovanja u iznosu od </w:t>
      </w:r>
      <w:r w:rsidR="00207257" w:rsidRPr="00D628E0">
        <w:rPr>
          <w:color w:val="000000"/>
          <w:sz w:val="24"/>
          <w:szCs w:val="24"/>
          <w:lang w:val="hr-HR" w:eastAsia="en-US"/>
        </w:rPr>
        <w:t xml:space="preserve">28.636.693,06 </w:t>
      </w:r>
      <w:r w:rsidRPr="00D628E0">
        <w:rPr>
          <w:sz w:val="24"/>
          <w:szCs w:val="24"/>
          <w:lang w:val="hr-HR"/>
        </w:rPr>
        <w:t>kun</w:t>
      </w:r>
      <w:r w:rsidR="00880255" w:rsidRPr="00D628E0">
        <w:rPr>
          <w:sz w:val="24"/>
          <w:szCs w:val="24"/>
          <w:lang w:val="hr-HR"/>
        </w:rPr>
        <w:t>a</w:t>
      </w:r>
      <w:r w:rsidRPr="00D628E0">
        <w:rPr>
          <w:sz w:val="24"/>
          <w:szCs w:val="24"/>
          <w:lang w:val="hr-HR"/>
        </w:rPr>
        <w:t>.</w:t>
      </w:r>
    </w:p>
    <w:p w14:paraId="03B02CBA" w14:textId="623C5D52" w:rsidR="00036358" w:rsidRPr="00D628E0" w:rsidRDefault="00036358" w:rsidP="0079586D">
      <w:pPr>
        <w:pStyle w:val="Odlomakpopisa"/>
        <w:numPr>
          <w:ilvl w:val="0"/>
          <w:numId w:val="48"/>
        </w:numPr>
        <w:spacing w:line="240" w:lineRule="auto"/>
        <w:ind w:left="714" w:hanging="357"/>
        <w:rPr>
          <w:sz w:val="24"/>
          <w:szCs w:val="24"/>
          <w:lang w:val="hr-HR"/>
        </w:rPr>
      </w:pPr>
      <w:r w:rsidRPr="00D628E0">
        <w:rPr>
          <w:sz w:val="24"/>
          <w:szCs w:val="24"/>
          <w:lang w:val="hr-HR"/>
        </w:rPr>
        <w:t xml:space="preserve">Ostvarenje prihoda od prodaje nefinancijske imovine iznosi </w:t>
      </w:r>
      <w:r w:rsidR="00880255" w:rsidRPr="00D628E0">
        <w:rPr>
          <w:color w:val="000000"/>
          <w:sz w:val="24"/>
          <w:szCs w:val="24"/>
          <w:lang w:val="hr-HR" w:eastAsia="en-US"/>
        </w:rPr>
        <w:t>10.683.772,17</w:t>
      </w:r>
      <w:r w:rsidRPr="00D628E0">
        <w:rPr>
          <w:color w:val="000000"/>
          <w:sz w:val="24"/>
          <w:szCs w:val="24"/>
          <w:lang w:val="hr-HR"/>
        </w:rPr>
        <w:t xml:space="preserve"> </w:t>
      </w:r>
      <w:r w:rsidRPr="00D628E0">
        <w:rPr>
          <w:sz w:val="24"/>
          <w:szCs w:val="24"/>
          <w:lang w:val="hr-HR"/>
        </w:rPr>
        <w:t>kun</w:t>
      </w:r>
      <w:r w:rsidR="00880255" w:rsidRPr="00D628E0">
        <w:rPr>
          <w:sz w:val="24"/>
          <w:szCs w:val="24"/>
          <w:lang w:val="hr-HR"/>
        </w:rPr>
        <w:t>a</w:t>
      </w:r>
      <w:r w:rsidRPr="00D628E0">
        <w:rPr>
          <w:sz w:val="24"/>
          <w:szCs w:val="24"/>
          <w:lang w:val="hr-HR"/>
        </w:rPr>
        <w:t xml:space="preserve">, dok rashodi za nabavu nefinancijske imovine iznose </w:t>
      </w:r>
      <w:r w:rsidR="00880255" w:rsidRPr="00D628E0">
        <w:rPr>
          <w:color w:val="000000"/>
          <w:sz w:val="24"/>
          <w:szCs w:val="24"/>
          <w:lang w:val="hr-HR" w:eastAsia="en-US"/>
        </w:rPr>
        <w:t xml:space="preserve">47.195.604,38 </w:t>
      </w:r>
      <w:r w:rsidRPr="00D628E0">
        <w:rPr>
          <w:sz w:val="24"/>
          <w:szCs w:val="24"/>
          <w:lang w:val="hr-HR"/>
        </w:rPr>
        <w:t xml:space="preserve">kuna, što rezultira manjkom prihoda od prodaje nefinancijske imovine u iznosu od </w:t>
      </w:r>
      <w:r w:rsidR="00880255" w:rsidRPr="00D628E0">
        <w:rPr>
          <w:color w:val="000000"/>
          <w:sz w:val="24"/>
          <w:szCs w:val="24"/>
          <w:lang w:val="hr-HR" w:eastAsia="en-US"/>
        </w:rPr>
        <w:t xml:space="preserve">36.511.832,21 </w:t>
      </w:r>
      <w:r w:rsidRPr="00D628E0">
        <w:rPr>
          <w:sz w:val="24"/>
          <w:szCs w:val="24"/>
          <w:lang w:val="hr-HR"/>
        </w:rPr>
        <w:t>kun</w:t>
      </w:r>
      <w:r w:rsidR="00880255" w:rsidRPr="00D628E0">
        <w:rPr>
          <w:sz w:val="24"/>
          <w:szCs w:val="24"/>
          <w:lang w:val="hr-HR"/>
        </w:rPr>
        <w:t>u</w:t>
      </w:r>
      <w:r w:rsidRPr="00D628E0">
        <w:rPr>
          <w:sz w:val="24"/>
          <w:szCs w:val="24"/>
          <w:lang w:val="hr-HR"/>
        </w:rPr>
        <w:t>.</w:t>
      </w:r>
    </w:p>
    <w:p w14:paraId="18B093B2" w14:textId="37E94837" w:rsidR="00036358" w:rsidRPr="00D628E0" w:rsidRDefault="00036358" w:rsidP="0079586D">
      <w:pPr>
        <w:pStyle w:val="Odlomakpopisa"/>
        <w:numPr>
          <w:ilvl w:val="0"/>
          <w:numId w:val="48"/>
        </w:numPr>
        <w:spacing w:line="240" w:lineRule="auto"/>
        <w:ind w:left="714" w:hanging="357"/>
        <w:rPr>
          <w:sz w:val="24"/>
          <w:szCs w:val="24"/>
          <w:lang w:val="hr-HR"/>
        </w:rPr>
      </w:pPr>
      <w:r w:rsidRPr="00D628E0">
        <w:rPr>
          <w:sz w:val="24"/>
          <w:szCs w:val="24"/>
          <w:lang w:val="hr-HR"/>
        </w:rPr>
        <w:t>Primici od financijske imovine i zaduživanja u 20</w:t>
      </w:r>
      <w:r w:rsidR="00880255" w:rsidRPr="00D628E0">
        <w:rPr>
          <w:sz w:val="24"/>
          <w:szCs w:val="24"/>
          <w:lang w:val="hr-HR"/>
        </w:rPr>
        <w:t>20</w:t>
      </w:r>
      <w:r w:rsidRPr="00D628E0">
        <w:rPr>
          <w:sz w:val="24"/>
          <w:szCs w:val="24"/>
          <w:lang w:val="hr-HR"/>
        </w:rPr>
        <w:t xml:space="preserve">. godini nisu ostvareni, dok izdaci za financijsku imovinu i otplate zajmova iznose </w:t>
      </w:r>
      <w:r w:rsidR="00880255" w:rsidRPr="00D628E0">
        <w:rPr>
          <w:color w:val="000000"/>
          <w:sz w:val="24"/>
          <w:szCs w:val="24"/>
          <w:lang w:val="hr-HR" w:eastAsia="en-US"/>
        </w:rPr>
        <w:t xml:space="preserve">7.046.712,64 </w:t>
      </w:r>
      <w:r w:rsidRPr="00D628E0">
        <w:rPr>
          <w:sz w:val="24"/>
          <w:szCs w:val="24"/>
          <w:lang w:val="hr-HR"/>
        </w:rPr>
        <w:t xml:space="preserve">kune, što rezultira manjkom primitaka od financijske imovine u iznosu od </w:t>
      </w:r>
      <w:r w:rsidR="00880255" w:rsidRPr="00D628E0">
        <w:rPr>
          <w:color w:val="000000"/>
          <w:sz w:val="24"/>
          <w:szCs w:val="24"/>
          <w:lang w:val="hr-HR" w:eastAsia="en-US"/>
        </w:rPr>
        <w:t xml:space="preserve">7.046.712,64 </w:t>
      </w:r>
      <w:r w:rsidR="00880255" w:rsidRPr="00D628E0">
        <w:rPr>
          <w:sz w:val="24"/>
          <w:szCs w:val="24"/>
          <w:lang w:val="hr-HR"/>
        </w:rPr>
        <w:t>kune</w:t>
      </w:r>
      <w:r w:rsidRPr="00D628E0">
        <w:rPr>
          <w:sz w:val="24"/>
          <w:szCs w:val="24"/>
          <w:lang w:val="hr-HR"/>
        </w:rPr>
        <w:t>.</w:t>
      </w:r>
    </w:p>
    <w:p w14:paraId="491EC903" w14:textId="5A8BC308" w:rsidR="00036358" w:rsidRPr="00D628E0" w:rsidRDefault="00036358" w:rsidP="00036358">
      <w:pPr>
        <w:pStyle w:val="Odlomakpopisa"/>
        <w:spacing w:line="240" w:lineRule="auto"/>
        <w:ind w:left="425" w:firstLine="0"/>
        <w:rPr>
          <w:sz w:val="24"/>
          <w:szCs w:val="24"/>
          <w:highlight w:val="yellow"/>
          <w:lang w:val="hr-HR"/>
        </w:rPr>
      </w:pPr>
    </w:p>
    <w:p w14:paraId="3EC5EBEA" w14:textId="77777777" w:rsidR="00207257" w:rsidRPr="00D628E0" w:rsidRDefault="00207257" w:rsidP="00036358">
      <w:pPr>
        <w:pStyle w:val="Odlomakpopisa"/>
        <w:spacing w:line="240" w:lineRule="auto"/>
        <w:ind w:left="425" w:firstLine="0"/>
        <w:rPr>
          <w:sz w:val="24"/>
          <w:szCs w:val="24"/>
          <w:highlight w:val="yellow"/>
          <w:lang w:val="hr-HR"/>
        </w:rPr>
      </w:pPr>
    </w:p>
    <w:tbl>
      <w:tblPr>
        <w:tblW w:w="6420" w:type="dxa"/>
        <w:jc w:val="center"/>
        <w:tblLook w:val="04A0" w:firstRow="1" w:lastRow="0" w:firstColumn="1" w:lastColumn="0" w:noHBand="0" w:noVBand="1"/>
      </w:tblPr>
      <w:tblGrid>
        <w:gridCol w:w="4800"/>
        <w:gridCol w:w="1620"/>
      </w:tblGrid>
      <w:tr w:rsidR="00207257" w:rsidRPr="00D628E0" w14:paraId="52E0F890" w14:textId="77777777" w:rsidTr="00207257">
        <w:trPr>
          <w:trHeight w:val="276"/>
          <w:jc w:val="center"/>
        </w:trPr>
        <w:tc>
          <w:tcPr>
            <w:tcW w:w="4800" w:type="dxa"/>
            <w:tcBorders>
              <w:top w:val="nil"/>
              <w:left w:val="nil"/>
              <w:bottom w:val="nil"/>
              <w:right w:val="nil"/>
            </w:tcBorders>
            <w:shd w:val="clear" w:color="auto" w:fill="auto"/>
            <w:vAlign w:val="bottom"/>
            <w:hideMark/>
          </w:tcPr>
          <w:p w14:paraId="12B85C9E"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6 - Prihodi poslovanja</w:t>
            </w:r>
          </w:p>
        </w:tc>
        <w:tc>
          <w:tcPr>
            <w:tcW w:w="1620" w:type="dxa"/>
            <w:tcBorders>
              <w:top w:val="nil"/>
              <w:left w:val="nil"/>
              <w:bottom w:val="nil"/>
              <w:right w:val="nil"/>
            </w:tcBorders>
            <w:shd w:val="clear" w:color="auto" w:fill="auto"/>
            <w:noWrap/>
            <w:vAlign w:val="bottom"/>
            <w:hideMark/>
          </w:tcPr>
          <w:p w14:paraId="45C5DDF6"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378.595.891,84</w:t>
            </w:r>
          </w:p>
        </w:tc>
      </w:tr>
      <w:tr w:rsidR="00207257" w:rsidRPr="00D628E0" w14:paraId="1402AFF5" w14:textId="77777777" w:rsidTr="00207257">
        <w:trPr>
          <w:trHeight w:val="276"/>
          <w:jc w:val="center"/>
        </w:trPr>
        <w:tc>
          <w:tcPr>
            <w:tcW w:w="4800" w:type="dxa"/>
            <w:tcBorders>
              <w:top w:val="nil"/>
              <w:left w:val="nil"/>
              <w:bottom w:val="nil"/>
              <w:right w:val="nil"/>
            </w:tcBorders>
            <w:shd w:val="clear" w:color="auto" w:fill="auto"/>
            <w:vAlign w:val="bottom"/>
            <w:hideMark/>
          </w:tcPr>
          <w:p w14:paraId="1BAC901F"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3 - Rashodi poslovanja</w:t>
            </w:r>
          </w:p>
        </w:tc>
        <w:tc>
          <w:tcPr>
            <w:tcW w:w="1620" w:type="dxa"/>
            <w:tcBorders>
              <w:top w:val="nil"/>
              <w:left w:val="nil"/>
              <w:bottom w:val="nil"/>
              <w:right w:val="nil"/>
            </w:tcBorders>
            <w:shd w:val="clear" w:color="auto" w:fill="auto"/>
            <w:noWrap/>
            <w:vAlign w:val="bottom"/>
            <w:hideMark/>
          </w:tcPr>
          <w:p w14:paraId="4621A6A4"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349.959.198,78</w:t>
            </w:r>
          </w:p>
        </w:tc>
      </w:tr>
      <w:tr w:rsidR="00207257" w:rsidRPr="00D628E0" w14:paraId="613B8DAA"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4624FD54" w14:textId="77777777" w:rsidR="00207257" w:rsidRPr="00D628E0" w:rsidRDefault="00207257" w:rsidP="00207257">
            <w:pPr>
              <w:jc w:val="right"/>
              <w:rPr>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1417699E" w14:textId="77777777" w:rsidR="00207257" w:rsidRPr="00D628E0" w:rsidRDefault="00207257" w:rsidP="00207257">
            <w:pPr>
              <w:jc w:val="right"/>
              <w:rPr>
                <w:b/>
                <w:bCs/>
                <w:color w:val="000000"/>
                <w:sz w:val="22"/>
                <w:szCs w:val="22"/>
                <w:lang w:val="hr-HR" w:eastAsia="en-US"/>
              </w:rPr>
            </w:pPr>
            <w:r w:rsidRPr="00D628E0">
              <w:rPr>
                <w:b/>
                <w:bCs/>
                <w:color w:val="000000"/>
                <w:sz w:val="22"/>
                <w:szCs w:val="22"/>
                <w:lang w:val="hr-HR" w:eastAsia="en-US"/>
              </w:rPr>
              <w:t>28.636.693,06</w:t>
            </w:r>
          </w:p>
        </w:tc>
      </w:tr>
      <w:tr w:rsidR="00207257" w:rsidRPr="00D628E0" w14:paraId="6B8E6E0F"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44B6A699" w14:textId="77777777" w:rsidR="00207257" w:rsidRPr="00D628E0" w:rsidRDefault="00207257" w:rsidP="00207257">
            <w:pPr>
              <w:jc w:val="right"/>
              <w:rPr>
                <w:b/>
                <w:bCs/>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2E220E61" w14:textId="77777777" w:rsidR="00207257" w:rsidRPr="00D628E0" w:rsidRDefault="00207257" w:rsidP="00207257">
            <w:pPr>
              <w:rPr>
                <w:lang w:val="hr-HR" w:eastAsia="en-US"/>
              </w:rPr>
            </w:pPr>
          </w:p>
        </w:tc>
      </w:tr>
      <w:tr w:rsidR="00207257" w:rsidRPr="00D628E0" w14:paraId="153A0B0F" w14:textId="77777777" w:rsidTr="00207257">
        <w:trPr>
          <w:trHeight w:val="276"/>
          <w:jc w:val="center"/>
        </w:trPr>
        <w:tc>
          <w:tcPr>
            <w:tcW w:w="4800" w:type="dxa"/>
            <w:tcBorders>
              <w:top w:val="nil"/>
              <w:left w:val="nil"/>
              <w:bottom w:val="nil"/>
              <w:right w:val="nil"/>
            </w:tcBorders>
            <w:shd w:val="clear" w:color="auto" w:fill="auto"/>
            <w:hideMark/>
          </w:tcPr>
          <w:p w14:paraId="522138F3"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7 - Prihodi od prodaje nefinancijske imovine</w:t>
            </w:r>
          </w:p>
        </w:tc>
        <w:tc>
          <w:tcPr>
            <w:tcW w:w="1620" w:type="dxa"/>
            <w:tcBorders>
              <w:top w:val="nil"/>
              <w:left w:val="nil"/>
              <w:bottom w:val="nil"/>
              <w:right w:val="nil"/>
            </w:tcBorders>
            <w:shd w:val="clear" w:color="auto" w:fill="auto"/>
            <w:noWrap/>
            <w:vAlign w:val="bottom"/>
            <w:hideMark/>
          </w:tcPr>
          <w:p w14:paraId="5F9293B9"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10.683.772,17</w:t>
            </w:r>
          </w:p>
        </w:tc>
      </w:tr>
      <w:tr w:rsidR="00207257" w:rsidRPr="00D628E0" w14:paraId="20379BDD" w14:textId="77777777" w:rsidTr="00207257">
        <w:trPr>
          <w:trHeight w:val="276"/>
          <w:jc w:val="center"/>
        </w:trPr>
        <w:tc>
          <w:tcPr>
            <w:tcW w:w="4800" w:type="dxa"/>
            <w:tcBorders>
              <w:top w:val="nil"/>
              <w:left w:val="nil"/>
              <w:bottom w:val="nil"/>
              <w:right w:val="nil"/>
            </w:tcBorders>
            <w:shd w:val="clear" w:color="auto" w:fill="auto"/>
            <w:vAlign w:val="bottom"/>
            <w:hideMark/>
          </w:tcPr>
          <w:p w14:paraId="6EC6F2AC"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4 - Rashodi za nabavu nefinancijske imovine</w:t>
            </w:r>
          </w:p>
        </w:tc>
        <w:tc>
          <w:tcPr>
            <w:tcW w:w="1620" w:type="dxa"/>
            <w:tcBorders>
              <w:top w:val="nil"/>
              <w:left w:val="nil"/>
              <w:bottom w:val="nil"/>
              <w:right w:val="nil"/>
            </w:tcBorders>
            <w:shd w:val="clear" w:color="auto" w:fill="auto"/>
            <w:noWrap/>
            <w:vAlign w:val="bottom"/>
            <w:hideMark/>
          </w:tcPr>
          <w:p w14:paraId="6158A179"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47.195.604,38</w:t>
            </w:r>
          </w:p>
        </w:tc>
      </w:tr>
      <w:tr w:rsidR="00207257" w:rsidRPr="00D628E0" w14:paraId="7548967A"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10633F43" w14:textId="77777777" w:rsidR="00207257" w:rsidRPr="00D628E0" w:rsidRDefault="00207257" w:rsidP="00207257">
            <w:pPr>
              <w:jc w:val="right"/>
              <w:rPr>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4A7E95E0" w14:textId="77777777" w:rsidR="00207257" w:rsidRPr="00D628E0" w:rsidRDefault="00207257" w:rsidP="00207257">
            <w:pPr>
              <w:jc w:val="right"/>
              <w:rPr>
                <w:b/>
                <w:bCs/>
                <w:color w:val="000000"/>
                <w:sz w:val="22"/>
                <w:szCs w:val="22"/>
                <w:lang w:val="hr-HR" w:eastAsia="en-US"/>
              </w:rPr>
            </w:pPr>
            <w:r w:rsidRPr="00D628E0">
              <w:rPr>
                <w:b/>
                <w:bCs/>
                <w:color w:val="000000"/>
                <w:sz w:val="22"/>
                <w:szCs w:val="22"/>
                <w:lang w:val="hr-HR" w:eastAsia="en-US"/>
              </w:rPr>
              <w:t>-36.511.832,21</w:t>
            </w:r>
          </w:p>
        </w:tc>
      </w:tr>
      <w:tr w:rsidR="00207257" w:rsidRPr="00D628E0" w14:paraId="3751BC66"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7CC1B9EE" w14:textId="77777777" w:rsidR="00207257" w:rsidRPr="00D628E0" w:rsidRDefault="00207257" w:rsidP="00207257">
            <w:pPr>
              <w:jc w:val="right"/>
              <w:rPr>
                <w:b/>
                <w:bCs/>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2F06EA28" w14:textId="77777777" w:rsidR="00207257" w:rsidRPr="00D628E0" w:rsidRDefault="00207257" w:rsidP="00207257">
            <w:pPr>
              <w:rPr>
                <w:lang w:val="hr-HR" w:eastAsia="en-US"/>
              </w:rPr>
            </w:pPr>
          </w:p>
        </w:tc>
      </w:tr>
      <w:tr w:rsidR="00207257" w:rsidRPr="00D628E0" w14:paraId="2670665A" w14:textId="77777777" w:rsidTr="00207257">
        <w:trPr>
          <w:trHeight w:val="276"/>
          <w:jc w:val="center"/>
        </w:trPr>
        <w:tc>
          <w:tcPr>
            <w:tcW w:w="4800" w:type="dxa"/>
            <w:tcBorders>
              <w:top w:val="nil"/>
              <w:left w:val="nil"/>
              <w:bottom w:val="nil"/>
              <w:right w:val="nil"/>
            </w:tcBorders>
            <w:shd w:val="clear" w:color="auto" w:fill="auto"/>
            <w:vAlign w:val="bottom"/>
            <w:hideMark/>
          </w:tcPr>
          <w:p w14:paraId="55B573EA"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8 - Primici od financijske imovine i zaduživanja</w:t>
            </w:r>
          </w:p>
        </w:tc>
        <w:tc>
          <w:tcPr>
            <w:tcW w:w="1620" w:type="dxa"/>
            <w:tcBorders>
              <w:top w:val="nil"/>
              <w:left w:val="nil"/>
              <w:bottom w:val="nil"/>
              <w:right w:val="nil"/>
            </w:tcBorders>
            <w:shd w:val="clear" w:color="auto" w:fill="auto"/>
            <w:noWrap/>
            <w:vAlign w:val="bottom"/>
            <w:hideMark/>
          </w:tcPr>
          <w:p w14:paraId="2D2CB033"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0,00</w:t>
            </w:r>
          </w:p>
        </w:tc>
      </w:tr>
      <w:tr w:rsidR="00207257" w:rsidRPr="00D628E0" w14:paraId="6B2D4DBD" w14:textId="77777777" w:rsidTr="00207257">
        <w:trPr>
          <w:trHeight w:val="276"/>
          <w:jc w:val="center"/>
        </w:trPr>
        <w:tc>
          <w:tcPr>
            <w:tcW w:w="4800" w:type="dxa"/>
            <w:tcBorders>
              <w:top w:val="nil"/>
              <w:left w:val="nil"/>
              <w:bottom w:val="nil"/>
              <w:right w:val="nil"/>
            </w:tcBorders>
            <w:shd w:val="clear" w:color="auto" w:fill="auto"/>
            <w:vAlign w:val="bottom"/>
            <w:hideMark/>
          </w:tcPr>
          <w:p w14:paraId="41134BA9"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5 - Izdaci za financijsku imovinu i otplatu zajmova</w:t>
            </w:r>
          </w:p>
        </w:tc>
        <w:tc>
          <w:tcPr>
            <w:tcW w:w="1620" w:type="dxa"/>
            <w:tcBorders>
              <w:top w:val="nil"/>
              <w:left w:val="nil"/>
              <w:bottom w:val="nil"/>
              <w:right w:val="nil"/>
            </w:tcBorders>
            <w:shd w:val="clear" w:color="auto" w:fill="auto"/>
            <w:noWrap/>
            <w:vAlign w:val="bottom"/>
            <w:hideMark/>
          </w:tcPr>
          <w:p w14:paraId="1C4A5861"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7.046.712,64</w:t>
            </w:r>
          </w:p>
        </w:tc>
      </w:tr>
      <w:tr w:rsidR="00207257" w:rsidRPr="00D628E0" w14:paraId="13A3DEE7"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440C36F5" w14:textId="77777777" w:rsidR="00207257" w:rsidRPr="00D628E0" w:rsidRDefault="00207257" w:rsidP="00207257">
            <w:pPr>
              <w:jc w:val="right"/>
              <w:rPr>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23A5330A" w14:textId="77777777" w:rsidR="00207257" w:rsidRPr="00D628E0" w:rsidRDefault="00207257" w:rsidP="00207257">
            <w:pPr>
              <w:jc w:val="right"/>
              <w:rPr>
                <w:b/>
                <w:bCs/>
                <w:color w:val="000000"/>
                <w:sz w:val="22"/>
                <w:szCs w:val="22"/>
                <w:lang w:val="hr-HR" w:eastAsia="en-US"/>
              </w:rPr>
            </w:pPr>
            <w:r w:rsidRPr="00D628E0">
              <w:rPr>
                <w:b/>
                <w:bCs/>
                <w:color w:val="000000"/>
                <w:sz w:val="22"/>
                <w:szCs w:val="22"/>
                <w:lang w:val="hr-HR" w:eastAsia="en-US"/>
              </w:rPr>
              <w:t>-7.046.712,64</w:t>
            </w:r>
          </w:p>
        </w:tc>
      </w:tr>
      <w:tr w:rsidR="00207257" w:rsidRPr="00D628E0" w14:paraId="2A3791B5"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10AAF659" w14:textId="77777777" w:rsidR="00207257" w:rsidRPr="00D628E0" w:rsidRDefault="00207257" w:rsidP="00207257">
            <w:pPr>
              <w:jc w:val="right"/>
              <w:rPr>
                <w:b/>
                <w:bCs/>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09B9712D" w14:textId="77777777" w:rsidR="00207257" w:rsidRPr="00D628E0" w:rsidRDefault="00207257" w:rsidP="00207257">
            <w:pPr>
              <w:rPr>
                <w:lang w:val="hr-HR" w:eastAsia="en-US"/>
              </w:rPr>
            </w:pPr>
          </w:p>
        </w:tc>
      </w:tr>
      <w:tr w:rsidR="00207257" w:rsidRPr="00D628E0" w14:paraId="2F5F80D2"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30DD95BC"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PRIHODI I PRIMICI (6+7+8)</w:t>
            </w:r>
          </w:p>
        </w:tc>
        <w:tc>
          <w:tcPr>
            <w:tcW w:w="1620" w:type="dxa"/>
            <w:tcBorders>
              <w:top w:val="nil"/>
              <w:left w:val="nil"/>
              <w:bottom w:val="nil"/>
              <w:right w:val="nil"/>
            </w:tcBorders>
            <w:shd w:val="clear" w:color="auto" w:fill="auto"/>
            <w:noWrap/>
            <w:vAlign w:val="bottom"/>
            <w:hideMark/>
          </w:tcPr>
          <w:p w14:paraId="3FC623FD"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389.279.664,01</w:t>
            </w:r>
          </w:p>
        </w:tc>
      </w:tr>
      <w:tr w:rsidR="00207257" w:rsidRPr="00D628E0" w14:paraId="125601ED"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7DDDBEF1"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RASHODI I IZDACI (3+4+5)</w:t>
            </w:r>
          </w:p>
        </w:tc>
        <w:tc>
          <w:tcPr>
            <w:tcW w:w="1620" w:type="dxa"/>
            <w:tcBorders>
              <w:top w:val="nil"/>
              <w:left w:val="nil"/>
              <w:bottom w:val="nil"/>
              <w:right w:val="nil"/>
            </w:tcBorders>
            <w:shd w:val="clear" w:color="auto" w:fill="auto"/>
            <w:noWrap/>
            <w:vAlign w:val="bottom"/>
            <w:hideMark/>
          </w:tcPr>
          <w:p w14:paraId="3EF32EC5" w14:textId="77777777" w:rsidR="00207257" w:rsidRPr="00D628E0" w:rsidRDefault="00207257" w:rsidP="00207257">
            <w:pPr>
              <w:jc w:val="right"/>
              <w:rPr>
                <w:color w:val="000000"/>
                <w:sz w:val="22"/>
                <w:szCs w:val="22"/>
                <w:lang w:val="hr-HR" w:eastAsia="en-US"/>
              </w:rPr>
            </w:pPr>
            <w:r w:rsidRPr="00D628E0">
              <w:rPr>
                <w:color w:val="000000"/>
                <w:sz w:val="22"/>
                <w:szCs w:val="22"/>
                <w:lang w:val="hr-HR" w:eastAsia="en-US"/>
              </w:rPr>
              <w:t>404.201.515,80</w:t>
            </w:r>
          </w:p>
        </w:tc>
      </w:tr>
      <w:tr w:rsidR="00207257" w:rsidRPr="00D628E0" w14:paraId="1DCB71EA"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0894AA15" w14:textId="77777777" w:rsidR="00207257" w:rsidRPr="00D628E0" w:rsidRDefault="00207257" w:rsidP="00207257">
            <w:pPr>
              <w:jc w:val="right"/>
              <w:rPr>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4A4D97F5" w14:textId="77777777" w:rsidR="00207257" w:rsidRPr="00D628E0" w:rsidRDefault="00207257" w:rsidP="00207257">
            <w:pPr>
              <w:jc w:val="right"/>
              <w:rPr>
                <w:b/>
                <w:bCs/>
                <w:color w:val="000000"/>
                <w:sz w:val="22"/>
                <w:szCs w:val="22"/>
                <w:lang w:val="hr-HR" w:eastAsia="en-US"/>
              </w:rPr>
            </w:pPr>
            <w:r w:rsidRPr="00D628E0">
              <w:rPr>
                <w:b/>
                <w:bCs/>
                <w:color w:val="000000"/>
                <w:sz w:val="22"/>
                <w:szCs w:val="22"/>
                <w:lang w:val="hr-HR" w:eastAsia="en-US"/>
              </w:rPr>
              <w:t>-14.921.851,79</w:t>
            </w:r>
          </w:p>
        </w:tc>
      </w:tr>
      <w:tr w:rsidR="00207257" w:rsidRPr="00D628E0" w14:paraId="6594773E"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20DDE4AB" w14:textId="77777777" w:rsidR="00207257" w:rsidRPr="00D628E0" w:rsidRDefault="00207257" w:rsidP="00207257">
            <w:pPr>
              <w:jc w:val="right"/>
              <w:rPr>
                <w:b/>
                <w:bCs/>
                <w:color w:val="000000"/>
                <w:sz w:val="22"/>
                <w:szCs w:val="22"/>
                <w:lang w:val="hr-HR" w:eastAsia="en-US"/>
              </w:rPr>
            </w:pPr>
          </w:p>
        </w:tc>
        <w:tc>
          <w:tcPr>
            <w:tcW w:w="1620" w:type="dxa"/>
            <w:tcBorders>
              <w:top w:val="nil"/>
              <w:left w:val="nil"/>
              <w:bottom w:val="nil"/>
              <w:right w:val="nil"/>
            </w:tcBorders>
            <w:shd w:val="clear" w:color="auto" w:fill="auto"/>
            <w:noWrap/>
            <w:vAlign w:val="bottom"/>
            <w:hideMark/>
          </w:tcPr>
          <w:p w14:paraId="7B9A329C" w14:textId="77777777" w:rsidR="00207257" w:rsidRPr="00D628E0" w:rsidRDefault="00207257" w:rsidP="00207257">
            <w:pPr>
              <w:rPr>
                <w:lang w:val="hr-HR" w:eastAsia="en-US"/>
              </w:rPr>
            </w:pPr>
          </w:p>
        </w:tc>
      </w:tr>
      <w:tr w:rsidR="00207257" w:rsidRPr="00D628E0" w14:paraId="635F46BD" w14:textId="77777777" w:rsidTr="00207257">
        <w:trPr>
          <w:trHeight w:val="276"/>
          <w:jc w:val="center"/>
        </w:trPr>
        <w:tc>
          <w:tcPr>
            <w:tcW w:w="4800" w:type="dxa"/>
            <w:tcBorders>
              <w:top w:val="nil"/>
              <w:left w:val="nil"/>
              <w:bottom w:val="nil"/>
              <w:right w:val="nil"/>
            </w:tcBorders>
            <w:shd w:val="clear" w:color="auto" w:fill="auto"/>
            <w:vAlign w:val="bottom"/>
            <w:hideMark/>
          </w:tcPr>
          <w:p w14:paraId="0BAF6702" w14:textId="77777777" w:rsidR="00207257" w:rsidRPr="00D628E0" w:rsidRDefault="00207257" w:rsidP="00207257">
            <w:pPr>
              <w:rPr>
                <w:color w:val="000000"/>
                <w:sz w:val="22"/>
                <w:szCs w:val="22"/>
                <w:lang w:val="hr-HR" w:eastAsia="en-US"/>
              </w:rPr>
            </w:pPr>
            <w:r w:rsidRPr="00D628E0">
              <w:rPr>
                <w:color w:val="000000"/>
                <w:sz w:val="22"/>
                <w:szCs w:val="22"/>
                <w:lang w:val="hr-HR" w:eastAsia="en-US"/>
              </w:rPr>
              <w:t>preneseni višak / manjak</w:t>
            </w:r>
          </w:p>
        </w:tc>
        <w:tc>
          <w:tcPr>
            <w:tcW w:w="1620" w:type="dxa"/>
            <w:tcBorders>
              <w:top w:val="nil"/>
              <w:left w:val="nil"/>
              <w:bottom w:val="nil"/>
              <w:right w:val="nil"/>
            </w:tcBorders>
            <w:shd w:val="clear" w:color="auto" w:fill="auto"/>
            <w:noWrap/>
            <w:vAlign w:val="bottom"/>
            <w:hideMark/>
          </w:tcPr>
          <w:p w14:paraId="630F7744" w14:textId="77777777" w:rsidR="00207257" w:rsidRPr="00D628E0" w:rsidRDefault="00207257" w:rsidP="00207257">
            <w:pPr>
              <w:jc w:val="right"/>
              <w:rPr>
                <w:sz w:val="22"/>
                <w:szCs w:val="22"/>
                <w:lang w:val="hr-HR" w:eastAsia="en-US"/>
              </w:rPr>
            </w:pPr>
            <w:r w:rsidRPr="00D628E0">
              <w:rPr>
                <w:sz w:val="22"/>
                <w:szCs w:val="22"/>
                <w:lang w:val="hr-HR" w:eastAsia="en-US"/>
              </w:rPr>
              <w:t>41.244.997,69</w:t>
            </w:r>
          </w:p>
        </w:tc>
      </w:tr>
      <w:tr w:rsidR="00E84DE3" w:rsidRPr="00D628E0" w14:paraId="3FB4328F" w14:textId="77777777" w:rsidTr="00233843">
        <w:trPr>
          <w:trHeight w:val="272"/>
          <w:jc w:val="center"/>
        </w:trPr>
        <w:tc>
          <w:tcPr>
            <w:tcW w:w="4800" w:type="dxa"/>
            <w:tcBorders>
              <w:top w:val="nil"/>
              <w:left w:val="nil"/>
              <w:bottom w:val="nil"/>
              <w:right w:val="nil"/>
            </w:tcBorders>
            <w:shd w:val="clear" w:color="auto" w:fill="auto"/>
            <w:vAlign w:val="bottom"/>
            <w:hideMark/>
          </w:tcPr>
          <w:p w14:paraId="5929B519" w14:textId="5107D66A" w:rsidR="00207257" w:rsidRPr="00D628E0" w:rsidRDefault="00207257" w:rsidP="00207257">
            <w:pPr>
              <w:rPr>
                <w:sz w:val="22"/>
                <w:szCs w:val="22"/>
                <w:lang w:val="hr-HR" w:eastAsia="en-US"/>
              </w:rPr>
            </w:pPr>
            <w:r w:rsidRPr="00D628E0">
              <w:rPr>
                <w:sz w:val="22"/>
                <w:szCs w:val="22"/>
                <w:lang w:val="hr-HR" w:eastAsia="en-US"/>
              </w:rPr>
              <w:t xml:space="preserve">korekcija rezultata </w:t>
            </w:r>
          </w:p>
        </w:tc>
        <w:tc>
          <w:tcPr>
            <w:tcW w:w="1620" w:type="dxa"/>
            <w:tcBorders>
              <w:top w:val="nil"/>
              <w:left w:val="nil"/>
              <w:bottom w:val="nil"/>
              <w:right w:val="nil"/>
            </w:tcBorders>
            <w:shd w:val="clear" w:color="auto" w:fill="auto"/>
            <w:noWrap/>
            <w:vAlign w:val="bottom"/>
            <w:hideMark/>
          </w:tcPr>
          <w:p w14:paraId="30156443" w14:textId="77777777" w:rsidR="00207257" w:rsidRPr="00D628E0" w:rsidRDefault="00207257" w:rsidP="00207257">
            <w:pPr>
              <w:jc w:val="right"/>
              <w:rPr>
                <w:sz w:val="22"/>
                <w:szCs w:val="22"/>
                <w:lang w:val="hr-HR" w:eastAsia="en-US"/>
              </w:rPr>
            </w:pPr>
            <w:r w:rsidRPr="00D628E0">
              <w:rPr>
                <w:sz w:val="22"/>
                <w:szCs w:val="22"/>
                <w:lang w:val="hr-HR" w:eastAsia="en-US"/>
              </w:rPr>
              <w:t>-50.000,00</w:t>
            </w:r>
          </w:p>
        </w:tc>
      </w:tr>
      <w:tr w:rsidR="00207257" w:rsidRPr="00D628E0" w14:paraId="5F24C570" w14:textId="77777777" w:rsidTr="00207257">
        <w:trPr>
          <w:trHeight w:val="276"/>
          <w:jc w:val="center"/>
        </w:trPr>
        <w:tc>
          <w:tcPr>
            <w:tcW w:w="4800" w:type="dxa"/>
            <w:tcBorders>
              <w:top w:val="nil"/>
              <w:left w:val="nil"/>
              <w:bottom w:val="nil"/>
              <w:right w:val="nil"/>
            </w:tcBorders>
            <w:shd w:val="clear" w:color="auto" w:fill="auto"/>
            <w:noWrap/>
            <w:vAlign w:val="bottom"/>
            <w:hideMark/>
          </w:tcPr>
          <w:p w14:paraId="7F047814" w14:textId="77777777" w:rsidR="00207257" w:rsidRPr="00D628E0" w:rsidRDefault="00207257" w:rsidP="00207257">
            <w:pPr>
              <w:rPr>
                <w:b/>
                <w:bCs/>
                <w:color w:val="000000"/>
                <w:sz w:val="22"/>
                <w:szCs w:val="22"/>
                <w:lang w:val="hr-HR" w:eastAsia="en-US"/>
              </w:rPr>
            </w:pPr>
            <w:r w:rsidRPr="00D628E0">
              <w:rPr>
                <w:b/>
                <w:bCs/>
                <w:color w:val="000000"/>
                <w:sz w:val="22"/>
                <w:szCs w:val="22"/>
                <w:lang w:val="hr-HR" w:eastAsia="en-US"/>
              </w:rPr>
              <w:t>REZULTAT</w:t>
            </w:r>
          </w:p>
        </w:tc>
        <w:tc>
          <w:tcPr>
            <w:tcW w:w="1620" w:type="dxa"/>
            <w:tcBorders>
              <w:top w:val="nil"/>
              <w:left w:val="nil"/>
              <w:bottom w:val="nil"/>
              <w:right w:val="nil"/>
            </w:tcBorders>
            <w:shd w:val="clear" w:color="auto" w:fill="auto"/>
            <w:noWrap/>
            <w:vAlign w:val="bottom"/>
            <w:hideMark/>
          </w:tcPr>
          <w:p w14:paraId="697F9930" w14:textId="77777777" w:rsidR="00207257" w:rsidRPr="00D628E0" w:rsidRDefault="00207257" w:rsidP="00207257">
            <w:pPr>
              <w:jc w:val="right"/>
              <w:rPr>
                <w:b/>
                <w:bCs/>
                <w:color w:val="000000"/>
                <w:sz w:val="22"/>
                <w:szCs w:val="22"/>
                <w:lang w:val="hr-HR" w:eastAsia="en-US"/>
              </w:rPr>
            </w:pPr>
            <w:r w:rsidRPr="00D628E0">
              <w:rPr>
                <w:b/>
                <w:bCs/>
                <w:color w:val="000000"/>
                <w:sz w:val="22"/>
                <w:szCs w:val="22"/>
                <w:lang w:val="hr-HR" w:eastAsia="en-US"/>
              </w:rPr>
              <w:t>26.273.145,90</w:t>
            </w:r>
          </w:p>
        </w:tc>
      </w:tr>
    </w:tbl>
    <w:p w14:paraId="3D125E84" w14:textId="77777777" w:rsidR="00036358" w:rsidRPr="00D628E0" w:rsidRDefault="00036358" w:rsidP="00036358">
      <w:pPr>
        <w:pStyle w:val="Odlomakpopisa"/>
        <w:spacing w:line="240" w:lineRule="auto"/>
        <w:ind w:left="425" w:firstLine="0"/>
        <w:rPr>
          <w:sz w:val="24"/>
          <w:szCs w:val="24"/>
          <w:highlight w:val="yellow"/>
          <w:lang w:val="hr-HR"/>
        </w:rPr>
      </w:pPr>
    </w:p>
    <w:p w14:paraId="2D07F8FA" w14:textId="77777777" w:rsidR="00036358" w:rsidRPr="00D628E0" w:rsidRDefault="00036358" w:rsidP="00036358">
      <w:pPr>
        <w:pStyle w:val="Odlomakpopisa"/>
        <w:spacing w:line="240" w:lineRule="auto"/>
        <w:ind w:left="425" w:firstLine="0"/>
        <w:rPr>
          <w:sz w:val="24"/>
          <w:szCs w:val="24"/>
          <w:highlight w:val="yellow"/>
          <w:lang w:val="hr-HR"/>
        </w:rPr>
      </w:pPr>
    </w:p>
    <w:p w14:paraId="3773866A" w14:textId="0BBC0DE0" w:rsidR="00036358" w:rsidRPr="00D628E0" w:rsidRDefault="00036358" w:rsidP="00036358">
      <w:pPr>
        <w:ind w:firstLine="708"/>
        <w:jc w:val="both"/>
        <w:rPr>
          <w:bCs/>
          <w:color w:val="000000"/>
          <w:sz w:val="24"/>
          <w:szCs w:val="24"/>
          <w:lang w:val="hr-HR"/>
        </w:rPr>
      </w:pPr>
      <w:r w:rsidRPr="00D628E0">
        <w:rPr>
          <w:sz w:val="24"/>
          <w:szCs w:val="24"/>
          <w:lang w:val="hr-HR"/>
        </w:rPr>
        <w:t xml:space="preserve">Od ukupnog viška prihoda, na Grad Pulu odnosi se iznos od </w:t>
      </w:r>
      <w:r w:rsidR="006967E7" w:rsidRPr="00D628E0">
        <w:rPr>
          <w:sz w:val="24"/>
          <w:szCs w:val="24"/>
          <w:lang w:val="hr-HR"/>
        </w:rPr>
        <w:t>25.654.730,85</w:t>
      </w:r>
      <w:r w:rsidRPr="00D628E0">
        <w:rPr>
          <w:sz w:val="24"/>
          <w:szCs w:val="24"/>
          <w:lang w:val="hr-HR"/>
        </w:rPr>
        <w:t xml:space="preserve"> kuna, a na proračunske korisnike iznos od </w:t>
      </w:r>
      <w:r w:rsidR="006967E7" w:rsidRPr="00D628E0">
        <w:rPr>
          <w:bCs/>
          <w:color w:val="000000"/>
          <w:sz w:val="24"/>
          <w:szCs w:val="24"/>
          <w:lang w:val="hr-HR"/>
        </w:rPr>
        <w:t>618.415,05</w:t>
      </w:r>
      <w:r w:rsidRPr="00D628E0">
        <w:rPr>
          <w:bCs/>
          <w:color w:val="000000"/>
          <w:sz w:val="24"/>
          <w:szCs w:val="24"/>
          <w:lang w:val="hr-HR"/>
        </w:rPr>
        <w:t xml:space="preserve"> kun</w:t>
      </w:r>
      <w:r w:rsidR="00C645A9" w:rsidRPr="00D628E0">
        <w:rPr>
          <w:bCs/>
          <w:color w:val="000000"/>
          <w:sz w:val="24"/>
          <w:szCs w:val="24"/>
          <w:lang w:val="hr-HR"/>
        </w:rPr>
        <w:t>a</w:t>
      </w:r>
      <w:r w:rsidRPr="00D628E0">
        <w:rPr>
          <w:bCs/>
          <w:color w:val="000000"/>
          <w:sz w:val="24"/>
          <w:szCs w:val="24"/>
          <w:lang w:val="hr-HR"/>
        </w:rPr>
        <w:t>.</w:t>
      </w:r>
    </w:p>
    <w:p w14:paraId="053A382A" w14:textId="25895A08" w:rsidR="00207257" w:rsidRPr="00D628E0" w:rsidRDefault="00207257" w:rsidP="00036358">
      <w:pPr>
        <w:ind w:firstLine="708"/>
        <w:jc w:val="both"/>
        <w:rPr>
          <w:bCs/>
          <w:color w:val="000000"/>
          <w:sz w:val="24"/>
          <w:szCs w:val="24"/>
          <w:lang w:val="hr-HR"/>
        </w:rPr>
      </w:pPr>
    </w:p>
    <w:tbl>
      <w:tblPr>
        <w:tblW w:w="7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481"/>
      </w:tblGrid>
      <w:tr w:rsidR="006967E7" w:rsidRPr="00D628E0" w14:paraId="02B3BDCF" w14:textId="77777777" w:rsidTr="00E44FE8">
        <w:trPr>
          <w:trHeight w:val="528"/>
          <w:jc w:val="center"/>
        </w:trPr>
        <w:tc>
          <w:tcPr>
            <w:tcW w:w="6100" w:type="dxa"/>
            <w:shd w:val="clear" w:color="auto" w:fill="auto"/>
            <w:noWrap/>
            <w:vAlign w:val="center"/>
            <w:hideMark/>
          </w:tcPr>
          <w:p w14:paraId="11B66322" w14:textId="6739F4FC" w:rsidR="006967E7" w:rsidRPr="00D628E0" w:rsidRDefault="00836CB2" w:rsidP="008977ED">
            <w:pPr>
              <w:jc w:val="center"/>
              <w:rPr>
                <w:b/>
                <w:bCs/>
                <w:color w:val="000000"/>
                <w:sz w:val="22"/>
                <w:szCs w:val="22"/>
                <w:lang w:val="hr-HR" w:eastAsia="en-US"/>
              </w:rPr>
            </w:pPr>
            <w:r w:rsidRPr="00D628E0">
              <w:rPr>
                <w:b/>
                <w:bCs/>
                <w:color w:val="000000"/>
                <w:sz w:val="22"/>
                <w:szCs w:val="22"/>
                <w:lang w:val="hr-HR" w:eastAsia="en-US"/>
              </w:rPr>
              <w:t>K</w:t>
            </w:r>
            <w:r w:rsidR="006967E7" w:rsidRPr="00D628E0">
              <w:rPr>
                <w:b/>
                <w:bCs/>
                <w:color w:val="000000"/>
                <w:sz w:val="22"/>
                <w:szCs w:val="22"/>
                <w:lang w:val="hr-HR" w:eastAsia="en-US"/>
              </w:rPr>
              <w:t>orisnik</w:t>
            </w:r>
          </w:p>
        </w:tc>
        <w:tc>
          <w:tcPr>
            <w:tcW w:w="1481" w:type="dxa"/>
            <w:shd w:val="clear" w:color="auto" w:fill="auto"/>
            <w:vAlign w:val="center"/>
            <w:hideMark/>
          </w:tcPr>
          <w:p w14:paraId="1D05CDC5" w14:textId="206B8E68" w:rsidR="006967E7" w:rsidRPr="00D628E0" w:rsidRDefault="00836CB2" w:rsidP="006967E7">
            <w:pPr>
              <w:jc w:val="center"/>
              <w:rPr>
                <w:b/>
                <w:bCs/>
                <w:color w:val="000000"/>
                <w:sz w:val="22"/>
                <w:szCs w:val="22"/>
                <w:lang w:val="hr-HR" w:eastAsia="en-US"/>
              </w:rPr>
            </w:pPr>
            <w:r w:rsidRPr="00D628E0">
              <w:rPr>
                <w:b/>
                <w:bCs/>
                <w:color w:val="000000"/>
                <w:sz w:val="22"/>
                <w:szCs w:val="22"/>
                <w:lang w:val="hr-HR" w:eastAsia="en-US"/>
              </w:rPr>
              <w:t>U</w:t>
            </w:r>
            <w:r w:rsidR="006967E7" w:rsidRPr="00D628E0">
              <w:rPr>
                <w:b/>
                <w:bCs/>
                <w:color w:val="000000"/>
                <w:sz w:val="22"/>
                <w:szCs w:val="22"/>
                <w:lang w:val="hr-HR" w:eastAsia="en-US"/>
              </w:rPr>
              <w:t>kupni višak 31.12.2020.</w:t>
            </w:r>
          </w:p>
        </w:tc>
      </w:tr>
      <w:tr w:rsidR="006967E7" w:rsidRPr="00D628E0" w14:paraId="0FA694A8" w14:textId="77777777" w:rsidTr="00E44FE8">
        <w:trPr>
          <w:trHeight w:val="276"/>
          <w:jc w:val="center"/>
        </w:trPr>
        <w:tc>
          <w:tcPr>
            <w:tcW w:w="6100" w:type="dxa"/>
            <w:shd w:val="clear" w:color="auto" w:fill="auto"/>
            <w:noWrap/>
            <w:vAlign w:val="center"/>
            <w:hideMark/>
          </w:tcPr>
          <w:p w14:paraId="44856D5D" w14:textId="77777777" w:rsidR="006967E7" w:rsidRPr="00D628E0" w:rsidRDefault="006967E7" w:rsidP="006967E7">
            <w:pPr>
              <w:rPr>
                <w:color w:val="000000"/>
                <w:sz w:val="22"/>
                <w:szCs w:val="22"/>
                <w:lang w:val="hr-HR" w:eastAsia="en-US"/>
              </w:rPr>
            </w:pPr>
            <w:r w:rsidRPr="00D628E0">
              <w:rPr>
                <w:color w:val="000000"/>
                <w:sz w:val="22"/>
                <w:szCs w:val="22"/>
                <w:lang w:val="hr-HR" w:eastAsia="en-US"/>
              </w:rPr>
              <w:t>GRAD PULA</w:t>
            </w:r>
          </w:p>
        </w:tc>
        <w:tc>
          <w:tcPr>
            <w:tcW w:w="1481" w:type="dxa"/>
            <w:shd w:val="clear" w:color="auto" w:fill="auto"/>
            <w:vAlign w:val="center"/>
            <w:hideMark/>
          </w:tcPr>
          <w:p w14:paraId="4DC16759"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25.654.730,85</w:t>
            </w:r>
          </w:p>
        </w:tc>
      </w:tr>
      <w:tr w:rsidR="006967E7" w:rsidRPr="00D628E0" w14:paraId="23FD61D2" w14:textId="77777777" w:rsidTr="00E44FE8">
        <w:trPr>
          <w:trHeight w:val="276"/>
          <w:jc w:val="center"/>
        </w:trPr>
        <w:tc>
          <w:tcPr>
            <w:tcW w:w="6100" w:type="dxa"/>
            <w:shd w:val="clear" w:color="auto" w:fill="auto"/>
            <w:vAlign w:val="bottom"/>
            <w:hideMark/>
          </w:tcPr>
          <w:p w14:paraId="04A1A3E9" w14:textId="295ABB21" w:rsidR="006967E7" w:rsidRPr="00AF24F4" w:rsidRDefault="006967E7" w:rsidP="006967E7">
            <w:pPr>
              <w:rPr>
                <w:sz w:val="22"/>
                <w:szCs w:val="22"/>
                <w:lang w:val="hr-HR" w:eastAsia="en-US"/>
              </w:rPr>
            </w:pPr>
            <w:r w:rsidRPr="00AF24F4">
              <w:rPr>
                <w:sz w:val="22"/>
                <w:szCs w:val="22"/>
                <w:lang w:val="hr-HR" w:eastAsia="en-US"/>
              </w:rPr>
              <w:t xml:space="preserve">OŠ </w:t>
            </w:r>
            <w:proofErr w:type="spellStart"/>
            <w:r w:rsidR="00AF24F4">
              <w:rPr>
                <w:sz w:val="22"/>
                <w:szCs w:val="22"/>
                <w:lang w:val="hr-HR" w:eastAsia="en-US"/>
              </w:rPr>
              <w:t>Š</w:t>
            </w:r>
            <w:r w:rsidR="00AF24F4" w:rsidRPr="00AF24F4">
              <w:rPr>
                <w:sz w:val="22"/>
                <w:szCs w:val="22"/>
                <w:lang w:val="hr-HR" w:eastAsia="en-US"/>
              </w:rPr>
              <w:t>ijana</w:t>
            </w:r>
            <w:proofErr w:type="spellEnd"/>
            <w:r w:rsidR="00AF24F4" w:rsidRPr="00AF24F4">
              <w:rPr>
                <w:sz w:val="22"/>
                <w:szCs w:val="22"/>
                <w:lang w:val="hr-HR" w:eastAsia="en-US"/>
              </w:rPr>
              <w:t xml:space="preserve"> </w:t>
            </w:r>
          </w:p>
        </w:tc>
        <w:tc>
          <w:tcPr>
            <w:tcW w:w="1481" w:type="dxa"/>
            <w:shd w:val="clear" w:color="auto" w:fill="auto"/>
            <w:noWrap/>
            <w:vAlign w:val="bottom"/>
            <w:hideMark/>
          </w:tcPr>
          <w:p w14:paraId="4819E1EF"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21.666,84</w:t>
            </w:r>
          </w:p>
        </w:tc>
      </w:tr>
      <w:tr w:rsidR="006967E7" w:rsidRPr="00D628E0" w14:paraId="6AFAA21A" w14:textId="77777777" w:rsidTr="00E44FE8">
        <w:trPr>
          <w:trHeight w:val="276"/>
          <w:jc w:val="center"/>
        </w:trPr>
        <w:tc>
          <w:tcPr>
            <w:tcW w:w="6100" w:type="dxa"/>
            <w:shd w:val="clear" w:color="auto" w:fill="auto"/>
            <w:vAlign w:val="bottom"/>
            <w:hideMark/>
          </w:tcPr>
          <w:p w14:paraId="4A9E8084" w14:textId="5382CAB1" w:rsidR="006967E7" w:rsidRPr="00D628E0" w:rsidRDefault="006967E7" w:rsidP="006967E7">
            <w:pPr>
              <w:rPr>
                <w:sz w:val="22"/>
                <w:szCs w:val="22"/>
                <w:lang w:val="hr-HR" w:eastAsia="en-US"/>
              </w:rPr>
            </w:pPr>
            <w:r w:rsidRPr="00D628E0">
              <w:rPr>
                <w:sz w:val="22"/>
                <w:szCs w:val="22"/>
                <w:lang w:val="hr-HR" w:eastAsia="en-US"/>
              </w:rPr>
              <w:t xml:space="preserve">OŠ </w:t>
            </w:r>
            <w:proofErr w:type="spellStart"/>
            <w:r w:rsidR="00AF24F4" w:rsidRPr="00D628E0">
              <w:rPr>
                <w:sz w:val="22"/>
                <w:szCs w:val="22"/>
                <w:lang w:val="hr-HR" w:eastAsia="en-US"/>
              </w:rPr>
              <w:t>Stoja</w:t>
            </w:r>
            <w:proofErr w:type="spellEnd"/>
            <w:r w:rsidR="00AF24F4" w:rsidRPr="00D628E0">
              <w:rPr>
                <w:sz w:val="22"/>
                <w:szCs w:val="22"/>
                <w:lang w:val="hr-HR" w:eastAsia="en-US"/>
              </w:rPr>
              <w:t xml:space="preserve"> </w:t>
            </w:r>
          </w:p>
        </w:tc>
        <w:tc>
          <w:tcPr>
            <w:tcW w:w="1481" w:type="dxa"/>
            <w:shd w:val="clear" w:color="auto" w:fill="auto"/>
            <w:noWrap/>
            <w:vAlign w:val="bottom"/>
            <w:hideMark/>
          </w:tcPr>
          <w:p w14:paraId="3DB52FE1"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30.670,31</w:t>
            </w:r>
          </w:p>
        </w:tc>
      </w:tr>
      <w:tr w:rsidR="006967E7" w:rsidRPr="00D628E0" w14:paraId="66CE9BAB" w14:textId="77777777" w:rsidTr="00E44FE8">
        <w:trPr>
          <w:trHeight w:val="276"/>
          <w:jc w:val="center"/>
        </w:trPr>
        <w:tc>
          <w:tcPr>
            <w:tcW w:w="6100" w:type="dxa"/>
            <w:shd w:val="clear" w:color="auto" w:fill="auto"/>
            <w:vAlign w:val="bottom"/>
            <w:hideMark/>
          </w:tcPr>
          <w:p w14:paraId="2C29B7B5" w14:textId="60685598" w:rsidR="006967E7" w:rsidRPr="00D628E0" w:rsidRDefault="006967E7" w:rsidP="006967E7">
            <w:pPr>
              <w:rPr>
                <w:sz w:val="22"/>
                <w:szCs w:val="22"/>
                <w:lang w:val="hr-HR" w:eastAsia="en-US"/>
              </w:rPr>
            </w:pPr>
            <w:r w:rsidRPr="00D628E0">
              <w:rPr>
                <w:sz w:val="22"/>
                <w:szCs w:val="22"/>
                <w:lang w:val="hr-HR" w:eastAsia="en-US"/>
              </w:rPr>
              <w:t xml:space="preserve">OŠ </w:t>
            </w:r>
            <w:r w:rsidR="00AF24F4" w:rsidRPr="00D628E0">
              <w:rPr>
                <w:sz w:val="22"/>
                <w:szCs w:val="22"/>
                <w:lang w:val="hr-HR" w:eastAsia="en-US"/>
              </w:rPr>
              <w:t xml:space="preserve">Centar </w:t>
            </w:r>
          </w:p>
        </w:tc>
        <w:tc>
          <w:tcPr>
            <w:tcW w:w="1481" w:type="dxa"/>
            <w:shd w:val="clear" w:color="auto" w:fill="auto"/>
            <w:noWrap/>
            <w:vAlign w:val="bottom"/>
            <w:hideMark/>
          </w:tcPr>
          <w:p w14:paraId="577962C2"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33.218,01</w:t>
            </w:r>
          </w:p>
        </w:tc>
      </w:tr>
      <w:tr w:rsidR="006967E7" w:rsidRPr="00D628E0" w14:paraId="5DDD6CF8" w14:textId="77777777" w:rsidTr="00E44FE8">
        <w:trPr>
          <w:trHeight w:val="276"/>
          <w:jc w:val="center"/>
        </w:trPr>
        <w:tc>
          <w:tcPr>
            <w:tcW w:w="6100" w:type="dxa"/>
            <w:shd w:val="clear" w:color="auto" w:fill="auto"/>
            <w:vAlign w:val="bottom"/>
            <w:hideMark/>
          </w:tcPr>
          <w:p w14:paraId="1F36DE3E" w14:textId="69D66E77" w:rsidR="006967E7" w:rsidRPr="00D628E0" w:rsidRDefault="006967E7" w:rsidP="006967E7">
            <w:pPr>
              <w:rPr>
                <w:sz w:val="22"/>
                <w:szCs w:val="22"/>
                <w:lang w:val="hr-HR" w:eastAsia="en-US"/>
              </w:rPr>
            </w:pPr>
            <w:r w:rsidRPr="00D628E0">
              <w:rPr>
                <w:sz w:val="22"/>
                <w:szCs w:val="22"/>
                <w:lang w:val="hr-HR" w:eastAsia="en-US"/>
              </w:rPr>
              <w:t xml:space="preserve">OŠ </w:t>
            </w:r>
            <w:proofErr w:type="spellStart"/>
            <w:r w:rsidR="00AF24F4" w:rsidRPr="00D628E0">
              <w:rPr>
                <w:sz w:val="22"/>
                <w:szCs w:val="22"/>
                <w:lang w:val="hr-HR" w:eastAsia="en-US"/>
              </w:rPr>
              <w:t>Giuseppina</w:t>
            </w:r>
            <w:proofErr w:type="spellEnd"/>
            <w:r w:rsidR="00AF24F4" w:rsidRPr="00D628E0">
              <w:rPr>
                <w:sz w:val="22"/>
                <w:szCs w:val="22"/>
                <w:lang w:val="hr-HR" w:eastAsia="en-US"/>
              </w:rPr>
              <w:t xml:space="preserve"> </w:t>
            </w:r>
            <w:proofErr w:type="spellStart"/>
            <w:r w:rsidR="00AF24F4" w:rsidRPr="00D628E0">
              <w:rPr>
                <w:sz w:val="22"/>
                <w:szCs w:val="22"/>
                <w:lang w:val="hr-HR" w:eastAsia="en-US"/>
              </w:rPr>
              <w:t>Martinuzzi</w:t>
            </w:r>
            <w:proofErr w:type="spellEnd"/>
            <w:r w:rsidR="00AF24F4" w:rsidRPr="00D628E0">
              <w:rPr>
                <w:sz w:val="22"/>
                <w:szCs w:val="22"/>
                <w:lang w:val="hr-HR" w:eastAsia="en-US"/>
              </w:rPr>
              <w:t xml:space="preserve"> </w:t>
            </w:r>
          </w:p>
        </w:tc>
        <w:tc>
          <w:tcPr>
            <w:tcW w:w="1481" w:type="dxa"/>
            <w:shd w:val="clear" w:color="auto" w:fill="auto"/>
            <w:noWrap/>
            <w:vAlign w:val="bottom"/>
            <w:hideMark/>
          </w:tcPr>
          <w:p w14:paraId="16F8B250"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53.215,98</w:t>
            </w:r>
          </w:p>
        </w:tc>
      </w:tr>
      <w:tr w:rsidR="006967E7" w:rsidRPr="00D628E0" w14:paraId="5D4EE22D" w14:textId="77777777" w:rsidTr="00E44FE8">
        <w:trPr>
          <w:trHeight w:val="276"/>
          <w:jc w:val="center"/>
        </w:trPr>
        <w:tc>
          <w:tcPr>
            <w:tcW w:w="6100" w:type="dxa"/>
            <w:shd w:val="clear" w:color="auto" w:fill="auto"/>
            <w:vAlign w:val="bottom"/>
            <w:hideMark/>
          </w:tcPr>
          <w:p w14:paraId="12AA51FE" w14:textId="6A69F403" w:rsidR="006967E7" w:rsidRPr="00D628E0" w:rsidRDefault="006967E7" w:rsidP="006967E7">
            <w:pPr>
              <w:rPr>
                <w:sz w:val="22"/>
                <w:szCs w:val="22"/>
                <w:lang w:val="hr-HR" w:eastAsia="en-US"/>
              </w:rPr>
            </w:pPr>
            <w:r w:rsidRPr="00D628E0">
              <w:rPr>
                <w:sz w:val="22"/>
                <w:szCs w:val="22"/>
                <w:lang w:val="hr-HR" w:eastAsia="en-US"/>
              </w:rPr>
              <w:t xml:space="preserve">OŠ </w:t>
            </w:r>
            <w:r w:rsidR="00AF24F4" w:rsidRPr="00D628E0">
              <w:rPr>
                <w:sz w:val="22"/>
                <w:szCs w:val="22"/>
                <w:lang w:val="hr-HR" w:eastAsia="en-US"/>
              </w:rPr>
              <w:t xml:space="preserve">Tone Peruška </w:t>
            </w:r>
          </w:p>
        </w:tc>
        <w:tc>
          <w:tcPr>
            <w:tcW w:w="1481" w:type="dxa"/>
            <w:shd w:val="clear" w:color="auto" w:fill="auto"/>
            <w:noWrap/>
            <w:vAlign w:val="bottom"/>
            <w:hideMark/>
          </w:tcPr>
          <w:p w14:paraId="2B184655"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4.432,52</w:t>
            </w:r>
          </w:p>
        </w:tc>
      </w:tr>
      <w:tr w:rsidR="006967E7" w:rsidRPr="00D628E0" w14:paraId="77A3A5B7" w14:textId="77777777" w:rsidTr="00E44FE8">
        <w:trPr>
          <w:trHeight w:val="276"/>
          <w:jc w:val="center"/>
        </w:trPr>
        <w:tc>
          <w:tcPr>
            <w:tcW w:w="6100" w:type="dxa"/>
            <w:shd w:val="clear" w:color="auto" w:fill="auto"/>
            <w:vAlign w:val="bottom"/>
            <w:hideMark/>
          </w:tcPr>
          <w:p w14:paraId="3647B423" w14:textId="6065E865" w:rsidR="006967E7" w:rsidRPr="00D628E0" w:rsidRDefault="006967E7" w:rsidP="006967E7">
            <w:pPr>
              <w:rPr>
                <w:sz w:val="22"/>
                <w:szCs w:val="22"/>
                <w:lang w:val="hr-HR" w:eastAsia="en-US"/>
              </w:rPr>
            </w:pPr>
            <w:r w:rsidRPr="00D628E0">
              <w:rPr>
                <w:sz w:val="22"/>
                <w:szCs w:val="22"/>
                <w:lang w:val="hr-HR" w:eastAsia="en-US"/>
              </w:rPr>
              <w:t xml:space="preserve">OŠ </w:t>
            </w:r>
            <w:proofErr w:type="spellStart"/>
            <w:r w:rsidR="00AF24F4" w:rsidRPr="00D628E0">
              <w:rPr>
                <w:sz w:val="22"/>
                <w:szCs w:val="22"/>
                <w:lang w:val="hr-HR" w:eastAsia="en-US"/>
              </w:rPr>
              <w:t>Kaštanjer</w:t>
            </w:r>
            <w:proofErr w:type="spellEnd"/>
            <w:r w:rsidR="00AF24F4" w:rsidRPr="00D628E0">
              <w:rPr>
                <w:sz w:val="22"/>
                <w:szCs w:val="22"/>
                <w:lang w:val="hr-HR" w:eastAsia="en-US"/>
              </w:rPr>
              <w:t xml:space="preserve"> </w:t>
            </w:r>
          </w:p>
        </w:tc>
        <w:tc>
          <w:tcPr>
            <w:tcW w:w="1481" w:type="dxa"/>
            <w:shd w:val="clear" w:color="auto" w:fill="auto"/>
            <w:noWrap/>
            <w:vAlign w:val="bottom"/>
            <w:hideMark/>
          </w:tcPr>
          <w:p w14:paraId="77D669BE"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4.512,65</w:t>
            </w:r>
          </w:p>
        </w:tc>
      </w:tr>
      <w:tr w:rsidR="006967E7" w:rsidRPr="00D628E0" w14:paraId="59E340C5" w14:textId="77777777" w:rsidTr="00E44FE8">
        <w:trPr>
          <w:trHeight w:val="276"/>
          <w:jc w:val="center"/>
        </w:trPr>
        <w:tc>
          <w:tcPr>
            <w:tcW w:w="6100" w:type="dxa"/>
            <w:shd w:val="clear" w:color="auto" w:fill="auto"/>
            <w:vAlign w:val="bottom"/>
            <w:hideMark/>
          </w:tcPr>
          <w:p w14:paraId="5C195BE2" w14:textId="229F88D1" w:rsidR="006967E7" w:rsidRPr="00D628E0" w:rsidRDefault="006967E7" w:rsidP="006967E7">
            <w:pPr>
              <w:rPr>
                <w:sz w:val="22"/>
                <w:szCs w:val="22"/>
                <w:lang w:val="hr-HR" w:eastAsia="en-US"/>
              </w:rPr>
            </w:pPr>
            <w:r w:rsidRPr="00D628E0">
              <w:rPr>
                <w:sz w:val="22"/>
                <w:szCs w:val="22"/>
                <w:lang w:val="hr-HR" w:eastAsia="en-US"/>
              </w:rPr>
              <w:t xml:space="preserve">OŠ </w:t>
            </w:r>
            <w:r w:rsidR="00AF24F4" w:rsidRPr="00D628E0">
              <w:rPr>
                <w:sz w:val="22"/>
                <w:szCs w:val="22"/>
                <w:lang w:val="hr-HR" w:eastAsia="en-US"/>
              </w:rPr>
              <w:t xml:space="preserve">Vidikovac </w:t>
            </w:r>
          </w:p>
        </w:tc>
        <w:tc>
          <w:tcPr>
            <w:tcW w:w="1481" w:type="dxa"/>
            <w:shd w:val="clear" w:color="auto" w:fill="auto"/>
            <w:noWrap/>
            <w:vAlign w:val="bottom"/>
            <w:hideMark/>
          </w:tcPr>
          <w:p w14:paraId="53E6D76D"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98.519,64</w:t>
            </w:r>
          </w:p>
        </w:tc>
      </w:tr>
      <w:tr w:rsidR="006967E7" w:rsidRPr="00D628E0" w14:paraId="1AA0C5A2" w14:textId="77777777" w:rsidTr="00E44FE8">
        <w:trPr>
          <w:trHeight w:val="276"/>
          <w:jc w:val="center"/>
        </w:trPr>
        <w:tc>
          <w:tcPr>
            <w:tcW w:w="6100" w:type="dxa"/>
            <w:shd w:val="clear" w:color="auto" w:fill="auto"/>
            <w:vAlign w:val="bottom"/>
            <w:hideMark/>
          </w:tcPr>
          <w:p w14:paraId="7E38AD0A" w14:textId="766721B3" w:rsidR="006967E7" w:rsidRPr="00D628E0" w:rsidRDefault="006967E7" w:rsidP="006967E7">
            <w:pPr>
              <w:rPr>
                <w:sz w:val="22"/>
                <w:szCs w:val="22"/>
                <w:lang w:val="hr-HR" w:eastAsia="en-US"/>
              </w:rPr>
            </w:pPr>
            <w:r w:rsidRPr="00D628E0">
              <w:rPr>
                <w:sz w:val="22"/>
                <w:szCs w:val="22"/>
                <w:lang w:val="hr-HR" w:eastAsia="en-US"/>
              </w:rPr>
              <w:t xml:space="preserve">OŠ </w:t>
            </w:r>
            <w:r w:rsidR="00AF24F4" w:rsidRPr="00D628E0">
              <w:rPr>
                <w:sz w:val="22"/>
                <w:szCs w:val="22"/>
                <w:lang w:val="hr-HR" w:eastAsia="en-US"/>
              </w:rPr>
              <w:t xml:space="preserve">Monte Zaro </w:t>
            </w:r>
          </w:p>
        </w:tc>
        <w:tc>
          <w:tcPr>
            <w:tcW w:w="1481" w:type="dxa"/>
            <w:shd w:val="clear" w:color="auto" w:fill="auto"/>
            <w:noWrap/>
            <w:vAlign w:val="bottom"/>
            <w:hideMark/>
          </w:tcPr>
          <w:p w14:paraId="5F5352EA"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9.029,73</w:t>
            </w:r>
          </w:p>
        </w:tc>
      </w:tr>
      <w:tr w:rsidR="006967E7" w:rsidRPr="00D628E0" w14:paraId="063B7943" w14:textId="77777777" w:rsidTr="00E44FE8">
        <w:trPr>
          <w:trHeight w:val="276"/>
          <w:jc w:val="center"/>
        </w:trPr>
        <w:tc>
          <w:tcPr>
            <w:tcW w:w="6100" w:type="dxa"/>
            <w:shd w:val="clear" w:color="auto" w:fill="auto"/>
            <w:vAlign w:val="bottom"/>
            <w:hideMark/>
          </w:tcPr>
          <w:p w14:paraId="24CA9D89" w14:textId="1C156F18" w:rsidR="006967E7" w:rsidRPr="00D628E0" w:rsidRDefault="006967E7" w:rsidP="006967E7">
            <w:pPr>
              <w:rPr>
                <w:sz w:val="22"/>
                <w:szCs w:val="22"/>
                <w:lang w:val="hr-HR" w:eastAsia="en-US"/>
              </w:rPr>
            </w:pPr>
            <w:r w:rsidRPr="00D628E0">
              <w:rPr>
                <w:sz w:val="22"/>
                <w:szCs w:val="22"/>
                <w:lang w:val="hr-HR" w:eastAsia="en-US"/>
              </w:rPr>
              <w:t xml:space="preserve">OŠ </w:t>
            </w:r>
            <w:r w:rsidR="00AF24F4" w:rsidRPr="00D628E0">
              <w:rPr>
                <w:sz w:val="22"/>
                <w:szCs w:val="22"/>
                <w:lang w:val="hr-HR" w:eastAsia="en-US"/>
              </w:rPr>
              <w:t xml:space="preserve">Veruda </w:t>
            </w:r>
          </w:p>
        </w:tc>
        <w:tc>
          <w:tcPr>
            <w:tcW w:w="1481" w:type="dxa"/>
            <w:shd w:val="clear" w:color="auto" w:fill="auto"/>
            <w:noWrap/>
            <w:vAlign w:val="bottom"/>
            <w:hideMark/>
          </w:tcPr>
          <w:p w14:paraId="0C0A67C4"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15.615,49</w:t>
            </w:r>
          </w:p>
        </w:tc>
      </w:tr>
      <w:tr w:rsidR="006967E7" w:rsidRPr="00D628E0" w14:paraId="6B5A2408" w14:textId="77777777" w:rsidTr="00E44FE8">
        <w:trPr>
          <w:trHeight w:val="276"/>
          <w:jc w:val="center"/>
        </w:trPr>
        <w:tc>
          <w:tcPr>
            <w:tcW w:w="6100" w:type="dxa"/>
            <w:shd w:val="clear" w:color="auto" w:fill="auto"/>
            <w:vAlign w:val="bottom"/>
            <w:hideMark/>
          </w:tcPr>
          <w:p w14:paraId="32A7B584" w14:textId="109E1E55" w:rsidR="006967E7" w:rsidRPr="00D628E0" w:rsidRDefault="006967E7" w:rsidP="006967E7">
            <w:pPr>
              <w:rPr>
                <w:sz w:val="22"/>
                <w:szCs w:val="22"/>
                <w:lang w:val="hr-HR" w:eastAsia="en-US"/>
              </w:rPr>
            </w:pPr>
            <w:r w:rsidRPr="00D628E0">
              <w:rPr>
                <w:sz w:val="22"/>
                <w:szCs w:val="22"/>
                <w:lang w:val="hr-HR" w:eastAsia="en-US"/>
              </w:rPr>
              <w:t xml:space="preserve">OŠ </w:t>
            </w:r>
            <w:r w:rsidR="00AF24F4" w:rsidRPr="00D628E0">
              <w:rPr>
                <w:sz w:val="22"/>
                <w:szCs w:val="22"/>
                <w:lang w:val="hr-HR" w:eastAsia="en-US"/>
              </w:rPr>
              <w:t xml:space="preserve">Veli Vrh </w:t>
            </w:r>
          </w:p>
        </w:tc>
        <w:tc>
          <w:tcPr>
            <w:tcW w:w="1481" w:type="dxa"/>
            <w:shd w:val="clear" w:color="auto" w:fill="auto"/>
            <w:noWrap/>
            <w:vAlign w:val="bottom"/>
            <w:hideMark/>
          </w:tcPr>
          <w:p w14:paraId="66EB48F1"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140.614,58</w:t>
            </w:r>
          </w:p>
        </w:tc>
      </w:tr>
      <w:tr w:rsidR="00E44FE8" w:rsidRPr="00D628E0" w14:paraId="6A3CF6B5" w14:textId="77777777" w:rsidTr="00E44FE8">
        <w:trPr>
          <w:trHeight w:val="528"/>
          <w:jc w:val="center"/>
        </w:trPr>
        <w:tc>
          <w:tcPr>
            <w:tcW w:w="6100" w:type="dxa"/>
            <w:shd w:val="clear" w:color="auto" w:fill="auto"/>
            <w:noWrap/>
            <w:vAlign w:val="center"/>
            <w:hideMark/>
          </w:tcPr>
          <w:p w14:paraId="6F7D7896" w14:textId="628AF7F6" w:rsidR="00E44FE8" w:rsidRPr="00D628E0" w:rsidRDefault="00836CB2" w:rsidP="008977ED">
            <w:pPr>
              <w:jc w:val="center"/>
              <w:rPr>
                <w:b/>
                <w:bCs/>
                <w:color w:val="000000"/>
                <w:sz w:val="22"/>
                <w:szCs w:val="22"/>
                <w:lang w:val="hr-HR" w:eastAsia="en-US"/>
              </w:rPr>
            </w:pPr>
            <w:r w:rsidRPr="00D628E0">
              <w:rPr>
                <w:b/>
                <w:bCs/>
                <w:color w:val="000000"/>
                <w:sz w:val="22"/>
                <w:szCs w:val="22"/>
                <w:lang w:val="hr-HR" w:eastAsia="en-US"/>
              </w:rPr>
              <w:lastRenderedPageBreak/>
              <w:t>K</w:t>
            </w:r>
            <w:r w:rsidR="00E44FE8" w:rsidRPr="00D628E0">
              <w:rPr>
                <w:b/>
                <w:bCs/>
                <w:color w:val="000000"/>
                <w:sz w:val="22"/>
                <w:szCs w:val="22"/>
                <w:lang w:val="hr-HR" w:eastAsia="en-US"/>
              </w:rPr>
              <w:t>orisnik</w:t>
            </w:r>
          </w:p>
        </w:tc>
        <w:tc>
          <w:tcPr>
            <w:tcW w:w="1481" w:type="dxa"/>
            <w:shd w:val="clear" w:color="auto" w:fill="auto"/>
            <w:vAlign w:val="center"/>
            <w:hideMark/>
          </w:tcPr>
          <w:p w14:paraId="3B87F7DF" w14:textId="7924CE7C" w:rsidR="00E44FE8" w:rsidRPr="00D628E0" w:rsidRDefault="00836CB2" w:rsidP="00577C62">
            <w:pPr>
              <w:jc w:val="center"/>
              <w:rPr>
                <w:b/>
                <w:bCs/>
                <w:color w:val="000000"/>
                <w:sz w:val="22"/>
                <w:szCs w:val="22"/>
                <w:lang w:val="hr-HR" w:eastAsia="en-US"/>
              </w:rPr>
            </w:pPr>
            <w:r w:rsidRPr="00D628E0">
              <w:rPr>
                <w:b/>
                <w:bCs/>
                <w:color w:val="000000"/>
                <w:sz w:val="22"/>
                <w:szCs w:val="22"/>
                <w:lang w:val="hr-HR" w:eastAsia="en-US"/>
              </w:rPr>
              <w:t>U</w:t>
            </w:r>
            <w:r w:rsidR="00E44FE8" w:rsidRPr="00D628E0">
              <w:rPr>
                <w:b/>
                <w:bCs/>
                <w:color w:val="000000"/>
                <w:sz w:val="22"/>
                <w:szCs w:val="22"/>
                <w:lang w:val="hr-HR" w:eastAsia="en-US"/>
              </w:rPr>
              <w:t>kupni višak 31.12.2020.</w:t>
            </w:r>
          </w:p>
        </w:tc>
      </w:tr>
      <w:tr w:rsidR="006967E7" w:rsidRPr="00D628E0" w14:paraId="335D6533" w14:textId="77777777" w:rsidTr="00E44FE8">
        <w:trPr>
          <w:trHeight w:val="276"/>
          <w:jc w:val="center"/>
        </w:trPr>
        <w:tc>
          <w:tcPr>
            <w:tcW w:w="6100" w:type="dxa"/>
            <w:shd w:val="clear" w:color="auto" w:fill="auto"/>
            <w:vAlign w:val="bottom"/>
            <w:hideMark/>
          </w:tcPr>
          <w:p w14:paraId="7C2548FA" w14:textId="1A38F2D7" w:rsidR="006967E7" w:rsidRPr="00D628E0" w:rsidRDefault="006967E7" w:rsidP="006967E7">
            <w:pPr>
              <w:rPr>
                <w:sz w:val="22"/>
                <w:szCs w:val="22"/>
                <w:lang w:val="hr-HR" w:eastAsia="en-US"/>
              </w:rPr>
            </w:pPr>
            <w:r w:rsidRPr="00D628E0">
              <w:rPr>
                <w:sz w:val="22"/>
                <w:szCs w:val="22"/>
                <w:lang w:val="hr-HR" w:eastAsia="en-US"/>
              </w:rPr>
              <w:t>Š</w:t>
            </w:r>
            <w:r w:rsidR="00AF24F4" w:rsidRPr="00D628E0">
              <w:rPr>
                <w:sz w:val="22"/>
                <w:szCs w:val="22"/>
                <w:lang w:val="hr-HR" w:eastAsia="en-US"/>
              </w:rPr>
              <w:t>kola</w:t>
            </w:r>
            <w:r w:rsidRPr="00D628E0">
              <w:rPr>
                <w:sz w:val="22"/>
                <w:szCs w:val="22"/>
                <w:lang w:val="hr-HR" w:eastAsia="en-US"/>
              </w:rPr>
              <w:t xml:space="preserve"> </w:t>
            </w:r>
            <w:r w:rsidR="00AF24F4" w:rsidRPr="00D628E0">
              <w:rPr>
                <w:sz w:val="22"/>
                <w:szCs w:val="22"/>
                <w:lang w:val="hr-HR" w:eastAsia="en-US"/>
              </w:rPr>
              <w:t xml:space="preserve">za odgoj i obrazovanje </w:t>
            </w:r>
          </w:p>
        </w:tc>
        <w:tc>
          <w:tcPr>
            <w:tcW w:w="1481" w:type="dxa"/>
            <w:shd w:val="clear" w:color="auto" w:fill="auto"/>
            <w:noWrap/>
            <w:vAlign w:val="bottom"/>
            <w:hideMark/>
          </w:tcPr>
          <w:p w14:paraId="3D6DAB9C"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50.204,08</w:t>
            </w:r>
          </w:p>
        </w:tc>
      </w:tr>
      <w:tr w:rsidR="006967E7" w:rsidRPr="00D628E0" w14:paraId="326832CB" w14:textId="77777777" w:rsidTr="00E44FE8">
        <w:trPr>
          <w:trHeight w:val="276"/>
          <w:jc w:val="center"/>
        </w:trPr>
        <w:tc>
          <w:tcPr>
            <w:tcW w:w="6100" w:type="dxa"/>
            <w:shd w:val="clear" w:color="auto" w:fill="auto"/>
            <w:vAlign w:val="bottom"/>
            <w:hideMark/>
          </w:tcPr>
          <w:p w14:paraId="21003417" w14:textId="0CE7DAA7" w:rsidR="006967E7" w:rsidRPr="00D628E0" w:rsidRDefault="00AF24F4" w:rsidP="006967E7">
            <w:pPr>
              <w:rPr>
                <w:sz w:val="22"/>
                <w:szCs w:val="22"/>
                <w:lang w:val="hr-HR" w:eastAsia="en-US"/>
              </w:rPr>
            </w:pPr>
            <w:r w:rsidRPr="00D628E0">
              <w:rPr>
                <w:sz w:val="22"/>
                <w:szCs w:val="22"/>
                <w:lang w:val="hr-HR" w:eastAsia="en-US"/>
              </w:rPr>
              <w:t xml:space="preserve">Istarsko </w:t>
            </w:r>
            <w:r>
              <w:rPr>
                <w:sz w:val="22"/>
                <w:szCs w:val="22"/>
                <w:lang w:val="hr-HR" w:eastAsia="en-US"/>
              </w:rPr>
              <w:t>n</w:t>
            </w:r>
            <w:r w:rsidRPr="00D628E0">
              <w:rPr>
                <w:sz w:val="22"/>
                <w:szCs w:val="22"/>
                <w:lang w:val="hr-HR" w:eastAsia="en-US"/>
              </w:rPr>
              <w:t xml:space="preserve">arodno </w:t>
            </w:r>
            <w:r>
              <w:rPr>
                <w:sz w:val="22"/>
                <w:szCs w:val="22"/>
                <w:lang w:val="hr-HR" w:eastAsia="en-US"/>
              </w:rPr>
              <w:t>k</w:t>
            </w:r>
            <w:r w:rsidRPr="00D628E0">
              <w:rPr>
                <w:sz w:val="22"/>
                <w:szCs w:val="22"/>
                <w:lang w:val="hr-HR" w:eastAsia="en-US"/>
              </w:rPr>
              <w:t>azalište</w:t>
            </w:r>
            <w:r>
              <w:rPr>
                <w:sz w:val="22"/>
                <w:szCs w:val="22"/>
                <w:lang w:val="hr-HR" w:eastAsia="en-US"/>
              </w:rPr>
              <w:t xml:space="preserve"> </w:t>
            </w:r>
            <w:r w:rsidR="006967E7" w:rsidRPr="00D628E0">
              <w:rPr>
                <w:sz w:val="22"/>
                <w:szCs w:val="22"/>
                <w:lang w:val="hr-HR" w:eastAsia="en-US"/>
              </w:rPr>
              <w:t xml:space="preserve">- </w:t>
            </w:r>
            <w:r w:rsidRPr="00D628E0">
              <w:rPr>
                <w:sz w:val="22"/>
                <w:szCs w:val="22"/>
                <w:lang w:val="hr-HR" w:eastAsia="en-US"/>
              </w:rPr>
              <w:t xml:space="preserve">Gradsko </w:t>
            </w:r>
            <w:r>
              <w:rPr>
                <w:sz w:val="22"/>
                <w:szCs w:val="22"/>
                <w:lang w:val="hr-HR" w:eastAsia="en-US"/>
              </w:rPr>
              <w:t>k</w:t>
            </w:r>
            <w:r w:rsidRPr="00D628E0">
              <w:rPr>
                <w:sz w:val="22"/>
                <w:szCs w:val="22"/>
                <w:lang w:val="hr-HR" w:eastAsia="en-US"/>
              </w:rPr>
              <w:t>azalište Pula</w:t>
            </w:r>
          </w:p>
        </w:tc>
        <w:tc>
          <w:tcPr>
            <w:tcW w:w="1481" w:type="dxa"/>
            <w:shd w:val="clear" w:color="auto" w:fill="auto"/>
            <w:noWrap/>
            <w:vAlign w:val="bottom"/>
            <w:hideMark/>
          </w:tcPr>
          <w:p w14:paraId="1FDB12AD" w14:textId="77777777" w:rsidR="006967E7" w:rsidRPr="00D628E0" w:rsidRDefault="006967E7" w:rsidP="006967E7">
            <w:pPr>
              <w:jc w:val="right"/>
              <w:rPr>
                <w:sz w:val="22"/>
                <w:szCs w:val="22"/>
                <w:lang w:val="hr-HR" w:eastAsia="en-US"/>
              </w:rPr>
            </w:pPr>
            <w:r w:rsidRPr="00D628E0">
              <w:rPr>
                <w:sz w:val="22"/>
                <w:szCs w:val="22"/>
                <w:lang w:val="hr-HR" w:eastAsia="en-US"/>
              </w:rPr>
              <w:t>20.000,00</w:t>
            </w:r>
          </w:p>
        </w:tc>
      </w:tr>
      <w:tr w:rsidR="006967E7" w:rsidRPr="00D628E0" w14:paraId="6E5F4E22" w14:textId="77777777" w:rsidTr="00E44FE8">
        <w:trPr>
          <w:trHeight w:val="276"/>
          <w:jc w:val="center"/>
        </w:trPr>
        <w:tc>
          <w:tcPr>
            <w:tcW w:w="6100" w:type="dxa"/>
            <w:shd w:val="clear" w:color="auto" w:fill="auto"/>
            <w:vAlign w:val="bottom"/>
            <w:hideMark/>
          </w:tcPr>
          <w:p w14:paraId="62715535" w14:textId="7B02F868" w:rsidR="006967E7" w:rsidRPr="00D628E0" w:rsidRDefault="00AF24F4" w:rsidP="006967E7">
            <w:pPr>
              <w:rPr>
                <w:sz w:val="22"/>
                <w:szCs w:val="22"/>
                <w:lang w:val="hr-HR" w:eastAsia="en-US"/>
              </w:rPr>
            </w:pPr>
            <w:r w:rsidRPr="00D628E0">
              <w:rPr>
                <w:sz w:val="22"/>
                <w:szCs w:val="22"/>
                <w:lang w:val="hr-HR" w:eastAsia="en-US"/>
              </w:rPr>
              <w:t xml:space="preserve">Gradska </w:t>
            </w:r>
            <w:r>
              <w:rPr>
                <w:sz w:val="22"/>
                <w:szCs w:val="22"/>
                <w:lang w:val="hr-HR" w:eastAsia="en-US"/>
              </w:rPr>
              <w:t>k</w:t>
            </w:r>
            <w:r w:rsidRPr="00D628E0">
              <w:rPr>
                <w:sz w:val="22"/>
                <w:szCs w:val="22"/>
                <w:lang w:val="hr-HR" w:eastAsia="en-US"/>
              </w:rPr>
              <w:t xml:space="preserve">njižnica </w:t>
            </w:r>
            <w:r>
              <w:rPr>
                <w:sz w:val="22"/>
                <w:szCs w:val="22"/>
                <w:lang w:val="hr-HR" w:eastAsia="en-US"/>
              </w:rPr>
              <w:t>i</w:t>
            </w:r>
            <w:r w:rsidRPr="00D628E0">
              <w:rPr>
                <w:sz w:val="22"/>
                <w:szCs w:val="22"/>
                <w:lang w:val="hr-HR" w:eastAsia="en-US"/>
              </w:rPr>
              <w:t xml:space="preserve"> </w:t>
            </w:r>
            <w:r>
              <w:rPr>
                <w:sz w:val="22"/>
                <w:szCs w:val="22"/>
                <w:lang w:val="hr-HR" w:eastAsia="en-US"/>
              </w:rPr>
              <w:t>č</w:t>
            </w:r>
            <w:r w:rsidRPr="00D628E0">
              <w:rPr>
                <w:sz w:val="22"/>
                <w:szCs w:val="22"/>
                <w:lang w:val="hr-HR" w:eastAsia="en-US"/>
              </w:rPr>
              <w:t>itaonica Pula</w:t>
            </w:r>
          </w:p>
        </w:tc>
        <w:tc>
          <w:tcPr>
            <w:tcW w:w="1481" w:type="dxa"/>
            <w:shd w:val="clear" w:color="auto" w:fill="auto"/>
            <w:noWrap/>
            <w:vAlign w:val="bottom"/>
            <w:hideMark/>
          </w:tcPr>
          <w:p w14:paraId="30DECCB0" w14:textId="77777777" w:rsidR="006967E7" w:rsidRPr="00D628E0" w:rsidRDefault="006967E7" w:rsidP="006967E7">
            <w:pPr>
              <w:jc w:val="right"/>
              <w:rPr>
                <w:sz w:val="22"/>
                <w:szCs w:val="22"/>
                <w:lang w:val="hr-HR" w:eastAsia="en-US"/>
              </w:rPr>
            </w:pPr>
            <w:r w:rsidRPr="00D628E0">
              <w:rPr>
                <w:sz w:val="22"/>
                <w:szCs w:val="22"/>
                <w:lang w:val="hr-HR" w:eastAsia="en-US"/>
              </w:rPr>
              <w:t>8.079,24</w:t>
            </w:r>
          </w:p>
        </w:tc>
      </w:tr>
      <w:tr w:rsidR="006967E7" w:rsidRPr="00D628E0" w14:paraId="2FAA6BCE" w14:textId="77777777" w:rsidTr="00AF24F4">
        <w:trPr>
          <w:trHeight w:val="298"/>
          <w:jc w:val="center"/>
        </w:trPr>
        <w:tc>
          <w:tcPr>
            <w:tcW w:w="6100" w:type="dxa"/>
            <w:shd w:val="clear" w:color="auto" w:fill="auto"/>
            <w:vAlign w:val="bottom"/>
            <w:hideMark/>
          </w:tcPr>
          <w:p w14:paraId="59455228" w14:textId="70FBE942" w:rsidR="006967E7" w:rsidRPr="00D628E0" w:rsidRDefault="00AF24F4" w:rsidP="006967E7">
            <w:pPr>
              <w:rPr>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481" w:type="dxa"/>
            <w:shd w:val="clear" w:color="auto" w:fill="auto"/>
            <w:noWrap/>
            <w:vAlign w:val="bottom"/>
            <w:hideMark/>
          </w:tcPr>
          <w:p w14:paraId="536DA045"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38.386,36</w:t>
            </w:r>
          </w:p>
        </w:tc>
      </w:tr>
      <w:tr w:rsidR="006967E7" w:rsidRPr="00D628E0" w14:paraId="02F288EE" w14:textId="77777777" w:rsidTr="00E44FE8">
        <w:trPr>
          <w:trHeight w:val="276"/>
          <w:jc w:val="center"/>
        </w:trPr>
        <w:tc>
          <w:tcPr>
            <w:tcW w:w="6100" w:type="dxa"/>
            <w:shd w:val="clear" w:color="auto" w:fill="auto"/>
            <w:vAlign w:val="bottom"/>
            <w:hideMark/>
          </w:tcPr>
          <w:p w14:paraId="37F69787" w14:textId="1C49218B" w:rsidR="006967E7" w:rsidRPr="00D628E0" w:rsidRDefault="00AF24F4" w:rsidP="006967E7">
            <w:pPr>
              <w:rPr>
                <w:sz w:val="22"/>
                <w:szCs w:val="22"/>
                <w:lang w:val="hr-HR" w:eastAsia="en-US"/>
              </w:rPr>
            </w:pPr>
            <w:r>
              <w:rPr>
                <w:sz w:val="22"/>
                <w:szCs w:val="22"/>
                <w:lang w:val="hr-HR" w:eastAsia="en-US"/>
              </w:rPr>
              <w:t>D</w:t>
            </w:r>
            <w:r w:rsidRPr="00D628E0">
              <w:rPr>
                <w:sz w:val="22"/>
                <w:szCs w:val="22"/>
                <w:lang w:val="hr-HR" w:eastAsia="en-US"/>
              </w:rPr>
              <w:t xml:space="preserve">nevni centar za rehabilitaciju </w:t>
            </w:r>
            <w:r>
              <w:rPr>
                <w:sz w:val="22"/>
                <w:szCs w:val="22"/>
                <w:lang w:val="hr-HR" w:eastAsia="en-US"/>
              </w:rPr>
              <w:t>V</w:t>
            </w:r>
            <w:r w:rsidRPr="00D628E0">
              <w:rPr>
                <w:sz w:val="22"/>
                <w:szCs w:val="22"/>
                <w:lang w:val="hr-HR" w:eastAsia="en-US"/>
              </w:rPr>
              <w:t xml:space="preserve">eruda </w:t>
            </w:r>
            <w:r>
              <w:rPr>
                <w:sz w:val="22"/>
                <w:szCs w:val="22"/>
                <w:lang w:val="hr-HR" w:eastAsia="en-US"/>
              </w:rPr>
              <w:t>P</w:t>
            </w:r>
            <w:r w:rsidRPr="00D628E0">
              <w:rPr>
                <w:sz w:val="22"/>
                <w:szCs w:val="22"/>
                <w:lang w:val="hr-HR" w:eastAsia="en-US"/>
              </w:rPr>
              <w:t>ula</w:t>
            </w:r>
          </w:p>
        </w:tc>
        <w:tc>
          <w:tcPr>
            <w:tcW w:w="1481" w:type="dxa"/>
            <w:shd w:val="clear" w:color="auto" w:fill="auto"/>
            <w:noWrap/>
            <w:vAlign w:val="bottom"/>
            <w:hideMark/>
          </w:tcPr>
          <w:p w14:paraId="0A1FD9C8"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89.629,62</w:t>
            </w:r>
          </w:p>
        </w:tc>
      </w:tr>
      <w:tr w:rsidR="006967E7" w:rsidRPr="00D628E0" w14:paraId="37D2FD5B" w14:textId="77777777" w:rsidTr="00E44FE8">
        <w:trPr>
          <w:trHeight w:val="276"/>
          <w:jc w:val="center"/>
        </w:trPr>
        <w:tc>
          <w:tcPr>
            <w:tcW w:w="6100" w:type="dxa"/>
            <w:shd w:val="clear" w:color="auto" w:fill="auto"/>
            <w:vAlign w:val="bottom"/>
            <w:hideMark/>
          </w:tcPr>
          <w:p w14:paraId="2D7BB993" w14:textId="43B344CD" w:rsidR="006967E7" w:rsidRPr="00D628E0" w:rsidRDefault="006967E7" w:rsidP="006967E7">
            <w:pPr>
              <w:rPr>
                <w:sz w:val="22"/>
                <w:szCs w:val="22"/>
                <w:lang w:val="hr-HR" w:eastAsia="en-US"/>
              </w:rPr>
            </w:pPr>
            <w:r w:rsidRPr="00D628E0">
              <w:rPr>
                <w:sz w:val="22"/>
                <w:szCs w:val="22"/>
                <w:lang w:val="hr-HR" w:eastAsia="en-US"/>
              </w:rPr>
              <w:t xml:space="preserve">MO </w:t>
            </w:r>
            <w:r w:rsidR="00AF24F4" w:rsidRPr="00D628E0">
              <w:rPr>
                <w:sz w:val="22"/>
                <w:szCs w:val="22"/>
                <w:lang w:val="hr-HR" w:eastAsia="en-US"/>
              </w:rPr>
              <w:t>Veli Vrh</w:t>
            </w:r>
          </w:p>
        </w:tc>
        <w:tc>
          <w:tcPr>
            <w:tcW w:w="1481" w:type="dxa"/>
            <w:shd w:val="clear" w:color="auto" w:fill="auto"/>
            <w:noWrap/>
            <w:vAlign w:val="bottom"/>
            <w:hideMark/>
          </w:tcPr>
          <w:p w14:paraId="7E8B0F32" w14:textId="77777777" w:rsidR="006967E7" w:rsidRPr="00D628E0" w:rsidRDefault="006967E7" w:rsidP="006967E7">
            <w:pPr>
              <w:jc w:val="right"/>
              <w:rPr>
                <w:color w:val="000000"/>
                <w:sz w:val="22"/>
                <w:szCs w:val="22"/>
                <w:lang w:val="hr-HR" w:eastAsia="en-US"/>
              </w:rPr>
            </w:pPr>
            <w:r w:rsidRPr="00D628E0">
              <w:rPr>
                <w:color w:val="000000"/>
                <w:sz w:val="22"/>
                <w:szCs w:val="22"/>
                <w:lang w:val="hr-HR" w:eastAsia="en-US"/>
              </w:rPr>
              <w:t>620,00</w:t>
            </w:r>
          </w:p>
        </w:tc>
      </w:tr>
      <w:tr w:rsidR="006967E7" w:rsidRPr="00D628E0" w14:paraId="104FECC6" w14:textId="77777777" w:rsidTr="00E44FE8">
        <w:trPr>
          <w:trHeight w:val="276"/>
          <w:jc w:val="center"/>
        </w:trPr>
        <w:tc>
          <w:tcPr>
            <w:tcW w:w="6100" w:type="dxa"/>
            <w:shd w:val="clear" w:color="auto" w:fill="auto"/>
            <w:noWrap/>
            <w:vAlign w:val="center"/>
            <w:hideMark/>
          </w:tcPr>
          <w:p w14:paraId="344E6034" w14:textId="77777777" w:rsidR="006967E7" w:rsidRPr="00D628E0" w:rsidRDefault="006967E7" w:rsidP="006967E7">
            <w:pPr>
              <w:jc w:val="center"/>
              <w:rPr>
                <w:b/>
                <w:bCs/>
                <w:color w:val="000000"/>
                <w:sz w:val="22"/>
                <w:szCs w:val="22"/>
                <w:lang w:val="hr-HR" w:eastAsia="en-US"/>
              </w:rPr>
            </w:pPr>
            <w:r w:rsidRPr="00D628E0">
              <w:rPr>
                <w:b/>
                <w:bCs/>
                <w:color w:val="000000"/>
                <w:sz w:val="22"/>
                <w:szCs w:val="22"/>
                <w:lang w:val="hr-HR" w:eastAsia="en-US"/>
              </w:rPr>
              <w:t>UKUPNO</w:t>
            </w:r>
          </w:p>
        </w:tc>
        <w:tc>
          <w:tcPr>
            <w:tcW w:w="1481" w:type="dxa"/>
            <w:shd w:val="clear" w:color="auto" w:fill="auto"/>
            <w:noWrap/>
            <w:vAlign w:val="bottom"/>
            <w:hideMark/>
          </w:tcPr>
          <w:p w14:paraId="3DCD840E" w14:textId="77777777" w:rsidR="006967E7" w:rsidRPr="00D628E0" w:rsidRDefault="006967E7" w:rsidP="006967E7">
            <w:pPr>
              <w:jc w:val="right"/>
              <w:rPr>
                <w:b/>
                <w:bCs/>
                <w:color w:val="000000"/>
                <w:sz w:val="22"/>
                <w:szCs w:val="22"/>
                <w:lang w:val="hr-HR" w:eastAsia="en-US"/>
              </w:rPr>
            </w:pPr>
            <w:r w:rsidRPr="00D628E0">
              <w:rPr>
                <w:b/>
                <w:bCs/>
                <w:color w:val="000000"/>
                <w:sz w:val="22"/>
                <w:szCs w:val="22"/>
                <w:lang w:val="hr-HR" w:eastAsia="en-US"/>
              </w:rPr>
              <w:t>26.273.145,90</w:t>
            </w:r>
          </w:p>
        </w:tc>
      </w:tr>
    </w:tbl>
    <w:p w14:paraId="7DA06DD7" w14:textId="77777777" w:rsidR="00E21060" w:rsidRPr="00D628E0" w:rsidRDefault="00E21060" w:rsidP="00207257">
      <w:pPr>
        <w:spacing w:after="200" w:line="276" w:lineRule="auto"/>
        <w:jc w:val="both"/>
        <w:rPr>
          <w:sz w:val="24"/>
          <w:szCs w:val="24"/>
          <w:lang w:val="hr-HR"/>
        </w:rPr>
      </w:pPr>
    </w:p>
    <w:p w14:paraId="55823626" w14:textId="0C68ADC5" w:rsidR="00036358" w:rsidRPr="00D628E0" w:rsidRDefault="00036358" w:rsidP="00207257">
      <w:pPr>
        <w:spacing w:after="200" w:line="276" w:lineRule="auto"/>
        <w:jc w:val="both"/>
        <w:rPr>
          <w:sz w:val="24"/>
          <w:szCs w:val="24"/>
          <w:lang w:val="hr-HR"/>
        </w:rPr>
      </w:pPr>
      <w:r w:rsidRPr="00D628E0">
        <w:rPr>
          <w:sz w:val="24"/>
          <w:szCs w:val="24"/>
          <w:lang w:val="hr-HR"/>
        </w:rPr>
        <w:t>Viškovi i manjkovi prihoda i primitaka i način njihova utroška, odnosno pokrića rasporedit će se Odlukom o raspodjeli rezultata.</w:t>
      </w:r>
    </w:p>
    <w:p w14:paraId="43952EB2" w14:textId="77777777" w:rsidR="0068246F" w:rsidRPr="00D628E0" w:rsidRDefault="0068246F" w:rsidP="001138B2">
      <w:pPr>
        <w:pStyle w:val="Podnoje"/>
        <w:tabs>
          <w:tab w:val="clear" w:pos="4320"/>
          <w:tab w:val="clear" w:pos="8640"/>
        </w:tabs>
        <w:jc w:val="both"/>
        <w:rPr>
          <w:noProof/>
          <w:sz w:val="24"/>
          <w:lang w:val="hr-HR"/>
        </w:rPr>
      </w:pPr>
    </w:p>
    <w:p w14:paraId="55DF7EE7" w14:textId="77777777" w:rsidR="00AB71D1" w:rsidRPr="00D628E0" w:rsidRDefault="00AB71D1" w:rsidP="001138B2">
      <w:pPr>
        <w:pStyle w:val="Naslov2"/>
        <w:spacing w:line="240" w:lineRule="auto"/>
        <w:rPr>
          <w:i/>
          <w:noProof/>
        </w:rPr>
      </w:pPr>
    </w:p>
    <w:p w14:paraId="767802CD" w14:textId="77777777" w:rsidR="00AB71D1" w:rsidRPr="00D628E0" w:rsidRDefault="00AB71D1">
      <w:pPr>
        <w:spacing w:after="200" w:line="276" w:lineRule="auto"/>
        <w:rPr>
          <w:b/>
          <w:i/>
          <w:noProof/>
          <w:sz w:val="24"/>
          <w:lang w:val="hr-HR"/>
        </w:rPr>
      </w:pPr>
      <w:r w:rsidRPr="00D628E0">
        <w:rPr>
          <w:i/>
          <w:noProof/>
          <w:lang w:val="hr-HR"/>
        </w:rPr>
        <w:br w:type="page"/>
      </w:r>
    </w:p>
    <w:p w14:paraId="25F04062" w14:textId="77777777" w:rsidR="00AC44CD" w:rsidRDefault="00AC44CD" w:rsidP="001138B2">
      <w:pPr>
        <w:pStyle w:val="Naslov2"/>
        <w:spacing w:line="240" w:lineRule="auto"/>
        <w:rPr>
          <w:i/>
          <w:noProof/>
        </w:rPr>
      </w:pPr>
    </w:p>
    <w:p w14:paraId="4D2D4A70" w14:textId="3B256DC0" w:rsidR="001138B2" w:rsidRPr="00D628E0" w:rsidRDefault="001138B2" w:rsidP="001138B2">
      <w:pPr>
        <w:pStyle w:val="Naslov2"/>
        <w:spacing w:line="240" w:lineRule="auto"/>
        <w:rPr>
          <w:i/>
          <w:noProof/>
        </w:rPr>
      </w:pPr>
      <w:r w:rsidRPr="00D628E0">
        <w:rPr>
          <w:i/>
          <w:noProof/>
        </w:rPr>
        <w:t>PRIKAZ RAČUNA PRIHODA I RASHODA</w:t>
      </w:r>
    </w:p>
    <w:p w14:paraId="5D8D9A7B" w14:textId="77777777" w:rsidR="001138B2" w:rsidRPr="00D628E0" w:rsidRDefault="001138B2" w:rsidP="001138B2">
      <w:pPr>
        <w:pStyle w:val="Naslov2"/>
        <w:spacing w:line="240" w:lineRule="auto"/>
        <w:rPr>
          <w:i/>
          <w:noProof/>
        </w:rPr>
      </w:pPr>
      <w:r w:rsidRPr="00D628E0">
        <w:rPr>
          <w:i/>
          <w:noProof/>
        </w:rPr>
        <w:t xml:space="preserve"> I RAČUNA FINANACIRANJA</w:t>
      </w:r>
    </w:p>
    <w:p w14:paraId="1C6C3AD3" w14:textId="77777777" w:rsidR="001138B2" w:rsidRPr="00D628E0" w:rsidRDefault="001138B2" w:rsidP="001138B2">
      <w:pPr>
        <w:ind w:firstLine="720"/>
        <w:jc w:val="both"/>
        <w:rPr>
          <w:noProof/>
          <w:sz w:val="24"/>
          <w:lang w:val="hr-HR"/>
        </w:rPr>
      </w:pPr>
    </w:p>
    <w:p w14:paraId="7F1977D5" w14:textId="77777777" w:rsidR="00FE355C" w:rsidRPr="00D628E0" w:rsidRDefault="00FE355C" w:rsidP="001138B2">
      <w:pPr>
        <w:ind w:firstLine="720"/>
        <w:jc w:val="both"/>
        <w:rPr>
          <w:noProof/>
          <w:sz w:val="24"/>
          <w:lang w:val="hr-HR"/>
        </w:rPr>
      </w:pPr>
    </w:p>
    <w:p w14:paraId="0F1715A7" w14:textId="77777777" w:rsidR="00FE355C" w:rsidRPr="00D628E0" w:rsidRDefault="00FE355C" w:rsidP="001138B2">
      <w:pPr>
        <w:ind w:firstLine="720"/>
        <w:jc w:val="both"/>
        <w:rPr>
          <w:noProof/>
          <w:sz w:val="24"/>
          <w:lang w:val="hr-HR"/>
        </w:rPr>
      </w:pPr>
    </w:p>
    <w:p w14:paraId="03A6511B" w14:textId="24D9CDF2" w:rsidR="001138B2" w:rsidRPr="00D628E0" w:rsidRDefault="001138B2" w:rsidP="001138B2">
      <w:pPr>
        <w:jc w:val="center"/>
        <w:rPr>
          <w:b/>
          <w:noProof/>
          <w:sz w:val="24"/>
          <w:lang w:val="hr-HR"/>
        </w:rPr>
      </w:pPr>
      <w:r w:rsidRPr="00D628E0">
        <w:rPr>
          <w:b/>
          <w:noProof/>
          <w:sz w:val="24"/>
          <w:lang w:val="hr-HR"/>
        </w:rPr>
        <w:t xml:space="preserve">Članak </w:t>
      </w:r>
      <w:r w:rsidR="00036358" w:rsidRPr="00D628E0">
        <w:rPr>
          <w:b/>
          <w:noProof/>
          <w:sz w:val="24"/>
          <w:lang w:val="hr-HR"/>
        </w:rPr>
        <w:t>3</w:t>
      </w:r>
      <w:r w:rsidRPr="00D628E0">
        <w:rPr>
          <w:b/>
          <w:noProof/>
          <w:sz w:val="24"/>
          <w:lang w:val="hr-HR"/>
        </w:rPr>
        <w:t>.</w:t>
      </w:r>
    </w:p>
    <w:p w14:paraId="1E823D72" w14:textId="77777777" w:rsidR="001138B2" w:rsidRPr="00D628E0" w:rsidRDefault="001138B2" w:rsidP="001138B2">
      <w:pPr>
        <w:jc w:val="center"/>
        <w:rPr>
          <w:b/>
          <w:noProof/>
          <w:sz w:val="24"/>
          <w:lang w:val="hr-HR"/>
        </w:rPr>
      </w:pPr>
    </w:p>
    <w:p w14:paraId="057C0094" w14:textId="77777777" w:rsidR="00FB3BC2" w:rsidRPr="00D628E0" w:rsidRDefault="00E8315E" w:rsidP="00BB3581">
      <w:pPr>
        <w:ind w:firstLine="720"/>
        <w:jc w:val="both"/>
        <w:rPr>
          <w:sz w:val="24"/>
          <w:szCs w:val="24"/>
          <w:lang w:val="hr-HR"/>
        </w:rPr>
      </w:pPr>
      <w:r w:rsidRPr="00D628E0">
        <w:rPr>
          <w:noProof/>
          <w:sz w:val="24"/>
          <w:szCs w:val="24"/>
          <w:lang w:val="hr-HR"/>
        </w:rPr>
        <w:t>Prihodi i rashodi utvrđeni su u Računu prihoda i rashoda za 20</w:t>
      </w:r>
      <w:r w:rsidR="00A0129F" w:rsidRPr="00D628E0">
        <w:rPr>
          <w:noProof/>
          <w:sz w:val="24"/>
          <w:szCs w:val="24"/>
          <w:lang w:val="hr-HR"/>
        </w:rPr>
        <w:t>20</w:t>
      </w:r>
      <w:r w:rsidRPr="00D628E0">
        <w:rPr>
          <w:noProof/>
          <w:sz w:val="24"/>
          <w:szCs w:val="24"/>
          <w:lang w:val="hr-HR"/>
        </w:rPr>
        <w:t xml:space="preserve">. godinu </w:t>
      </w:r>
      <w:r w:rsidR="00B2116B" w:rsidRPr="00D628E0">
        <w:rPr>
          <w:sz w:val="24"/>
          <w:szCs w:val="24"/>
          <w:lang w:val="hr-HR"/>
        </w:rPr>
        <w:t xml:space="preserve">iskazuju se u sljedećim tablicama: </w:t>
      </w:r>
    </w:p>
    <w:p w14:paraId="012EF028" w14:textId="77777777" w:rsidR="00FB3BC2" w:rsidRPr="00D628E0" w:rsidRDefault="00B2116B" w:rsidP="00264EAA">
      <w:pPr>
        <w:pStyle w:val="Odlomakpopisa"/>
        <w:numPr>
          <w:ilvl w:val="0"/>
          <w:numId w:val="41"/>
        </w:numPr>
        <w:spacing w:line="240" w:lineRule="auto"/>
        <w:rPr>
          <w:sz w:val="24"/>
          <w:szCs w:val="24"/>
          <w:lang w:val="hr-HR"/>
        </w:rPr>
      </w:pPr>
      <w:r w:rsidRPr="00D628E0">
        <w:rPr>
          <w:sz w:val="24"/>
          <w:szCs w:val="24"/>
          <w:lang w:val="hr-HR"/>
        </w:rPr>
        <w:t>Prihodi i rashodi prema ekonomskoj klasifikaciji</w:t>
      </w:r>
      <w:r w:rsidR="00F70764" w:rsidRPr="00D628E0">
        <w:rPr>
          <w:sz w:val="24"/>
          <w:szCs w:val="24"/>
          <w:lang w:val="hr-HR"/>
        </w:rPr>
        <w:t>,</w:t>
      </w:r>
      <w:r w:rsidRPr="00D628E0">
        <w:rPr>
          <w:sz w:val="24"/>
          <w:szCs w:val="24"/>
          <w:lang w:val="hr-HR"/>
        </w:rPr>
        <w:t xml:space="preserve"> </w:t>
      </w:r>
    </w:p>
    <w:p w14:paraId="00BFDF77" w14:textId="77777777" w:rsidR="00FB3BC2" w:rsidRPr="00D628E0" w:rsidRDefault="00B2116B" w:rsidP="00264EAA">
      <w:pPr>
        <w:pStyle w:val="Odlomakpopisa"/>
        <w:numPr>
          <w:ilvl w:val="0"/>
          <w:numId w:val="41"/>
        </w:numPr>
        <w:spacing w:line="240" w:lineRule="auto"/>
        <w:rPr>
          <w:sz w:val="24"/>
          <w:szCs w:val="24"/>
          <w:lang w:val="hr-HR"/>
        </w:rPr>
      </w:pPr>
      <w:r w:rsidRPr="00D628E0">
        <w:rPr>
          <w:sz w:val="24"/>
          <w:szCs w:val="24"/>
          <w:lang w:val="hr-HR"/>
        </w:rPr>
        <w:t>Prihodi i rashodi prema izvorima financiranja</w:t>
      </w:r>
      <w:r w:rsidR="00F70764" w:rsidRPr="00D628E0">
        <w:rPr>
          <w:sz w:val="24"/>
          <w:szCs w:val="24"/>
          <w:lang w:val="hr-HR"/>
        </w:rPr>
        <w:t>,</w:t>
      </w:r>
      <w:r w:rsidRPr="00D628E0">
        <w:rPr>
          <w:sz w:val="24"/>
          <w:szCs w:val="24"/>
          <w:lang w:val="hr-HR"/>
        </w:rPr>
        <w:t xml:space="preserve"> </w:t>
      </w:r>
    </w:p>
    <w:p w14:paraId="5BEC7CCC" w14:textId="77777777" w:rsidR="00B2116B" w:rsidRPr="00D628E0" w:rsidRDefault="00B2116B" w:rsidP="00264EAA">
      <w:pPr>
        <w:pStyle w:val="Odlomakpopisa"/>
        <w:numPr>
          <w:ilvl w:val="0"/>
          <w:numId w:val="41"/>
        </w:numPr>
        <w:spacing w:line="240" w:lineRule="auto"/>
        <w:rPr>
          <w:noProof/>
          <w:sz w:val="24"/>
          <w:szCs w:val="24"/>
          <w:lang w:val="hr-HR"/>
        </w:rPr>
      </w:pPr>
      <w:r w:rsidRPr="00D628E0">
        <w:rPr>
          <w:sz w:val="24"/>
          <w:szCs w:val="24"/>
          <w:lang w:val="hr-HR"/>
        </w:rPr>
        <w:t>Rashodi prema funkcijskoj klasifikaciji.</w:t>
      </w:r>
    </w:p>
    <w:p w14:paraId="1A7C75AA" w14:textId="77777777" w:rsidR="001138B2" w:rsidRPr="00D628E0" w:rsidRDefault="001138B2" w:rsidP="001138B2">
      <w:pPr>
        <w:ind w:firstLine="720"/>
        <w:jc w:val="both"/>
        <w:rPr>
          <w:noProof/>
          <w:sz w:val="24"/>
          <w:lang w:val="hr-HR"/>
        </w:rPr>
      </w:pPr>
    </w:p>
    <w:p w14:paraId="33BAB3EE" w14:textId="77777777" w:rsidR="00A265EA" w:rsidRPr="00D628E0" w:rsidRDefault="00A265EA" w:rsidP="001138B2">
      <w:pPr>
        <w:ind w:firstLine="720"/>
        <w:jc w:val="both"/>
        <w:rPr>
          <w:noProof/>
          <w:sz w:val="24"/>
          <w:lang w:val="hr-HR"/>
        </w:rPr>
      </w:pPr>
    </w:p>
    <w:p w14:paraId="50C5CBF0" w14:textId="77777777" w:rsidR="007443C5" w:rsidRPr="00D628E0" w:rsidRDefault="007443C5" w:rsidP="00BB3581">
      <w:pPr>
        <w:jc w:val="center"/>
        <w:rPr>
          <w:noProof/>
          <w:lang w:val="hr-HR"/>
        </w:rPr>
      </w:pPr>
    </w:p>
    <w:p w14:paraId="30621DAB" w14:textId="77777777" w:rsidR="00E73F22" w:rsidRPr="00D628E0" w:rsidRDefault="00E73F22" w:rsidP="00E73F22">
      <w:pPr>
        <w:rPr>
          <w:lang w:val="hr-HR"/>
        </w:rPr>
      </w:pPr>
    </w:p>
    <w:p w14:paraId="3AA80AAA" w14:textId="77777777" w:rsidR="00E73F22" w:rsidRPr="00D628E0" w:rsidRDefault="00E73F22" w:rsidP="00E73F22">
      <w:pPr>
        <w:rPr>
          <w:lang w:val="hr-HR"/>
        </w:rPr>
      </w:pPr>
    </w:p>
    <w:p w14:paraId="3B3B05B0" w14:textId="77777777" w:rsidR="00E73F22" w:rsidRPr="00D628E0" w:rsidRDefault="00E73F22" w:rsidP="00E73F22">
      <w:pPr>
        <w:rPr>
          <w:lang w:val="hr-HR"/>
        </w:rPr>
      </w:pPr>
    </w:p>
    <w:p w14:paraId="17086713" w14:textId="77777777" w:rsidR="00E73F22" w:rsidRPr="00D628E0" w:rsidRDefault="00E73F22" w:rsidP="00E73F22">
      <w:pPr>
        <w:rPr>
          <w:lang w:val="hr-HR"/>
        </w:rPr>
      </w:pPr>
    </w:p>
    <w:p w14:paraId="63FBB594" w14:textId="77777777" w:rsidR="00E73F22" w:rsidRPr="00D628E0" w:rsidRDefault="00E73F22" w:rsidP="00E73F22">
      <w:pPr>
        <w:rPr>
          <w:lang w:val="hr-HR"/>
        </w:rPr>
      </w:pPr>
    </w:p>
    <w:p w14:paraId="0AED2B31" w14:textId="77777777" w:rsidR="00E73F22" w:rsidRPr="00D628E0" w:rsidRDefault="00E73F22" w:rsidP="00E73F22">
      <w:pPr>
        <w:rPr>
          <w:lang w:val="hr-HR"/>
        </w:rPr>
      </w:pPr>
    </w:p>
    <w:p w14:paraId="2B258C6B" w14:textId="77777777" w:rsidR="00E73F22" w:rsidRPr="00D628E0" w:rsidRDefault="00E73F22" w:rsidP="00E73F22">
      <w:pPr>
        <w:rPr>
          <w:lang w:val="hr-HR"/>
        </w:rPr>
      </w:pPr>
    </w:p>
    <w:p w14:paraId="47884623" w14:textId="77777777" w:rsidR="00E73F22" w:rsidRPr="00D628E0" w:rsidRDefault="00E73F22" w:rsidP="00E73F22">
      <w:pPr>
        <w:rPr>
          <w:lang w:val="hr-HR"/>
        </w:rPr>
      </w:pPr>
    </w:p>
    <w:p w14:paraId="22D765E5" w14:textId="77777777" w:rsidR="00E73F22" w:rsidRPr="00D628E0" w:rsidRDefault="00E73F22" w:rsidP="00E73F22">
      <w:pPr>
        <w:rPr>
          <w:lang w:val="hr-HR"/>
        </w:rPr>
      </w:pPr>
    </w:p>
    <w:p w14:paraId="3314A0B0" w14:textId="77777777" w:rsidR="00E73F22" w:rsidRPr="00D628E0" w:rsidRDefault="00E73F22" w:rsidP="00E73F22">
      <w:pPr>
        <w:rPr>
          <w:lang w:val="hr-HR"/>
        </w:rPr>
      </w:pPr>
    </w:p>
    <w:p w14:paraId="7FE73C53" w14:textId="77777777" w:rsidR="00E73F22" w:rsidRPr="00D628E0" w:rsidRDefault="00E73F22" w:rsidP="00E73F22">
      <w:pPr>
        <w:rPr>
          <w:lang w:val="hr-HR"/>
        </w:rPr>
      </w:pPr>
    </w:p>
    <w:p w14:paraId="20904F4B" w14:textId="77777777" w:rsidR="00E73F22" w:rsidRPr="00D628E0" w:rsidRDefault="00E73F22" w:rsidP="00E73F22">
      <w:pPr>
        <w:rPr>
          <w:lang w:val="hr-HR"/>
        </w:rPr>
      </w:pPr>
    </w:p>
    <w:p w14:paraId="0E43D490" w14:textId="77777777" w:rsidR="00E73F22" w:rsidRPr="00D628E0" w:rsidRDefault="00E73F22" w:rsidP="00E73F22">
      <w:pPr>
        <w:rPr>
          <w:lang w:val="hr-HR"/>
        </w:rPr>
      </w:pPr>
    </w:p>
    <w:p w14:paraId="7F7E3B18" w14:textId="77777777" w:rsidR="00E73F22" w:rsidRPr="00D628E0" w:rsidRDefault="00E73F22" w:rsidP="00E73F22">
      <w:pPr>
        <w:rPr>
          <w:lang w:val="hr-HR"/>
        </w:rPr>
      </w:pPr>
    </w:p>
    <w:p w14:paraId="38784ECA" w14:textId="77777777" w:rsidR="00E73F22" w:rsidRPr="00D628E0" w:rsidRDefault="00E73F22" w:rsidP="00E73F22">
      <w:pPr>
        <w:rPr>
          <w:lang w:val="hr-HR"/>
        </w:rPr>
      </w:pPr>
    </w:p>
    <w:p w14:paraId="37F51972" w14:textId="77777777" w:rsidR="00E73F22" w:rsidRPr="00D628E0" w:rsidRDefault="00E73F22" w:rsidP="00E73F22">
      <w:pPr>
        <w:rPr>
          <w:lang w:val="hr-HR"/>
        </w:rPr>
      </w:pPr>
    </w:p>
    <w:p w14:paraId="6C50F195" w14:textId="77777777" w:rsidR="00E73F22" w:rsidRPr="00D628E0" w:rsidRDefault="00E73F22" w:rsidP="00E73F22">
      <w:pPr>
        <w:rPr>
          <w:lang w:val="hr-HR"/>
        </w:rPr>
      </w:pPr>
    </w:p>
    <w:p w14:paraId="4EB0F05B" w14:textId="77777777" w:rsidR="00E73F22" w:rsidRPr="00D628E0" w:rsidRDefault="00E73F22" w:rsidP="00E73F22">
      <w:pPr>
        <w:rPr>
          <w:lang w:val="hr-HR"/>
        </w:rPr>
      </w:pPr>
    </w:p>
    <w:p w14:paraId="5A7B5A6F" w14:textId="77777777" w:rsidR="00E73F22" w:rsidRPr="00D628E0" w:rsidRDefault="00E73F22" w:rsidP="00E73F22">
      <w:pPr>
        <w:rPr>
          <w:lang w:val="hr-HR"/>
        </w:rPr>
      </w:pPr>
    </w:p>
    <w:p w14:paraId="1AFDAA95" w14:textId="77777777" w:rsidR="00E73F22" w:rsidRPr="00D628E0" w:rsidRDefault="00E73F22" w:rsidP="00E73F22">
      <w:pPr>
        <w:rPr>
          <w:lang w:val="hr-HR"/>
        </w:rPr>
      </w:pPr>
    </w:p>
    <w:p w14:paraId="7A4BB1AE" w14:textId="77777777" w:rsidR="00E73F22" w:rsidRPr="00D628E0" w:rsidRDefault="00E73F22" w:rsidP="00E73F22">
      <w:pPr>
        <w:rPr>
          <w:lang w:val="hr-HR"/>
        </w:rPr>
      </w:pPr>
    </w:p>
    <w:p w14:paraId="3B3014C6" w14:textId="77777777" w:rsidR="00E73F22" w:rsidRPr="00D628E0" w:rsidRDefault="00E73F22" w:rsidP="00E73F22">
      <w:pPr>
        <w:rPr>
          <w:lang w:val="hr-HR"/>
        </w:rPr>
      </w:pPr>
    </w:p>
    <w:p w14:paraId="2A9116C0" w14:textId="77777777" w:rsidR="00E73F22" w:rsidRPr="00D628E0" w:rsidRDefault="00E73F22" w:rsidP="00E73F22">
      <w:pPr>
        <w:rPr>
          <w:lang w:val="hr-HR"/>
        </w:rPr>
      </w:pPr>
    </w:p>
    <w:p w14:paraId="1A12DAE2" w14:textId="77777777" w:rsidR="00E73F22" w:rsidRPr="00D628E0" w:rsidRDefault="00E73F22" w:rsidP="00E73F22">
      <w:pPr>
        <w:rPr>
          <w:lang w:val="hr-HR"/>
        </w:rPr>
      </w:pPr>
    </w:p>
    <w:p w14:paraId="70EAD88F" w14:textId="77777777" w:rsidR="00E73F22" w:rsidRPr="00D628E0" w:rsidRDefault="00E73F22" w:rsidP="00E73F22">
      <w:pPr>
        <w:rPr>
          <w:lang w:val="hr-HR"/>
        </w:rPr>
      </w:pPr>
    </w:p>
    <w:p w14:paraId="45C40C54" w14:textId="77777777" w:rsidR="00E73F22" w:rsidRPr="00D628E0" w:rsidRDefault="00E73F22" w:rsidP="00E73F22">
      <w:pPr>
        <w:rPr>
          <w:lang w:val="hr-HR"/>
        </w:rPr>
      </w:pPr>
    </w:p>
    <w:p w14:paraId="3439F448" w14:textId="77777777" w:rsidR="00E73F22" w:rsidRPr="00D628E0" w:rsidRDefault="00E73F22" w:rsidP="00E73F22">
      <w:pPr>
        <w:rPr>
          <w:lang w:val="hr-HR"/>
        </w:rPr>
      </w:pPr>
    </w:p>
    <w:p w14:paraId="47EB3DFC" w14:textId="77777777" w:rsidR="00E73F22" w:rsidRPr="00D628E0" w:rsidRDefault="00E73F22" w:rsidP="00E73F22">
      <w:pPr>
        <w:rPr>
          <w:lang w:val="hr-HR"/>
        </w:rPr>
      </w:pPr>
    </w:p>
    <w:p w14:paraId="290C78AB" w14:textId="77777777" w:rsidR="00E73F22" w:rsidRPr="00D628E0" w:rsidRDefault="00E73F22" w:rsidP="00E73F22">
      <w:pPr>
        <w:rPr>
          <w:lang w:val="hr-HR"/>
        </w:rPr>
      </w:pPr>
    </w:p>
    <w:p w14:paraId="2516A0F5" w14:textId="77777777" w:rsidR="00E73F22" w:rsidRPr="00D628E0" w:rsidRDefault="00E73F22" w:rsidP="00E73F22">
      <w:pPr>
        <w:rPr>
          <w:lang w:val="hr-HR"/>
        </w:rPr>
      </w:pPr>
    </w:p>
    <w:p w14:paraId="0519DDB4" w14:textId="77777777" w:rsidR="00E73F22" w:rsidRPr="00D628E0" w:rsidRDefault="00E73F22" w:rsidP="00E73F22">
      <w:pPr>
        <w:rPr>
          <w:lang w:val="hr-HR"/>
        </w:rPr>
      </w:pPr>
    </w:p>
    <w:p w14:paraId="594F0F0B" w14:textId="77777777" w:rsidR="00E73F22" w:rsidRPr="00D628E0" w:rsidRDefault="00E73F22" w:rsidP="00E73F22">
      <w:pPr>
        <w:rPr>
          <w:lang w:val="hr-HR"/>
        </w:rPr>
      </w:pPr>
    </w:p>
    <w:p w14:paraId="451785EA" w14:textId="77777777" w:rsidR="00E73F22" w:rsidRPr="00D628E0" w:rsidRDefault="00E73F22" w:rsidP="00E73F22">
      <w:pPr>
        <w:rPr>
          <w:lang w:val="hr-HR"/>
        </w:rPr>
      </w:pPr>
    </w:p>
    <w:p w14:paraId="6E95558A" w14:textId="77777777" w:rsidR="00E73F22" w:rsidRPr="00D628E0" w:rsidRDefault="00E73F22" w:rsidP="00E73F22">
      <w:pPr>
        <w:rPr>
          <w:lang w:val="hr-HR"/>
        </w:rPr>
      </w:pPr>
    </w:p>
    <w:p w14:paraId="703115C5" w14:textId="77777777" w:rsidR="00E73F22" w:rsidRPr="00D628E0" w:rsidRDefault="00E73F22" w:rsidP="00E73F22">
      <w:pPr>
        <w:rPr>
          <w:lang w:val="hr-HR"/>
        </w:rPr>
      </w:pPr>
    </w:p>
    <w:p w14:paraId="42CA9A56" w14:textId="77777777" w:rsidR="00E73F22" w:rsidRPr="00D628E0" w:rsidRDefault="00E73F22" w:rsidP="00E73F22">
      <w:pPr>
        <w:rPr>
          <w:lang w:val="hr-HR"/>
        </w:rPr>
      </w:pPr>
    </w:p>
    <w:p w14:paraId="3175DC35" w14:textId="77777777" w:rsidR="00E73F22" w:rsidRPr="00D628E0" w:rsidRDefault="00E73F22" w:rsidP="00E73F22">
      <w:pPr>
        <w:rPr>
          <w:lang w:val="hr-HR"/>
        </w:rPr>
      </w:pPr>
    </w:p>
    <w:p w14:paraId="009414FD" w14:textId="77777777" w:rsidR="00E73F22" w:rsidRPr="00D628E0" w:rsidRDefault="00E73F22" w:rsidP="00E73F22">
      <w:pPr>
        <w:rPr>
          <w:lang w:val="hr-HR"/>
        </w:rPr>
      </w:pPr>
    </w:p>
    <w:p w14:paraId="30114474" w14:textId="77777777" w:rsidR="00E73F22" w:rsidRPr="00D628E0" w:rsidRDefault="00E73F22" w:rsidP="00E73F22">
      <w:pPr>
        <w:rPr>
          <w:lang w:val="hr-HR"/>
        </w:rPr>
      </w:pPr>
    </w:p>
    <w:p w14:paraId="290BB4DE" w14:textId="77777777" w:rsidR="00E73F22" w:rsidRPr="00D628E0" w:rsidRDefault="00E73F22" w:rsidP="00E73F22">
      <w:pPr>
        <w:rPr>
          <w:noProof/>
          <w:lang w:val="hr-HR"/>
        </w:rPr>
      </w:pPr>
    </w:p>
    <w:p w14:paraId="7C23F5B1" w14:textId="77777777" w:rsidR="00E73F22" w:rsidRPr="00D628E0" w:rsidRDefault="00E73F22" w:rsidP="00E73F22">
      <w:pPr>
        <w:rPr>
          <w:lang w:val="hr-HR"/>
        </w:rPr>
      </w:pPr>
    </w:p>
    <w:p w14:paraId="26370921" w14:textId="77777777" w:rsidR="00E73F22" w:rsidRPr="00D628E0" w:rsidRDefault="00E73F22" w:rsidP="00E73F22">
      <w:pPr>
        <w:rPr>
          <w:lang w:val="hr-HR"/>
        </w:rPr>
      </w:pPr>
    </w:p>
    <w:p w14:paraId="6EA9064C" w14:textId="77777777" w:rsidR="00E73F22" w:rsidRPr="00D628E0" w:rsidRDefault="00E73F22" w:rsidP="00E73F22">
      <w:pPr>
        <w:rPr>
          <w:lang w:val="hr-HR"/>
        </w:rPr>
      </w:pPr>
    </w:p>
    <w:p w14:paraId="35F2205A" w14:textId="77777777" w:rsidR="00E73F22" w:rsidRPr="00D628E0" w:rsidRDefault="00E73F22" w:rsidP="00E73F22">
      <w:pPr>
        <w:rPr>
          <w:lang w:val="hr-HR"/>
        </w:rPr>
      </w:pPr>
    </w:p>
    <w:p w14:paraId="558001FD" w14:textId="77777777" w:rsidR="00E73F22" w:rsidRPr="00D628E0" w:rsidRDefault="00E73F22" w:rsidP="00E73F22">
      <w:pPr>
        <w:rPr>
          <w:lang w:val="hr-HR"/>
        </w:rPr>
      </w:pPr>
    </w:p>
    <w:p w14:paraId="68B00190" w14:textId="77777777" w:rsidR="00E73F22" w:rsidRPr="00D628E0" w:rsidRDefault="00E73F22" w:rsidP="00E73F22">
      <w:pPr>
        <w:rPr>
          <w:lang w:val="hr-HR"/>
        </w:rPr>
      </w:pPr>
    </w:p>
    <w:p w14:paraId="79A1D19D" w14:textId="77777777" w:rsidR="00E73F22" w:rsidRPr="00D628E0" w:rsidRDefault="00E73F22" w:rsidP="00E73F22">
      <w:pPr>
        <w:rPr>
          <w:noProof/>
          <w:lang w:val="hr-HR"/>
        </w:rPr>
      </w:pPr>
    </w:p>
    <w:p w14:paraId="2DB515AD" w14:textId="77777777" w:rsidR="00FE355C" w:rsidRPr="00D628E0" w:rsidRDefault="00FE355C" w:rsidP="00BB3581">
      <w:pPr>
        <w:jc w:val="center"/>
        <w:rPr>
          <w:noProof/>
          <w:lang w:val="hr-HR"/>
        </w:rPr>
      </w:pPr>
    </w:p>
    <w:p w14:paraId="170D522F" w14:textId="77777777" w:rsidR="007443C5" w:rsidRPr="00D628E0" w:rsidRDefault="007443C5" w:rsidP="00BB3581">
      <w:pPr>
        <w:jc w:val="center"/>
        <w:rPr>
          <w:noProof/>
          <w:lang w:val="hr-HR"/>
        </w:rPr>
      </w:pPr>
    </w:p>
    <w:p w14:paraId="7516A1B9" w14:textId="77777777" w:rsidR="00FE355C" w:rsidRPr="00D628E0" w:rsidRDefault="00FE355C" w:rsidP="00BB3581">
      <w:pPr>
        <w:jc w:val="center"/>
        <w:rPr>
          <w:noProof/>
          <w:lang w:val="hr-HR"/>
        </w:rPr>
      </w:pPr>
    </w:p>
    <w:p w14:paraId="00472F72" w14:textId="73B8C6A5" w:rsidR="00BB3581" w:rsidRPr="00D628E0" w:rsidRDefault="00BB3581" w:rsidP="00BB3581">
      <w:pPr>
        <w:jc w:val="center"/>
        <w:rPr>
          <w:b/>
          <w:sz w:val="24"/>
          <w:szCs w:val="24"/>
          <w:lang w:val="hr-HR"/>
        </w:rPr>
      </w:pPr>
      <w:r w:rsidRPr="00D628E0">
        <w:rPr>
          <w:b/>
          <w:sz w:val="24"/>
          <w:szCs w:val="24"/>
          <w:lang w:val="hr-HR"/>
        </w:rPr>
        <w:t xml:space="preserve">Članak </w:t>
      </w:r>
      <w:r w:rsidR="00036358" w:rsidRPr="00D628E0">
        <w:rPr>
          <w:b/>
          <w:sz w:val="24"/>
          <w:szCs w:val="24"/>
          <w:lang w:val="hr-HR"/>
        </w:rPr>
        <w:t>4</w:t>
      </w:r>
      <w:r w:rsidRPr="00D628E0">
        <w:rPr>
          <w:b/>
          <w:sz w:val="24"/>
          <w:szCs w:val="24"/>
          <w:lang w:val="hr-HR"/>
        </w:rPr>
        <w:t>.</w:t>
      </w:r>
    </w:p>
    <w:p w14:paraId="45F3D7FE" w14:textId="77777777" w:rsidR="00BB3581" w:rsidRPr="00D628E0" w:rsidRDefault="00BB3581" w:rsidP="00BB3581">
      <w:pPr>
        <w:jc w:val="center"/>
        <w:rPr>
          <w:b/>
          <w:sz w:val="24"/>
          <w:szCs w:val="24"/>
          <w:lang w:val="hr-HR"/>
        </w:rPr>
      </w:pPr>
    </w:p>
    <w:p w14:paraId="36B2123A" w14:textId="77777777" w:rsidR="00BB3581" w:rsidRPr="00D628E0" w:rsidRDefault="000564F0" w:rsidP="00BB3581">
      <w:pPr>
        <w:ind w:firstLine="708"/>
        <w:jc w:val="both"/>
        <w:rPr>
          <w:sz w:val="24"/>
          <w:szCs w:val="24"/>
          <w:lang w:val="hr-HR"/>
        </w:rPr>
      </w:pPr>
      <w:r w:rsidRPr="00D628E0">
        <w:rPr>
          <w:sz w:val="24"/>
          <w:szCs w:val="24"/>
          <w:lang w:val="hr-HR"/>
        </w:rPr>
        <w:t>P</w:t>
      </w:r>
      <w:r w:rsidR="00BB3581" w:rsidRPr="00D628E0">
        <w:rPr>
          <w:sz w:val="24"/>
          <w:szCs w:val="24"/>
          <w:lang w:val="hr-HR"/>
        </w:rPr>
        <w:t xml:space="preserve">rimici i izdaci </w:t>
      </w:r>
      <w:r w:rsidRPr="00D628E0">
        <w:rPr>
          <w:sz w:val="24"/>
          <w:szCs w:val="24"/>
          <w:lang w:val="hr-HR"/>
        </w:rPr>
        <w:t>utvrđeni su u Računu financiranja i iskazuju</w:t>
      </w:r>
      <w:r w:rsidR="00BB3581" w:rsidRPr="00D628E0">
        <w:rPr>
          <w:sz w:val="24"/>
          <w:szCs w:val="24"/>
          <w:lang w:val="hr-HR"/>
        </w:rPr>
        <w:t xml:space="preserve"> se u</w:t>
      </w:r>
      <w:r w:rsidRPr="00D628E0">
        <w:rPr>
          <w:sz w:val="24"/>
          <w:szCs w:val="24"/>
          <w:lang w:val="hr-HR"/>
        </w:rPr>
        <w:t xml:space="preserve"> </w:t>
      </w:r>
      <w:r w:rsidR="00BB3581" w:rsidRPr="00D628E0">
        <w:rPr>
          <w:sz w:val="24"/>
          <w:szCs w:val="24"/>
          <w:lang w:val="hr-HR"/>
        </w:rPr>
        <w:t xml:space="preserve">sljedećim tablicama: </w:t>
      </w:r>
    </w:p>
    <w:p w14:paraId="687212F6" w14:textId="77777777" w:rsidR="00BB3581" w:rsidRPr="00D628E0" w:rsidRDefault="00BB3581" w:rsidP="00264EAA">
      <w:pPr>
        <w:pStyle w:val="Odlomakpopisa"/>
        <w:numPr>
          <w:ilvl w:val="0"/>
          <w:numId w:val="42"/>
        </w:numPr>
        <w:spacing w:line="240" w:lineRule="auto"/>
        <w:ind w:left="714" w:hanging="357"/>
        <w:rPr>
          <w:sz w:val="24"/>
          <w:szCs w:val="24"/>
          <w:lang w:val="hr-HR"/>
        </w:rPr>
      </w:pPr>
      <w:r w:rsidRPr="00D628E0">
        <w:rPr>
          <w:sz w:val="24"/>
          <w:szCs w:val="24"/>
          <w:lang w:val="hr-HR"/>
        </w:rPr>
        <w:t>Račun financiranja prema ekonomskoj klasifikaciji</w:t>
      </w:r>
      <w:r w:rsidR="00F70764" w:rsidRPr="00D628E0">
        <w:rPr>
          <w:sz w:val="24"/>
          <w:szCs w:val="24"/>
          <w:lang w:val="hr-HR"/>
        </w:rPr>
        <w:t>,</w:t>
      </w:r>
      <w:r w:rsidRPr="00D628E0">
        <w:rPr>
          <w:sz w:val="24"/>
          <w:szCs w:val="24"/>
          <w:lang w:val="hr-HR"/>
        </w:rPr>
        <w:t xml:space="preserve"> </w:t>
      </w:r>
    </w:p>
    <w:p w14:paraId="7B4E43AD" w14:textId="77777777" w:rsidR="00171221" w:rsidRPr="00D628E0" w:rsidRDefault="00BB3581" w:rsidP="00264EAA">
      <w:pPr>
        <w:pStyle w:val="Odlomakpopisa"/>
        <w:numPr>
          <w:ilvl w:val="0"/>
          <w:numId w:val="42"/>
        </w:numPr>
        <w:spacing w:line="240" w:lineRule="auto"/>
        <w:ind w:left="714" w:hanging="357"/>
        <w:rPr>
          <w:noProof/>
          <w:sz w:val="24"/>
          <w:szCs w:val="24"/>
          <w:lang w:val="hr-HR"/>
        </w:rPr>
      </w:pPr>
      <w:r w:rsidRPr="00D628E0">
        <w:rPr>
          <w:sz w:val="24"/>
          <w:szCs w:val="24"/>
          <w:lang w:val="hr-HR"/>
        </w:rPr>
        <w:t>Račun financiranja prema izvorima financiranja.</w:t>
      </w:r>
    </w:p>
    <w:p w14:paraId="04873BA9" w14:textId="77777777" w:rsidR="007B2806" w:rsidRPr="00D628E0" w:rsidRDefault="007B2806" w:rsidP="00171221">
      <w:pPr>
        <w:pStyle w:val="Naslov2"/>
        <w:spacing w:line="240" w:lineRule="auto"/>
        <w:rPr>
          <w:i/>
          <w:noProof/>
          <w:szCs w:val="24"/>
        </w:rPr>
      </w:pPr>
    </w:p>
    <w:p w14:paraId="530886F4" w14:textId="77777777" w:rsidR="007B2806" w:rsidRPr="00D628E0" w:rsidRDefault="007B2806" w:rsidP="00171221">
      <w:pPr>
        <w:pStyle w:val="Naslov2"/>
        <w:spacing w:line="240" w:lineRule="auto"/>
        <w:rPr>
          <w:i/>
          <w:noProof/>
        </w:rPr>
      </w:pPr>
    </w:p>
    <w:p w14:paraId="092E2033" w14:textId="77777777" w:rsidR="007B2806" w:rsidRPr="00D628E0" w:rsidRDefault="007B2806" w:rsidP="00171221">
      <w:pPr>
        <w:pStyle w:val="Naslov2"/>
        <w:spacing w:line="240" w:lineRule="auto"/>
        <w:rPr>
          <w:i/>
          <w:noProof/>
        </w:rPr>
      </w:pPr>
    </w:p>
    <w:p w14:paraId="49960B09" w14:textId="77777777" w:rsidR="007B2806" w:rsidRPr="00D628E0" w:rsidRDefault="007B2806" w:rsidP="00171221">
      <w:pPr>
        <w:pStyle w:val="Naslov2"/>
        <w:spacing w:line="240" w:lineRule="auto"/>
        <w:rPr>
          <w:i/>
          <w:noProof/>
        </w:rPr>
      </w:pPr>
    </w:p>
    <w:p w14:paraId="1C322F30" w14:textId="77777777" w:rsidR="007B2806" w:rsidRPr="00D628E0" w:rsidRDefault="007B2806" w:rsidP="00171221">
      <w:pPr>
        <w:pStyle w:val="Naslov2"/>
        <w:spacing w:line="240" w:lineRule="auto"/>
        <w:rPr>
          <w:i/>
          <w:noProof/>
        </w:rPr>
      </w:pPr>
    </w:p>
    <w:p w14:paraId="4C4912E3" w14:textId="77777777" w:rsidR="007B2806" w:rsidRPr="00D628E0" w:rsidRDefault="007B2806" w:rsidP="00171221">
      <w:pPr>
        <w:pStyle w:val="Naslov2"/>
        <w:spacing w:line="240" w:lineRule="auto"/>
        <w:rPr>
          <w:i/>
          <w:noProof/>
        </w:rPr>
      </w:pPr>
    </w:p>
    <w:p w14:paraId="2A666F20" w14:textId="77777777" w:rsidR="007B2806" w:rsidRPr="00D628E0" w:rsidRDefault="007B2806" w:rsidP="00171221">
      <w:pPr>
        <w:pStyle w:val="Naslov2"/>
        <w:spacing w:line="240" w:lineRule="auto"/>
        <w:rPr>
          <w:i/>
          <w:noProof/>
        </w:rPr>
      </w:pPr>
    </w:p>
    <w:p w14:paraId="36C1DE3D" w14:textId="77777777" w:rsidR="007B2806" w:rsidRPr="00D628E0" w:rsidRDefault="007B2806" w:rsidP="00171221">
      <w:pPr>
        <w:pStyle w:val="Naslov2"/>
        <w:spacing w:line="240" w:lineRule="auto"/>
        <w:rPr>
          <w:i/>
          <w:noProof/>
        </w:rPr>
      </w:pPr>
    </w:p>
    <w:p w14:paraId="4677AC2B" w14:textId="77777777" w:rsidR="007B2806" w:rsidRPr="00D628E0" w:rsidRDefault="007B2806" w:rsidP="00171221">
      <w:pPr>
        <w:pStyle w:val="Naslov2"/>
        <w:spacing w:line="240" w:lineRule="auto"/>
        <w:rPr>
          <w:i/>
          <w:noProof/>
        </w:rPr>
      </w:pPr>
    </w:p>
    <w:p w14:paraId="7814B792" w14:textId="77777777" w:rsidR="007B2806" w:rsidRPr="00D628E0" w:rsidRDefault="007B2806" w:rsidP="00171221">
      <w:pPr>
        <w:pStyle w:val="Naslov2"/>
        <w:spacing w:line="240" w:lineRule="auto"/>
        <w:rPr>
          <w:i/>
          <w:noProof/>
        </w:rPr>
      </w:pPr>
    </w:p>
    <w:p w14:paraId="4DD366F5" w14:textId="77777777" w:rsidR="007B2806" w:rsidRPr="00D628E0" w:rsidRDefault="007B2806" w:rsidP="00171221">
      <w:pPr>
        <w:pStyle w:val="Naslov2"/>
        <w:spacing w:line="240" w:lineRule="auto"/>
        <w:rPr>
          <w:i/>
          <w:noProof/>
        </w:rPr>
      </w:pPr>
    </w:p>
    <w:p w14:paraId="422195DA" w14:textId="77777777" w:rsidR="007B2806" w:rsidRPr="00D628E0" w:rsidRDefault="007B2806" w:rsidP="00171221">
      <w:pPr>
        <w:pStyle w:val="Naslov2"/>
        <w:spacing w:line="240" w:lineRule="auto"/>
        <w:rPr>
          <w:i/>
          <w:noProof/>
        </w:rPr>
      </w:pPr>
    </w:p>
    <w:p w14:paraId="1D7EA5AA" w14:textId="77777777" w:rsidR="007B2806" w:rsidRPr="00D628E0" w:rsidRDefault="007B2806" w:rsidP="00171221">
      <w:pPr>
        <w:pStyle w:val="Naslov2"/>
        <w:spacing w:line="240" w:lineRule="auto"/>
        <w:rPr>
          <w:i/>
          <w:noProof/>
        </w:rPr>
      </w:pPr>
    </w:p>
    <w:p w14:paraId="1EA61997" w14:textId="77777777" w:rsidR="007B2806" w:rsidRPr="00D628E0" w:rsidRDefault="007B2806" w:rsidP="00171221">
      <w:pPr>
        <w:pStyle w:val="Naslov2"/>
        <w:spacing w:line="240" w:lineRule="auto"/>
        <w:rPr>
          <w:i/>
          <w:noProof/>
        </w:rPr>
      </w:pPr>
    </w:p>
    <w:p w14:paraId="65307D7C" w14:textId="77777777" w:rsidR="007B2806" w:rsidRPr="00D628E0" w:rsidRDefault="007B2806" w:rsidP="00171221">
      <w:pPr>
        <w:pStyle w:val="Naslov2"/>
        <w:spacing w:line="240" w:lineRule="auto"/>
        <w:rPr>
          <w:i/>
          <w:noProof/>
        </w:rPr>
      </w:pPr>
    </w:p>
    <w:p w14:paraId="104AF0C4" w14:textId="77777777" w:rsidR="007B2806" w:rsidRPr="00D628E0" w:rsidRDefault="007B2806" w:rsidP="00171221">
      <w:pPr>
        <w:pStyle w:val="Naslov2"/>
        <w:spacing w:line="240" w:lineRule="auto"/>
        <w:rPr>
          <w:i/>
          <w:noProof/>
        </w:rPr>
      </w:pPr>
    </w:p>
    <w:p w14:paraId="26034634" w14:textId="77777777" w:rsidR="007B2806" w:rsidRPr="00D628E0" w:rsidRDefault="007B2806" w:rsidP="00171221">
      <w:pPr>
        <w:pStyle w:val="Naslov2"/>
        <w:spacing w:line="240" w:lineRule="auto"/>
        <w:rPr>
          <w:i/>
          <w:noProof/>
        </w:rPr>
      </w:pPr>
    </w:p>
    <w:p w14:paraId="66A8F8CD" w14:textId="77777777" w:rsidR="007B2806" w:rsidRPr="00D628E0" w:rsidRDefault="007B2806" w:rsidP="00171221">
      <w:pPr>
        <w:pStyle w:val="Naslov2"/>
        <w:spacing w:line="240" w:lineRule="auto"/>
        <w:rPr>
          <w:i/>
          <w:noProof/>
        </w:rPr>
      </w:pPr>
    </w:p>
    <w:p w14:paraId="7B5DCE59" w14:textId="77777777" w:rsidR="007B2806" w:rsidRPr="00D628E0" w:rsidRDefault="007B2806" w:rsidP="00171221">
      <w:pPr>
        <w:pStyle w:val="Naslov2"/>
        <w:spacing w:line="240" w:lineRule="auto"/>
        <w:rPr>
          <w:i/>
          <w:noProof/>
        </w:rPr>
      </w:pPr>
    </w:p>
    <w:p w14:paraId="58C23287" w14:textId="77777777" w:rsidR="007B2806" w:rsidRPr="00D628E0" w:rsidRDefault="007B2806" w:rsidP="00171221">
      <w:pPr>
        <w:pStyle w:val="Naslov2"/>
        <w:spacing w:line="240" w:lineRule="auto"/>
        <w:rPr>
          <w:i/>
          <w:noProof/>
        </w:rPr>
      </w:pPr>
    </w:p>
    <w:p w14:paraId="2D194B2C" w14:textId="77777777" w:rsidR="007B2806" w:rsidRPr="00D628E0" w:rsidRDefault="007B2806" w:rsidP="00171221">
      <w:pPr>
        <w:pStyle w:val="Naslov2"/>
        <w:spacing w:line="240" w:lineRule="auto"/>
        <w:rPr>
          <w:i/>
          <w:noProof/>
        </w:rPr>
      </w:pPr>
    </w:p>
    <w:p w14:paraId="3E65A090" w14:textId="77777777" w:rsidR="007B2806" w:rsidRPr="00D628E0" w:rsidRDefault="007B2806" w:rsidP="00171221">
      <w:pPr>
        <w:pStyle w:val="Naslov2"/>
        <w:spacing w:line="240" w:lineRule="auto"/>
        <w:rPr>
          <w:noProof/>
        </w:rPr>
      </w:pPr>
    </w:p>
    <w:p w14:paraId="5BCD9C63" w14:textId="77777777" w:rsidR="007B2806" w:rsidRPr="00D628E0" w:rsidRDefault="007B2806" w:rsidP="00171221">
      <w:pPr>
        <w:pStyle w:val="Naslov2"/>
        <w:spacing w:line="240" w:lineRule="auto"/>
        <w:rPr>
          <w:i/>
          <w:noProof/>
        </w:rPr>
      </w:pPr>
    </w:p>
    <w:p w14:paraId="79F56744" w14:textId="77777777" w:rsidR="007B2806" w:rsidRPr="00D628E0" w:rsidRDefault="007B2806" w:rsidP="00171221">
      <w:pPr>
        <w:pStyle w:val="Naslov2"/>
        <w:spacing w:line="240" w:lineRule="auto"/>
        <w:rPr>
          <w:i/>
          <w:noProof/>
        </w:rPr>
      </w:pPr>
    </w:p>
    <w:p w14:paraId="56878BB8" w14:textId="77777777" w:rsidR="007B2806" w:rsidRPr="00D628E0" w:rsidRDefault="007B2806" w:rsidP="00171221">
      <w:pPr>
        <w:pStyle w:val="Naslov2"/>
        <w:spacing w:line="240" w:lineRule="auto"/>
        <w:rPr>
          <w:i/>
          <w:noProof/>
        </w:rPr>
      </w:pPr>
    </w:p>
    <w:p w14:paraId="290800F7" w14:textId="77777777" w:rsidR="007B2806" w:rsidRPr="00D628E0" w:rsidRDefault="007B2806" w:rsidP="00171221">
      <w:pPr>
        <w:pStyle w:val="Naslov2"/>
        <w:spacing w:line="240" w:lineRule="auto"/>
        <w:rPr>
          <w:i/>
          <w:noProof/>
        </w:rPr>
      </w:pPr>
    </w:p>
    <w:p w14:paraId="3319C585" w14:textId="77777777" w:rsidR="007B2806" w:rsidRPr="00D628E0" w:rsidRDefault="007B2806" w:rsidP="00171221">
      <w:pPr>
        <w:pStyle w:val="Naslov2"/>
        <w:spacing w:line="240" w:lineRule="auto"/>
        <w:rPr>
          <w:i/>
          <w:noProof/>
        </w:rPr>
      </w:pPr>
    </w:p>
    <w:p w14:paraId="7EBB4539" w14:textId="77777777" w:rsidR="007B2806" w:rsidRPr="00D628E0" w:rsidRDefault="007B2806" w:rsidP="00171221">
      <w:pPr>
        <w:pStyle w:val="Naslov2"/>
        <w:spacing w:line="240" w:lineRule="auto"/>
        <w:rPr>
          <w:i/>
          <w:noProof/>
        </w:rPr>
      </w:pPr>
    </w:p>
    <w:p w14:paraId="715B879A" w14:textId="77777777" w:rsidR="007B2806" w:rsidRPr="00D628E0" w:rsidRDefault="007B2806" w:rsidP="00171221">
      <w:pPr>
        <w:pStyle w:val="Naslov2"/>
        <w:spacing w:line="240" w:lineRule="auto"/>
        <w:rPr>
          <w:i/>
          <w:noProof/>
        </w:rPr>
      </w:pPr>
    </w:p>
    <w:p w14:paraId="5F6E0E5D" w14:textId="77777777" w:rsidR="007B2806" w:rsidRPr="00D628E0" w:rsidRDefault="007B2806" w:rsidP="00171221">
      <w:pPr>
        <w:pStyle w:val="Naslov2"/>
        <w:spacing w:line="240" w:lineRule="auto"/>
        <w:rPr>
          <w:i/>
          <w:noProof/>
        </w:rPr>
      </w:pPr>
    </w:p>
    <w:p w14:paraId="1C29E386" w14:textId="77777777" w:rsidR="007B2806" w:rsidRPr="00D628E0" w:rsidRDefault="007B2806" w:rsidP="00171221">
      <w:pPr>
        <w:pStyle w:val="Naslov2"/>
        <w:spacing w:line="240" w:lineRule="auto"/>
        <w:rPr>
          <w:i/>
          <w:noProof/>
        </w:rPr>
      </w:pPr>
    </w:p>
    <w:p w14:paraId="0E0A4813" w14:textId="77777777" w:rsidR="007B2806" w:rsidRPr="00D628E0" w:rsidRDefault="007B2806" w:rsidP="00171221">
      <w:pPr>
        <w:pStyle w:val="Naslov2"/>
        <w:spacing w:line="240" w:lineRule="auto"/>
        <w:rPr>
          <w:i/>
          <w:noProof/>
        </w:rPr>
      </w:pPr>
    </w:p>
    <w:p w14:paraId="3B7BC3D0" w14:textId="77777777" w:rsidR="007B2806" w:rsidRPr="00D628E0" w:rsidRDefault="007B2806" w:rsidP="00171221">
      <w:pPr>
        <w:pStyle w:val="Naslov2"/>
        <w:spacing w:line="240" w:lineRule="auto"/>
        <w:rPr>
          <w:i/>
          <w:noProof/>
        </w:rPr>
      </w:pPr>
    </w:p>
    <w:p w14:paraId="1613E446" w14:textId="77777777" w:rsidR="007B2806" w:rsidRPr="00D628E0" w:rsidRDefault="007B2806" w:rsidP="00171221">
      <w:pPr>
        <w:pStyle w:val="Naslov2"/>
        <w:spacing w:line="240" w:lineRule="auto"/>
        <w:rPr>
          <w:i/>
          <w:noProof/>
        </w:rPr>
      </w:pPr>
    </w:p>
    <w:p w14:paraId="1428FF83" w14:textId="77777777" w:rsidR="007B2806" w:rsidRPr="00D628E0" w:rsidRDefault="007B2806" w:rsidP="00171221">
      <w:pPr>
        <w:pStyle w:val="Naslov2"/>
        <w:spacing w:line="240" w:lineRule="auto"/>
        <w:rPr>
          <w:i/>
          <w:noProof/>
        </w:rPr>
      </w:pPr>
    </w:p>
    <w:p w14:paraId="03DF1345" w14:textId="77777777" w:rsidR="007B2806" w:rsidRPr="00D628E0" w:rsidRDefault="007B2806" w:rsidP="00171221">
      <w:pPr>
        <w:pStyle w:val="Naslov2"/>
        <w:spacing w:line="240" w:lineRule="auto"/>
        <w:rPr>
          <w:i/>
          <w:noProof/>
        </w:rPr>
      </w:pPr>
    </w:p>
    <w:p w14:paraId="1FF2E6E8" w14:textId="77777777" w:rsidR="007B2806" w:rsidRPr="00D628E0" w:rsidRDefault="007B2806" w:rsidP="00171221">
      <w:pPr>
        <w:pStyle w:val="Naslov2"/>
        <w:spacing w:line="240" w:lineRule="auto"/>
        <w:rPr>
          <w:i/>
          <w:noProof/>
        </w:rPr>
      </w:pPr>
    </w:p>
    <w:p w14:paraId="44910588" w14:textId="77777777" w:rsidR="007B2806" w:rsidRPr="00D628E0" w:rsidRDefault="007B2806" w:rsidP="00171221">
      <w:pPr>
        <w:pStyle w:val="Naslov2"/>
        <w:spacing w:line="240" w:lineRule="auto"/>
        <w:rPr>
          <w:i/>
          <w:noProof/>
        </w:rPr>
      </w:pPr>
    </w:p>
    <w:p w14:paraId="0A8E158A" w14:textId="77777777" w:rsidR="007B2806" w:rsidRPr="00D628E0" w:rsidRDefault="007B2806" w:rsidP="00171221">
      <w:pPr>
        <w:pStyle w:val="Naslov2"/>
        <w:spacing w:line="240" w:lineRule="auto"/>
        <w:rPr>
          <w:i/>
          <w:noProof/>
        </w:rPr>
      </w:pPr>
    </w:p>
    <w:p w14:paraId="07DD0E87" w14:textId="77777777" w:rsidR="007B2806" w:rsidRPr="00D628E0" w:rsidRDefault="007B2806" w:rsidP="00171221">
      <w:pPr>
        <w:pStyle w:val="Naslov2"/>
        <w:spacing w:line="240" w:lineRule="auto"/>
        <w:rPr>
          <w:i/>
          <w:noProof/>
        </w:rPr>
      </w:pPr>
    </w:p>
    <w:p w14:paraId="4682F7C8" w14:textId="77777777" w:rsidR="007B2806" w:rsidRPr="00D628E0" w:rsidRDefault="007B2806" w:rsidP="00171221">
      <w:pPr>
        <w:pStyle w:val="Naslov2"/>
        <w:spacing w:line="240" w:lineRule="auto"/>
        <w:rPr>
          <w:i/>
          <w:noProof/>
        </w:rPr>
      </w:pPr>
    </w:p>
    <w:p w14:paraId="296889FA" w14:textId="77777777" w:rsidR="007B2806" w:rsidRPr="00D628E0" w:rsidRDefault="007B2806" w:rsidP="00171221">
      <w:pPr>
        <w:pStyle w:val="Naslov2"/>
        <w:spacing w:line="240" w:lineRule="auto"/>
        <w:rPr>
          <w:i/>
          <w:noProof/>
        </w:rPr>
      </w:pPr>
    </w:p>
    <w:p w14:paraId="2A81F8E3" w14:textId="77777777" w:rsidR="007B2806" w:rsidRPr="00D628E0" w:rsidRDefault="007B2806" w:rsidP="00171221">
      <w:pPr>
        <w:pStyle w:val="Naslov2"/>
        <w:spacing w:line="240" w:lineRule="auto"/>
        <w:rPr>
          <w:noProof/>
        </w:rPr>
      </w:pPr>
    </w:p>
    <w:p w14:paraId="57F24F74" w14:textId="77777777" w:rsidR="00171221" w:rsidRPr="00D628E0" w:rsidRDefault="00171221" w:rsidP="00171221">
      <w:pPr>
        <w:ind w:firstLine="720"/>
        <w:jc w:val="both"/>
        <w:rPr>
          <w:noProof/>
          <w:sz w:val="24"/>
          <w:lang w:val="hr-HR"/>
        </w:rPr>
      </w:pPr>
    </w:p>
    <w:p w14:paraId="53AB4E8E" w14:textId="77777777" w:rsidR="00E73F22" w:rsidRPr="00D628E0" w:rsidRDefault="00E73F22" w:rsidP="00E73F22">
      <w:pPr>
        <w:rPr>
          <w:sz w:val="24"/>
          <w:lang w:val="hr-HR"/>
        </w:rPr>
      </w:pPr>
    </w:p>
    <w:p w14:paraId="63C17F4B" w14:textId="77777777" w:rsidR="00E73F22" w:rsidRPr="00D628E0" w:rsidRDefault="00E73F22" w:rsidP="00E73F22">
      <w:pPr>
        <w:rPr>
          <w:sz w:val="24"/>
          <w:lang w:val="hr-HR"/>
        </w:rPr>
      </w:pPr>
    </w:p>
    <w:p w14:paraId="77E6CD43" w14:textId="77777777" w:rsidR="00E73F22" w:rsidRPr="00D628E0" w:rsidRDefault="00E73F22" w:rsidP="00E73F22">
      <w:pPr>
        <w:jc w:val="center"/>
        <w:rPr>
          <w:sz w:val="24"/>
          <w:lang w:val="hr-HR"/>
        </w:rPr>
      </w:pPr>
    </w:p>
    <w:p w14:paraId="4C6D7D8D" w14:textId="77777777" w:rsidR="001138B2" w:rsidRPr="00D628E0" w:rsidRDefault="001138B2" w:rsidP="001138B2">
      <w:pPr>
        <w:ind w:firstLine="720"/>
        <w:jc w:val="both"/>
        <w:rPr>
          <w:b/>
          <w:i/>
          <w:noProof/>
          <w:sz w:val="24"/>
          <w:lang w:val="hr-HR"/>
        </w:rPr>
      </w:pPr>
      <w:r w:rsidRPr="00D628E0">
        <w:rPr>
          <w:b/>
          <w:i/>
          <w:noProof/>
          <w:sz w:val="24"/>
          <w:lang w:val="hr-HR"/>
        </w:rPr>
        <w:t>Analitički prikaz Računa financiranja-pregled ostvarenih primitaka i izvršenih izdataka po svakom pojedinačnom zajmu i kreditu.</w:t>
      </w:r>
    </w:p>
    <w:p w14:paraId="1B9BEEFB" w14:textId="77777777" w:rsidR="001138B2" w:rsidRPr="00D628E0" w:rsidRDefault="001138B2" w:rsidP="001138B2">
      <w:pPr>
        <w:ind w:firstLine="720"/>
        <w:jc w:val="both"/>
        <w:rPr>
          <w:noProof/>
          <w:sz w:val="24"/>
          <w:lang w:val="hr-HR"/>
        </w:rPr>
      </w:pPr>
    </w:p>
    <w:tbl>
      <w:tblPr>
        <w:tblW w:w="11035" w:type="dxa"/>
        <w:jc w:val="center"/>
        <w:tblLook w:val="04A0" w:firstRow="1" w:lastRow="0" w:firstColumn="1" w:lastColumn="0" w:noHBand="0" w:noVBand="1"/>
      </w:tblPr>
      <w:tblGrid>
        <w:gridCol w:w="803"/>
        <w:gridCol w:w="2646"/>
        <w:gridCol w:w="1559"/>
        <w:gridCol w:w="2127"/>
        <w:gridCol w:w="1371"/>
        <w:gridCol w:w="1371"/>
        <w:gridCol w:w="1158"/>
      </w:tblGrid>
      <w:tr w:rsidR="002B7EFD" w:rsidRPr="00D628E0" w14:paraId="0B6F4CB3" w14:textId="77777777" w:rsidTr="00871A7E">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EB54"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Konto</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7BE0D9D7"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Naziv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12159F"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CD4732A"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Opis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D52FC94"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2019</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3B0B04D"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3C686173"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izvršenja</w:t>
            </w:r>
            <w:r w:rsidRPr="00D628E0">
              <w:rPr>
                <w:b/>
                <w:bCs/>
                <w:color w:val="000000"/>
                <w:sz w:val="22"/>
                <w:szCs w:val="22"/>
                <w:lang w:val="hr-HR" w:eastAsia="en-US"/>
              </w:rPr>
              <w:br/>
              <w:t>2020/2019</w:t>
            </w:r>
          </w:p>
        </w:tc>
      </w:tr>
      <w:tr w:rsidR="002B7EFD" w:rsidRPr="00D628E0" w14:paraId="63061FC3" w14:textId="77777777" w:rsidTr="00871A7E">
        <w:trPr>
          <w:trHeight w:val="9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7DE3349"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54432</w:t>
            </w:r>
          </w:p>
        </w:tc>
        <w:tc>
          <w:tcPr>
            <w:tcW w:w="2646" w:type="dxa"/>
            <w:tcBorders>
              <w:top w:val="nil"/>
              <w:left w:val="nil"/>
              <w:bottom w:val="single" w:sz="4" w:space="0" w:color="auto"/>
              <w:right w:val="single" w:sz="4" w:space="0" w:color="auto"/>
            </w:tcBorders>
            <w:shd w:val="clear" w:color="auto" w:fill="auto"/>
            <w:vAlign w:val="bottom"/>
            <w:hideMark/>
          </w:tcPr>
          <w:p w14:paraId="32626391"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Otplata glavnice primljenih kredita od tuzemnih kreditnih institucija izvan javnog sektora-dugoročni</w:t>
            </w:r>
          </w:p>
        </w:tc>
        <w:tc>
          <w:tcPr>
            <w:tcW w:w="1559" w:type="dxa"/>
            <w:tcBorders>
              <w:top w:val="nil"/>
              <w:left w:val="nil"/>
              <w:bottom w:val="single" w:sz="4" w:space="0" w:color="auto"/>
              <w:right w:val="single" w:sz="4" w:space="0" w:color="auto"/>
            </w:tcBorders>
            <w:shd w:val="clear" w:color="auto" w:fill="auto"/>
            <w:vAlign w:val="bottom"/>
            <w:hideMark/>
          </w:tcPr>
          <w:p w14:paraId="039288AC" w14:textId="77777777" w:rsidR="002B7EFD" w:rsidRPr="00D628E0" w:rsidRDefault="002B7EFD" w:rsidP="002B7EFD">
            <w:pPr>
              <w:rPr>
                <w:sz w:val="22"/>
                <w:szCs w:val="22"/>
                <w:lang w:val="hr-HR" w:eastAsia="en-US"/>
              </w:rPr>
            </w:pPr>
            <w:r w:rsidRPr="00D628E0">
              <w:rPr>
                <w:sz w:val="22"/>
                <w:szCs w:val="22"/>
                <w:lang w:val="hr-HR" w:eastAsia="en-US"/>
              </w:rPr>
              <w:t xml:space="preserve">Zagrebačka banka d.d. </w:t>
            </w:r>
          </w:p>
        </w:tc>
        <w:tc>
          <w:tcPr>
            <w:tcW w:w="2127" w:type="dxa"/>
            <w:tcBorders>
              <w:top w:val="nil"/>
              <w:left w:val="nil"/>
              <w:bottom w:val="single" w:sz="4" w:space="0" w:color="auto"/>
              <w:right w:val="single" w:sz="4" w:space="0" w:color="auto"/>
            </w:tcBorders>
            <w:shd w:val="clear" w:color="auto" w:fill="auto"/>
            <w:vAlign w:val="bottom"/>
            <w:hideMark/>
          </w:tcPr>
          <w:p w14:paraId="2791DD8B" w14:textId="77777777" w:rsidR="002B7EFD" w:rsidRPr="00D628E0" w:rsidRDefault="002B7EFD" w:rsidP="002B7EFD">
            <w:pPr>
              <w:rPr>
                <w:sz w:val="22"/>
                <w:szCs w:val="22"/>
                <w:lang w:val="hr-HR" w:eastAsia="en-US"/>
              </w:rPr>
            </w:pPr>
            <w:r w:rsidRPr="00D628E0">
              <w:rPr>
                <w:sz w:val="22"/>
                <w:szCs w:val="22"/>
                <w:lang w:val="hr-HR" w:eastAsia="en-US"/>
              </w:rPr>
              <w:t xml:space="preserve">Otplata kredita za izgradnju DV Zvjezdice u </w:t>
            </w:r>
            <w:proofErr w:type="spellStart"/>
            <w:r w:rsidRPr="00D628E0">
              <w:rPr>
                <w:sz w:val="22"/>
                <w:szCs w:val="22"/>
                <w:lang w:val="hr-HR" w:eastAsia="en-US"/>
              </w:rPr>
              <w:t>Šijani</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21ECD3AC"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1.391.217,94</w:t>
            </w:r>
          </w:p>
        </w:tc>
        <w:tc>
          <w:tcPr>
            <w:tcW w:w="1371" w:type="dxa"/>
            <w:tcBorders>
              <w:top w:val="nil"/>
              <w:left w:val="nil"/>
              <w:bottom w:val="single" w:sz="4" w:space="0" w:color="auto"/>
              <w:right w:val="single" w:sz="4" w:space="0" w:color="auto"/>
            </w:tcBorders>
            <w:shd w:val="clear" w:color="auto" w:fill="auto"/>
            <w:noWrap/>
            <w:vAlign w:val="bottom"/>
            <w:hideMark/>
          </w:tcPr>
          <w:p w14:paraId="15812D7A"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232.938,40</w:t>
            </w:r>
          </w:p>
        </w:tc>
        <w:tc>
          <w:tcPr>
            <w:tcW w:w="1158" w:type="dxa"/>
            <w:tcBorders>
              <w:top w:val="nil"/>
              <w:left w:val="nil"/>
              <w:bottom w:val="single" w:sz="4" w:space="0" w:color="auto"/>
              <w:right w:val="single" w:sz="4" w:space="0" w:color="auto"/>
            </w:tcBorders>
            <w:shd w:val="clear" w:color="auto" w:fill="auto"/>
            <w:noWrap/>
            <w:vAlign w:val="bottom"/>
            <w:hideMark/>
          </w:tcPr>
          <w:p w14:paraId="17BA5972"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16,74</w:t>
            </w:r>
          </w:p>
        </w:tc>
      </w:tr>
      <w:tr w:rsidR="002B7EFD" w:rsidRPr="00D628E0" w14:paraId="503EE793" w14:textId="77777777" w:rsidTr="00871A7E">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CFD6243"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noWrap/>
            <w:vAlign w:val="bottom"/>
            <w:hideMark/>
          </w:tcPr>
          <w:p w14:paraId="1FAFB029"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05C646"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UKUPNO</w:t>
            </w:r>
          </w:p>
        </w:tc>
        <w:tc>
          <w:tcPr>
            <w:tcW w:w="2127" w:type="dxa"/>
            <w:tcBorders>
              <w:top w:val="nil"/>
              <w:left w:val="nil"/>
              <w:bottom w:val="single" w:sz="4" w:space="0" w:color="auto"/>
              <w:right w:val="single" w:sz="4" w:space="0" w:color="auto"/>
            </w:tcBorders>
            <w:shd w:val="clear" w:color="auto" w:fill="auto"/>
            <w:noWrap/>
            <w:vAlign w:val="bottom"/>
            <w:hideMark/>
          </w:tcPr>
          <w:p w14:paraId="229439CF"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2B7A6D87"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1.391.217,94</w:t>
            </w:r>
          </w:p>
        </w:tc>
        <w:tc>
          <w:tcPr>
            <w:tcW w:w="1371" w:type="dxa"/>
            <w:tcBorders>
              <w:top w:val="nil"/>
              <w:left w:val="nil"/>
              <w:bottom w:val="single" w:sz="4" w:space="0" w:color="auto"/>
              <w:right w:val="single" w:sz="4" w:space="0" w:color="auto"/>
            </w:tcBorders>
            <w:shd w:val="clear" w:color="auto" w:fill="auto"/>
            <w:noWrap/>
            <w:vAlign w:val="bottom"/>
            <w:hideMark/>
          </w:tcPr>
          <w:p w14:paraId="12C897C8"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232.938,40</w:t>
            </w:r>
          </w:p>
        </w:tc>
        <w:tc>
          <w:tcPr>
            <w:tcW w:w="1158" w:type="dxa"/>
            <w:tcBorders>
              <w:top w:val="nil"/>
              <w:left w:val="nil"/>
              <w:bottom w:val="single" w:sz="4" w:space="0" w:color="auto"/>
              <w:right w:val="single" w:sz="4" w:space="0" w:color="auto"/>
            </w:tcBorders>
            <w:shd w:val="clear" w:color="auto" w:fill="auto"/>
            <w:noWrap/>
            <w:vAlign w:val="bottom"/>
            <w:hideMark/>
          </w:tcPr>
          <w:p w14:paraId="34738EED"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16,74</w:t>
            </w:r>
          </w:p>
        </w:tc>
      </w:tr>
      <w:tr w:rsidR="002B7EFD" w:rsidRPr="00D628E0" w14:paraId="3CDC83CD" w14:textId="77777777" w:rsidTr="00871A7E">
        <w:trPr>
          <w:trHeight w:val="312"/>
          <w:jc w:val="center"/>
        </w:trPr>
        <w:tc>
          <w:tcPr>
            <w:tcW w:w="803" w:type="dxa"/>
            <w:tcBorders>
              <w:top w:val="nil"/>
              <w:left w:val="nil"/>
              <w:bottom w:val="nil"/>
              <w:right w:val="nil"/>
            </w:tcBorders>
            <w:shd w:val="clear" w:color="auto" w:fill="auto"/>
            <w:noWrap/>
            <w:vAlign w:val="bottom"/>
            <w:hideMark/>
          </w:tcPr>
          <w:p w14:paraId="3703D338" w14:textId="77777777" w:rsidR="002B7EFD" w:rsidRPr="00D628E0" w:rsidRDefault="002B7EFD" w:rsidP="002B7EFD">
            <w:pPr>
              <w:rPr>
                <w:lang w:val="hr-HR" w:eastAsia="en-US"/>
              </w:rPr>
            </w:pPr>
          </w:p>
        </w:tc>
        <w:tc>
          <w:tcPr>
            <w:tcW w:w="2646" w:type="dxa"/>
            <w:tcBorders>
              <w:top w:val="nil"/>
              <w:left w:val="nil"/>
              <w:bottom w:val="nil"/>
              <w:right w:val="nil"/>
            </w:tcBorders>
            <w:shd w:val="clear" w:color="auto" w:fill="auto"/>
            <w:noWrap/>
            <w:vAlign w:val="bottom"/>
            <w:hideMark/>
          </w:tcPr>
          <w:p w14:paraId="28CADA9F" w14:textId="77777777" w:rsidR="002B7EFD" w:rsidRPr="00D628E0" w:rsidRDefault="002B7EFD" w:rsidP="002B7EFD">
            <w:pPr>
              <w:rPr>
                <w:lang w:val="hr-HR" w:eastAsia="en-US"/>
              </w:rPr>
            </w:pPr>
          </w:p>
        </w:tc>
        <w:tc>
          <w:tcPr>
            <w:tcW w:w="1559" w:type="dxa"/>
            <w:tcBorders>
              <w:top w:val="nil"/>
              <w:left w:val="nil"/>
              <w:bottom w:val="nil"/>
              <w:right w:val="nil"/>
            </w:tcBorders>
            <w:shd w:val="clear" w:color="auto" w:fill="auto"/>
            <w:noWrap/>
            <w:vAlign w:val="bottom"/>
            <w:hideMark/>
          </w:tcPr>
          <w:p w14:paraId="0931BFFC" w14:textId="77777777" w:rsidR="002B7EFD" w:rsidRPr="00D628E0" w:rsidRDefault="002B7EFD" w:rsidP="002B7EFD">
            <w:pPr>
              <w:rPr>
                <w:lang w:val="hr-HR" w:eastAsia="en-US"/>
              </w:rPr>
            </w:pPr>
          </w:p>
        </w:tc>
        <w:tc>
          <w:tcPr>
            <w:tcW w:w="2127" w:type="dxa"/>
            <w:tcBorders>
              <w:top w:val="nil"/>
              <w:left w:val="nil"/>
              <w:bottom w:val="nil"/>
              <w:right w:val="nil"/>
            </w:tcBorders>
            <w:shd w:val="clear" w:color="auto" w:fill="auto"/>
            <w:noWrap/>
            <w:vAlign w:val="bottom"/>
            <w:hideMark/>
          </w:tcPr>
          <w:p w14:paraId="549EDF31" w14:textId="77777777" w:rsidR="002B7EFD" w:rsidRPr="00D628E0" w:rsidRDefault="002B7EFD" w:rsidP="002B7EFD">
            <w:pPr>
              <w:rPr>
                <w:lang w:val="hr-HR" w:eastAsia="en-US"/>
              </w:rPr>
            </w:pPr>
          </w:p>
        </w:tc>
        <w:tc>
          <w:tcPr>
            <w:tcW w:w="1371" w:type="dxa"/>
            <w:tcBorders>
              <w:top w:val="nil"/>
              <w:left w:val="nil"/>
              <w:bottom w:val="single" w:sz="4" w:space="0" w:color="auto"/>
              <w:right w:val="nil"/>
            </w:tcBorders>
            <w:shd w:val="clear" w:color="auto" w:fill="auto"/>
            <w:noWrap/>
            <w:vAlign w:val="bottom"/>
            <w:hideMark/>
          </w:tcPr>
          <w:p w14:paraId="6DE540ED"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nil"/>
            </w:tcBorders>
            <w:shd w:val="clear" w:color="auto" w:fill="auto"/>
            <w:noWrap/>
            <w:vAlign w:val="bottom"/>
            <w:hideMark/>
          </w:tcPr>
          <w:p w14:paraId="0EF8B40B"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1158" w:type="dxa"/>
            <w:tcBorders>
              <w:top w:val="nil"/>
              <w:left w:val="nil"/>
              <w:bottom w:val="nil"/>
              <w:right w:val="nil"/>
            </w:tcBorders>
            <w:shd w:val="clear" w:color="auto" w:fill="auto"/>
            <w:noWrap/>
            <w:vAlign w:val="bottom"/>
            <w:hideMark/>
          </w:tcPr>
          <w:p w14:paraId="761FCBDB" w14:textId="77777777" w:rsidR="002B7EFD" w:rsidRPr="00D628E0" w:rsidRDefault="002B7EFD" w:rsidP="002B7EFD">
            <w:pPr>
              <w:jc w:val="center"/>
              <w:rPr>
                <w:b/>
                <w:bCs/>
                <w:color w:val="000000"/>
                <w:sz w:val="22"/>
                <w:szCs w:val="22"/>
                <w:lang w:val="hr-HR" w:eastAsia="en-US"/>
              </w:rPr>
            </w:pPr>
          </w:p>
        </w:tc>
      </w:tr>
      <w:tr w:rsidR="002B7EFD" w:rsidRPr="00D628E0" w14:paraId="766E8C19" w14:textId="77777777" w:rsidTr="00871A7E">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91108"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Konto</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40CF5DA3"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Naziv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480842"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C71C835"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Opis</w:t>
            </w:r>
          </w:p>
        </w:tc>
        <w:tc>
          <w:tcPr>
            <w:tcW w:w="1371" w:type="dxa"/>
            <w:tcBorders>
              <w:top w:val="nil"/>
              <w:left w:val="nil"/>
              <w:bottom w:val="single" w:sz="4" w:space="0" w:color="auto"/>
              <w:right w:val="single" w:sz="4" w:space="0" w:color="auto"/>
            </w:tcBorders>
            <w:shd w:val="clear" w:color="auto" w:fill="auto"/>
            <w:noWrap/>
            <w:vAlign w:val="center"/>
            <w:hideMark/>
          </w:tcPr>
          <w:p w14:paraId="141A7964"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2019</w:t>
            </w:r>
          </w:p>
        </w:tc>
        <w:tc>
          <w:tcPr>
            <w:tcW w:w="1371" w:type="dxa"/>
            <w:tcBorders>
              <w:top w:val="nil"/>
              <w:left w:val="nil"/>
              <w:bottom w:val="single" w:sz="4" w:space="0" w:color="auto"/>
              <w:right w:val="single" w:sz="4" w:space="0" w:color="auto"/>
            </w:tcBorders>
            <w:shd w:val="clear" w:color="auto" w:fill="auto"/>
            <w:noWrap/>
            <w:vAlign w:val="center"/>
            <w:hideMark/>
          </w:tcPr>
          <w:p w14:paraId="56AFA687"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B946189"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izvršenja</w:t>
            </w:r>
            <w:r w:rsidRPr="00D628E0">
              <w:rPr>
                <w:b/>
                <w:bCs/>
                <w:color w:val="000000"/>
                <w:sz w:val="22"/>
                <w:szCs w:val="22"/>
                <w:lang w:val="hr-HR" w:eastAsia="en-US"/>
              </w:rPr>
              <w:br/>
              <w:t>2020/2019</w:t>
            </w:r>
          </w:p>
        </w:tc>
      </w:tr>
      <w:tr w:rsidR="002B7EFD" w:rsidRPr="00D628E0" w14:paraId="51AD2BA4" w14:textId="77777777" w:rsidTr="00871A7E">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A01984A"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54432</w:t>
            </w:r>
          </w:p>
        </w:tc>
        <w:tc>
          <w:tcPr>
            <w:tcW w:w="2646" w:type="dxa"/>
            <w:tcBorders>
              <w:top w:val="nil"/>
              <w:left w:val="nil"/>
              <w:bottom w:val="single" w:sz="4" w:space="0" w:color="auto"/>
              <w:right w:val="single" w:sz="4" w:space="0" w:color="auto"/>
            </w:tcBorders>
            <w:shd w:val="clear" w:color="auto" w:fill="auto"/>
            <w:vAlign w:val="bottom"/>
            <w:hideMark/>
          </w:tcPr>
          <w:p w14:paraId="7A3C1670"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Otplata glavnice primljenih kredita od tuzemnih kreditnih institucija izvan javnog sektora-dugoročni</w:t>
            </w:r>
          </w:p>
        </w:tc>
        <w:tc>
          <w:tcPr>
            <w:tcW w:w="1559" w:type="dxa"/>
            <w:tcBorders>
              <w:top w:val="nil"/>
              <w:left w:val="nil"/>
              <w:bottom w:val="single" w:sz="4" w:space="0" w:color="auto"/>
              <w:right w:val="single" w:sz="4" w:space="0" w:color="auto"/>
            </w:tcBorders>
            <w:shd w:val="clear" w:color="auto" w:fill="auto"/>
            <w:vAlign w:val="bottom"/>
            <w:hideMark/>
          </w:tcPr>
          <w:p w14:paraId="6E35B26F" w14:textId="77777777" w:rsidR="002B7EFD" w:rsidRPr="00D628E0" w:rsidRDefault="002B7EFD" w:rsidP="002B7EFD">
            <w:pPr>
              <w:rPr>
                <w:sz w:val="22"/>
                <w:szCs w:val="22"/>
                <w:lang w:val="hr-HR" w:eastAsia="en-US"/>
              </w:rPr>
            </w:pPr>
            <w:r w:rsidRPr="00D628E0">
              <w:rPr>
                <w:sz w:val="22"/>
                <w:szCs w:val="22"/>
                <w:lang w:val="hr-HR" w:eastAsia="en-US"/>
              </w:rPr>
              <w:t xml:space="preserve">Zagrebačka banka d.d. </w:t>
            </w:r>
          </w:p>
        </w:tc>
        <w:tc>
          <w:tcPr>
            <w:tcW w:w="2127" w:type="dxa"/>
            <w:tcBorders>
              <w:top w:val="nil"/>
              <w:left w:val="nil"/>
              <w:bottom w:val="single" w:sz="4" w:space="0" w:color="auto"/>
              <w:right w:val="single" w:sz="4" w:space="0" w:color="auto"/>
            </w:tcBorders>
            <w:shd w:val="clear" w:color="auto" w:fill="auto"/>
            <w:vAlign w:val="bottom"/>
            <w:hideMark/>
          </w:tcPr>
          <w:p w14:paraId="1D0B2DF5" w14:textId="77777777" w:rsidR="002B7EFD" w:rsidRPr="00D628E0" w:rsidRDefault="002B7EFD" w:rsidP="002B7EFD">
            <w:pPr>
              <w:rPr>
                <w:sz w:val="22"/>
                <w:szCs w:val="22"/>
                <w:lang w:val="hr-HR" w:eastAsia="en-US"/>
              </w:rPr>
            </w:pPr>
            <w:r w:rsidRPr="00D628E0">
              <w:rPr>
                <w:sz w:val="22"/>
                <w:szCs w:val="22"/>
                <w:lang w:val="hr-HR" w:eastAsia="en-US"/>
              </w:rPr>
              <w:t>Otplata kredita za izgradnju OŠ Veli Vrh I faza</w:t>
            </w:r>
          </w:p>
        </w:tc>
        <w:tc>
          <w:tcPr>
            <w:tcW w:w="1371" w:type="dxa"/>
            <w:tcBorders>
              <w:top w:val="nil"/>
              <w:left w:val="nil"/>
              <w:bottom w:val="single" w:sz="4" w:space="0" w:color="auto"/>
              <w:right w:val="single" w:sz="4" w:space="0" w:color="auto"/>
            </w:tcBorders>
            <w:shd w:val="clear" w:color="auto" w:fill="auto"/>
            <w:noWrap/>
            <w:vAlign w:val="bottom"/>
            <w:hideMark/>
          </w:tcPr>
          <w:p w14:paraId="50EEDD8E"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1.679.677,58</w:t>
            </w:r>
          </w:p>
        </w:tc>
        <w:tc>
          <w:tcPr>
            <w:tcW w:w="1371" w:type="dxa"/>
            <w:tcBorders>
              <w:top w:val="nil"/>
              <w:left w:val="nil"/>
              <w:bottom w:val="single" w:sz="4" w:space="0" w:color="auto"/>
              <w:right w:val="single" w:sz="4" w:space="0" w:color="auto"/>
            </w:tcBorders>
            <w:shd w:val="clear" w:color="auto" w:fill="auto"/>
            <w:noWrap/>
            <w:vAlign w:val="bottom"/>
            <w:hideMark/>
          </w:tcPr>
          <w:p w14:paraId="76B66A59"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1.705.918,74</w:t>
            </w:r>
          </w:p>
        </w:tc>
        <w:tc>
          <w:tcPr>
            <w:tcW w:w="1158" w:type="dxa"/>
            <w:tcBorders>
              <w:top w:val="nil"/>
              <w:left w:val="nil"/>
              <w:bottom w:val="single" w:sz="4" w:space="0" w:color="auto"/>
              <w:right w:val="single" w:sz="4" w:space="0" w:color="auto"/>
            </w:tcBorders>
            <w:shd w:val="clear" w:color="auto" w:fill="auto"/>
            <w:noWrap/>
            <w:vAlign w:val="bottom"/>
            <w:hideMark/>
          </w:tcPr>
          <w:p w14:paraId="4F1AC966"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101,56</w:t>
            </w:r>
          </w:p>
        </w:tc>
      </w:tr>
      <w:tr w:rsidR="002B7EFD" w:rsidRPr="00D628E0" w14:paraId="10609864" w14:textId="77777777" w:rsidTr="00871A7E">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B700765"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noWrap/>
            <w:vAlign w:val="bottom"/>
            <w:hideMark/>
          </w:tcPr>
          <w:p w14:paraId="13D89F36"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609548"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UKUPNO</w:t>
            </w:r>
          </w:p>
        </w:tc>
        <w:tc>
          <w:tcPr>
            <w:tcW w:w="2127" w:type="dxa"/>
            <w:tcBorders>
              <w:top w:val="nil"/>
              <w:left w:val="nil"/>
              <w:bottom w:val="single" w:sz="4" w:space="0" w:color="auto"/>
              <w:right w:val="single" w:sz="4" w:space="0" w:color="auto"/>
            </w:tcBorders>
            <w:shd w:val="clear" w:color="auto" w:fill="auto"/>
            <w:noWrap/>
            <w:vAlign w:val="bottom"/>
            <w:hideMark/>
          </w:tcPr>
          <w:p w14:paraId="2C4BF3FA"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78DB8B5E"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1.679.677,58</w:t>
            </w:r>
          </w:p>
        </w:tc>
        <w:tc>
          <w:tcPr>
            <w:tcW w:w="1371" w:type="dxa"/>
            <w:tcBorders>
              <w:top w:val="nil"/>
              <w:left w:val="nil"/>
              <w:bottom w:val="single" w:sz="4" w:space="0" w:color="auto"/>
              <w:right w:val="single" w:sz="4" w:space="0" w:color="auto"/>
            </w:tcBorders>
            <w:shd w:val="clear" w:color="auto" w:fill="auto"/>
            <w:noWrap/>
            <w:vAlign w:val="bottom"/>
            <w:hideMark/>
          </w:tcPr>
          <w:p w14:paraId="197E9547"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1.705.918,74</w:t>
            </w:r>
          </w:p>
        </w:tc>
        <w:tc>
          <w:tcPr>
            <w:tcW w:w="1158" w:type="dxa"/>
            <w:tcBorders>
              <w:top w:val="nil"/>
              <w:left w:val="nil"/>
              <w:bottom w:val="single" w:sz="4" w:space="0" w:color="auto"/>
              <w:right w:val="single" w:sz="4" w:space="0" w:color="auto"/>
            </w:tcBorders>
            <w:shd w:val="clear" w:color="auto" w:fill="auto"/>
            <w:noWrap/>
            <w:vAlign w:val="bottom"/>
            <w:hideMark/>
          </w:tcPr>
          <w:p w14:paraId="28318FA6"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101,56</w:t>
            </w:r>
          </w:p>
        </w:tc>
      </w:tr>
      <w:tr w:rsidR="002B7EFD" w:rsidRPr="00D628E0" w14:paraId="1A8D7174" w14:textId="77777777" w:rsidTr="00871A7E">
        <w:trPr>
          <w:trHeight w:val="312"/>
          <w:jc w:val="center"/>
        </w:trPr>
        <w:tc>
          <w:tcPr>
            <w:tcW w:w="803" w:type="dxa"/>
            <w:tcBorders>
              <w:top w:val="nil"/>
              <w:left w:val="nil"/>
              <w:bottom w:val="nil"/>
              <w:right w:val="nil"/>
            </w:tcBorders>
            <w:shd w:val="clear" w:color="auto" w:fill="auto"/>
            <w:noWrap/>
            <w:vAlign w:val="bottom"/>
            <w:hideMark/>
          </w:tcPr>
          <w:p w14:paraId="50A3980E" w14:textId="77777777" w:rsidR="002B7EFD" w:rsidRPr="00D628E0" w:rsidRDefault="002B7EFD" w:rsidP="002B7EFD">
            <w:pPr>
              <w:rPr>
                <w:lang w:val="hr-HR" w:eastAsia="en-US"/>
              </w:rPr>
            </w:pPr>
          </w:p>
        </w:tc>
        <w:tc>
          <w:tcPr>
            <w:tcW w:w="2646" w:type="dxa"/>
            <w:tcBorders>
              <w:top w:val="nil"/>
              <w:left w:val="nil"/>
              <w:bottom w:val="nil"/>
              <w:right w:val="nil"/>
            </w:tcBorders>
            <w:shd w:val="clear" w:color="auto" w:fill="auto"/>
            <w:noWrap/>
            <w:vAlign w:val="bottom"/>
            <w:hideMark/>
          </w:tcPr>
          <w:p w14:paraId="2F0D1F50" w14:textId="77777777" w:rsidR="002B7EFD" w:rsidRPr="00D628E0" w:rsidRDefault="002B7EFD" w:rsidP="002B7EFD">
            <w:pPr>
              <w:rPr>
                <w:lang w:val="hr-HR" w:eastAsia="en-US"/>
              </w:rPr>
            </w:pPr>
          </w:p>
        </w:tc>
        <w:tc>
          <w:tcPr>
            <w:tcW w:w="1559" w:type="dxa"/>
            <w:tcBorders>
              <w:top w:val="nil"/>
              <w:left w:val="nil"/>
              <w:bottom w:val="nil"/>
              <w:right w:val="nil"/>
            </w:tcBorders>
            <w:shd w:val="clear" w:color="auto" w:fill="auto"/>
            <w:noWrap/>
            <w:vAlign w:val="bottom"/>
            <w:hideMark/>
          </w:tcPr>
          <w:p w14:paraId="25770BD1" w14:textId="77777777" w:rsidR="002B7EFD" w:rsidRPr="00D628E0" w:rsidRDefault="002B7EFD" w:rsidP="002B7EFD">
            <w:pPr>
              <w:rPr>
                <w:lang w:val="hr-HR" w:eastAsia="en-US"/>
              </w:rPr>
            </w:pPr>
          </w:p>
        </w:tc>
        <w:tc>
          <w:tcPr>
            <w:tcW w:w="2127" w:type="dxa"/>
            <w:tcBorders>
              <w:top w:val="nil"/>
              <w:left w:val="nil"/>
              <w:bottom w:val="nil"/>
              <w:right w:val="nil"/>
            </w:tcBorders>
            <w:shd w:val="clear" w:color="auto" w:fill="auto"/>
            <w:noWrap/>
            <w:vAlign w:val="bottom"/>
            <w:hideMark/>
          </w:tcPr>
          <w:p w14:paraId="630D1CE7" w14:textId="77777777" w:rsidR="002B7EFD" w:rsidRPr="00D628E0" w:rsidRDefault="002B7EFD" w:rsidP="002B7EFD">
            <w:pPr>
              <w:rPr>
                <w:lang w:val="hr-HR" w:eastAsia="en-US"/>
              </w:rPr>
            </w:pPr>
          </w:p>
        </w:tc>
        <w:tc>
          <w:tcPr>
            <w:tcW w:w="1371" w:type="dxa"/>
            <w:tcBorders>
              <w:top w:val="nil"/>
              <w:left w:val="nil"/>
              <w:bottom w:val="single" w:sz="4" w:space="0" w:color="auto"/>
              <w:right w:val="nil"/>
            </w:tcBorders>
            <w:shd w:val="clear" w:color="auto" w:fill="auto"/>
            <w:noWrap/>
            <w:vAlign w:val="bottom"/>
            <w:hideMark/>
          </w:tcPr>
          <w:p w14:paraId="091AAACE"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nil"/>
            </w:tcBorders>
            <w:shd w:val="clear" w:color="auto" w:fill="auto"/>
            <w:noWrap/>
            <w:vAlign w:val="bottom"/>
            <w:hideMark/>
          </w:tcPr>
          <w:p w14:paraId="5F174EFD"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1158" w:type="dxa"/>
            <w:tcBorders>
              <w:top w:val="nil"/>
              <w:left w:val="nil"/>
              <w:bottom w:val="nil"/>
              <w:right w:val="nil"/>
            </w:tcBorders>
            <w:shd w:val="clear" w:color="auto" w:fill="auto"/>
            <w:noWrap/>
            <w:vAlign w:val="bottom"/>
            <w:hideMark/>
          </w:tcPr>
          <w:p w14:paraId="1C3E3BEB" w14:textId="77777777" w:rsidR="002B7EFD" w:rsidRPr="00D628E0" w:rsidRDefault="002B7EFD" w:rsidP="002B7EFD">
            <w:pPr>
              <w:jc w:val="center"/>
              <w:rPr>
                <w:b/>
                <w:bCs/>
                <w:color w:val="000000"/>
                <w:sz w:val="22"/>
                <w:szCs w:val="22"/>
                <w:lang w:val="hr-HR" w:eastAsia="en-US"/>
              </w:rPr>
            </w:pPr>
          </w:p>
        </w:tc>
      </w:tr>
      <w:tr w:rsidR="002B7EFD" w:rsidRPr="00D628E0" w14:paraId="53E477C9" w14:textId="77777777" w:rsidTr="00871A7E">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22C4"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Konto</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00B098D1"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Naziv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E334B7"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469F918"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Opis</w:t>
            </w:r>
          </w:p>
        </w:tc>
        <w:tc>
          <w:tcPr>
            <w:tcW w:w="1371" w:type="dxa"/>
            <w:tcBorders>
              <w:top w:val="nil"/>
              <w:left w:val="nil"/>
              <w:bottom w:val="single" w:sz="4" w:space="0" w:color="auto"/>
              <w:right w:val="single" w:sz="4" w:space="0" w:color="auto"/>
            </w:tcBorders>
            <w:shd w:val="clear" w:color="auto" w:fill="auto"/>
            <w:noWrap/>
            <w:vAlign w:val="center"/>
            <w:hideMark/>
          </w:tcPr>
          <w:p w14:paraId="0085DDEF"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2019</w:t>
            </w:r>
          </w:p>
        </w:tc>
        <w:tc>
          <w:tcPr>
            <w:tcW w:w="1371" w:type="dxa"/>
            <w:tcBorders>
              <w:top w:val="nil"/>
              <w:left w:val="nil"/>
              <w:bottom w:val="single" w:sz="4" w:space="0" w:color="auto"/>
              <w:right w:val="single" w:sz="4" w:space="0" w:color="auto"/>
            </w:tcBorders>
            <w:shd w:val="clear" w:color="auto" w:fill="auto"/>
            <w:noWrap/>
            <w:vAlign w:val="center"/>
            <w:hideMark/>
          </w:tcPr>
          <w:p w14:paraId="2A9FCB47"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F463823"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izvršenja</w:t>
            </w:r>
            <w:r w:rsidRPr="00D628E0">
              <w:rPr>
                <w:b/>
                <w:bCs/>
                <w:color w:val="000000"/>
                <w:sz w:val="22"/>
                <w:szCs w:val="22"/>
                <w:lang w:val="hr-HR" w:eastAsia="en-US"/>
              </w:rPr>
              <w:br/>
              <w:t>2020/2019</w:t>
            </w:r>
          </w:p>
        </w:tc>
      </w:tr>
      <w:tr w:rsidR="002B7EFD" w:rsidRPr="00D628E0" w14:paraId="4334D38E" w14:textId="77777777" w:rsidTr="00871A7E">
        <w:trPr>
          <w:trHeight w:val="96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ED42CBD"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54432</w:t>
            </w:r>
          </w:p>
        </w:tc>
        <w:tc>
          <w:tcPr>
            <w:tcW w:w="2646" w:type="dxa"/>
            <w:tcBorders>
              <w:top w:val="nil"/>
              <w:left w:val="nil"/>
              <w:bottom w:val="single" w:sz="4" w:space="0" w:color="auto"/>
              <w:right w:val="single" w:sz="4" w:space="0" w:color="auto"/>
            </w:tcBorders>
            <w:shd w:val="clear" w:color="auto" w:fill="auto"/>
            <w:vAlign w:val="bottom"/>
            <w:hideMark/>
          </w:tcPr>
          <w:p w14:paraId="2CC53CE2"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Otplata glavnice primljenih kredita od tuzemnih kreditnih institucija izvan javnog sektora-dugoročni</w:t>
            </w:r>
          </w:p>
        </w:tc>
        <w:tc>
          <w:tcPr>
            <w:tcW w:w="1559" w:type="dxa"/>
            <w:tcBorders>
              <w:top w:val="nil"/>
              <w:left w:val="nil"/>
              <w:bottom w:val="single" w:sz="4" w:space="0" w:color="auto"/>
              <w:right w:val="single" w:sz="4" w:space="0" w:color="auto"/>
            </w:tcBorders>
            <w:shd w:val="clear" w:color="auto" w:fill="auto"/>
            <w:vAlign w:val="bottom"/>
            <w:hideMark/>
          </w:tcPr>
          <w:p w14:paraId="25BD6512" w14:textId="77777777" w:rsidR="002B7EFD" w:rsidRPr="00D628E0" w:rsidRDefault="002B7EFD" w:rsidP="002B7EFD">
            <w:pPr>
              <w:rPr>
                <w:sz w:val="22"/>
                <w:szCs w:val="22"/>
                <w:lang w:val="hr-HR" w:eastAsia="en-US"/>
              </w:rPr>
            </w:pPr>
            <w:r w:rsidRPr="00D628E0">
              <w:rPr>
                <w:sz w:val="22"/>
                <w:szCs w:val="22"/>
                <w:lang w:val="hr-HR" w:eastAsia="en-US"/>
              </w:rPr>
              <w:t xml:space="preserve">Zagrebačka banka d.d. </w:t>
            </w:r>
          </w:p>
        </w:tc>
        <w:tc>
          <w:tcPr>
            <w:tcW w:w="2127" w:type="dxa"/>
            <w:tcBorders>
              <w:top w:val="nil"/>
              <w:left w:val="nil"/>
              <w:bottom w:val="single" w:sz="4" w:space="0" w:color="auto"/>
              <w:right w:val="single" w:sz="4" w:space="0" w:color="auto"/>
            </w:tcBorders>
            <w:shd w:val="clear" w:color="auto" w:fill="auto"/>
            <w:vAlign w:val="bottom"/>
            <w:hideMark/>
          </w:tcPr>
          <w:p w14:paraId="6DDB3B81" w14:textId="77777777" w:rsidR="002B7EFD" w:rsidRPr="00D628E0" w:rsidRDefault="002B7EFD" w:rsidP="002B7EFD">
            <w:pPr>
              <w:rPr>
                <w:sz w:val="22"/>
                <w:szCs w:val="22"/>
                <w:lang w:val="hr-HR" w:eastAsia="en-US"/>
              </w:rPr>
            </w:pPr>
            <w:r w:rsidRPr="00D628E0">
              <w:rPr>
                <w:sz w:val="22"/>
                <w:szCs w:val="22"/>
                <w:lang w:val="hr-HR" w:eastAsia="en-US"/>
              </w:rPr>
              <w:t>Otplata kredita za izgradnju OŠ Veli Vrh II faza</w:t>
            </w:r>
          </w:p>
        </w:tc>
        <w:tc>
          <w:tcPr>
            <w:tcW w:w="1371" w:type="dxa"/>
            <w:tcBorders>
              <w:top w:val="nil"/>
              <w:left w:val="nil"/>
              <w:bottom w:val="single" w:sz="4" w:space="0" w:color="auto"/>
              <w:right w:val="single" w:sz="4" w:space="0" w:color="auto"/>
            </w:tcBorders>
            <w:shd w:val="clear" w:color="auto" w:fill="auto"/>
            <w:noWrap/>
            <w:vAlign w:val="bottom"/>
            <w:hideMark/>
          </w:tcPr>
          <w:p w14:paraId="0E86A726"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2.039.011,22</w:t>
            </w:r>
          </w:p>
        </w:tc>
        <w:tc>
          <w:tcPr>
            <w:tcW w:w="1371" w:type="dxa"/>
            <w:tcBorders>
              <w:top w:val="nil"/>
              <w:left w:val="nil"/>
              <w:bottom w:val="single" w:sz="4" w:space="0" w:color="auto"/>
              <w:right w:val="single" w:sz="4" w:space="0" w:color="auto"/>
            </w:tcBorders>
            <w:shd w:val="clear" w:color="auto" w:fill="auto"/>
            <w:noWrap/>
            <w:vAlign w:val="bottom"/>
            <w:hideMark/>
          </w:tcPr>
          <w:p w14:paraId="5EC703D7"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2.071.877,50</w:t>
            </w:r>
          </w:p>
        </w:tc>
        <w:tc>
          <w:tcPr>
            <w:tcW w:w="1158" w:type="dxa"/>
            <w:tcBorders>
              <w:top w:val="nil"/>
              <w:left w:val="nil"/>
              <w:bottom w:val="single" w:sz="4" w:space="0" w:color="auto"/>
              <w:right w:val="single" w:sz="4" w:space="0" w:color="auto"/>
            </w:tcBorders>
            <w:shd w:val="clear" w:color="auto" w:fill="auto"/>
            <w:noWrap/>
            <w:vAlign w:val="bottom"/>
            <w:hideMark/>
          </w:tcPr>
          <w:p w14:paraId="13EB414D"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101,61</w:t>
            </w:r>
          </w:p>
        </w:tc>
      </w:tr>
      <w:tr w:rsidR="002B7EFD" w:rsidRPr="00D628E0" w14:paraId="68319959" w14:textId="77777777" w:rsidTr="00871A7E">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CA4CB59"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noWrap/>
            <w:vAlign w:val="bottom"/>
            <w:hideMark/>
          </w:tcPr>
          <w:p w14:paraId="3919EA3A"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3B8531"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UKUPNO</w:t>
            </w:r>
          </w:p>
        </w:tc>
        <w:tc>
          <w:tcPr>
            <w:tcW w:w="2127" w:type="dxa"/>
            <w:tcBorders>
              <w:top w:val="nil"/>
              <w:left w:val="nil"/>
              <w:bottom w:val="single" w:sz="4" w:space="0" w:color="auto"/>
              <w:right w:val="single" w:sz="4" w:space="0" w:color="auto"/>
            </w:tcBorders>
            <w:shd w:val="clear" w:color="auto" w:fill="auto"/>
            <w:noWrap/>
            <w:vAlign w:val="bottom"/>
            <w:hideMark/>
          </w:tcPr>
          <w:p w14:paraId="307185A3"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0E209A15"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2.039.011,22</w:t>
            </w:r>
          </w:p>
        </w:tc>
        <w:tc>
          <w:tcPr>
            <w:tcW w:w="1371" w:type="dxa"/>
            <w:tcBorders>
              <w:top w:val="nil"/>
              <w:left w:val="nil"/>
              <w:bottom w:val="single" w:sz="4" w:space="0" w:color="auto"/>
              <w:right w:val="single" w:sz="4" w:space="0" w:color="auto"/>
            </w:tcBorders>
            <w:shd w:val="clear" w:color="auto" w:fill="auto"/>
            <w:noWrap/>
            <w:vAlign w:val="bottom"/>
            <w:hideMark/>
          </w:tcPr>
          <w:p w14:paraId="13C3BF45"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2.071.877,50</w:t>
            </w:r>
          </w:p>
        </w:tc>
        <w:tc>
          <w:tcPr>
            <w:tcW w:w="1158" w:type="dxa"/>
            <w:tcBorders>
              <w:top w:val="nil"/>
              <w:left w:val="nil"/>
              <w:bottom w:val="single" w:sz="4" w:space="0" w:color="auto"/>
              <w:right w:val="single" w:sz="4" w:space="0" w:color="auto"/>
            </w:tcBorders>
            <w:shd w:val="clear" w:color="auto" w:fill="auto"/>
            <w:noWrap/>
            <w:vAlign w:val="bottom"/>
            <w:hideMark/>
          </w:tcPr>
          <w:p w14:paraId="578D70EA"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101,61</w:t>
            </w:r>
          </w:p>
        </w:tc>
      </w:tr>
      <w:tr w:rsidR="002B7EFD" w:rsidRPr="00D628E0" w14:paraId="1156209F" w14:textId="77777777" w:rsidTr="00871A7E">
        <w:trPr>
          <w:trHeight w:val="312"/>
          <w:jc w:val="center"/>
        </w:trPr>
        <w:tc>
          <w:tcPr>
            <w:tcW w:w="803" w:type="dxa"/>
            <w:tcBorders>
              <w:top w:val="nil"/>
              <w:left w:val="nil"/>
              <w:bottom w:val="nil"/>
              <w:right w:val="nil"/>
            </w:tcBorders>
            <w:shd w:val="clear" w:color="auto" w:fill="auto"/>
            <w:noWrap/>
            <w:vAlign w:val="bottom"/>
            <w:hideMark/>
          </w:tcPr>
          <w:p w14:paraId="3E753904" w14:textId="77777777" w:rsidR="002B7EFD" w:rsidRPr="00D628E0" w:rsidRDefault="002B7EFD" w:rsidP="002B7EFD">
            <w:pPr>
              <w:rPr>
                <w:lang w:val="hr-HR" w:eastAsia="en-US"/>
              </w:rPr>
            </w:pPr>
          </w:p>
        </w:tc>
        <w:tc>
          <w:tcPr>
            <w:tcW w:w="2646" w:type="dxa"/>
            <w:tcBorders>
              <w:top w:val="nil"/>
              <w:left w:val="nil"/>
              <w:bottom w:val="nil"/>
              <w:right w:val="nil"/>
            </w:tcBorders>
            <w:shd w:val="clear" w:color="auto" w:fill="auto"/>
            <w:noWrap/>
            <w:vAlign w:val="bottom"/>
            <w:hideMark/>
          </w:tcPr>
          <w:p w14:paraId="321924EC" w14:textId="77777777" w:rsidR="002B7EFD" w:rsidRPr="00D628E0" w:rsidRDefault="002B7EFD" w:rsidP="002B7EFD">
            <w:pPr>
              <w:rPr>
                <w:lang w:val="hr-HR" w:eastAsia="en-US"/>
              </w:rPr>
            </w:pPr>
          </w:p>
        </w:tc>
        <w:tc>
          <w:tcPr>
            <w:tcW w:w="1559" w:type="dxa"/>
            <w:tcBorders>
              <w:top w:val="nil"/>
              <w:left w:val="nil"/>
              <w:bottom w:val="nil"/>
              <w:right w:val="nil"/>
            </w:tcBorders>
            <w:shd w:val="clear" w:color="auto" w:fill="auto"/>
            <w:noWrap/>
            <w:vAlign w:val="bottom"/>
            <w:hideMark/>
          </w:tcPr>
          <w:p w14:paraId="09AA3CBE" w14:textId="77777777" w:rsidR="002B7EFD" w:rsidRPr="00D628E0" w:rsidRDefault="002B7EFD" w:rsidP="002B7EFD">
            <w:pPr>
              <w:rPr>
                <w:lang w:val="hr-HR" w:eastAsia="en-US"/>
              </w:rPr>
            </w:pPr>
          </w:p>
        </w:tc>
        <w:tc>
          <w:tcPr>
            <w:tcW w:w="2127" w:type="dxa"/>
            <w:tcBorders>
              <w:top w:val="nil"/>
              <w:left w:val="nil"/>
              <w:bottom w:val="nil"/>
              <w:right w:val="nil"/>
            </w:tcBorders>
            <w:shd w:val="clear" w:color="auto" w:fill="auto"/>
            <w:noWrap/>
            <w:vAlign w:val="bottom"/>
            <w:hideMark/>
          </w:tcPr>
          <w:p w14:paraId="62E8F1AE" w14:textId="77777777" w:rsidR="002B7EFD" w:rsidRPr="00D628E0" w:rsidRDefault="002B7EFD" w:rsidP="002B7EFD">
            <w:pPr>
              <w:rPr>
                <w:lang w:val="hr-HR" w:eastAsia="en-US"/>
              </w:rPr>
            </w:pPr>
          </w:p>
        </w:tc>
        <w:tc>
          <w:tcPr>
            <w:tcW w:w="1371" w:type="dxa"/>
            <w:tcBorders>
              <w:top w:val="nil"/>
              <w:left w:val="nil"/>
              <w:bottom w:val="nil"/>
              <w:right w:val="nil"/>
            </w:tcBorders>
            <w:shd w:val="clear" w:color="auto" w:fill="auto"/>
            <w:noWrap/>
            <w:vAlign w:val="bottom"/>
            <w:hideMark/>
          </w:tcPr>
          <w:p w14:paraId="1D8C83F1" w14:textId="77777777" w:rsidR="002B7EFD" w:rsidRPr="00D628E0" w:rsidRDefault="002B7EFD" w:rsidP="002B7EFD">
            <w:pPr>
              <w:rPr>
                <w:lang w:val="hr-HR" w:eastAsia="en-US"/>
              </w:rPr>
            </w:pPr>
          </w:p>
        </w:tc>
        <w:tc>
          <w:tcPr>
            <w:tcW w:w="1371" w:type="dxa"/>
            <w:tcBorders>
              <w:top w:val="nil"/>
              <w:left w:val="nil"/>
              <w:bottom w:val="nil"/>
              <w:right w:val="nil"/>
            </w:tcBorders>
            <w:shd w:val="clear" w:color="auto" w:fill="auto"/>
            <w:noWrap/>
            <w:vAlign w:val="bottom"/>
            <w:hideMark/>
          </w:tcPr>
          <w:p w14:paraId="32AE8553" w14:textId="77777777" w:rsidR="002B7EFD" w:rsidRPr="00D628E0" w:rsidRDefault="002B7EFD" w:rsidP="002B7EFD">
            <w:pPr>
              <w:rPr>
                <w:lang w:val="hr-HR" w:eastAsia="en-US"/>
              </w:rPr>
            </w:pPr>
          </w:p>
        </w:tc>
        <w:tc>
          <w:tcPr>
            <w:tcW w:w="1158" w:type="dxa"/>
            <w:tcBorders>
              <w:top w:val="nil"/>
              <w:left w:val="nil"/>
              <w:bottom w:val="nil"/>
              <w:right w:val="nil"/>
            </w:tcBorders>
            <w:shd w:val="clear" w:color="auto" w:fill="auto"/>
            <w:noWrap/>
            <w:vAlign w:val="bottom"/>
            <w:hideMark/>
          </w:tcPr>
          <w:p w14:paraId="6C3D93A5" w14:textId="77777777" w:rsidR="002B7EFD" w:rsidRPr="00D628E0" w:rsidRDefault="002B7EFD" w:rsidP="002B7EFD">
            <w:pPr>
              <w:rPr>
                <w:lang w:val="hr-HR" w:eastAsia="en-US"/>
              </w:rPr>
            </w:pPr>
          </w:p>
        </w:tc>
      </w:tr>
      <w:tr w:rsidR="002B7EFD" w:rsidRPr="00D628E0" w14:paraId="4FB31D92" w14:textId="77777777" w:rsidTr="00871A7E">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3B05"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Konto</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789AFEB0"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Naziv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2997E7"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FB55D65"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Opis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BCCDBDD"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2019</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D1B5D9E"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3DE32FF2"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izvršenja</w:t>
            </w:r>
            <w:r w:rsidRPr="00D628E0">
              <w:rPr>
                <w:b/>
                <w:bCs/>
                <w:color w:val="000000"/>
                <w:sz w:val="22"/>
                <w:szCs w:val="22"/>
                <w:lang w:val="hr-HR" w:eastAsia="en-US"/>
              </w:rPr>
              <w:br/>
              <w:t>2020/2019</w:t>
            </w:r>
          </w:p>
        </w:tc>
      </w:tr>
      <w:tr w:rsidR="002B7EFD" w:rsidRPr="00D628E0" w14:paraId="3415596E" w14:textId="77777777" w:rsidTr="00871A7E">
        <w:trPr>
          <w:trHeight w:val="9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5824EE5"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54532</w:t>
            </w:r>
          </w:p>
        </w:tc>
        <w:tc>
          <w:tcPr>
            <w:tcW w:w="2646" w:type="dxa"/>
            <w:tcBorders>
              <w:top w:val="nil"/>
              <w:left w:val="nil"/>
              <w:bottom w:val="single" w:sz="4" w:space="0" w:color="auto"/>
              <w:right w:val="single" w:sz="4" w:space="0" w:color="auto"/>
            </w:tcBorders>
            <w:shd w:val="clear" w:color="auto" w:fill="auto"/>
            <w:vAlign w:val="bottom"/>
            <w:hideMark/>
          </w:tcPr>
          <w:p w14:paraId="13196D67"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Otplata glavnice primljenih zajmova od trgovačkih društava i obrtnika izvan javnog sektora</w:t>
            </w:r>
          </w:p>
        </w:tc>
        <w:tc>
          <w:tcPr>
            <w:tcW w:w="1559" w:type="dxa"/>
            <w:tcBorders>
              <w:top w:val="nil"/>
              <w:left w:val="nil"/>
              <w:bottom w:val="single" w:sz="4" w:space="0" w:color="auto"/>
              <w:right w:val="single" w:sz="4" w:space="0" w:color="auto"/>
            </w:tcBorders>
            <w:shd w:val="clear" w:color="auto" w:fill="auto"/>
            <w:vAlign w:val="bottom"/>
            <w:hideMark/>
          </w:tcPr>
          <w:p w14:paraId="5186C376" w14:textId="77777777" w:rsidR="002B7EFD" w:rsidRPr="00D628E0" w:rsidRDefault="002B7EFD" w:rsidP="002B7EFD">
            <w:pPr>
              <w:rPr>
                <w:sz w:val="22"/>
                <w:szCs w:val="22"/>
                <w:lang w:val="hr-HR" w:eastAsia="en-US"/>
              </w:rPr>
            </w:pPr>
            <w:r w:rsidRPr="00D628E0">
              <w:rPr>
                <w:sz w:val="22"/>
                <w:szCs w:val="22"/>
                <w:lang w:val="hr-HR" w:eastAsia="en-US"/>
              </w:rPr>
              <w:t>Lidl K.D. d.d.</w:t>
            </w:r>
          </w:p>
        </w:tc>
        <w:tc>
          <w:tcPr>
            <w:tcW w:w="2127" w:type="dxa"/>
            <w:tcBorders>
              <w:top w:val="nil"/>
              <w:left w:val="nil"/>
              <w:bottom w:val="single" w:sz="4" w:space="0" w:color="auto"/>
              <w:right w:val="single" w:sz="4" w:space="0" w:color="auto"/>
            </w:tcBorders>
            <w:shd w:val="clear" w:color="auto" w:fill="auto"/>
            <w:vAlign w:val="bottom"/>
            <w:hideMark/>
          </w:tcPr>
          <w:p w14:paraId="3A0564CD" w14:textId="77777777" w:rsidR="002B7EFD" w:rsidRPr="00D628E0" w:rsidRDefault="002B7EFD" w:rsidP="002B7EFD">
            <w:pPr>
              <w:rPr>
                <w:sz w:val="22"/>
                <w:szCs w:val="22"/>
                <w:lang w:val="hr-HR" w:eastAsia="en-US"/>
              </w:rPr>
            </w:pPr>
            <w:r w:rsidRPr="00D628E0">
              <w:rPr>
                <w:sz w:val="22"/>
                <w:szCs w:val="22"/>
                <w:lang w:val="hr-HR" w:eastAsia="en-US"/>
              </w:rPr>
              <w:t>Izgradnja ceste Prekomorskih brigada</w:t>
            </w:r>
          </w:p>
        </w:tc>
        <w:tc>
          <w:tcPr>
            <w:tcW w:w="1371" w:type="dxa"/>
            <w:tcBorders>
              <w:top w:val="nil"/>
              <w:left w:val="nil"/>
              <w:bottom w:val="single" w:sz="4" w:space="0" w:color="auto"/>
              <w:right w:val="single" w:sz="4" w:space="0" w:color="auto"/>
            </w:tcBorders>
            <w:shd w:val="clear" w:color="auto" w:fill="auto"/>
            <w:noWrap/>
            <w:vAlign w:val="bottom"/>
            <w:hideMark/>
          </w:tcPr>
          <w:p w14:paraId="7BF8EBA1"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2.650.000,00</w:t>
            </w:r>
          </w:p>
        </w:tc>
        <w:tc>
          <w:tcPr>
            <w:tcW w:w="1371" w:type="dxa"/>
            <w:tcBorders>
              <w:top w:val="nil"/>
              <w:left w:val="nil"/>
              <w:bottom w:val="single" w:sz="4" w:space="0" w:color="auto"/>
              <w:right w:val="single" w:sz="4" w:space="0" w:color="auto"/>
            </w:tcBorders>
            <w:shd w:val="clear" w:color="auto" w:fill="auto"/>
            <w:noWrap/>
            <w:vAlign w:val="bottom"/>
            <w:hideMark/>
          </w:tcPr>
          <w:p w14:paraId="1774738E"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2.650.000,00</w:t>
            </w:r>
          </w:p>
        </w:tc>
        <w:tc>
          <w:tcPr>
            <w:tcW w:w="1158" w:type="dxa"/>
            <w:tcBorders>
              <w:top w:val="nil"/>
              <w:left w:val="nil"/>
              <w:bottom w:val="single" w:sz="4" w:space="0" w:color="auto"/>
              <w:right w:val="single" w:sz="4" w:space="0" w:color="auto"/>
            </w:tcBorders>
            <w:shd w:val="clear" w:color="auto" w:fill="auto"/>
            <w:noWrap/>
            <w:vAlign w:val="bottom"/>
            <w:hideMark/>
          </w:tcPr>
          <w:p w14:paraId="6981CFFF"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100,00</w:t>
            </w:r>
          </w:p>
        </w:tc>
      </w:tr>
      <w:tr w:rsidR="002B7EFD" w:rsidRPr="00D628E0" w14:paraId="3E1626EA" w14:textId="77777777" w:rsidTr="00871A7E">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214AB1A"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noWrap/>
            <w:vAlign w:val="bottom"/>
            <w:hideMark/>
          </w:tcPr>
          <w:p w14:paraId="5DF4CBA0"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34A866"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UKUPNO</w:t>
            </w:r>
          </w:p>
        </w:tc>
        <w:tc>
          <w:tcPr>
            <w:tcW w:w="2127" w:type="dxa"/>
            <w:tcBorders>
              <w:top w:val="nil"/>
              <w:left w:val="nil"/>
              <w:bottom w:val="single" w:sz="4" w:space="0" w:color="auto"/>
              <w:right w:val="single" w:sz="4" w:space="0" w:color="auto"/>
            </w:tcBorders>
            <w:shd w:val="clear" w:color="auto" w:fill="auto"/>
            <w:noWrap/>
            <w:vAlign w:val="bottom"/>
            <w:hideMark/>
          </w:tcPr>
          <w:p w14:paraId="662CFA6A"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668F9889"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2.650.000,00</w:t>
            </w:r>
          </w:p>
        </w:tc>
        <w:tc>
          <w:tcPr>
            <w:tcW w:w="1371" w:type="dxa"/>
            <w:tcBorders>
              <w:top w:val="nil"/>
              <w:left w:val="nil"/>
              <w:bottom w:val="single" w:sz="4" w:space="0" w:color="auto"/>
              <w:right w:val="single" w:sz="4" w:space="0" w:color="auto"/>
            </w:tcBorders>
            <w:shd w:val="clear" w:color="auto" w:fill="auto"/>
            <w:noWrap/>
            <w:vAlign w:val="bottom"/>
            <w:hideMark/>
          </w:tcPr>
          <w:p w14:paraId="2DDBAC6B"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2.650.000,00</w:t>
            </w:r>
          </w:p>
        </w:tc>
        <w:tc>
          <w:tcPr>
            <w:tcW w:w="1158" w:type="dxa"/>
            <w:tcBorders>
              <w:top w:val="nil"/>
              <w:left w:val="nil"/>
              <w:bottom w:val="single" w:sz="4" w:space="0" w:color="auto"/>
              <w:right w:val="single" w:sz="4" w:space="0" w:color="auto"/>
            </w:tcBorders>
            <w:shd w:val="clear" w:color="auto" w:fill="auto"/>
            <w:noWrap/>
            <w:vAlign w:val="bottom"/>
            <w:hideMark/>
          </w:tcPr>
          <w:p w14:paraId="5F7246E2"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100,00</w:t>
            </w:r>
          </w:p>
        </w:tc>
      </w:tr>
    </w:tbl>
    <w:p w14:paraId="789687C3" w14:textId="77777777" w:rsidR="00195FD0" w:rsidRPr="00D628E0" w:rsidRDefault="00195FD0">
      <w:pPr>
        <w:rPr>
          <w:lang w:val="hr-HR"/>
        </w:rPr>
      </w:pPr>
      <w:r w:rsidRPr="00D628E0">
        <w:rPr>
          <w:lang w:val="hr-HR"/>
        </w:rPr>
        <w:br w:type="page"/>
      </w:r>
    </w:p>
    <w:tbl>
      <w:tblPr>
        <w:tblW w:w="11035" w:type="dxa"/>
        <w:jc w:val="center"/>
        <w:tblLook w:val="04A0" w:firstRow="1" w:lastRow="0" w:firstColumn="1" w:lastColumn="0" w:noHBand="0" w:noVBand="1"/>
      </w:tblPr>
      <w:tblGrid>
        <w:gridCol w:w="803"/>
        <w:gridCol w:w="2646"/>
        <w:gridCol w:w="1559"/>
        <w:gridCol w:w="2127"/>
        <w:gridCol w:w="1371"/>
        <w:gridCol w:w="1371"/>
        <w:gridCol w:w="1158"/>
      </w:tblGrid>
      <w:tr w:rsidR="002B7EFD" w:rsidRPr="00D628E0" w14:paraId="1F68B5CE" w14:textId="77777777" w:rsidTr="00195FD0">
        <w:trPr>
          <w:trHeight w:val="312"/>
          <w:jc w:val="center"/>
        </w:trPr>
        <w:tc>
          <w:tcPr>
            <w:tcW w:w="803" w:type="dxa"/>
            <w:tcBorders>
              <w:top w:val="nil"/>
              <w:left w:val="nil"/>
              <w:bottom w:val="nil"/>
              <w:right w:val="nil"/>
            </w:tcBorders>
            <w:shd w:val="clear" w:color="auto" w:fill="auto"/>
            <w:noWrap/>
            <w:vAlign w:val="bottom"/>
          </w:tcPr>
          <w:p w14:paraId="2CE3D5D8" w14:textId="30FE4817" w:rsidR="00195FD0" w:rsidRPr="00D628E0" w:rsidRDefault="00195FD0" w:rsidP="002B7EFD">
            <w:pPr>
              <w:rPr>
                <w:lang w:val="hr-HR" w:eastAsia="en-US"/>
              </w:rPr>
            </w:pPr>
          </w:p>
        </w:tc>
        <w:tc>
          <w:tcPr>
            <w:tcW w:w="2646" w:type="dxa"/>
            <w:tcBorders>
              <w:top w:val="nil"/>
              <w:left w:val="nil"/>
              <w:bottom w:val="nil"/>
              <w:right w:val="nil"/>
            </w:tcBorders>
            <w:shd w:val="clear" w:color="auto" w:fill="auto"/>
            <w:noWrap/>
            <w:vAlign w:val="bottom"/>
          </w:tcPr>
          <w:p w14:paraId="3B8F7C9C" w14:textId="77777777" w:rsidR="002B7EFD" w:rsidRPr="00D628E0" w:rsidRDefault="002B7EFD" w:rsidP="002B7EFD">
            <w:pPr>
              <w:rPr>
                <w:lang w:val="hr-HR" w:eastAsia="en-US"/>
              </w:rPr>
            </w:pPr>
          </w:p>
        </w:tc>
        <w:tc>
          <w:tcPr>
            <w:tcW w:w="1559" w:type="dxa"/>
            <w:tcBorders>
              <w:top w:val="nil"/>
              <w:left w:val="nil"/>
              <w:bottom w:val="nil"/>
              <w:right w:val="nil"/>
            </w:tcBorders>
            <w:shd w:val="clear" w:color="auto" w:fill="auto"/>
            <w:noWrap/>
            <w:vAlign w:val="bottom"/>
          </w:tcPr>
          <w:p w14:paraId="0AAC4EE8" w14:textId="3B8A42BB" w:rsidR="009016AB" w:rsidRPr="00D628E0" w:rsidRDefault="009016AB" w:rsidP="002B7EFD">
            <w:pPr>
              <w:rPr>
                <w:lang w:val="hr-HR" w:eastAsia="en-US"/>
              </w:rPr>
            </w:pPr>
          </w:p>
        </w:tc>
        <w:tc>
          <w:tcPr>
            <w:tcW w:w="2127" w:type="dxa"/>
            <w:tcBorders>
              <w:top w:val="nil"/>
              <w:left w:val="nil"/>
              <w:bottom w:val="nil"/>
              <w:right w:val="nil"/>
            </w:tcBorders>
            <w:shd w:val="clear" w:color="auto" w:fill="auto"/>
            <w:noWrap/>
            <w:vAlign w:val="bottom"/>
          </w:tcPr>
          <w:p w14:paraId="0F5BD2C8" w14:textId="77777777" w:rsidR="002B7EFD" w:rsidRPr="00D628E0" w:rsidRDefault="002B7EFD" w:rsidP="002B7EFD">
            <w:pPr>
              <w:rPr>
                <w:lang w:val="hr-HR" w:eastAsia="en-US"/>
              </w:rPr>
            </w:pPr>
          </w:p>
        </w:tc>
        <w:tc>
          <w:tcPr>
            <w:tcW w:w="1371" w:type="dxa"/>
            <w:tcBorders>
              <w:top w:val="nil"/>
              <w:left w:val="nil"/>
              <w:bottom w:val="nil"/>
              <w:right w:val="nil"/>
            </w:tcBorders>
            <w:shd w:val="clear" w:color="auto" w:fill="auto"/>
            <w:noWrap/>
            <w:vAlign w:val="bottom"/>
          </w:tcPr>
          <w:p w14:paraId="50B1F47C" w14:textId="77777777" w:rsidR="002B7EFD" w:rsidRPr="00D628E0" w:rsidRDefault="002B7EFD" w:rsidP="002B7EFD">
            <w:pPr>
              <w:rPr>
                <w:lang w:val="hr-HR" w:eastAsia="en-US"/>
              </w:rPr>
            </w:pPr>
          </w:p>
        </w:tc>
        <w:tc>
          <w:tcPr>
            <w:tcW w:w="1371" w:type="dxa"/>
            <w:tcBorders>
              <w:top w:val="nil"/>
              <w:left w:val="nil"/>
              <w:bottom w:val="nil"/>
              <w:right w:val="nil"/>
            </w:tcBorders>
            <w:shd w:val="clear" w:color="auto" w:fill="auto"/>
            <w:noWrap/>
            <w:vAlign w:val="bottom"/>
          </w:tcPr>
          <w:p w14:paraId="55FD0ADE" w14:textId="77777777" w:rsidR="002B7EFD" w:rsidRPr="00D628E0" w:rsidRDefault="002B7EFD" w:rsidP="002B7EFD">
            <w:pPr>
              <w:rPr>
                <w:lang w:val="hr-HR" w:eastAsia="en-US"/>
              </w:rPr>
            </w:pPr>
          </w:p>
        </w:tc>
        <w:tc>
          <w:tcPr>
            <w:tcW w:w="1158" w:type="dxa"/>
            <w:tcBorders>
              <w:top w:val="nil"/>
              <w:left w:val="nil"/>
              <w:bottom w:val="nil"/>
              <w:right w:val="nil"/>
            </w:tcBorders>
            <w:shd w:val="clear" w:color="auto" w:fill="auto"/>
            <w:noWrap/>
            <w:vAlign w:val="bottom"/>
          </w:tcPr>
          <w:p w14:paraId="6796CDF9" w14:textId="77777777" w:rsidR="002B7EFD" w:rsidRPr="00D628E0" w:rsidRDefault="002B7EFD" w:rsidP="002B7EFD">
            <w:pPr>
              <w:rPr>
                <w:lang w:val="hr-HR" w:eastAsia="en-US"/>
              </w:rPr>
            </w:pPr>
          </w:p>
        </w:tc>
      </w:tr>
      <w:tr w:rsidR="002B7EFD" w:rsidRPr="00D628E0" w14:paraId="56DFDA4E" w14:textId="77777777" w:rsidTr="00871A7E">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6C57"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Konto</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77300A89"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Naziv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9112E2C"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324FFF5"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Opis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D7C6020"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2019</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7808ADC"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95BEEAA" w14:textId="77777777" w:rsidR="002B7EFD" w:rsidRPr="00D628E0" w:rsidRDefault="002B7EFD" w:rsidP="002B7EFD">
            <w:pPr>
              <w:jc w:val="center"/>
              <w:rPr>
                <w:b/>
                <w:bCs/>
                <w:color w:val="000000"/>
                <w:sz w:val="22"/>
                <w:szCs w:val="22"/>
                <w:lang w:val="hr-HR" w:eastAsia="en-US"/>
              </w:rPr>
            </w:pPr>
            <w:r w:rsidRPr="00D628E0">
              <w:rPr>
                <w:b/>
                <w:bCs/>
                <w:color w:val="000000"/>
                <w:sz w:val="22"/>
                <w:szCs w:val="22"/>
                <w:lang w:val="hr-HR" w:eastAsia="en-US"/>
              </w:rPr>
              <w:t>% izvršenja</w:t>
            </w:r>
            <w:r w:rsidRPr="00D628E0">
              <w:rPr>
                <w:b/>
                <w:bCs/>
                <w:color w:val="000000"/>
                <w:sz w:val="22"/>
                <w:szCs w:val="22"/>
                <w:lang w:val="hr-HR" w:eastAsia="en-US"/>
              </w:rPr>
              <w:br/>
              <w:t>2020/2019</w:t>
            </w:r>
          </w:p>
        </w:tc>
      </w:tr>
      <w:tr w:rsidR="002B7EFD" w:rsidRPr="00D628E0" w14:paraId="4F1E2C7C" w14:textId="77777777" w:rsidTr="009016AB">
        <w:trPr>
          <w:trHeight w:val="76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4C6C790" w14:textId="16A53DCD" w:rsidR="002B7EFD" w:rsidRPr="00D628E0" w:rsidRDefault="002B7EFD" w:rsidP="002B7EFD">
            <w:pPr>
              <w:jc w:val="right"/>
              <w:rPr>
                <w:color w:val="000000"/>
                <w:sz w:val="22"/>
                <w:szCs w:val="22"/>
                <w:lang w:val="hr-HR" w:eastAsia="en-US"/>
              </w:rPr>
            </w:pPr>
            <w:r w:rsidRPr="00D628E0">
              <w:rPr>
                <w:color w:val="000000"/>
                <w:sz w:val="22"/>
                <w:szCs w:val="22"/>
                <w:lang w:val="hr-HR" w:eastAsia="en-US"/>
              </w:rPr>
              <w:t>5321</w:t>
            </w:r>
            <w:r w:rsidR="009016AB" w:rsidRPr="00D628E0">
              <w:rPr>
                <w:color w:val="000000"/>
                <w:sz w:val="22"/>
                <w:szCs w:val="22"/>
                <w:lang w:val="hr-HR" w:eastAsia="en-US"/>
              </w:rPr>
              <w:t>0</w:t>
            </w:r>
          </w:p>
        </w:tc>
        <w:tc>
          <w:tcPr>
            <w:tcW w:w="2646" w:type="dxa"/>
            <w:tcBorders>
              <w:top w:val="nil"/>
              <w:left w:val="nil"/>
              <w:bottom w:val="single" w:sz="4" w:space="0" w:color="auto"/>
              <w:right w:val="single" w:sz="4" w:space="0" w:color="auto"/>
            </w:tcBorders>
            <w:shd w:val="clear" w:color="auto" w:fill="auto"/>
            <w:vAlign w:val="bottom"/>
            <w:hideMark/>
          </w:tcPr>
          <w:p w14:paraId="38E2C85D" w14:textId="477823AF" w:rsidR="002B7EFD" w:rsidRPr="00D628E0" w:rsidRDefault="002B7EFD" w:rsidP="002B7EFD">
            <w:pPr>
              <w:rPr>
                <w:color w:val="000000"/>
                <w:sz w:val="22"/>
                <w:szCs w:val="22"/>
                <w:lang w:val="hr-HR" w:eastAsia="en-US"/>
              </w:rPr>
            </w:pPr>
            <w:r w:rsidRPr="00D628E0">
              <w:rPr>
                <w:color w:val="000000"/>
                <w:sz w:val="22"/>
                <w:szCs w:val="22"/>
                <w:lang w:val="hr-HR" w:eastAsia="en-US"/>
              </w:rPr>
              <w:t xml:space="preserve">Dionice i udjeli u glavnici trgovačkih društava </w:t>
            </w:r>
            <w:r w:rsidR="009016AB" w:rsidRPr="00D628E0">
              <w:rPr>
                <w:color w:val="000000"/>
                <w:sz w:val="22"/>
                <w:szCs w:val="22"/>
                <w:lang w:val="hr-HR" w:eastAsia="en-US"/>
              </w:rPr>
              <w:t>u</w:t>
            </w:r>
            <w:r w:rsidRPr="00D628E0">
              <w:rPr>
                <w:color w:val="000000"/>
                <w:sz w:val="22"/>
                <w:szCs w:val="22"/>
                <w:lang w:val="hr-HR" w:eastAsia="en-US"/>
              </w:rPr>
              <w:t xml:space="preserve"> javnom sektoru</w:t>
            </w:r>
          </w:p>
        </w:tc>
        <w:tc>
          <w:tcPr>
            <w:tcW w:w="1559" w:type="dxa"/>
            <w:tcBorders>
              <w:top w:val="nil"/>
              <w:left w:val="nil"/>
              <w:bottom w:val="single" w:sz="4" w:space="0" w:color="auto"/>
              <w:right w:val="single" w:sz="4" w:space="0" w:color="auto"/>
            </w:tcBorders>
            <w:shd w:val="clear" w:color="auto" w:fill="auto"/>
            <w:vAlign w:val="bottom"/>
            <w:hideMark/>
          </w:tcPr>
          <w:p w14:paraId="6F2D6496" w14:textId="77777777" w:rsidR="002B7EFD" w:rsidRPr="00D628E0" w:rsidRDefault="002B7EFD" w:rsidP="002B7EFD">
            <w:pPr>
              <w:rPr>
                <w:sz w:val="22"/>
                <w:szCs w:val="22"/>
                <w:lang w:val="hr-HR" w:eastAsia="en-US"/>
              </w:rPr>
            </w:pPr>
            <w:r w:rsidRPr="00D628E0">
              <w:rPr>
                <w:sz w:val="22"/>
                <w:szCs w:val="22"/>
                <w:lang w:val="hr-HR" w:eastAsia="en-US"/>
              </w:rPr>
              <w:t>Luka Pula d.o.o.</w:t>
            </w:r>
          </w:p>
        </w:tc>
        <w:tc>
          <w:tcPr>
            <w:tcW w:w="2127" w:type="dxa"/>
            <w:tcBorders>
              <w:top w:val="nil"/>
              <w:left w:val="nil"/>
              <w:bottom w:val="single" w:sz="4" w:space="0" w:color="auto"/>
              <w:right w:val="single" w:sz="4" w:space="0" w:color="auto"/>
            </w:tcBorders>
            <w:shd w:val="clear" w:color="auto" w:fill="auto"/>
            <w:vAlign w:val="bottom"/>
            <w:hideMark/>
          </w:tcPr>
          <w:p w14:paraId="3B78AF4D" w14:textId="77777777" w:rsidR="002B7EFD" w:rsidRPr="00D628E0" w:rsidRDefault="002B7EFD" w:rsidP="002B7EFD">
            <w:pPr>
              <w:rPr>
                <w:sz w:val="22"/>
                <w:szCs w:val="22"/>
                <w:lang w:val="hr-HR" w:eastAsia="en-US"/>
              </w:rPr>
            </w:pPr>
            <w:r w:rsidRPr="00D628E0">
              <w:rPr>
                <w:sz w:val="22"/>
                <w:szCs w:val="22"/>
                <w:lang w:val="hr-HR" w:eastAsia="en-US"/>
              </w:rPr>
              <w:t>Prijenos poslovnog udjela u društvu Fratarski d.o.o.</w:t>
            </w:r>
          </w:p>
        </w:tc>
        <w:tc>
          <w:tcPr>
            <w:tcW w:w="1371" w:type="dxa"/>
            <w:tcBorders>
              <w:top w:val="nil"/>
              <w:left w:val="nil"/>
              <w:bottom w:val="single" w:sz="4" w:space="0" w:color="auto"/>
              <w:right w:val="single" w:sz="4" w:space="0" w:color="auto"/>
            </w:tcBorders>
            <w:shd w:val="clear" w:color="auto" w:fill="auto"/>
            <w:noWrap/>
            <w:vAlign w:val="bottom"/>
            <w:hideMark/>
          </w:tcPr>
          <w:p w14:paraId="1FE9EA87"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10.200,00</w:t>
            </w:r>
          </w:p>
        </w:tc>
        <w:tc>
          <w:tcPr>
            <w:tcW w:w="1371" w:type="dxa"/>
            <w:tcBorders>
              <w:top w:val="nil"/>
              <w:left w:val="nil"/>
              <w:bottom w:val="single" w:sz="4" w:space="0" w:color="auto"/>
              <w:right w:val="single" w:sz="4" w:space="0" w:color="auto"/>
            </w:tcBorders>
            <w:shd w:val="clear" w:color="auto" w:fill="auto"/>
            <w:noWrap/>
            <w:vAlign w:val="bottom"/>
            <w:hideMark/>
          </w:tcPr>
          <w:p w14:paraId="6BD6F071"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0,00</w:t>
            </w:r>
          </w:p>
        </w:tc>
        <w:tc>
          <w:tcPr>
            <w:tcW w:w="1158" w:type="dxa"/>
            <w:tcBorders>
              <w:top w:val="nil"/>
              <w:left w:val="nil"/>
              <w:bottom w:val="single" w:sz="4" w:space="0" w:color="auto"/>
              <w:right w:val="single" w:sz="4" w:space="0" w:color="auto"/>
            </w:tcBorders>
            <w:shd w:val="clear" w:color="auto" w:fill="auto"/>
            <w:noWrap/>
            <w:vAlign w:val="bottom"/>
            <w:hideMark/>
          </w:tcPr>
          <w:p w14:paraId="2FD3101E"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0,00</w:t>
            </w:r>
          </w:p>
        </w:tc>
      </w:tr>
      <w:tr w:rsidR="002B7EFD" w:rsidRPr="00D628E0" w14:paraId="713BBD2D" w14:textId="77777777" w:rsidTr="009016AB">
        <w:trPr>
          <w:trHeight w:val="984"/>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39D65DD"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vAlign w:val="bottom"/>
            <w:hideMark/>
          </w:tcPr>
          <w:p w14:paraId="5859C0CD"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vAlign w:val="bottom"/>
            <w:hideMark/>
          </w:tcPr>
          <w:p w14:paraId="0646596F" w14:textId="77777777" w:rsidR="002B7EFD" w:rsidRPr="00D628E0" w:rsidRDefault="002B7EFD" w:rsidP="002B7EFD">
            <w:pPr>
              <w:rPr>
                <w:sz w:val="22"/>
                <w:szCs w:val="22"/>
                <w:lang w:val="hr-HR" w:eastAsia="en-US"/>
              </w:rPr>
            </w:pPr>
            <w:r w:rsidRPr="00D628E0">
              <w:rPr>
                <w:sz w:val="22"/>
                <w:szCs w:val="22"/>
                <w:lang w:val="hr-HR" w:eastAsia="en-US"/>
              </w:rPr>
              <w:t xml:space="preserve">Uljanik pomorstvo </w:t>
            </w:r>
            <w:proofErr w:type="spellStart"/>
            <w:r w:rsidRPr="00D628E0">
              <w:rPr>
                <w:sz w:val="22"/>
                <w:szCs w:val="22"/>
                <w:lang w:val="hr-HR" w:eastAsia="en-US"/>
              </w:rPr>
              <w:t>d.o.o</w:t>
            </w:r>
            <w:proofErr w:type="spellEnd"/>
            <w:r w:rsidRPr="00D628E0">
              <w:rPr>
                <w:sz w:val="22"/>
                <w:szCs w:val="22"/>
                <w:lang w:val="hr-HR" w:eastAsia="en-US"/>
              </w:rPr>
              <w:t xml:space="preserve"> u</w:t>
            </w:r>
            <w:r w:rsidRPr="00D628E0">
              <w:rPr>
                <w:sz w:val="22"/>
                <w:szCs w:val="22"/>
                <w:lang w:val="hr-HR" w:eastAsia="en-US"/>
              </w:rPr>
              <w:br/>
              <w:t>stečaju</w:t>
            </w:r>
          </w:p>
        </w:tc>
        <w:tc>
          <w:tcPr>
            <w:tcW w:w="2127" w:type="dxa"/>
            <w:tcBorders>
              <w:top w:val="nil"/>
              <w:left w:val="nil"/>
              <w:bottom w:val="single" w:sz="4" w:space="0" w:color="auto"/>
              <w:right w:val="single" w:sz="4" w:space="0" w:color="auto"/>
            </w:tcBorders>
            <w:shd w:val="clear" w:color="auto" w:fill="auto"/>
            <w:vAlign w:val="bottom"/>
            <w:hideMark/>
          </w:tcPr>
          <w:p w14:paraId="53E1AC73" w14:textId="77777777" w:rsidR="002B7EFD" w:rsidRPr="00D628E0" w:rsidRDefault="002B7EFD" w:rsidP="002B7EFD">
            <w:pPr>
              <w:rPr>
                <w:sz w:val="22"/>
                <w:szCs w:val="22"/>
                <w:lang w:val="hr-HR" w:eastAsia="en-US"/>
              </w:rPr>
            </w:pPr>
            <w:r w:rsidRPr="00D628E0">
              <w:rPr>
                <w:sz w:val="22"/>
                <w:szCs w:val="22"/>
                <w:lang w:val="hr-HR" w:eastAsia="en-US"/>
              </w:rPr>
              <w:t>Prijenos poslovnog udjela u društvu Fratarski d.o.o.</w:t>
            </w:r>
          </w:p>
        </w:tc>
        <w:tc>
          <w:tcPr>
            <w:tcW w:w="1371" w:type="dxa"/>
            <w:tcBorders>
              <w:top w:val="nil"/>
              <w:left w:val="nil"/>
              <w:bottom w:val="single" w:sz="4" w:space="0" w:color="auto"/>
              <w:right w:val="single" w:sz="4" w:space="0" w:color="auto"/>
            </w:tcBorders>
            <w:shd w:val="clear" w:color="auto" w:fill="auto"/>
            <w:noWrap/>
            <w:vAlign w:val="bottom"/>
            <w:hideMark/>
          </w:tcPr>
          <w:p w14:paraId="13A1894D"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371D1A6D"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195.178,00</w:t>
            </w:r>
          </w:p>
        </w:tc>
        <w:tc>
          <w:tcPr>
            <w:tcW w:w="1158" w:type="dxa"/>
            <w:tcBorders>
              <w:top w:val="nil"/>
              <w:left w:val="nil"/>
              <w:bottom w:val="single" w:sz="4" w:space="0" w:color="auto"/>
              <w:right w:val="single" w:sz="4" w:space="0" w:color="auto"/>
            </w:tcBorders>
            <w:shd w:val="clear" w:color="auto" w:fill="auto"/>
            <w:noWrap/>
            <w:vAlign w:val="bottom"/>
            <w:hideMark/>
          </w:tcPr>
          <w:p w14:paraId="728B9E10"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w:t>
            </w:r>
          </w:p>
        </w:tc>
      </w:tr>
      <w:tr w:rsidR="002B7EFD" w:rsidRPr="00D628E0" w14:paraId="73C4743F" w14:textId="77777777" w:rsidTr="009016AB">
        <w:trPr>
          <w:trHeight w:val="67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BD560CF"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vAlign w:val="bottom"/>
            <w:hideMark/>
          </w:tcPr>
          <w:p w14:paraId="63EFA99B"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vAlign w:val="bottom"/>
            <w:hideMark/>
          </w:tcPr>
          <w:p w14:paraId="7C4A994A" w14:textId="77777777" w:rsidR="002B7EFD" w:rsidRPr="00D628E0" w:rsidRDefault="002B7EFD" w:rsidP="002B7EFD">
            <w:pPr>
              <w:rPr>
                <w:sz w:val="22"/>
                <w:szCs w:val="22"/>
                <w:lang w:val="hr-HR" w:eastAsia="en-US"/>
              </w:rPr>
            </w:pPr>
            <w:r w:rsidRPr="00D628E0">
              <w:rPr>
                <w:sz w:val="22"/>
                <w:szCs w:val="22"/>
                <w:lang w:val="hr-HR" w:eastAsia="en-US"/>
              </w:rPr>
              <w:t>Fratarski d.o.o.</w:t>
            </w:r>
          </w:p>
        </w:tc>
        <w:tc>
          <w:tcPr>
            <w:tcW w:w="2127" w:type="dxa"/>
            <w:tcBorders>
              <w:top w:val="nil"/>
              <w:left w:val="nil"/>
              <w:bottom w:val="single" w:sz="4" w:space="0" w:color="auto"/>
              <w:right w:val="single" w:sz="4" w:space="0" w:color="auto"/>
            </w:tcBorders>
            <w:shd w:val="clear" w:color="auto" w:fill="auto"/>
            <w:vAlign w:val="bottom"/>
            <w:hideMark/>
          </w:tcPr>
          <w:p w14:paraId="54E7A0FF" w14:textId="77777777" w:rsidR="002B7EFD" w:rsidRPr="00D628E0" w:rsidRDefault="002B7EFD" w:rsidP="002B7EFD">
            <w:pPr>
              <w:rPr>
                <w:sz w:val="22"/>
                <w:szCs w:val="22"/>
                <w:lang w:val="hr-HR" w:eastAsia="en-US"/>
              </w:rPr>
            </w:pPr>
            <w:r w:rsidRPr="00D628E0">
              <w:rPr>
                <w:sz w:val="22"/>
                <w:szCs w:val="22"/>
                <w:lang w:val="hr-HR" w:eastAsia="en-US"/>
              </w:rPr>
              <w:t>Povećanje poslovnog udjela u društvu Fratarski d.o.o.</w:t>
            </w:r>
          </w:p>
        </w:tc>
        <w:tc>
          <w:tcPr>
            <w:tcW w:w="1371" w:type="dxa"/>
            <w:tcBorders>
              <w:top w:val="nil"/>
              <w:left w:val="nil"/>
              <w:bottom w:val="single" w:sz="4" w:space="0" w:color="auto"/>
              <w:right w:val="single" w:sz="4" w:space="0" w:color="auto"/>
            </w:tcBorders>
            <w:shd w:val="clear" w:color="auto" w:fill="auto"/>
            <w:noWrap/>
            <w:vAlign w:val="bottom"/>
            <w:hideMark/>
          </w:tcPr>
          <w:p w14:paraId="55182CE1"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1B7E9034"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180.000,00</w:t>
            </w:r>
          </w:p>
        </w:tc>
        <w:tc>
          <w:tcPr>
            <w:tcW w:w="1158" w:type="dxa"/>
            <w:tcBorders>
              <w:top w:val="nil"/>
              <w:left w:val="nil"/>
              <w:bottom w:val="single" w:sz="4" w:space="0" w:color="auto"/>
              <w:right w:val="single" w:sz="4" w:space="0" w:color="auto"/>
            </w:tcBorders>
            <w:shd w:val="clear" w:color="auto" w:fill="auto"/>
            <w:noWrap/>
            <w:vAlign w:val="bottom"/>
            <w:hideMark/>
          </w:tcPr>
          <w:p w14:paraId="616ED3E9"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w:t>
            </w:r>
          </w:p>
        </w:tc>
      </w:tr>
      <w:tr w:rsidR="002B7EFD" w:rsidRPr="00D628E0" w14:paraId="687E5DF2" w14:textId="77777777" w:rsidTr="00871A7E">
        <w:trPr>
          <w:trHeight w:val="9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2AC9696"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vAlign w:val="bottom"/>
            <w:hideMark/>
          </w:tcPr>
          <w:p w14:paraId="4219E284"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vAlign w:val="bottom"/>
            <w:hideMark/>
          </w:tcPr>
          <w:p w14:paraId="7613BC9D" w14:textId="00E34E38" w:rsidR="002B7EFD" w:rsidRPr="00D628E0" w:rsidRDefault="002B7EFD" w:rsidP="002B7EFD">
            <w:pPr>
              <w:rPr>
                <w:sz w:val="22"/>
                <w:szCs w:val="22"/>
                <w:lang w:val="hr-HR" w:eastAsia="en-US"/>
              </w:rPr>
            </w:pPr>
            <w:r w:rsidRPr="00D628E0">
              <w:rPr>
                <w:sz w:val="22"/>
                <w:szCs w:val="22"/>
                <w:lang w:val="hr-HR" w:eastAsia="en-US"/>
              </w:rPr>
              <w:t xml:space="preserve">Vodovod </w:t>
            </w:r>
            <w:r w:rsidR="00973B44">
              <w:rPr>
                <w:sz w:val="22"/>
                <w:szCs w:val="22"/>
                <w:lang w:val="hr-HR" w:eastAsia="en-US"/>
              </w:rPr>
              <w:t xml:space="preserve">Pula </w:t>
            </w:r>
            <w:r w:rsidRPr="00D628E0">
              <w:rPr>
                <w:sz w:val="22"/>
                <w:szCs w:val="22"/>
                <w:lang w:val="hr-HR" w:eastAsia="en-US"/>
              </w:rPr>
              <w:t>d.o.o.</w:t>
            </w:r>
          </w:p>
        </w:tc>
        <w:tc>
          <w:tcPr>
            <w:tcW w:w="2127" w:type="dxa"/>
            <w:tcBorders>
              <w:top w:val="nil"/>
              <w:left w:val="nil"/>
              <w:bottom w:val="single" w:sz="4" w:space="0" w:color="auto"/>
              <w:right w:val="single" w:sz="4" w:space="0" w:color="auto"/>
            </w:tcBorders>
            <w:shd w:val="clear" w:color="auto" w:fill="auto"/>
            <w:vAlign w:val="bottom"/>
            <w:hideMark/>
          </w:tcPr>
          <w:p w14:paraId="6E37CAFE" w14:textId="5D060BC1" w:rsidR="002B7EFD" w:rsidRPr="00D628E0" w:rsidRDefault="00A857EF" w:rsidP="002B7EFD">
            <w:pPr>
              <w:rPr>
                <w:sz w:val="22"/>
                <w:szCs w:val="22"/>
                <w:lang w:val="hr-HR" w:eastAsia="en-US"/>
              </w:rPr>
            </w:pPr>
            <w:r w:rsidRPr="00D628E0">
              <w:rPr>
                <w:sz w:val="22"/>
                <w:szCs w:val="22"/>
                <w:lang w:val="hr-HR" w:eastAsia="en-US"/>
              </w:rPr>
              <w:t>Prodaja i prijenos redovnih dionica izdavatelja Uljanik d.d. u stečaju</w:t>
            </w:r>
          </w:p>
        </w:tc>
        <w:tc>
          <w:tcPr>
            <w:tcW w:w="1371" w:type="dxa"/>
            <w:tcBorders>
              <w:top w:val="nil"/>
              <w:left w:val="nil"/>
              <w:bottom w:val="single" w:sz="4" w:space="0" w:color="auto"/>
              <w:right w:val="single" w:sz="4" w:space="0" w:color="auto"/>
            </w:tcBorders>
            <w:shd w:val="clear" w:color="auto" w:fill="auto"/>
            <w:noWrap/>
            <w:vAlign w:val="bottom"/>
            <w:hideMark/>
          </w:tcPr>
          <w:p w14:paraId="6D736B21"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7FE1D0BD"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10.800,00</w:t>
            </w:r>
          </w:p>
        </w:tc>
        <w:tc>
          <w:tcPr>
            <w:tcW w:w="1158" w:type="dxa"/>
            <w:tcBorders>
              <w:top w:val="nil"/>
              <w:left w:val="nil"/>
              <w:bottom w:val="single" w:sz="4" w:space="0" w:color="auto"/>
              <w:right w:val="single" w:sz="4" w:space="0" w:color="auto"/>
            </w:tcBorders>
            <w:shd w:val="clear" w:color="auto" w:fill="auto"/>
            <w:noWrap/>
            <w:vAlign w:val="bottom"/>
            <w:hideMark/>
          </w:tcPr>
          <w:p w14:paraId="1511D754" w14:textId="77777777" w:rsidR="002B7EFD" w:rsidRPr="00D628E0" w:rsidRDefault="002B7EFD" w:rsidP="002B7EFD">
            <w:pPr>
              <w:jc w:val="right"/>
              <w:rPr>
                <w:color w:val="000000"/>
                <w:sz w:val="22"/>
                <w:szCs w:val="22"/>
                <w:lang w:val="hr-HR" w:eastAsia="en-US"/>
              </w:rPr>
            </w:pPr>
            <w:r w:rsidRPr="00D628E0">
              <w:rPr>
                <w:color w:val="000000"/>
                <w:sz w:val="22"/>
                <w:szCs w:val="22"/>
                <w:lang w:val="hr-HR" w:eastAsia="en-US"/>
              </w:rPr>
              <w:t>-</w:t>
            </w:r>
          </w:p>
        </w:tc>
      </w:tr>
      <w:tr w:rsidR="002B7EFD" w:rsidRPr="00D628E0" w14:paraId="2B7A252A" w14:textId="77777777" w:rsidTr="00871A7E">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2E7021A"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2646" w:type="dxa"/>
            <w:tcBorders>
              <w:top w:val="nil"/>
              <w:left w:val="nil"/>
              <w:bottom w:val="single" w:sz="4" w:space="0" w:color="auto"/>
              <w:right w:val="single" w:sz="4" w:space="0" w:color="auto"/>
            </w:tcBorders>
            <w:shd w:val="clear" w:color="auto" w:fill="auto"/>
            <w:noWrap/>
            <w:vAlign w:val="bottom"/>
            <w:hideMark/>
          </w:tcPr>
          <w:p w14:paraId="03487C96" w14:textId="77777777" w:rsidR="002B7EFD" w:rsidRPr="00D628E0" w:rsidRDefault="002B7EFD" w:rsidP="002B7EFD">
            <w:pPr>
              <w:rPr>
                <w:color w:val="000000"/>
                <w:sz w:val="22"/>
                <w:szCs w:val="22"/>
                <w:lang w:val="hr-HR" w:eastAsia="en-US"/>
              </w:rPr>
            </w:pPr>
            <w:r w:rsidRPr="00D628E0">
              <w:rPr>
                <w:color w:val="000000"/>
                <w:sz w:val="22"/>
                <w:szCs w:val="22"/>
                <w:lang w:val="hr-HR"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E03181"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UKUPNO</w:t>
            </w:r>
          </w:p>
        </w:tc>
        <w:tc>
          <w:tcPr>
            <w:tcW w:w="2127" w:type="dxa"/>
            <w:tcBorders>
              <w:top w:val="nil"/>
              <w:left w:val="nil"/>
              <w:bottom w:val="single" w:sz="4" w:space="0" w:color="auto"/>
              <w:right w:val="single" w:sz="4" w:space="0" w:color="auto"/>
            </w:tcBorders>
            <w:shd w:val="clear" w:color="auto" w:fill="auto"/>
            <w:noWrap/>
            <w:vAlign w:val="bottom"/>
            <w:hideMark/>
          </w:tcPr>
          <w:p w14:paraId="49D7DF62" w14:textId="77777777" w:rsidR="002B7EFD" w:rsidRPr="00D628E0" w:rsidRDefault="002B7EFD" w:rsidP="002B7EFD">
            <w:pPr>
              <w:rPr>
                <w:b/>
                <w:bCs/>
                <w:color w:val="000000"/>
                <w:sz w:val="22"/>
                <w:szCs w:val="22"/>
                <w:lang w:val="hr-HR" w:eastAsia="en-US"/>
              </w:rPr>
            </w:pPr>
            <w:r w:rsidRPr="00D628E0">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79A181F3"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10.200,00</w:t>
            </w:r>
          </w:p>
        </w:tc>
        <w:tc>
          <w:tcPr>
            <w:tcW w:w="1371" w:type="dxa"/>
            <w:tcBorders>
              <w:top w:val="nil"/>
              <w:left w:val="nil"/>
              <w:bottom w:val="single" w:sz="4" w:space="0" w:color="auto"/>
              <w:right w:val="single" w:sz="4" w:space="0" w:color="auto"/>
            </w:tcBorders>
            <w:shd w:val="clear" w:color="auto" w:fill="auto"/>
            <w:noWrap/>
            <w:vAlign w:val="bottom"/>
            <w:hideMark/>
          </w:tcPr>
          <w:p w14:paraId="44032ED4"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385.978,00</w:t>
            </w:r>
          </w:p>
        </w:tc>
        <w:tc>
          <w:tcPr>
            <w:tcW w:w="1158" w:type="dxa"/>
            <w:tcBorders>
              <w:top w:val="nil"/>
              <w:left w:val="nil"/>
              <w:bottom w:val="single" w:sz="4" w:space="0" w:color="auto"/>
              <w:right w:val="single" w:sz="4" w:space="0" w:color="auto"/>
            </w:tcBorders>
            <w:shd w:val="clear" w:color="auto" w:fill="auto"/>
            <w:noWrap/>
            <w:vAlign w:val="bottom"/>
            <w:hideMark/>
          </w:tcPr>
          <w:p w14:paraId="4928560E" w14:textId="77777777" w:rsidR="002B7EFD" w:rsidRPr="00D628E0" w:rsidRDefault="002B7EFD" w:rsidP="002B7EFD">
            <w:pPr>
              <w:jc w:val="right"/>
              <w:rPr>
                <w:b/>
                <w:bCs/>
                <w:color w:val="000000"/>
                <w:sz w:val="22"/>
                <w:szCs w:val="22"/>
                <w:lang w:val="hr-HR" w:eastAsia="en-US"/>
              </w:rPr>
            </w:pPr>
            <w:r w:rsidRPr="00D628E0">
              <w:rPr>
                <w:b/>
                <w:bCs/>
                <w:color w:val="000000"/>
                <w:sz w:val="22"/>
                <w:szCs w:val="22"/>
                <w:lang w:val="hr-HR" w:eastAsia="en-US"/>
              </w:rPr>
              <w:t>3.784,10</w:t>
            </w:r>
          </w:p>
        </w:tc>
      </w:tr>
    </w:tbl>
    <w:p w14:paraId="65554623" w14:textId="77777777" w:rsidR="001138B2" w:rsidRPr="00D628E0" w:rsidRDefault="001138B2" w:rsidP="001138B2">
      <w:pPr>
        <w:ind w:firstLine="720"/>
        <w:jc w:val="both"/>
        <w:rPr>
          <w:noProof/>
          <w:sz w:val="24"/>
          <w:lang w:val="hr-HR"/>
        </w:rPr>
        <w:sectPr w:rsidR="001138B2" w:rsidRPr="00D628E0" w:rsidSect="00AB71D1">
          <w:footerReference w:type="even" r:id="rId8"/>
          <w:footerReference w:type="default" r:id="rId9"/>
          <w:pgSz w:w="11906" w:h="16838" w:code="9"/>
          <w:pgMar w:top="709" w:right="1134" w:bottom="851" w:left="1134" w:header="720" w:footer="720" w:gutter="0"/>
          <w:pgNumType w:start="1"/>
          <w:cols w:space="720"/>
        </w:sectPr>
      </w:pPr>
    </w:p>
    <w:p w14:paraId="1370AAE6" w14:textId="77777777" w:rsidR="001138B2" w:rsidRPr="00D628E0" w:rsidRDefault="001138B2" w:rsidP="001138B2">
      <w:pPr>
        <w:spacing w:line="360" w:lineRule="auto"/>
        <w:jc w:val="center"/>
        <w:rPr>
          <w:b/>
          <w:noProof/>
          <w:sz w:val="24"/>
          <w:lang w:val="hr-HR"/>
        </w:rPr>
      </w:pPr>
      <w:r w:rsidRPr="00D628E0">
        <w:rPr>
          <w:b/>
          <w:noProof/>
          <w:sz w:val="24"/>
          <w:lang w:val="hr-HR"/>
        </w:rPr>
        <w:lastRenderedPageBreak/>
        <w:t>II</w:t>
      </w:r>
    </w:p>
    <w:p w14:paraId="6458E888" w14:textId="77777777" w:rsidR="001138B2" w:rsidRPr="00D628E0" w:rsidRDefault="001138B2" w:rsidP="001138B2">
      <w:pPr>
        <w:spacing w:line="360" w:lineRule="auto"/>
        <w:jc w:val="center"/>
        <w:rPr>
          <w:b/>
          <w:noProof/>
          <w:sz w:val="24"/>
          <w:lang w:val="hr-HR"/>
        </w:rPr>
      </w:pPr>
      <w:r w:rsidRPr="00D628E0">
        <w:rPr>
          <w:b/>
          <w:noProof/>
          <w:sz w:val="24"/>
          <w:lang w:val="hr-HR"/>
        </w:rPr>
        <w:t>POSEBNI DIO PRORAČUNA</w:t>
      </w:r>
    </w:p>
    <w:p w14:paraId="41DDA556" w14:textId="77777777" w:rsidR="00FE355C" w:rsidRPr="00D628E0" w:rsidRDefault="00FE355C" w:rsidP="001138B2">
      <w:pPr>
        <w:spacing w:line="360" w:lineRule="auto"/>
        <w:jc w:val="center"/>
        <w:rPr>
          <w:b/>
          <w:noProof/>
          <w:sz w:val="24"/>
          <w:lang w:val="hr-HR"/>
        </w:rPr>
      </w:pPr>
    </w:p>
    <w:p w14:paraId="6F1CBEB6" w14:textId="77777777" w:rsidR="00DF5C2C" w:rsidRPr="00D628E0" w:rsidRDefault="001138B2" w:rsidP="001138B2">
      <w:pPr>
        <w:jc w:val="center"/>
        <w:rPr>
          <w:b/>
          <w:i/>
          <w:noProof/>
          <w:sz w:val="24"/>
          <w:lang w:val="hr-HR"/>
        </w:rPr>
      </w:pPr>
      <w:r w:rsidRPr="00D628E0">
        <w:rPr>
          <w:b/>
          <w:i/>
          <w:noProof/>
          <w:sz w:val="24"/>
          <w:lang w:val="hr-HR"/>
        </w:rPr>
        <w:t xml:space="preserve">PRIKAZ </w:t>
      </w:r>
      <w:r w:rsidR="00DF5C2C" w:rsidRPr="00D628E0">
        <w:rPr>
          <w:b/>
          <w:i/>
          <w:noProof/>
          <w:sz w:val="24"/>
          <w:lang w:val="hr-HR"/>
        </w:rPr>
        <w:t xml:space="preserve"> </w:t>
      </w:r>
      <w:r w:rsidRPr="00D628E0">
        <w:rPr>
          <w:b/>
          <w:i/>
          <w:noProof/>
          <w:sz w:val="24"/>
          <w:lang w:val="hr-HR"/>
        </w:rPr>
        <w:t xml:space="preserve">RASHODA I IZDATAKA PRORAČUNSKIH KORISNIKA </w:t>
      </w:r>
    </w:p>
    <w:p w14:paraId="3CCD5097" w14:textId="77777777" w:rsidR="001138B2" w:rsidRPr="00D628E0" w:rsidRDefault="00DF5C2C" w:rsidP="001138B2">
      <w:pPr>
        <w:jc w:val="center"/>
        <w:rPr>
          <w:b/>
          <w:i/>
          <w:noProof/>
          <w:sz w:val="24"/>
          <w:lang w:val="hr-HR"/>
        </w:rPr>
      </w:pPr>
      <w:r w:rsidRPr="00D628E0">
        <w:rPr>
          <w:b/>
          <w:i/>
          <w:noProof/>
          <w:sz w:val="24"/>
          <w:lang w:val="hr-HR"/>
        </w:rPr>
        <w:t>PO ORGANIZACIJSKOJ</w:t>
      </w:r>
      <w:r w:rsidR="001138B2" w:rsidRPr="00D628E0">
        <w:rPr>
          <w:b/>
          <w:i/>
          <w:noProof/>
          <w:sz w:val="24"/>
          <w:lang w:val="hr-HR"/>
        </w:rPr>
        <w:t xml:space="preserve"> </w:t>
      </w:r>
      <w:r w:rsidRPr="00D628E0">
        <w:rPr>
          <w:b/>
          <w:i/>
          <w:noProof/>
          <w:sz w:val="24"/>
          <w:lang w:val="hr-HR"/>
        </w:rPr>
        <w:t xml:space="preserve">I </w:t>
      </w:r>
      <w:r w:rsidR="001138B2" w:rsidRPr="00D628E0">
        <w:rPr>
          <w:b/>
          <w:i/>
          <w:noProof/>
          <w:sz w:val="24"/>
          <w:lang w:val="hr-HR"/>
        </w:rPr>
        <w:t>PROGRAMSKOJ KLASIFIKACIJI</w:t>
      </w:r>
    </w:p>
    <w:p w14:paraId="2B999017" w14:textId="0EE33F24" w:rsidR="001138B2" w:rsidRPr="00D628E0" w:rsidRDefault="001138B2" w:rsidP="001138B2">
      <w:pPr>
        <w:spacing w:line="360" w:lineRule="auto"/>
        <w:jc w:val="center"/>
        <w:rPr>
          <w:b/>
          <w:noProof/>
          <w:sz w:val="24"/>
          <w:lang w:val="hr-HR"/>
        </w:rPr>
      </w:pPr>
    </w:p>
    <w:p w14:paraId="3D399706" w14:textId="77777777" w:rsidR="00FE355C" w:rsidRPr="00D628E0" w:rsidRDefault="00FE355C" w:rsidP="001138B2">
      <w:pPr>
        <w:spacing w:line="360" w:lineRule="auto"/>
        <w:jc w:val="center"/>
        <w:rPr>
          <w:b/>
          <w:noProof/>
          <w:sz w:val="24"/>
          <w:lang w:val="hr-HR"/>
        </w:rPr>
      </w:pPr>
    </w:p>
    <w:p w14:paraId="6563A4C2" w14:textId="11B5A46A" w:rsidR="001138B2" w:rsidRPr="00D628E0" w:rsidRDefault="001138B2" w:rsidP="001138B2">
      <w:pPr>
        <w:jc w:val="center"/>
        <w:rPr>
          <w:b/>
          <w:noProof/>
          <w:sz w:val="24"/>
          <w:lang w:val="hr-HR"/>
        </w:rPr>
      </w:pPr>
      <w:r w:rsidRPr="00D628E0">
        <w:rPr>
          <w:b/>
          <w:noProof/>
          <w:sz w:val="24"/>
          <w:lang w:val="hr-HR"/>
        </w:rPr>
        <w:t xml:space="preserve">Članak </w:t>
      </w:r>
      <w:r w:rsidR="00036358" w:rsidRPr="00D628E0">
        <w:rPr>
          <w:b/>
          <w:noProof/>
          <w:sz w:val="24"/>
          <w:lang w:val="hr-HR"/>
        </w:rPr>
        <w:t>5</w:t>
      </w:r>
      <w:r w:rsidRPr="00D628E0">
        <w:rPr>
          <w:b/>
          <w:noProof/>
          <w:sz w:val="24"/>
          <w:lang w:val="hr-HR"/>
        </w:rPr>
        <w:t>.</w:t>
      </w:r>
    </w:p>
    <w:p w14:paraId="3AB48FAD" w14:textId="77777777" w:rsidR="001138B2" w:rsidRPr="00D628E0" w:rsidRDefault="001138B2" w:rsidP="001138B2">
      <w:pPr>
        <w:rPr>
          <w:noProof/>
          <w:sz w:val="24"/>
          <w:lang w:val="hr-HR"/>
        </w:rPr>
      </w:pPr>
    </w:p>
    <w:p w14:paraId="3BF8BA96" w14:textId="62E6A07B" w:rsidR="000564F0" w:rsidRPr="00D628E0" w:rsidRDefault="001138B2" w:rsidP="000564F0">
      <w:pPr>
        <w:ind w:firstLine="708"/>
        <w:jc w:val="both"/>
        <w:rPr>
          <w:sz w:val="24"/>
          <w:szCs w:val="24"/>
          <w:lang w:val="hr-HR"/>
        </w:rPr>
      </w:pPr>
      <w:r w:rsidRPr="00D628E0">
        <w:rPr>
          <w:noProof/>
          <w:sz w:val="24"/>
          <w:szCs w:val="24"/>
          <w:lang w:val="hr-HR"/>
        </w:rPr>
        <w:t xml:space="preserve">Izvršenje rashoda i izdataka u iznosu od </w:t>
      </w:r>
      <w:r w:rsidR="00AF36C2" w:rsidRPr="00D628E0">
        <w:rPr>
          <w:noProof/>
          <w:sz w:val="24"/>
          <w:szCs w:val="24"/>
          <w:lang w:val="hr-HR"/>
        </w:rPr>
        <w:t>404.201.515,80</w:t>
      </w:r>
      <w:r w:rsidR="00B77070" w:rsidRPr="00D628E0">
        <w:rPr>
          <w:noProof/>
          <w:sz w:val="24"/>
          <w:szCs w:val="24"/>
          <w:lang w:val="hr-HR"/>
        </w:rPr>
        <w:t xml:space="preserve"> </w:t>
      </w:r>
      <w:r w:rsidRPr="00D628E0">
        <w:rPr>
          <w:noProof/>
          <w:sz w:val="24"/>
          <w:szCs w:val="24"/>
          <w:lang w:val="hr-HR"/>
        </w:rPr>
        <w:t>kun</w:t>
      </w:r>
      <w:r w:rsidR="00811B2D" w:rsidRPr="00D628E0">
        <w:rPr>
          <w:noProof/>
          <w:sz w:val="24"/>
          <w:szCs w:val="24"/>
          <w:lang w:val="hr-HR"/>
        </w:rPr>
        <w:t>a</w:t>
      </w:r>
      <w:r w:rsidRPr="00D628E0">
        <w:rPr>
          <w:noProof/>
          <w:sz w:val="24"/>
          <w:szCs w:val="24"/>
          <w:lang w:val="hr-HR"/>
        </w:rPr>
        <w:t xml:space="preserve"> prikazano je po korisnicima i nositeljima sredstava i po osnovnim namjenama</w:t>
      </w:r>
      <w:r w:rsidR="00FB6E9E" w:rsidRPr="00D628E0">
        <w:rPr>
          <w:noProof/>
          <w:sz w:val="24"/>
          <w:szCs w:val="24"/>
          <w:lang w:val="hr-HR"/>
        </w:rPr>
        <w:t xml:space="preserve">, </w:t>
      </w:r>
      <w:r w:rsidR="000564F0" w:rsidRPr="00D628E0">
        <w:rPr>
          <w:sz w:val="24"/>
          <w:szCs w:val="24"/>
          <w:lang w:val="hr-HR"/>
        </w:rPr>
        <w:t xml:space="preserve">u sljedećim tablicama: </w:t>
      </w:r>
    </w:p>
    <w:p w14:paraId="501AE50F" w14:textId="77777777" w:rsidR="000564F0" w:rsidRPr="00D628E0" w:rsidRDefault="000564F0" w:rsidP="00264EAA">
      <w:pPr>
        <w:pStyle w:val="Odlomakpopisa"/>
        <w:numPr>
          <w:ilvl w:val="0"/>
          <w:numId w:val="42"/>
        </w:numPr>
        <w:spacing w:line="240" w:lineRule="auto"/>
        <w:ind w:left="714" w:hanging="357"/>
        <w:rPr>
          <w:sz w:val="24"/>
          <w:szCs w:val="24"/>
          <w:lang w:val="hr-HR"/>
        </w:rPr>
      </w:pPr>
      <w:r w:rsidRPr="00D628E0">
        <w:rPr>
          <w:sz w:val="24"/>
          <w:szCs w:val="24"/>
          <w:lang w:val="hr-HR"/>
        </w:rPr>
        <w:t xml:space="preserve">Izvršenje rashoda i izdataka po organizacijskoj klasifikaciji </w:t>
      </w:r>
    </w:p>
    <w:p w14:paraId="32D23EC0" w14:textId="77777777" w:rsidR="000564F0" w:rsidRPr="00D628E0" w:rsidRDefault="000564F0" w:rsidP="00264EAA">
      <w:pPr>
        <w:pStyle w:val="Odlomakpopisa"/>
        <w:numPr>
          <w:ilvl w:val="0"/>
          <w:numId w:val="42"/>
        </w:numPr>
        <w:spacing w:line="240" w:lineRule="auto"/>
        <w:ind w:left="714" w:hanging="357"/>
        <w:rPr>
          <w:noProof/>
          <w:sz w:val="24"/>
          <w:szCs w:val="24"/>
          <w:lang w:val="hr-HR"/>
        </w:rPr>
      </w:pPr>
      <w:r w:rsidRPr="00D628E0">
        <w:rPr>
          <w:sz w:val="24"/>
          <w:szCs w:val="24"/>
          <w:lang w:val="hr-HR"/>
        </w:rPr>
        <w:t>Izvršenje rashoda i izdataka po programskoj klasifikaciji.</w:t>
      </w:r>
    </w:p>
    <w:p w14:paraId="46BE1E79" w14:textId="77777777" w:rsidR="001138B2" w:rsidRPr="00D628E0" w:rsidRDefault="001138B2" w:rsidP="001138B2">
      <w:pPr>
        <w:pStyle w:val="Tijeloteksta3"/>
        <w:ind w:firstLine="720"/>
        <w:rPr>
          <w:noProof/>
        </w:rPr>
      </w:pPr>
    </w:p>
    <w:p w14:paraId="06A3CFD1" w14:textId="77777777" w:rsidR="00E053E9" w:rsidRPr="00D628E0" w:rsidRDefault="00E053E9" w:rsidP="00E053E9">
      <w:pPr>
        <w:spacing w:after="200" w:line="276" w:lineRule="auto"/>
        <w:rPr>
          <w:b/>
          <w:noProof/>
          <w:sz w:val="24"/>
          <w:lang w:val="hr-HR"/>
        </w:rPr>
      </w:pPr>
    </w:p>
    <w:p w14:paraId="55683FD2" w14:textId="77777777" w:rsidR="001138B2" w:rsidRPr="00D628E0" w:rsidRDefault="001138B2" w:rsidP="001138B2">
      <w:pPr>
        <w:spacing w:line="360" w:lineRule="auto"/>
        <w:jc w:val="center"/>
        <w:rPr>
          <w:b/>
          <w:noProof/>
          <w:sz w:val="24"/>
          <w:lang w:val="hr-HR"/>
        </w:rPr>
      </w:pPr>
    </w:p>
    <w:p w14:paraId="1B652C4A" w14:textId="77777777" w:rsidR="001138B2" w:rsidRPr="00D628E0" w:rsidRDefault="001138B2" w:rsidP="001138B2">
      <w:pPr>
        <w:spacing w:line="360" w:lineRule="auto"/>
        <w:jc w:val="center"/>
        <w:rPr>
          <w:b/>
          <w:noProof/>
          <w:sz w:val="24"/>
          <w:lang w:val="hr-HR"/>
        </w:rPr>
      </w:pPr>
    </w:p>
    <w:p w14:paraId="1360D3EC" w14:textId="77777777" w:rsidR="00280E29" w:rsidRPr="00D628E0" w:rsidRDefault="00280E29" w:rsidP="001138B2">
      <w:pPr>
        <w:spacing w:line="360" w:lineRule="auto"/>
        <w:jc w:val="center"/>
        <w:rPr>
          <w:b/>
          <w:noProof/>
          <w:sz w:val="24"/>
          <w:lang w:val="hr-HR"/>
        </w:rPr>
      </w:pPr>
    </w:p>
    <w:p w14:paraId="04AED1B1" w14:textId="77777777" w:rsidR="00280E29" w:rsidRPr="00D628E0" w:rsidRDefault="00280E29" w:rsidP="001138B2">
      <w:pPr>
        <w:spacing w:line="360" w:lineRule="auto"/>
        <w:jc w:val="center"/>
        <w:rPr>
          <w:b/>
          <w:noProof/>
          <w:sz w:val="24"/>
          <w:lang w:val="hr-HR"/>
        </w:rPr>
      </w:pPr>
    </w:p>
    <w:p w14:paraId="41AF1552" w14:textId="77777777" w:rsidR="00C32A66" w:rsidRPr="00D628E0" w:rsidRDefault="00C32A66" w:rsidP="001138B2">
      <w:pPr>
        <w:spacing w:line="360" w:lineRule="auto"/>
        <w:jc w:val="center"/>
        <w:rPr>
          <w:b/>
          <w:noProof/>
          <w:sz w:val="24"/>
          <w:lang w:val="hr-HR"/>
        </w:rPr>
      </w:pPr>
    </w:p>
    <w:p w14:paraId="2B5D8999" w14:textId="77777777" w:rsidR="000564F0" w:rsidRPr="00D628E0" w:rsidRDefault="000564F0" w:rsidP="00DE4E81">
      <w:pPr>
        <w:jc w:val="center"/>
        <w:rPr>
          <w:b/>
          <w:noProof/>
          <w:sz w:val="24"/>
          <w:lang w:val="hr-HR"/>
        </w:rPr>
      </w:pPr>
    </w:p>
    <w:p w14:paraId="0F96D06E" w14:textId="77777777" w:rsidR="00AB71D1" w:rsidRPr="00D628E0" w:rsidRDefault="00AB71D1">
      <w:pPr>
        <w:spacing w:after="200" w:line="276" w:lineRule="auto"/>
        <w:rPr>
          <w:b/>
          <w:noProof/>
          <w:sz w:val="24"/>
          <w:lang w:val="hr-HR"/>
        </w:rPr>
      </w:pPr>
      <w:r w:rsidRPr="00D628E0">
        <w:rPr>
          <w:b/>
          <w:noProof/>
          <w:sz w:val="24"/>
          <w:lang w:val="hr-HR"/>
        </w:rPr>
        <w:br w:type="page"/>
      </w:r>
    </w:p>
    <w:p w14:paraId="3E74763E" w14:textId="75105B98" w:rsidR="00DE4E81" w:rsidRPr="00D628E0" w:rsidRDefault="00DE4E81" w:rsidP="00DE4E81">
      <w:pPr>
        <w:jc w:val="center"/>
        <w:rPr>
          <w:b/>
          <w:noProof/>
          <w:sz w:val="24"/>
          <w:lang w:val="hr-HR"/>
        </w:rPr>
      </w:pPr>
      <w:r w:rsidRPr="00D628E0">
        <w:rPr>
          <w:b/>
          <w:noProof/>
          <w:sz w:val="24"/>
          <w:lang w:val="hr-HR"/>
        </w:rPr>
        <w:lastRenderedPageBreak/>
        <w:t xml:space="preserve">Čanak </w:t>
      </w:r>
      <w:r w:rsidR="00036358" w:rsidRPr="00D628E0">
        <w:rPr>
          <w:b/>
          <w:noProof/>
          <w:sz w:val="24"/>
          <w:lang w:val="hr-HR"/>
        </w:rPr>
        <w:t>6</w:t>
      </w:r>
      <w:r w:rsidRPr="00D628E0">
        <w:rPr>
          <w:b/>
          <w:noProof/>
          <w:sz w:val="24"/>
          <w:lang w:val="hr-HR"/>
        </w:rPr>
        <w:t>.</w:t>
      </w:r>
    </w:p>
    <w:p w14:paraId="14E90331" w14:textId="77777777" w:rsidR="001138B2" w:rsidRPr="00D628E0" w:rsidRDefault="001138B2" w:rsidP="001138B2">
      <w:pPr>
        <w:rPr>
          <w:noProof/>
          <w:sz w:val="24"/>
          <w:lang w:val="hr-HR"/>
        </w:rPr>
      </w:pPr>
    </w:p>
    <w:p w14:paraId="4A2C1A09" w14:textId="51F3DC60" w:rsidR="001138B2" w:rsidRPr="00D628E0" w:rsidRDefault="001031EF" w:rsidP="001138B2">
      <w:pPr>
        <w:ind w:firstLine="720"/>
        <w:jc w:val="both"/>
        <w:rPr>
          <w:noProof/>
          <w:sz w:val="24"/>
          <w:lang w:val="hr-HR"/>
        </w:rPr>
      </w:pPr>
      <w:r w:rsidRPr="00D628E0">
        <w:rPr>
          <w:noProof/>
          <w:sz w:val="24"/>
          <w:lang w:val="hr-HR"/>
        </w:rPr>
        <w:t>G</w:t>
      </w:r>
      <w:r w:rsidR="001138B2" w:rsidRPr="00D628E0">
        <w:rPr>
          <w:noProof/>
          <w:sz w:val="24"/>
          <w:lang w:val="hr-HR"/>
        </w:rPr>
        <w:t>odišnji izvještaj o izvršenju Proračuna Grada Pule za 20</w:t>
      </w:r>
      <w:r w:rsidR="00A0129F" w:rsidRPr="00D628E0">
        <w:rPr>
          <w:noProof/>
          <w:sz w:val="24"/>
          <w:lang w:val="hr-HR"/>
        </w:rPr>
        <w:t>20</w:t>
      </w:r>
      <w:r w:rsidR="001138B2" w:rsidRPr="00D628E0">
        <w:rPr>
          <w:noProof/>
          <w:sz w:val="24"/>
          <w:lang w:val="hr-HR"/>
        </w:rPr>
        <w:t xml:space="preserve">. godinu objavit će se u </w:t>
      </w:r>
      <w:r w:rsidR="003F1DD2" w:rsidRPr="00D628E0">
        <w:rPr>
          <w:noProof/>
          <w:sz w:val="24"/>
          <w:lang w:val="hr-HR"/>
        </w:rPr>
        <w:t>„</w:t>
      </w:r>
      <w:r w:rsidR="001138B2" w:rsidRPr="00D628E0">
        <w:rPr>
          <w:noProof/>
          <w:sz w:val="24"/>
          <w:lang w:val="hr-HR"/>
        </w:rPr>
        <w:t>Službenim novinama</w:t>
      </w:r>
      <w:r w:rsidR="003F1DD2" w:rsidRPr="00D628E0">
        <w:rPr>
          <w:noProof/>
          <w:sz w:val="24"/>
          <w:lang w:val="hr-HR"/>
        </w:rPr>
        <w:t>“</w:t>
      </w:r>
      <w:r w:rsidR="001138B2" w:rsidRPr="00D628E0">
        <w:rPr>
          <w:noProof/>
          <w:sz w:val="24"/>
          <w:lang w:val="hr-HR"/>
        </w:rPr>
        <w:t xml:space="preserve"> Grada Pule i stupa na snagu osmog dana od dana objave.</w:t>
      </w:r>
    </w:p>
    <w:p w14:paraId="18EF9DB2" w14:textId="77777777" w:rsidR="001138B2" w:rsidRPr="00D628E0" w:rsidRDefault="001138B2" w:rsidP="001138B2">
      <w:pPr>
        <w:ind w:firstLine="720"/>
        <w:jc w:val="both"/>
        <w:rPr>
          <w:noProof/>
          <w:sz w:val="24"/>
          <w:lang w:val="hr-HR"/>
        </w:rPr>
      </w:pPr>
    </w:p>
    <w:p w14:paraId="3B8161A6" w14:textId="77777777" w:rsidR="001138B2" w:rsidRPr="00D628E0" w:rsidRDefault="001138B2" w:rsidP="001138B2">
      <w:pPr>
        <w:ind w:firstLine="720"/>
        <w:jc w:val="both"/>
        <w:rPr>
          <w:noProof/>
          <w:sz w:val="24"/>
          <w:lang w:val="hr-HR"/>
        </w:rPr>
      </w:pPr>
    </w:p>
    <w:p w14:paraId="6D8BE8AE" w14:textId="77777777" w:rsidR="001138B2" w:rsidRPr="00D628E0" w:rsidRDefault="001138B2" w:rsidP="001138B2">
      <w:pPr>
        <w:ind w:firstLine="720"/>
        <w:jc w:val="both"/>
        <w:rPr>
          <w:noProof/>
          <w:sz w:val="24"/>
          <w:lang w:val="hr-HR"/>
        </w:rPr>
      </w:pPr>
    </w:p>
    <w:p w14:paraId="2B6A5113" w14:textId="77777777" w:rsidR="001138B2" w:rsidRPr="00D628E0" w:rsidRDefault="001138B2" w:rsidP="001138B2">
      <w:pPr>
        <w:ind w:firstLine="720"/>
        <w:jc w:val="both"/>
        <w:rPr>
          <w:noProof/>
          <w:sz w:val="24"/>
          <w:lang w:val="hr-HR"/>
        </w:rPr>
      </w:pPr>
    </w:p>
    <w:p w14:paraId="28B5151A" w14:textId="681DC1EE" w:rsidR="001138B2" w:rsidRPr="00D628E0" w:rsidRDefault="001138B2" w:rsidP="001138B2">
      <w:pPr>
        <w:rPr>
          <w:noProof/>
          <w:sz w:val="24"/>
          <w:lang w:val="hr-HR"/>
        </w:rPr>
      </w:pPr>
      <w:r w:rsidRPr="00D628E0">
        <w:rPr>
          <w:noProof/>
          <w:sz w:val="24"/>
          <w:lang w:val="hr-HR"/>
        </w:rPr>
        <w:t>K</w:t>
      </w:r>
      <w:r w:rsidR="008566FD" w:rsidRPr="00D628E0">
        <w:rPr>
          <w:noProof/>
          <w:sz w:val="24"/>
          <w:lang w:val="hr-HR"/>
        </w:rPr>
        <w:t>LASA</w:t>
      </w:r>
      <w:r w:rsidRPr="00D628E0">
        <w:rPr>
          <w:noProof/>
          <w:sz w:val="24"/>
          <w:lang w:val="hr-HR"/>
        </w:rPr>
        <w:t>: 400-08/</w:t>
      </w:r>
      <w:r w:rsidR="00A0129F" w:rsidRPr="00D628E0">
        <w:rPr>
          <w:noProof/>
          <w:sz w:val="24"/>
          <w:lang w:val="hr-HR"/>
        </w:rPr>
        <w:t>2</w:t>
      </w:r>
      <w:r w:rsidR="001031EF" w:rsidRPr="00D628E0">
        <w:rPr>
          <w:noProof/>
          <w:sz w:val="24"/>
          <w:lang w:val="hr-HR"/>
        </w:rPr>
        <w:t>1</w:t>
      </w:r>
      <w:r w:rsidRPr="00D628E0">
        <w:rPr>
          <w:noProof/>
          <w:sz w:val="24"/>
          <w:lang w:val="hr-HR"/>
        </w:rPr>
        <w:t>-01/</w:t>
      </w:r>
      <w:r w:rsidR="00836CB2" w:rsidRPr="00D628E0">
        <w:rPr>
          <w:noProof/>
          <w:sz w:val="24"/>
          <w:lang w:val="hr-HR"/>
        </w:rPr>
        <w:t>4</w:t>
      </w:r>
    </w:p>
    <w:p w14:paraId="45F7600F" w14:textId="177C04F7" w:rsidR="001138B2" w:rsidRPr="00D628E0" w:rsidRDefault="001138B2" w:rsidP="001138B2">
      <w:pPr>
        <w:rPr>
          <w:noProof/>
          <w:sz w:val="24"/>
          <w:lang w:val="hr-HR"/>
        </w:rPr>
      </w:pPr>
      <w:r w:rsidRPr="00D628E0">
        <w:rPr>
          <w:noProof/>
          <w:sz w:val="24"/>
          <w:lang w:val="hr-HR"/>
        </w:rPr>
        <w:t>U</w:t>
      </w:r>
      <w:r w:rsidR="008566FD" w:rsidRPr="00D628E0">
        <w:rPr>
          <w:noProof/>
          <w:sz w:val="24"/>
          <w:lang w:val="hr-HR"/>
        </w:rPr>
        <w:t>RBROJ</w:t>
      </w:r>
      <w:r w:rsidRPr="00D628E0">
        <w:rPr>
          <w:noProof/>
          <w:sz w:val="24"/>
          <w:lang w:val="hr-HR"/>
        </w:rPr>
        <w:t xml:space="preserve">: </w:t>
      </w:r>
      <w:r w:rsidR="002D793D" w:rsidRPr="00D628E0">
        <w:rPr>
          <w:noProof/>
          <w:sz w:val="24"/>
          <w:lang w:val="hr-HR"/>
        </w:rPr>
        <w:t>2168/01-02-01-0243-</w:t>
      </w:r>
      <w:r w:rsidR="00A0129F" w:rsidRPr="00D628E0">
        <w:rPr>
          <w:noProof/>
          <w:sz w:val="24"/>
          <w:lang w:val="hr-HR"/>
        </w:rPr>
        <w:t>2</w:t>
      </w:r>
      <w:r w:rsidR="001031EF" w:rsidRPr="00D628E0">
        <w:rPr>
          <w:noProof/>
          <w:sz w:val="24"/>
          <w:lang w:val="hr-HR"/>
        </w:rPr>
        <w:t>1</w:t>
      </w:r>
      <w:r w:rsidR="002D793D" w:rsidRPr="00D628E0">
        <w:rPr>
          <w:noProof/>
          <w:sz w:val="24"/>
          <w:lang w:val="hr-HR"/>
        </w:rPr>
        <w:t>-</w:t>
      </w:r>
    </w:p>
    <w:p w14:paraId="3E2D0294" w14:textId="77777777" w:rsidR="001138B2" w:rsidRPr="00D628E0" w:rsidRDefault="001138B2" w:rsidP="001138B2">
      <w:pPr>
        <w:rPr>
          <w:noProof/>
          <w:sz w:val="24"/>
          <w:lang w:val="hr-HR"/>
        </w:rPr>
      </w:pPr>
      <w:r w:rsidRPr="00D628E0">
        <w:rPr>
          <w:noProof/>
          <w:sz w:val="24"/>
          <w:lang w:val="hr-HR"/>
        </w:rPr>
        <w:t xml:space="preserve">Pula, </w:t>
      </w:r>
    </w:p>
    <w:p w14:paraId="5FC8CD84" w14:textId="77777777" w:rsidR="001138B2" w:rsidRPr="00D628E0" w:rsidRDefault="001138B2" w:rsidP="001138B2">
      <w:pPr>
        <w:rPr>
          <w:noProof/>
          <w:sz w:val="24"/>
          <w:lang w:val="hr-HR"/>
        </w:rPr>
      </w:pPr>
    </w:p>
    <w:p w14:paraId="3581346B" w14:textId="77777777" w:rsidR="001138B2" w:rsidRPr="00D628E0" w:rsidRDefault="001138B2" w:rsidP="001138B2">
      <w:pPr>
        <w:rPr>
          <w:noProof/>
          <w:sz w:val="24"/>
          <w:lang w:val="hr-HR"/>
        </w:rPr>
      </w:pPr>
    </w:p>
    <w:p w14:paraId="38C4C330" w14:textId="77777777" w:rsidR="001138B2" w:rsidRPr="00D628E0" w:rsidRDefault="001138B2" w:rsidP="001138B2">
      <w:pPr>
        <w:jc w:val="center"/>
        <w:rPr>
          <w:b/>
          <w:noProof/>
          <w:sz w:val="24"/>
          <w:lang w:val="hr-HR"/>
        </w:rPr>
      </w:pPr>
    </w:p>
    <w:p w14:paraId="6F80EBDD" w14:textId="77777777" w:rsidR="001138B2" w:rsidRPr="00D628E0" w:rsidRDefault="001138B2" w:rsidP="001138B2">
      <w:pPr>
        <w:jc w:val="center"/>
        <w:rPr>
          <w:b/>
          <w:noProof/>
          <w:sz w:val="24"/>
          <w:lang w:val="hr-HR"/>
        </w:rPr>
      </w:pPr>
    </w:p>
    <w:p w14:paraId="3FE57EE9" w14:textId="77777777" w:rsidR="001138B2" w:rsidRPr="00D628E0" w:rsidRDefault="001138B2" w:rsidP="001138B2">
      <w:pPr>
        <w:jc w:val="center"/>
        <w:rPr>
          <w:b/>
          <w:noProof/>
          <w:sz w:val="24"/>
          <w:lang w:val="hr-HR"/>
        </w:rPr>
      </w:pPr>
      <w:r w:rsidRPr="00D628E0">
        <w:rPr>
          <w:b/>
          <w:noProof/>
          <w:sz w:val="24"/>
          <w:lang w:val="hr-HR"/>
        </w:rPr>
        <w:t>GRADSKO VIJEĆE GRADA PULE</w:t>
      </w:r>
    </w:p>
    <w:p w14:paraId="624293C6" w14:textId="77777777" w:rsidR="001138B2" w:rsidRPr="00D628E0" w:rsidRDefault="001138B2" w:rsidP="001138B2">
      <w:pPr>
        <w:rPr>
          <w:b/>
          <w:noProof/>
          <w:sz w:val="24"/>
          <w:lang w:val="hr-HR"/>
        </w:rPr>
      </w:pPr>
    </w:p>
    <w:p w14:paraId="2F2BF8AF" w14:textId="77777777" w:rsidR="001138B2" w:rsidRPr="00D628E0" w:rsidRDefault="001138B2" w:rsidP="001138B2">
      <w:pPr>
        <w:rPr>
          <w:b/>
          <w:noProof/>
          <w:sz w:val="24"/>
          <w:lang w:val="hr-HR"/>
        </w:rPr>
      </w:pPr>
    </w:p>
    <w:p w14:paraId="44F01EAD" w14:textId="77777777" w:rsidR="001138B2" w:rsidRPr="00D628E0" w:rsidRDefault="001138B2" w:rsidP="001138B2">
      <w:pPr>
        <w:rPr>
          <w:b/>
          <w:noProof/>
          <w:sz w:val="24"/>
          <w:lang w:val="hr-HR"/>
        </w:rPr>
      </w:pPr>
    </w:p>
    <w:p w14:paraId="4AD5A92A" w14:textId="77777777" w:rsidR="001138B2" w:rsidRPr="00D628E0" w:rsidRDefault="001138B2" w:rsidP="001138B2">
      <w:pPr>
        <w:rPr>
          <w:b/>
          <w:noProof/>
          <w:sz w:val="24"/>
          <w:lang w:val="hr-HR"/>
        </w:rPr>
      </w:pPr>
    </w:p>
    <w:p w14:paraId="01C793B1" w14:textId="77777777" w:rsidR="001138B2" w:rsidRPr="00D628E0" w:rsidRDefault="001138B2" w:rsidP="001138B2">
      <w:pPr>
        <w:rPr>
          <w:b/>
          <w:noProof/>
          <w:sz w:val="24"/>
          <w:lang w:val="hr-HR"/>
        </w:rPr>
      </w:pPr>
    </w:p>
    <w:p w14:paraId="6079A233" w14:textId="77777777" w:rsidR="001138B2" w:rsidRPr="00D628E0" w:rsidRDefault="001138B2" w:rsidP="001138B2">
      <w:pPr>
        <w:rPr>
          <w:b/>
          <w:noProof/>
          <w:sz w:val="24"/>
          <w:lang w:val="hr-HR"/>
        </w:rPr>
      </w:pPr>
    </w:p>
    <w:p w14:paraId="35506183" w14:textId="77777777" w:rsidR="001138B2" w:rsidRPr="00D628E0" w:rsidRDefault="001138B2" w:rsidP="001138B2">
      <w:pPr>
        <w:pStyle w:val="Naslov5"/>
        <w:ind w:left="5102"/>
        <w:jc w:val="center"/>
        <w:rPr>
          <w:noProof/>
        </w:rPr>
      </w:pPr>
      <w:r w:rsidRPr="00D628E0">
        <w:rPr>
          <w:noProof/>
        </w:rPr>
        <w:t>P R E D S J E D N I K</w:t>
      </w:r>
    </w:p>
    <w:p w14:paraId="584A43A3" w14:textId="77777777" w:rsidR="001138B2" w:rsidRPr="00D628E0" w:rsidRDefault="001138B2" w:rsidP="001138B2">
      <w:pPr>
        <w:rPr>
          <w:noProof/>
          <w:lang w:val="hr-HR"/>
        </w:rPr>
      </w:pPr>
    </w:p>
    <w:p w14:paraId="34119A9C" w14:textId="77777777" w:rsidR="001138B2" w:rsidRPr="00D628E0" w:rsidRDefault="001138B2" w:rsidP="001138B2">
      <w:pPr>
        <w:tabs>
          <w:tab w:val="center" w:pos="7938"/>
        </w:tabs>
        <w:rPr>
          <w:b/>
          <w:noProof/>
          <w:sz w:val="24"/>
          <w:lang w:val="hr-HR"/>
        </w:rPr>
      </w:pPr>
      <w:r w:rsidRPr="00D628E0">
        <w:rPr>
          <w:b/>
          <w:noProof/>
          <w:sz w:val="24"/>
          <w:lang w:val="hr-HR"/>
        </w:rPr>
        <w:tab/>
      </w:r>
    </w:p>
    <w:p w14:paraId="226516B5" w14:textId="77777777" w:rsidR="001138B2" w:rsidRPr="00D628E0" w:rsidRDefault="001138B2" w:rsidP="001138B2">
      <w:pPr>
        <w:spacing w:line="360" w:lineRule="auto"/>
        <w:jc w:val="center"/>
        <w:rPr>
          <w:b/>
          <w:noProof/>
          <w:sz w:val="24"/>
          <w:lang w:val="hr-HR"/>
        </w:rPr>
        <w:sectPr w:rsidR="001138B2" w:rsidRPr="00D628E0" w:rsidSect="00531352">
          <w:headerReference w:type="default" r:id="rId10"/>
          <w:footerReference w:type="default" r:id="rId11"/>
          <w:pgSz w:w="11906" w:h="16838" w:code="9"/>
          <w:pgMar w:top="851" w:right="1134" w:bottom="851" w:left="1134" w:header="720" w:footer="720" w:gutter="0"/>
          <w:cols w:space="720"/>
          <w:docGrid w:linePitch="272"/>
        </w:sectPr>
      </w:pPr>
    </w:p>
    <w:p w14:paraId="1B24F4E6" w14:textId="77777777" w:rsidR="001138B2" w:rsidRPr="00D628E0" w:rsidRDefault="001138B2" w:rsidP="001138B2">
      <w:pPr>
        <w:pStyle w:val="Tijeloteksta"/>
        <w:jc w:val="center"/>
        <w:rPr>
          <w:b/>
          <w:noProof/>
          <w:sz w:val="24"/>
          <w:lang w:val="hr-HR"/>
        </w:rPr>
      </w:pPr>
      <w:r w:rsidRPr="00D628E0">
        <w:rPr>
          <w:b/>
          <w:noProof/>
          <w:sz w:val="24"/>
          <w:szCs w:val="24"/>
          <w:lang w:val="hr-HR"/>
        </w:rPr>
        <w:lastRenderedPageBreak/>
        <w:t>III</w:t>
      </w:r>
    </w:p>
    <w:p w14:paraId="73D3D88B" w14:textId="77777777" w:rsidR="001138B2" w:rsidRPr="00D628E0" w:rsidRDefault="001138B2" w:rsidP="001138B2">
      <w:pPr>
        <w:jc w:val="center"/>
        <w:rPr>
          <w:b/>
          <w:noProof/>
          <w:sz w:val="24"/>
          <w:lang w:val="hr-HR"/>
        </w:rPr>
      </w:pPr>
    </w:p>
    <w:p w14:paraId="21274728" w14:textId="77777777" w:rsidR="001138B2" w:rsidRPr="00D628E0" w:rsidRDefault="001138B2" w:rsidP="001138B2">
      <w:pPr>
        <w:spacing w:line="360" w:lineRule="auto"/>
        <w:jc w:val="center"/>
        <w:rPr>
          <w:b/>
          <w:noProof/>
          <w:sz w:val="24"/>
          <w:lang w:val="hr-HR"/>
        </w:rPr>
      </w:pPr>
      <w:r w:rsidRPr="00D628E0">
        <w:rPr>
          <w:b/>
          <w:noProof/>
          <w:sz w:val="24"/>
          <w:lang w:val="hr-HR"/>
        </w:rPr>
        <w:t xml:space="preserve">IZVJEŠTAJ O ZADUŽIVANJU NA DOMAĆEM I </w:t>
      </w:r>
    </w:p>
    <w:p w14:paraId="7AE18A57" w14:textId="77777777" w:rsidR="001138B2" w:rsidRPr="00D628E0" w:rsidRDefault="001138B2" w:rsidP="001138B2">
      <w:pPr>
        <w:spacing w:line="360" w:lineRule="auto"/>
        <w:jc w:val="center"/>
        <w:rPr>
          <w:b/>
          <w:noProof/>
          <w:sz w:val="24"/>
          <w:lang w:val="hr-HR"/>
        </w:rPr>
      </w:pPr>
      <w:r w:rsidRPr="00D628E0">
        <w:rPr>
          <w:b/>
          <w:noProof/>
          <w:sz w:val="24"/>
          <w:lang w:val="hr-HR"/>
        </w:rPr>
        <w:t>STRANOM TRŽIŠTU NOVCA I KAPITALA</w:t>
      </w:r>
    </w:p>
    <w:p w14:paraId="39853061" w14:textId="77777777" w:rsidR="001138B2" w:rsidRPr="00D628E0" w:rsidRDefault="001138B2" w:rsidP="001138B2">
      <w:pPr>
        <w:spacing w:line="360" w:lineRule="auto"/>
        <w:jc w:val="center"/>
        <w:rPr>
          <w:b/>
          <w:noProof/>
          <w:sz w:val="24"/>
          <w:lang w:val="hr-HR"/>
        </w:rPr>
      </w:pPr>
    </w:p>
    <w:p w14:paraId="459DCDFB" w14:textId="77777777" w:rsidR="001138B2" w:rsidRPr="00D628E0" w:rsidRDefault="001138B2" w:rsidP="001138B2">
      <w:pPr>
        <w:pStyle w:val="Uvuenotijeloteksta"/>
        <w:jc w:val="both"/>
        <w:rPr>
          <w:i w:val="0"/>
          <w:noProof/>
          <w:sz w:val="24"/>
          <w:lang w:val="hr-HR"/>
        </w:rPr>
      </w:pPr>
      <w:r w:rsidRPr="00D628E0">
        <w:rPr>
          <w:i w:val="0"/>
          <w:noProof/>
          <w:sz w:val="24"/>
          <w:lang w:val="hr-HR"/>
        </w:rPr>
        <w:t>U vezi članka 87. Zakona o proračunu (“Narodne novine” br</w:t>
      </w:r>
      <w:r w:rsidR="009767F6" w:rsidRPr="00D628E0">
        <w:rPr>
          <w:i w:val="0"/>
          <w:noProof/>
          <w:sz w:val="24"/>
          <w:lang w:val="hr-HR"/>
        </w:rPr>
        <w:t>oj</w:t>
      </w:r>
      <w:r w:rsidRPr="00D628E0">
        <w:rPr>
          <w:i w:val="0"/>
          <w:noProof/>
          <w:sz w:val="24"/>
          <w:lang w:val="hr-HR"/>
        </w:rPr>
        <w:t xml:space="preserve"> 87/08, 136/12</w:t>
      </w:r>
      <w:r w:rsidR="009767F6" w:rsidRPr="00D628E0">
        <w:rPr>
          <w:i w:val="0"/>
          <w:noProof/>
          <w:sz w:val="24"/>
          <w:lang w:val="hr-HR"/>
        </w:rPr>
        <w:t xml:space="preserve"> i </w:t>
      </w:r>
      <w:r w:rsidR="007A2732" w:rsidRPr="00D628E0">
        <w:rPr>
          <w:i w:val="0"/>
          <w:noProof/>
          <w:sz w:val="24"/>
          <w:lang w:val="hr-HR"/>
        </w:rPr>
        <w:t>15/15</w:t>
      </w:r>
      <w:r w:rsidR="00F61047" w:rsidRPr="00D628E0">
        <w:rPr>
          <w:i w:val="0"/>
          <w:noProof/>
          <w:sz w:val="24"/>
          <w:lang w:val="hr-HR"/>
        </w:rPr>
        <w:t>)</w:t>
      </w:r>
      <w:r w:rsidRPr="00D628E0">
        <w:rPr>
          <w:i w:val="0"/>
          <w:noProof/>
          <w:sz w:val="24"/>
          <w:lang w:val="hr-HR"/>
        </w:rPr>
        <w:t>, u nastavku slijedi pregled podmirenja obveza po kreditima za koj</w:t>
      </w:r>
      <w:r w:rsidR="008D72CD" w:rsidRPr="00D628E0">
        <w:rPr>
          <w:i w:val="0"/>
          <w:noProof/>
          <w:sz w:val="24"/>
          <w:lang w:val="hr-HR"/>
        </w:rPr>
        <w:t>e</w:t>
      </w:r>
      <w:r w:rsidRPr="00D628E0">
        <w:rPr>
          <w:i w:val="0"/>
          <w:noProof/>
          <w:sz w:val="24"/>
          <w:lang w:val="hr-HR"/>
        </w:rPr>
        <w:t xml:space="preserve"> je dana suglasnost Vlade Republike Hrvatske.</w:t>
      </w:r>
    </w:p>
    <w:p w14:paraId="51F400BB" w14:textId="77777777" w:rsidR="001138B2" w:rsidRPr="00D628E0" w:rsidRDefault="001138B2" w:rsidP="001138B2">
      <w:pPr>
        <w:pStyle w:val="Uvuenotijeloteksta"/>
        <w:jc w:val="both"/>
        <w:rPr>
          <w:i w:val="0"/>
          <w:noProof/>
          <w:sz w:val="24"/>
          <w:lang w:val="hr-HR"/>
        </w:rPr>
      </w:pPr>
    </w:p>
    <w:p w14:paraId="18CCEB04" w14:textId="243F9C01" w:rsidR="001138B2" w:rsidRPr="00D628E0" w:rsidRDefault="001138B2" w:rsidP="006D019B">
      <w:pPr>
        <w:numPr>
          <w:ilvl w:val="0"/>
          <w:numId w:val="17"/>
        </w:numPr>
        <w:autoSpaceDE w:val="0"/>
        <w:autoSpaceDN w:val="0"/>
        <w:adjustRightInd w:val="0"/>
        <w:jc w:val="both"/>
        <w:rPr>
          <w:b/>
          <w:i/>
          <w:noProof/>
          <w:sz w:val="24"/>
          <w:szCs w:val="24"/>
          <w:lang w:val="hr-HR"/>
        </w:rPr>
      </w:pPr>
      <w:r w:rsidRPr="00D628E0">
        <w:rPr>
          <w:b/>
          <w:i/>
          <w:noProof/>
          <w:sz w:val="24"/>
          <w:szCs w:val="24"/>
          <w:lang w:val="hr-HR"/>
        </w:rPr>
        <w:t>Ugovor o kreditu Zagrebačka banka d.d.</w:t>
      </w:r>
    </w:p>
    <w:p w14:paraId="0860AD35" w14:textId="77777777" w:rsidR="001138B2" w:rsidRPr="00D628E0" w:rsidRDefault="001138B2" w:rsidP="001138B2">
      <w:pPr>
        <w:pStyle w:val="Uvuenotijeloteksta"/>
        <w:jc w:val="both"/>
        <w:rPr>
          <w:i w:val="0"/>
          <w:noProof/>
          <w:sz w:val="24"/>
          <w:szCs w:val="24"/>
          <w:lang w:val="hr-HR"/>
        </w:rPr>
      </w:pPr>
      <w:r w:rsidRPr="00D628E0">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14:paraId="7FE178EE" w14:textId="77777777" w:rsidR="001138B2" w:rsidRPr="00D628E0" w:rsidRDefault="001138B2" w:rsidP="001138B2">
      <w:pPr>
        <w:pStyle w:val="Uvuenotijeloteksta"/>
        <w:tabs>
          <w:tab w:val="num" w:pos="1080"/>
        </w:tabs>
        <w:jc w:val="both"/>
        <w:rPr>
          <w:i w:val="0"/>
          <w:noProof/>
          <w:sz w:val="24"/>
          <w:lang w:val="hr-HR"/>
        </w:rPr>
      </w:pPr>
      <w:r w:rsidRPr="00D628E0">
        <w:rPr>
          <w:i w:val="0"/>
          <w:noProof/>
          <w:sz w:val="24"/>
          <w:lang w:val="hr-HR"/>
        </w:rPr>
        <w:t>Saldo kredita na dan 01. siječnja 20</w:t>
      </w:r>
      <w:r w:rsidR="007F69EC" w:rsidRPr="00D628E0">
        <w:rPr>
          <w:i w:val="0"/>
          <w:noProof/>
          <w:sz w:val="24"/>
          <w:lang w:val="hr-HR"/>
        </w:rPr>
        <w:t>20</w:t>
      </w:r>
      <w:r w:rsidRPr="00D628E0">
        <w:rPr>
          <w:i w:val="0"/>
          <w:noProof/>
          <w:sz w:val="24"/>
          <w:lang w:val="hr-HR"/>
        </w:rPr>
        <w:t xml:space="preserve">. godine iznosio je </w:t>
      </w:r>
      <w:r w:rsidR="007F69EC" w:rsidRPr="00D628E0">
        <w:rPr>
          <w:i w:val="0"/>
          <w:noProof/>
          <w:sz w:val="24"/>
          <w:szCs w:val="24"/>
          <w:lang w:val="hr-HR"/>
        </w:rPr>
        <w:t>17.695.874,15</w:t>
      </w:r>
      <w:r w:rsidR="00165B77" w:rsidRPr="00D628E0">
        <w:rPr>
          <w:i w:val="0"/>
          <w:noProof/>
          <w:sz w:val="24"/>
          <w:szCs w:val="24"/>
          <w:lang w:val="hr-HR"/>
        </w:rPr>
        <w:t xml:space="preserve"> </w:t>
      </w:r>
      <w:r w:rsidR="00C40553" w:rsidRPr="00D628E0">
        <w:rPr>
          <w:i w:val="0"/>
          <w:noProof/>
          <w:sz w:val="24"/>
          <w:szCs w:val="24"/>
          <w:lang w:val="hr-HR"/>
        </w:rPr>
        <w:t>kun</w:t>
      </w:r>
      <w:r w:rsidR="00715BA0" w:rsidRPr="00D628E0">
        <w:rPr>
          <w:i w:val="0"/>
          <w:noProof/>
          <w:sz w:val="24"/>
          <w:szCs w:val="24"/>
          <w:lang w:val="hr-HR"/>
        </w:rPr>
        <w:t>a</w:t>
      </w:r>
      <w:r w:rsidR="00C40553" w:rsidRPr="00D628E0">
        <w:rPr>
          <w:i w:val="0"/>
          <w:noProof/>
          <w:sz w:val="24"/>
          <w:szCs w:val="24"/>
          <w:lang w:val="hr-HR"/>
        </w:rPr>
        <w:t xml:space="preserve">. </w:t>
      </w:r>
    </w:p>
    <w:p w14:paraId="1C5980E6" w14:textId="420F672E" w:rsidR="00495A2B" w:rsidRPr="0031714A" w:rsidRDefault="001138B2" w:rsidP="00495A2B">
      <w:pPr>
        <w:pStyle w:val="Uvuenotijeloteksta"/>
        <w:jc w:val="both"/>
        <w:rPr>
          <w:i w:val="0"/>
          <w:sz w:val="24"/>
          <w:szCs w:val="24"/>
          <w:lang w:val="hr-HR"/>
        </w:rPr>
      </w:pPr>
      <w:r w:rsidRPr="00D628E0">
        <w:rPr>
          <w:i w:val="0"/>
          <w:noProof/>
          <w:sz w:val="24"/>
          <w:szCs w:val="24"/>
          <w:lang w:val="hr-HR"/>
        </w:rPr>
        <w:t xml:space="preserve">Po navedenom kreditu, </w:t>
      </w:r>
      <w:r w:rsidRPr="00D628E0">
        <w:rPr>
          <w:i w:val="0"/>
          <w:noProof/>
          <w:sz w:val="24"/>
          <w:lang w:val="hr-HR"/>
        </w:rPr>
        <w:t xml:space="preserve">do </w:t>
      </w:r>
      <w:r w:rsidR="007D1C46" w:rsidRPr="00D628E0">
        <w:rPr>
          <w:i w:val="0"/>
          <w:noProof/>
          <w:sz w:val="24"/>
          <w:szCs w:val="24"/>
          <w:lang w:val="hr-HR"/>
        </w:rPr>
        <w:t>31.</w:t>
      </w:r>
      <w:r w:rsidR="00BF7DD1" w:rsidRPr="00D628E0">
        <w:rPr>
          <w:i w:val="0"/>
          <w:noProof/>
          <w:sz w:val="24"/>
          <w:szCs w:val="24"/>
          <w:lang w:val="hr-HR"/>
        </w:rPr>
        <w:t xml:space="preserve"> </w:t>
      </w:r>
      <w:r w:rsidR="007D1C46" w:rsidRPr="00D628E0">
        <w:rPr>
          <w:i w:val="0"/>
          <w:noProof/>
          <w:sz w:val="24"/>
          <w:szCs w:val="24"/>
          <w:lang w:val="hr-HR"/>
        </w:rPr>
        <w:t>prosinca</w:t>
      </w:r>
      <w:r w:rsidR="00BF7DD1" w:rsidRPr="00D628E0">
        <w:rPr>
          <w:i w:val="0"/>
          <w:noProof/>
          <w:sz w:val="24"/>
          <w:szCs w:val="24"/>
          <w:lang w:val="hr-HR"/>
        </w:rPr>
        <w:t xml:space="preserve"> 20</w:t>
      </w:r>
      <w:r w:rsidR="007F69EC" w:rsidRPr="00D628E0">
        <w:rPr>
          <w:i w:val="0"/>
          <w:noProof/>
          <w:sz w:val="24"/>
          <w:szCs w:val="24"/>
          <w:lang w:val="hr-HR"/>
        </w:rPr>
        <w:t>20</w:t>
      </w:r>
      <w:r w:rsidRPr="00D628E0">
        <w:rPr>
          <w:i w:val="0"/>
          <w:noProof/>
          <w:sz w:val="24"/>
          <w:szCs w:val="24"/>
          <w:lang w:val="hr-HR"/>
        </w:rPr>
        <w:t xml:space="preserve">. godine ukupno je otplaćena glavnica u iznosu od </w:t>
      </w:r>
      <w:r w:rsidR="007D1C46" w:rsidRPr="00D628E0">
        <w:rPr>
          <w:i w:val="0"/>
          <w:noProof/>
          <w:sz w:val="24"/>
          <w:szCs w:val="24"/>
          <w:lang w:val="hr-HR"/>
        </w:rPr>
        <w:t>17.847.087,18</w:t>
      </w:r>
      <w:r w:rsidRPr="00D628E0">
        <w:rPr>
          <w:i w:val="0"/>
          <w:noProof/>
          <w:sz w:val="24"/>
          <w:szCs w:val="24"/>
          <w:lang w:val="hr-HR"/>
        </w:rPr>
        <w:t xml:space="preserve"> kun</w:t>
      </w:r>
      <w:r w:rsidR="007D1C46" w:rsidRPr="00D628E0">
        <w:rPr>
          <w:i w:val="0"/>
          <w:noProof/>
          <w:sz w:val="24"/>
          <w:szCs w:val="24"/>
          <w:lang w:val="hr-HR"/>
        </w:rPr>
        <w:t>a</w:t>
      </w:r>
      <w:r w:rsidRPr="00D628E0">
        <w:rPr>
          <w:i w:val="0"/>
          <w:noProof/>
          <w:sz w:val="24"/>
          <w:szCs w:val="24"/>
          <w:lang w:val="hr-HR"/>
        </w:rPr>
        <w:t xml:space="preserve"> i kamata u iznosu od </w:t>
      </w:r>
      <w:r w:rsidR="007D1C46" w:rsidRPr="00D628E0">
        <w:rPr>
          <w:i w:val="0"/>
          <w:noProof/>
          <w:sz w:val="24"/>
          <w:szCs w:val="24"/>
          <w:lang w:val="hr-HR"/>
        </w:rPr>
        <w:t>14.149.443,69</w:t>
      </w:r>
      <w:r w:rsidRPr="00D628E0">
        <w:rPr>
          <w:i w:val="0"/>
          <w:noProof/>
          <w:sz w:val="24"/>
          <w:szCs w:val="24"/>
          <w:lang w:val="hr-HR"/>
        </w:rPr>
        <w:t xml:space="preserve"> kun</w:t>
      </w:r>
      <w:r w:rsidR="00C17813" w:rsidRPr="00D628E0">
        <w:rPr>
          <w:i w:val="0"/>
          <w:noProof/>
          <w:sz w:val="24"/>
          <w:szCs w:val="24"/>
          <w:lang w:val="hr-HR"/>
        </w:rPr>
        <w:t>a</w:t>
      </w:r>
      <w:r w:rsidRPr="00D628E0">
        <w:rPr>
          <w:i w:val="0"/>
          <w:noProof/>
          <w:sz w:val="24"/>
          <w:szCs w:val="24"/>
          <w:lang w:val="hr-HR"/>
        </w:rPr>
        <w:t xml:space="preserve">. U izvještajnom razdoblju na ime glavnice plaćeno je </w:t>
      </w:r>
      <w:r w:rsidR="007D1C46" w:rsidRPr="00D628E0">
        <w:rPr>
          <w:i w:val="0"/>
          <w:noProof/>
          <w:sz w:val="24"/>
          <w:szCs w:val="24"/>
          <w:lang w:val="hr-HR"/>
        </w:rPr>
        <w:t>1.705.918,74</w:t>
      </w:r>
      <w:r w:rsidRPr="00D628E0">
        <w:rPr>
          <w:i w:val="0"/>
          <w:noProof/>
          <w:sz w:val="24"/>
          <w:szCs w:val="24"/>
          <w:lang w:val="hr-HR"/>
        </w:rPr>
        <w:t xml:space="preserve"> kun</w:t>
      </w:r>
      <w:r w:rsidR="007D1C46" w:rsidRPr="00D628E0">
        <w:rPr>
          <w:i w:val="0"/>
          <w:noProof/>
          <w:sz w:val="24"/>
          <w:szCs w:val="24"/>
          <w:lang w:val="hr-HR"/>
        </w:rPr>
        <w:t>e</w:t>
      </w:r>
      <w:r w:rsidRPr="00D628E0">
        <w:rPr>
          <w:i w:val="0"/>
          <w:noProof/>
          <w:sz w:val="24"/>
          <w:szCs w:val="24"/>
          <w:lang w:val="hr-HR"/>
        </w:rPr>
        <w:t xml:space="preserve">, a na ime kamate </w:t>
      </w:r>
      <w:r w:rsidR="007D1C46" w:rsidRPr="00D628E0">
        <w:rPr>
          <w:i w:val="0"/>
          <w:noProof/>
          <w:sz w:val="24"/>
          <w:szCs w:val="24"/>
          <w:lang w:val="hr-HR"/>
        </w:rPr>
        <w:t>527.815,51</w:t>
      </w:r>
      <w:r w:rsidR="00F26529" w:rsidRPr="00D628E0">
        <w:rPr>
          <w:i w:val="0"/>
          <w:noProof/>
          <w:sz w:val="24"/>
          <w:szCs w:val="24"/>
          <w:lang w:val="hr-HR"/>
        </w:rPr>
        <w:t xml:space="preserve"> </w:t>
      </w:r>
      <w:r w:rsidRPr="00D628E0">
        <w:rPr>
          <w:i w:val="0"/>
          <w:noProof/>
          <w:sz w:val="24"/>
          <w:szCs w:val="24"/>
          <w:lang w:val="hr-HR"/>
        </w:rPr>
        <w:t>kun</w:t>
      </w:r>
      <w:r w:rsidR="007A0016" w:rsidRPr="00D628E0">
        <w:rPr>
          <w:i w:val="0"/>
          <w:noProof/>
          <w:sz w:val="24"/>
          <w:szCs w:val="24"/>
          <w:lang w:val="hr-HR"/>
        </w:rPr>
        <w:t>a</w:t>
      </w:r>
      <w:r w:rsidRPr="00D628E0">
        <w:rPr>
          <w:i w:val="0"/>
          <w:noProof/>
          <w:sz w:val="24"/>
          <w:szCs w:val="24"/>
          <w:lang w:val="hr-HR"/>
        </w:rPr>
        <w:t>.</w:t>
      </w:r>
      <w:r w:rsidR="003C07E3" w:rsidRPr="00D628E0">
        <w:rPr>
          <w:i w:val="0"/>
          <w:noProof/>
          <w:sz w:val="24"/>
          <w:szCs w:val="24"/>
          <w:lang w:val="hr-HR"/>
        </w:rPr>
        <w:t xml:space="preserve"> </w:t>
      </w:r>
      <w:r w:rsidR="00495A2B">
        <w:rPr>
          <w:i w:val="0"/>
          <w:sz w:val="24"/>
          <w:szCs w:val="24"/>
          <w:lang w:val="hr-HR"/>
        </w:rPr>
        <w:t>Negativna</w:t>
      </w:r>
      <w:r w:rsidR="00495A2B" w:rsidRPr="0031714A">
        <w:rPr>
          <w:i w:val="0"/>
          <w:sz w:val="24"/>
          <w:szCs w:val="24"/>
          <w:lang w:val="hr-HR"/>
        </w:rPr>
        <w:t xml:space="preserve"> tečajna razlika iznosila je </w:t>
      </w:r>
      <w:r w:rsidR="00495A2B">
        <w:rPr>
          <w:i w:val="0"/>
          <w:sz w:val="24"/>
          <w:szCs w:val="24"/>
          <w:lang w:val="hr-HR"/>
        </w:rPr>
        <w:t>223.844,</w:t>
      </w:r>
      <w:r w:rsidR="004B3C19">
        <w:rPr>
          <w:i w:val="0"/>
          <w:sz w:val="24"/>
          <w:szCs w:val="24"/>
          <w:lang w:val="hr-HR"/>
        </w:rPr>
        <w:t>42</w:t>
      </w:r>
      <w:r w:rsidR="00495A2B" w:rsidRPr="0031714A">
        <w:rPr>
          <w:i w:val="0"/>
          <w:sz w:val="24"/>
          <w:szCs w:val="24"/>
          <w:lang w:val="hr-HR"/>
        </w:rPr>
        <w:t xml:space="preserve"> kun</w:t>
      </w:r>
      <w:r w:rsidR="004B3C19">
        <w:rPr>
          <w:i w:val="0"/>
          <w:sz w:val="24"/>
          <w:szCs w:val="24"/>
          <w:lang w:val="hr-HR"/>
        </w:rPr>
        <w:t>e</w:t>
      </w:r>
      <w:r w:rsidR="00495A2B" w:rsidRPr="0031714A">
        <w:rPr>
          <w:i w:val="0"/>
          <w:sz w:val="24"/>
          <w:szCs w:val="24"/>
          <w:lang w:val="hr-HR"/>
        </w:rPr>
        <w:t>.</w:t>
      </w:r>
    </w:p>
    <w:p w14:paraId="1B9DDAD9" w14:textId="0D5AD717" w:rsidR="00E235A1" w:rsidRPr="00D628E0" w:rsidRDefault="001138B2" w:rsidP="00E235A1">
      <w:pPr>
        <w:pStyle w:val="Uvuenotijeloteksta"/>
        <w:jc w:val="both"/>
        <w:rPr>
          <w:i w:val="0"/>
          <w:noProof/>
          <w:sz w:val="24"/>
          <w:szCs w:val="24"/>
          <w:lang w:val="hr-HR"/>
        </w:rPr>
      </w:pPr>
      <w:r w:rsidRPr="00D628E0">
        <w:rPr>
          <w:i w:val="0"/>
          <w:noProof/>
          <w:sz w:val="24"/>
          <w:szCs w:val="24"/>
          <w:lang w:val="hr-HR"/>
        </w:rPr>
        <w:t xml:space="preserve">Saldo kredita na dan </w:t>
      </w:r>
      <w:r w:rsidR="00755971" w:rsidRPr="00D628E0">
        <w:rPr>
          <w:i w:val="0"/>
          <w:noProof/>
          <w:sz w:val="24"/>
          <w:szCs w:val="24"/>
          <w:lang w:val="hr-HR"/>
        </w:rPr>
        <w:t>31</w:t>
      </w:r>
      <w:r w:rsidR="00DA7632" w:rsidRPr="00D628E0">
        <w:rPr>
          <w:i w:val="0"/>
          <w:noProof/>
          <w:sz w:val="24"/>
          <w:szCs w:val="24"/>
          <w:lang w:val="hr-HR"/>
        </w:rPr>
        <w:t xml:space="preserve">. </w:t>
      </w:r>
      <w:r w:rsidR="00755971" w:rsidRPr="00D628E0">
        <w:rPr>
          <w:i w:val="0"/>
          <w:noProof/>
          <w:sz w:val="24"/>
          <w:szCs w:val="24"/>
          <w:lang w:val="hr-HR"/>
        </w:rPr>
        <w:t>prosinca</w:t>
      </w:r>
      <w:r w:rsidR="00DA7632" w:rsidRPr="00D628E0">
        <w:rPr>
          <w:i w:val="0"/>
          <w:noProof/>
          <w:sz w:val="24"/>
          <w:szCs w:val="24"/>
          <w:lang w:val="hr-HR"/>
        </w:rPr>
        <w:t xml:space="preserve"> 20</w:t>
      </w:r>
      <w:r w:rsidR="007F69EC" w:rsidRPr="00D628E0">
        <w:rPr>
          <w:i w:val="0"/>
          <w:noProof/>
          <w:sz w:val="24"/>
          <w:szCs w:val="24"/>
          <w:lang w:val="hr-HR"/>
        </w:rPr>
        <w:t>20</w:t>
      </w:r>
      <w:r w:rsidR="00DA7632" w:rsidRPr="00D628E0">
        <w:rPr>
          <w:i w:val="0"/>
          <w:noProof/>
          <w:sz w:val="24"/>
          <w:szCs w:val="24"/>
          <w:lang w:val="hr-HR"/>
        </w:rPr>
        <w:t xml:space="preserve">. godine </w:t>
      </w:r>
      <w:r w:rsidRPr="00D628E0">
        <w:rPr>
          <w:i w:val="0"/>
          <w:noProof/>
          <w:sz w:val="24"/>
          <w:szCs w:val="24"/>
          <w:lang w:val="hr-HR"/>
        </w:rPr>
        <w:t xml:space="preserve">iznosio je </w:t>
      </w:r>
      <w:r w:rsidR="00755971" w:rsidRPr="00D628E0">
        <w:rPr>
          <w:i w:val="0"/>
          <w:noProof/>
          <w:sz w:val="24"/>
          <w:szCs w:val="24"/>
          <w:lang w:val="hr-HR"/>
        </w:rPr>
        <w:t>16.213.799,83</w:t>
      </w:r>
      <w:r w:rsidR="00165B77" w:rsidRPr="00D628E0">
        <w:rPr>
          <w:i w:val="0"/>
          <w:noProof/>
          <w:sz w:val="24"/>
          <w:szCs w:val="24"/>
          <w:lang w:val="hr-HR"/>
        </w:rPr>
        <w:t xml:space="preserve"> </w:t>
      </w:r>
      <w:r w:rsidR="00F26529" w:rsidRPr="00D628E0">
        <w:rPr>
          <w:i w:val="0"/>
          <w:noProof/>
          <w:sz w:val="24"/>
          <w:szCs w:val="24"/>
          <w:lang w:val="hr-HR"/>
        </w:rPr>
        <w:t>kun</w:t>
      </w:r>
      <w:r w:rsidR="00755971" w:rsidRPr="00D628E0">
        <w:rPr>
          <w:i w:val="0"/>
          <w:noProof/>
          <w:sz w:val="24"/>
          <w:szCs w:val="24"/>
          <w:lang w:val="hr-HR"/>
        </w:rPr>
        <w:t>e</w:t>
      </w:r>
      <w:r w:rsidR="00E235A1" w:rsidRPr="00D628E0">
        <w:rPr>
          <w:i w:val="0"/>
          <w:noProof/>
          <w:sz w:val="24"/>
          <w:szCs w:val="24"/>
          <w:lang w:val="hr-HR"/>
        </w:rPr>
        <w:t xml:space="preserve">. Dospijeće </w:t>
      </w:r>
      <w:r w:rsidR="00A27143" w:rsidRPr="00D628E0">
        <w:rPr>
          <w:i w:val="0"/>
          <w:noProof/>
          <w:sz w:val="24"/>
          <w:szCs w:val="24"/>
          <w:lang w:val="hr-HR"/>
        </w:rPr>
        <w:t>glavnice</w:t>
      </w:r>
      <w:r w:rsidR="00E235A1" w:rsidRPr="00D628E0">
        <w:rPr>
          <w:i w:val="0"/>
          <w:noProof/>
          <w:sz w:val="24"/>
          <w:szCs w:val="24"/>
          <w:lang w:val="hr-HR"/>
        </w:rPr>
        <w:t xml:space="preserve"> po navedenom kreditu:</w:t>
      </w:r>
    </w:p>
    <w:p w14:paraId="11E17B05" w14:textId="77777777" w:rsidR="007A0016" w:rsidRPr="00D628E0" w:rsidRDefault="007A0016" w:rsidP="00E235A1">
      <w:pPr>
        <w:pStyle w:val="Uvuenotijeloteksta"/>
        <w:jc w:val="both"/>
        <w:rPr>
          <w:i w:val="0"/>
          <w:noProof/>
          <w:sz w:val="24"/>
          <w:szCs w:val="24"/>
          <w:lang w:val="hr-HR"/>
        </w:rPr>
      </w:pPr>
    </w:p>
    <w:tbl>
      <w:tblPr>
        <w:tblW w:w="3140" w:type="dxa"/>
        <w:jc w:val="center"/>
        <w:tblLook w:val="04A0" w:firstRow="1" w:lastRow="0" w:firstColumn="1" w:lastColumn="0" w:noHBand="0" w:noVBand="1"/>
      </w:tblPr>
      <w:tblGrid>
        <w:gridCol w:w="940"/>
        <w:gridCol w:w="2200"/>
      </w:tblGrid>
      <w:tr w:rsidR="00334FAD" w:rsidRPr="00D628E0" w14:paraId="359599A5" w14:textId="77777777" w:rsidTr="00755971">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BDB1" w14:textId="77777777" w:rsidR="00334FAD" w:rsidRPr="00D628E0" w:rsidRDefault="00334FAD" w:rsidP="00334FAD">
            <w:pPr>
              <w:jc w:val="center"/>
              <w:rPr>
                <w:b/>
                <w:bCs/>
                <w:color w:val="000000"/>
                <w:sz w:val="22"/>
                <w:szCs w:val="22"/>
                <w:lang w:val="hr-HR" w:eastAsia="en-US"/>
              </w:rPr>
            </w:pPr>
            <w:r w:rsidRPr="00D628E0">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F84D2BE" w14:textId="77777777" w:rsidR="00334FAD" w:rsidRPr="00D628E0" w:rsidRDefault="00334FAD" w:rsidP="00334FAD">
            <w:pPr>
              <w:jc w:val="center"/>
              <w:rPr>
                <w:b/>
                <w:bCs/>
                <w:color w:val="000000"/>
                <w:sz w:val="22"/>
                <w:szCs w:val="22"/>
                <w:lang w:val="hr-HR" w:eastAsia="en-US"/>
              </w:rPr>
            </w:pPr>
            <w:r w:rsidRPr="00D628E0">
              <w:rPr>
                <w:b/>
                <w:bCs/>
                <w:color w:val="000000"/>
                <w:sz w:val="22"/>
                <w:szCs w:val="22"/>
                <w:lang w:val="hr-HR" w:eastAsia="en-US"/>
              </w:rPr>
              <w:t>Dospijeće</w:t>
            </w:r>
          </w:p>
        </w:tc>
      </w:tr>
      <w:tr w:rsidR="00334FAD" w:rsidRPr="00D628E0" w14:paraId="4510C478"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7340CFB"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2021.</w:t>
            </w:r>
          </w:p>
        </w:tc>
        <w:tc>
          <w:tcPr>
            <w:tcW w:w="2200" w:type="dxa"/>
            <w:tcBorders>
              <w:top w:val="nil"/>
              <w:left w:val="nil"/>
              <w:bottom w:val="single" w:sz="4" w:space="0" w:color="auto"/>
              <w:right w:val="single" w:sz="4" w:space="0" w:color="auto"/>
            </w:tcBorders>
            <w:shd w:val="clear" w:color="auto" w:fill="auto"/>
            <w:noWrap/>
            <w:vAlign w:val="bottom"/>
            <w:hideMark/>
          </w:tcPr>
          <w:p w14:paraId="32E2E24F"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2A559FDF"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F4E0C48"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6039F414"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4F282336"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1E30A79"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6E15A357"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5C75778D"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1DBA9F4"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7313DF96"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40367957"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1783205"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1B239C78"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2AA7A4DF"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4D9DEF8"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354B73D6"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0039CB8F"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6CC777"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742D12DE"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13BF4537"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442D8A2"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537D94B8"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72DCBE93"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BCF17D0"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42D14F51"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1.706.716,00</w:t>
            </w:r>
          </w:p>
        </w:tc>
      </w:tr>
      <w:tr w:rsidR="00334FAD" w:rsidRPr="00D628E0" w14:paraId="6C308386"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987F9AD"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10822776"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853.355,83</w:t>
            </w:r>
          </w:p>
        </w:tc>
      </w:tr>
      <w:tr w:rsidR="00334FAD" w:rsidRPr="00D628E0" w14:paraId="510A93A0" w14:textId="77777777" w:rsidTr="00755971">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C32AB96"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5EED4F5D" w14:textId="77777777" w:rsidR="00334FAD" w:rsidRPr="00D628E0" w:rsidRDefault="00334FAD" w:rsidP="00334FAD">
            <w:pPr>
              <w:jc w:val="right"/>
              <w:rPr>
                <w:b/>
                <w:bCs/>
                <w:color w:val="000000"/>
                <w:sz w:val="22"/>
                <w:szCs w:val="22"/>
                <w:lang w:val="hr-HR" w:eastAsia="en-US"/>
              </w:rPr>
            </w:pPr>
            <w:r w:rsidRPr="00D628E0">
              <w:rPr>
                <w:b/>
                <w:bCs/>
                <w:color w:val="000000"/>
                <w:sz w:val="22"/>
                <w:szCs w:val="22"/>
                <w:lang w:val="hr-HR" w:eastAsia="en-US"/>
              </w:rPr>
              <w:t>16.213.799,83</w:t>
            </w:r>
          </w:p>
        </w:tc>
      </w:tr>
    </w:tbl>
    <w:p w14:paraId="77E75F5F" w14:textId="77777777" w:rsidR="007A0016" w:rsidRPr="00D628E0" w:rsidRDefault="007A0016" w:rsidP="00E235A1">
      <w:pPr>
        <w:pStyle w:val="Uvuenotijeloteksta"/>
        <w:jc w:val="both"/>
        <w:rPr>
          <w:i w:val="0"/>
          <w:noProof/>
          <w:sz w:val="24"/>
          <w:szCs w:val="24"/>
          <w:lang w:val="hr-HR"/>
        </w:rPr>
      </w:pPr>
    </w:p>
    <w:p w14:paraId="0242B155" w14:textId="2C0819C9" w:rsidR="001138B2" w:rsidRPr="00D628E0" w:rsidRDefault="001138B2" w:rsidP="006D019B">
      <w:pPr>
        <w:numPr>
          <w:ilvl w:val="0"/>
          <w:numId w:val="17"/>
        </w:numPr>
        <w:autoSpaceDE w:val="0"/>
        <w:autoSpaceDN w:val="0"/>
        <w:adjustRightInd w:val="0"/>
        <w:jc w:val="both"/>
        <w:rPr>
          <w:b/>
          <w:noProof/>
          <w:sz w:val="24"/>
          <w:szCs w:val="24"/>
          <w:lang w:val="hr-HR"/>
        </w:rPr>
      </w:pPr>
      <w:r w:rsidRPr="00D628E0">
        <w:rPr>
          <w:b/>
          <w:noProof/>
          <w:sz w:val="24"/>
          <w:szCs w:val="24"/>
          <w:lang w:val="hr-HR"/>
        </w:rPr>
        <w:t>Ugovor o kreditu Zagrebačka banka d.d.</w:t>
      </w:r>
    </w:p>
    <w:p w14:paraId="5399BA0F" w14:textId="77777777" w:rsidR="001138B2" w:rsidRPr="00D628E0" w:rsidRDefault="001138B2" w:rsidP="001138B2">
      <w:pPr>
        <w:pStyle w:val="Uvuenotijeloteksta"/>
        <w:jc w:val="both"/>
        <w:rPr>
          <w:i w:val="0"/>
          <w:noProof/>
          <w:sz w:val="24"/>
          <w:szCs w:val="24"/>
          <w:lang w:val="hr-HR"/>
        </w:rPr>
      </w:pPr>
      <w:r w:rsidRPr="00D628E0">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14:paraId="4B83A36C" w14:textId="77777777" w:rsidR="00165B77" w:rsidRPr="00D628E0" w:rsidRDefault="00165B77" w:rsidP="00165B77">
      <w:pPr>
        <w:pStyle w:val="Uvuenotijeloteksta"/>
        <w:tabs>
          <w:tab w:val="num" w:pos="1080"/>
        </w:tabs>
        <w:jc w:val="both"/>
        <w:rPr>
          <w:i w:val="0"/>
          <w:noProof/>
          <w:sz w:val="24"/>
          <w:lang w:val="hr-HR"/>
        </w:rPr>
      </w:pPr>
      <w:r w:rsidRPr="00D628E0">
        <w:rPr>
          <w:i w:val="0"/>
          <w:noProof/>
          <w:sz w:val="24"/>
          <w:lang w:val="hr-HR"/>
        </w:rPr>
        <w:t>Saldo kredita na dan 01. siječnja 20</w:t>
      </w:r>
      <w:r w:rsidR="007F69EC" w:rsidRPr="00D628E0">
        <w:rPr>
          <w:i w:val="0"/>
          <w:noProof/>
          <w:sz w:val="24"/>
          <w:lang w:val="hr-HR"/>
        </w:rPr>
        <w:t>20</w:t>
      </w:r>
      <w:r w:rsidRPr="00D628E0">
        <w:rPr>
          <w:i w:val="0"/>
          <w:noProof/>
          <w:sz w:val="24"/>
          <w:lang w:val="hr-HR"/>
        </w:rPr>
        <w:t xml:space="preserve">. godine iznosio je </w:t>
      </w:r>
      <w:r w:rsidR="007F69EC" w:rsidRPr="00D628E0">
        <w:rPr>
          <w:i w:val="0"/>
          <w:noProof/>
          <w:sz w:val="24"/>
          <w:szCs w:val="24"/>
          <w:lang w:val="hr-HR"/>
        </w:rPr>
        <w:t>22.510.375,26</w:t>
      </w:r>
      <w:r w:rsidRPr="00D628E0">
        <w:rPr>
          <w:i w:val="0"/>
          <w:noProof/>
          <w:sz w:val="24"/>
          <w:szCs w:val="24"/>
          <w:lang w:val="hr-HR"/>
        </w:rPr>
        <w:t xml:space="preserve"> kuna. </w:t>
      </w:r>
    </w:p>
    <w:p w14:paraId="03D71C63" w14:textId="2BA9B92F" w:rsidR="00495A2B" w:rsidRPr="0031714A" w:rsidRDefault="00165B77" w:rsidP="00495A2B">
      <w:pPr>
        <w:pStyle w:val="Uvuenotijeloteksta"/>
        <w:jc w:val="both"/>
        <w:rPr>
          <w:i w:val="0"/>
          <w:sz w:val="24"/>
          <w:szCs w:val="24"/>
          <w:lang w:val="hr-HR"/>
        </w:rPr>
      </w:pPr>
      <w:r w:rsidRPr="00D628E0">
        <w:rPr>
          <w:i w:val="0"/>
          <w:noProof/>
          <w:sz w:val="24"/>
          <w:szCs w:val="24"/>
          <w:lang w:val="hr-HR"/>
        </w:rPr>
        <w:t xml:space="preserve">Po navedenom kreditu, </w:t>
      </w:r>
      <w:r w:rsidR="00755971" w:rsidRPr="00D628E0">
        <w:rPr>
          <w:i w:val="0"/>
          <w:noProof/>
          <w:sz w:val="24"/>
          <w:lang w:val="hr-HR"/>
        </w:rPr>
        <w:t xml:space="preserve">do </w:t>
      </w:r>
      <w:r w:rsidR="00755971" w:rsidRPr="00D628E0">
        <w:rPr>
          <w:i w:val="0"/>
          <w:noProof/>
          <w:sz w:val="24"/>
          <w:szCs w:val="24"/>
          <w:lang w:val="hr-HR"/>
        </w:rPr>
        <w:t xml:space="preserve">31. prosinca 2020. godine </w:t>
      </w:r>
      <w:r w:rsidRPr="00D628E0">
        <w:rPr>
          <w:i w:val="0"/>
          <w:noProof/>
          <w:sz w:val="24"/>
          <w:szCs w:val="24"/>
          <w:lang w:val="hr-HR"/>
        </w:rPr>
        <w:t xml:space="preserve">ukupno je otplaćena glavnica u iznosu od </w:t>
      </w:r>
      <w:r w:rsidR="00755971" w:rsidRPr="00D628E0">
        <w:rPr>
          <w:i w:val="0"/>
          <w:noProof/>
          <w:sz w:val="24"/>
          <w:szCs w:val="24"/>
          <w:lang w:val="hr-HR"/>
        </w:rPr>
        <w:t>20.662.990,11</w:t>
      </w:r>
      <w:r w:rsidRPr="00D628E0">
        <w:rPr>
          <w:i w:val="0"/>
          <w:noProof/>
          <w:sz w:val="24"/>
          <w:szCs w:val="24"/>
          <w:lang w:val="hr-HR"/>
        </w:rPr>
        <w:t xml:space="preserve"> kuna i kamata u iznosu od </w:t>
      </w:r>
      <w:r w:rsidR="00755971" w:rsidRPr="00D628E0">
        <w:rPr>
          <w:i w:val="0"/>
          <w:noProof/>
          <w:sz w:val="24"/>
          <w:szCs w:val="24"/>
          <w:lang w:val="hr-HR"/>
        </w:rPr>
        <w:t>9.726.194,97</w:t>
      </w:r>
      <w:r w:rsidRPr="00D628E0">
        <w:rPr>
          <w:i w:val="0"/>
          <w:noProof/>
          <w:sz w:val="24"/>
          <w:szCs w:val="24"/>
          <w:lang w:val="hr-HR"/>
        </w:rPr>
        <w:t xml:space="preserve"> kun</w:t>
      </w:r>
      <w:r w:rsidR="007A0016" w:rsidRPr="00D628E0">
        <w:rPr>
          <w:i w:val="0"/>
          <w:noProof/>
          <w:sz w:val="24"/>
          <w:szCs w:val="24"/>
          <w:lang w:val="hr-HR"/>
        </w:rPr>
        <w:t>a</w:t>
      </w:r>
      <w:r w:rsidRPr="00D628E0">
        <w:rPr>
          <w:i w:val="0"/>
          <w:noProof/>
          <w:sz w:val="24"/>
          <w:szCs w:val="24"/>
          <w:lang w:val="hr-HR"/>
        </w:rPr>
        <w:t xml:space="preserve">. U izvještajnom razdoblju na ime glavnice plaćeno je </w:t>
      </w:r>
      <w:r w:rsidR="00755971" w:rsidRPr="00D628E0">
        <w:rPr>
          <w:i w:val="0"/>
          <w:noProof/>
          <w:sz w:val="24"/>
          <w:szCs w:val="24"/>
          <w:lang w:val="hr-HR"/>
        </w:rPr>
        <w:t>2.071.877,50</w:t>
      </w:r>
      <w:r w:rsidRPr="00D628E0">
        <w:rPr>
          <w:i w:val="0"/>
          <w:noProof/>
          <w:sz w:val="24"/>
          <w:szCs w:val="24"/>
          <w:lang w:val="hr-HR"/>
        </w:rPr>
        <w:t xml:space="preserve"> kuna, a na ime kamate </w:t>
      </w:r>
      <w:r w:rsidR="00925B02">
        <w:rPr>
          <w:i w:val="0"/>
          <w:noProof/>
          <w:sz w:val="24"/>
          <w:szCs w:val="24"/>
          <w:lang w:val="hr-HR"/>
        </w:rPr>
        <w:t>541.185,91</w:t>
      </w:r>
      <w:r w:rsidRPr="00D628E0">
        <w:rPr>
          <w:i w:val="0"/>
          <w:noProof/>
          <w:sz w:val="24"/>
          <w:szCs w:val="24"/>
          <w:lang w:val="hr-HR"/>
        </w:rPr>
        <w:t xml:space="preserve"> kun</w:t>
      </w:r>
      <w:r w:rsidR="00925B02">
        <w:rPr>
          <w:i w:val="0"/>
          <w:noProof/>
          <w:sz w:val="24"/>
          <w:szCs w:val="24"/>
          <w:lang w:val="hr-HR"/>
        </w:rPr>
        <w:t>u</w:t>
      </w:r>
      <w:r w:rsidRPr="00D628E0">
        <w:rPr>
          <w:i w:val="0"/>
          <w:noProof/>
          <w:sz w:val="24"/>
          <w:szCs w:val="24"/>
          <w:lang w:val="hr-HR"/>
        </w:rPr>
        <w:t xml:space="preserve">. </w:t>
      </w:r>
      <w:r w:rsidR="00495A2B">
        <w:rPr>
          <w:i w:val="0"/>
          <w:sz w:val="24"/>
          <w:szCs w:val="24"/>
          <w:lang w:val="hr-HR"/>
        </w:rPr>
        <w:t>Negativna</w:t>
      </w:r>
      <w:r w:rsidR="00495A2B" w:rsidRPr="0031714A">
        <w:rPr>
          <w:i w:val="0"/>
          <w:sz w:val="24"/>
          <w:szCs w:val="24"/>
          <w:lang w:val="hr-HR"/>
        </w:rPr>
        <w:t xml:space="preserve"> tečajna razlika iznosila je </w:t>
      </w:r>
      <w:r w:rsidR="00495A2B">
        <w:rPr>
          <w:i w:val="0"/>
          <w:sz w:val="24"/>
          <w:szCs w:val="24"/>
          <w:lang w:val="hr-HR"/>
        </w:rPr>
        <w:t>284.769,84</w:t>
      </w:r>
      <w:r w:rsidR="00495A2B" w:rsidRPr="0031714A">
        <w:rPr>
          <w:i w:val="0"/>
          <w:sz w:val="24"/>
          <w:szCs w:val="24"/>
          <w:lang w:val="hr-HR"/>
        </w:rPr>
        <w:t xml:space="preserve"> kun</w:t>
      </w:r>
      <w:r w:rsidR="004B3C19">
        <w:rPr>
          <w:i w:val="0"/>
          <w:sz w:val="24"/>
          <w:szCs w:val="24"/>
          <w:lang w:val="hr-HR"/>
        </w:rPr>
        <w:t>e</w:t>
      </w:r>
      <w:r w:rsidR="00495A2B" w:rsidRPr="0031714A">
        <w:rPr>
          <w:i w:val="0"/>
          <w:sz w:val="24"/>
          <w:szCs w:val="24"/>
          <w:lang w:val="hr-HR"/>
        </w:rPr>
        <w:t>.</w:t>
      </w:r>
    </w:p>
    <w:p w14:paraId="5C72B5C0" w14:textId="3D01F992" w:rsidR="00165B77" w:rsidRPr="00D628E0" w:rsidRDefault="00165B77" w:rsidP="00165B77">
      <w:pPr>
        <w:pStyle w:val="Uvuenotijeloteksta"/>
        <w:jc w:val="both"/>
        <w:rPr>
          <w:i w:val="0"/>
          <w:noProof/>
          <w:sz w:val="24"/>
          <w:szCs w:val="24"/>
          <w:lang w:val="hr-HR"/>
        </w:rPr>
      </w:pPr>
      <w:r w:rsidRPr="00D628E0">
        <w:rPr>
          <w:i w:val="0"/>
          <w:noProof/>
          <w:sz w:val="24"/>
          <w:szCs w:val="24"/>
          <w:lang w:val="hr-HR"/>
        </w:rPr>
        <w:t xml:space="preserve">Saldo kredita </w:t>
      </w:r>
      <w:r w:rsidR="00755971" w:rsidRPr="00D628E0">
        <w:rPr>
          <w:i w:val="0"/>
          <w:noProof/>
          <w:sz w:val="24"/>
          <w:szCs w:val="24"/>
          <w:lang w:val="hr-HR"/>
        </w:rPr>
        <w:t xml:space="preserve">na dan 31. prosinca 2020. godine </w:t>
      </w:r>
      <w:r w:rsidRPr="00D628E0">
        <w:rPr>
          <w:i w:val="0"/>
          <w:noProof/>
          <w:sz w:val="24"/>
          <w:szCs w:val="24"/>
          <w:lang w:val="hr-HR"/>
        </w:rPr>
        <w:t xml:space="preserve">iznosio je </w:t>
      </w:r>
      <w:r w:rsidR="00755971" w:rsidRPr="00D628E0">
        <w:rPr>
          <w:i w:val="0"/>
          <w:noProof/>
          <w:sz w:val="24"/>
          <w:szCs w:val="24"/>
          <w:lang w:val="hr-HR"/>
        </w:rPr>
        <w:t>20.723.267,60</w:t>
      </w:r>
      <w:r w:rsidRPr="00D628E0">
        <w:rPr>
          <w:i w:val="0"/>
          <w:noProof/>
          <w:sz w:val="24"/>
          <w:szCs w:val="24"/>
          <w:lang w:val="hr-HR"/>
        </w:rPr>
        <w:t xml:space="preserve"> </w:t>
      </w:r>
      <w:r w:rsidR="00724418" w:rsidRPr="00D628E0">
        <w:rPr>
          <w:i w:val="0"/>
          <w:noProof/>
          <w:sz w:val="24"/>
          <w:szCs w:val="24"/>
          <w:lang w:val="hr-HR"/>
        </w:rPr>
        <w:t>kun</w:t>
      </w:r>
      <w:r w:rsidR="00755971" w:rsidRPr="00D628E0">
        <w:rPr>
          <w:i w:val="0"/>
          <w:noProof/>
          <w:sz w:val="24"/>
          <w:szCs w:val="24"/>
          <w:lang w:val="hr-HR"/>
        </w:rPr>
        <w:t>a</w:t>
      </w:r>
      <w:r w:rsidRPr="00D628E0">
        <w:rPr>
          <w:i w:val="0"/>
          <w:noProof/>
          <w:sz w:val="24"/>
          <w:szCs w:val="24"/>
          <w:lang w:val="hr-HR"/>
        </w:rPr>
        <w:t>. Dospijeće glavnice po navedenom kreditu:</w:t>
      </w:r>
    </w:p>
    <w:p w14:paraId="7D0D930A" w14:textId="77777777" w:rsidR="00A941F2" w:rsidRPr="00D628E0" w:rsidRDefault="00A941F2" w:rsidP="00165B77">
      <w:pPr>
        <w:pStyle w:val="Uvuenotijeloteksta"/>
        <w:jc w:val="both"/>
        <w:rPr>
          <w:i w:val="0"/>
          <w:noProof/>
          <w:sz w:val="24"/>
          <w:szCs w:val="24"/>
          <w:lang w:val="hr-HR"/>
        </w:rPr>
      </w:pPr>
    </w:p>
    <w:tbl>
      <w:tblPr>
        <w:tblW w:w="3113" w:type="dxa"/>
        <w:jc w:val="center"/>
        <w:tblLook w:val="04A0" w:firstRow="1" w:lastRow="0" w:firstColumn="1" w:lastColumn="0" w:noHBand="0" w:noVBand="1"/>
      </w:tblPr>
      <w:tblGrid>
        <w:gridCol w:w="913"/>
        <w:gridCol w:w="2200"/>
      </w:tblGrid>
      <w:tr w:rsidR="00334FAD" w:rsidRPr="00D628E0" w14:paraId="4E97A044" w14:textId="77777777" w:rsidTr="00996B59">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8F37" w14:textId="77777777" w:rsidR="00334FAD" w:rsidRPr="00D628E0" w:rsidRDefault="00334FAD" w:rsidP="00334FAD">
            <w:pPr>
              <w:jc w:val="center"/>
              <w:rPr>
                <w:b/>
                <w:bCs/>
                <w:color w:val="000000"/>
                <w:sz w:val="22"/>
                <w:szCs w:val="22"/>
                <w:lang w:val="hr-HR" w:eastAsia="en-US"/>
              </w:rPr>
            </w:pPr>
            <w:r w:rsidRPr="00D628E0">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97AFF0F" w14:textId="77777777" w:rsidR="00334FAD" w:rsidRPr="00D628E0" w:rsidRDefault="00334FAD" w:rsidP="00334FAD">
            <w:pPr>
              <w:jc w:val="center"/>
              <w:rPr>
                <w:b/>
                <w:bCs/>
                <w:color w:val="000000"/>
                <w:sz w:val="22"/>
                <w:szCs w:val="22"/>
                <w:lang w:val="hr-HR" w:eastAsia="en-US"/>
              </w:rPr>
            </w:pPr>
            <w:r w:rsidRPr="00D628E0">
              <w:rPr>
                <w:b/>
                <w:bCs/>
                <w:color w:val="000000"/>
                <w:sz w:val="22"/>
                <w:szCs w:val="22"/>
                <w:lang w:val="hr-HR" w:eastAsia="en-US"/>
              </w:rPr>
              <w:t>Dospijeće</w:t>
            </w:r>
          </w:p>
        </w:tc>
      </w:tr>
      <w:tr w:rsidR="00334FAD" w:rsidRPr="00D628E0" w14:paraId="41BE8D36"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9EC24ED"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2021.</w:t>
            </w:r>
          </w:p>
        </w:tc>
        <w:tc>
          <w:tcPr>
            <w:tcW w:w="2200" w:type="dxa"/>
            <w:tcBorders>
              <w:top w:val="nil"/>
              <w:left w:val="nil"/>
              <w:bottom w:val="single" w:sz="4" w:space="0" w:color="auto"/>
              <w:right w:val="single" w:sz="4" w:space="0" w:color="auto"/>
            </w:tcBorders>
            <w:shd w:val="clear" w:color="auto" w:fill="auto"/>
            <w:noWrap/>
            <w:vAlign w:val="bottom"/>
            <w:hideMark/>
          </w:tcPr>
          <w:p w14:paraId="635151DE"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1BC1D1B5"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63C291C"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0D01DE82"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0B927B15"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596D43C"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3658E694"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495A2B" w:rsidRPr="00D628E0" w14:paraId="69D60DA1" w14:textId="77777777" w:rsidTr="00AC1D6E">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ACE2C" w14:textId="77777777" w:rsidR="00495A2B" w:rsidRPr="00D628E0" w:rsidRDefault="00495A2B" w:rsidP="00AC1D6E">
            <w:pPr>
              <w:jc w:val="center"/>
              <w:rPr>
                <w:b/>
                <w:bCs/>
                <w:color w:val="000000"/>
                <w:sz w:val="22"/>
                <w:szCs w:val="22"/>
                <w:lang w:val="hr-HR" w:eastAsia="en-US"/>
              </w:rPr>
            </w:pPr>
            <w:r w:rsidRPr="00D628E0">
              <w:rPr>
                <w:b/>
                <w:bCs/>
                <w:color w:val="000000"/>
                <w:sz w:val="22"/>
                <w:szCs w:val="22"/>
                <w:lang w:val="hr-HR" w:eastAsia="en-US"/>
              </w:rPr>
              <w:lastRenderedPageBreak/>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BB42AAE" w14:textId="77777777" w:rsidR="00495A2B" w:rsidRPr="00D628E0" w:rsidRDefault="00495A2B" w:rsidP="00AC1D6E">
            <w:pPr>
              <w:jc w:val="center"/>
              <w:rPr>
                <w:b/>
                <w:bCs/>
                <w:color w:val="000000"/>
                <w:sz w:val="22"/>
                <w:szCs w:val="22"/>
                <w:lang w:val="hr-HR" w:eastAsia="en-US"/>
              </w:rPr>
            </w:pPr>
            <w:r w:rsidRPr="00D628E0">
              <w:rPr>
                <w:b/>
                <w:bCs/>
                <w:color w:val="000000"/>
                <w:sz w:val="22"/>
                <w:szCs w:val="22"/>
                <w:lang w:val="hr-HR" w:eastAsia="en-US"/>
              </w:rPr>
              <w:t>Dospijeće</w:t>
            </w:r>
          </w:p>
        </w:tc>
      </w:tr>
      <w:tr w:rsidR="00334FAD" w:rsidRPr="00D628E0" w14:paraId="182557DA"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D889AC4" w14:textId="762F9ED8"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4CA60547"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7186DDB4"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BA7FE9D"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26DFC49F"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6C8368CE"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DF42957" w14:textId="2C2D31D2"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7AE2DE9F"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2FE88AA5"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858882C"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476CB1A9"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46F31B2E"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71BA526"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4A9B680A"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58C41A01"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7667B7D"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319C6B10"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2.072.327,00</w:t>
            </w:r>
          </w:p>
        </w:tc>
      </w:tr>
      <w:tr w:rsidR="00334FAD" w:rsidRPr="00D628E0" w14:paraId="151DE05E"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626865B"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3EFD43C6"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2.072.324,60</w:t>
            </w:r>
          </w:p>
        </w:tc>
      </w:tr>
      <w:tr w:rsidR="00334FAD" w:rsidRPr="00D628E0" w14:paraId="64EA7D2E" w14:textId="77777777" w:rsidTr="00996B59">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6353D08"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33732F4D" w14:textId="77777777" w:rsidR="00334FAD" w:rsidRPr="00D628E0" w:rsidRDefault="00334FAD" w:rsidP="00334FAD">
            <w:pPr>
              <w:jc w:val="right"/>
              <w:rPr>
                <w:b/>
                <w:bCs/>
                <w:color w:val="000000"/>
                <w:sz w:val="22"/>
                <w:szCs w:val="22"/>
                <w:lang w:val="hr-HR" w:eastAsia="en-US"/>
              </w:rPr>
            </w:pPr>
            <w:r w:rsidRPr="00D628E0">
              <w:rPr>
                <w:b/>
                <w:bCs/>
                <w:color w:val="000000"/>
                <w:sz w:val="22"/>
                <w:szCs w:val="22"/>
                <w:lang w:val="hr-HR" w:eastAsia="en-US"/>
              </w:rPr>
              <w:t>20.723.267,60</w:t>
            </w:r>
          </w:p>
        </w:tc>
      </w:tr>
    </w:tbl>
    <w:p w14:paraId="090A08CC" w14:textId="77777777" w:rsidR="00A941F2" w:rsidRPr="00D628E0" w:rsidRDefault="00A941F2" w:rsidP="00165B77">
      <w:pPr>
        <w:pStyle w:val="Uvuenotijeloteksta"/>
        <w:jc w:val="both"/>
        <w:rPr>
          <w:i w:val="0"/>
          <w:noProof/>
          <w:sz w:val="24"/>
          <w:szCs w:val="24"/>
          <w:lang w:val="hr-HR"/>
        </w:rPr>
      </w:pPr>
    </w:p>
    <w:p w14:paraId="610037EC" w14:textId="77777777" w:rsidR="003C07E3" w:rsidRPr="00D628E0" w:rsidRDefault="003C07E3" w:rsidP="001D511E">
      <w:pPr>
        <w:tabs>
          <w:tab w:val="left" w:pos="2552"/>
        </w:tabs>
        <w:jc w:val="center"/>
        <w:rPr>
          <w:b/>
          <w:noProof/>
          <w:sz w:val="24"/>
          <w:lang w:val="hr-HR"/>
        </w:rPr>
      </w:pPr>
    </w:p>
    <w:p w14:paraId="606E5351" w14:textId="0A097509" w:rsidR="001000E5" w:rsidRPr="00D628E0" w:rsidRDefault="001000E5" w:rsidP="006D019B">
      <w:pPr>
        <w:numPr>
          <w:ilvl w:val="0"/>
          <w:numId w:val="17"/>
        </w:numPr>
        <w:autoSpaceDE w:val="0"/>
        <w:autoSpaceDN w:val="0"/>
        <w:adjustRightInd w:val="0"/>
        <w:jc w:val="both"/>
        <w:rPr>
          <w:b/>
          <w:noProof/>
          <w:sz w:val="24"/>
          <w:szCs w:val="24"/>
          <w:lang w:val="hr-HR"/>
        </w:rPr>
      </w:pPr>
      <w:r w:rsidRPr="00D628E0">
        <w:rPr>
          <w:b/>
          <w:noProof/>
          <w:sz w:val="24"/>
          <w:szCs w:val="24"/>
          <w:lang w:val="hr-HR"/>
        </w:rPr>
        <w:t>Ugovor o zajmu Lidl K.D. d.</w:t>
      </w:r>
      <w:r w:rsidR="00440FBF" w:rsidRPr="00D628E0">
        <w:rPr>
          <w:b/>
          <w:noProof/>
          <w:sz w:val="24"/>
          <w:szCs w:val="24"/>
          <w:lang w:val="hr-HR"/>
        </w:rPr>
        <w:t>d</w:t>
      </w:r>
      <w:r w:rsidRPr="00D628E0">
        <w:rPr>
          <w:b/>
          <w:noProof/>
          <w:sz w:val="24"/>
          <w:szCs w:val="24"/>
          <w:lang w:val="hr-HR"/>
        </w:rPr>
        <w:t>.</w:t>
      </w:r>
    </w:p>
    <w:p w14:paraId="037F2A90" w14:textId="77777777" w:rsidR="001000E5" w:rsidRPr="00D628E0" w:rsidRDefault="001000E5" w:rsidP="001000E5">
      <w:pPr>
        <w:pStyle w:val="Uvuenotijeloteksta"/>
        <w:jc w:val="both"/>
        <w:rPr>
          <w:i w:val="0"/>
          <w:noProof/>
          <w:sz w:val="24"/>
          <w:szCs w:val="24"/>
          <w:lang w:val="hr-HR"/>
        </w:rPr>
      </w:pPr>
      <w:r w:rsidRPr="00D628E0">
        <w:rPr>
          <w:i w:val="0"/>
          <w:noProof/>
          <w:sz w:val="24"/>
          <w:szCs w:val="24"/>
          <w:lang w:val="hr-HR"/>
        </w:rPr>
        <w:t xml:space="preserve">Ugovor o </w:t>
      </w:r>
      <w:r w:rsidR="003B212F" w:rsidRPr="00D628E0">
        <w:rPr>
          <w:i w:val="0"/>
          <w:noProof/>
          <w:sz w:val="24"/>
          <w:szCs w:val="24"/>
          <w:lang w:val="hr-HR"/>
        </w:rPr>
        <w:t>zajmu</w:t>
      </w:r>
      <w:r w:rsidRPr="00D628E0">
        <w:rPr>
          <w:i w:val="0"/>
          <w:noProof/>
          <w:sz w:val="24"/>
          <w:szCs w:val="24"/>
          <w:lang w:val="hr-HR"/>
        </w:rPr>
        <w:t xml:space="preserve"> sa </w:t>
      </w:r>
      <w:r w:rsidR="003200CA" w:rsidRPr="00D628E0">
        <w:rPr>
          <w:i w:val="0"/>
          <w:noProof/>
          <w:sz w:val="24"/>
          <w:szCs w:val="24"/>
          <w:lang w:val="hr-HR"/>
        </w:rPr>
        <w:t>trgovačkim društvom Lidl</w:t>
      </w:r>
      <w:r w:rsidRPr="00D628E0">
        <w:rPr>
          <w:i w:val="0"/>
          <w:noProof/>
          <w:sz w:val="24"/>
          <w:szCs w:val="24"/>
          <w:lang w:val="hr-HR"/>
        </w:rPr>
        <w:t xml:space="preserve"> </w:t>
      </w:r>
      <w:r w:rsidR="003200CA" w:rsidRPr="00D628E0">
        <w:rPr>
          <w:i w:val="0"/>
          <w:noProof/>
          <w:sz w:val="24"/>
          <w:szCs w:val="24"/>
          <w:lang w:val="hr-HR"/>
        </w:rPr>
        <w:t xml:space="preserve">K.D. d.d. </w:t>
      </w:r>
      <w:r w:rsidR="003200CA" w:rsidRPr="00D628E0">
        <w:rPr>
          <w:i w:val="0"/>
          <w:sz w:val="24"/>
          <w:szCs w:val="24"/>
          <w:lang w:val="hr-HR"/>
        </w:rPr>
        <w:t>radi financiranja izgradnje komunalne infrastrukture “Kapitalni projekt – Izgradnja ceste Prekomorskih brigad</w:t>
      </w:r>
      <w:r w:rsidR="004C6151" w:rsidRPr="00D628E0">
        <w:rPr>
          <w:i w:val="0"/>
          <w:sz w:val="24"/>
          <w:szCs w:val="24"/>
          <w:lang w:val="hr-HR"/>
        </w:rPr>
        <w:t>a</w:t>
      </w:r>
      <w:r w:rsidR="003200CA" w:rsidRPr="00D628E0">
        <w:rPr>
          <w:i w:val="0"/>
          <w:sz w:val="24"/>
          <w:szCs w:val="24"/>
          <w:lang w:val="hr-HR"/>
        </w:rPr>
        <w:t>”</w:t>
      </w:r>
      <w:r w:rsidRPr="00D628E0">
        <w:rPr>
          <w:i w:val="0"/>
          <w:noProof/>
          <w:sz w:val="24"/>
          <w:szCs w:val="24"/>
          <w:lang w:val="hr-HR"/>
        </w:rPr>
        <w:t xml:space="preserve"> zaključen je </w:t>
      </w:r>
      <w:r w:rsidR="003200CA" w:rsidRPr="00D628E0">
        <w:rPr>
          <w:i w:val="0"/>
          <w:noProof/>
          <w:sz w:val="24"/>
          <w:szCs w:val="24"/>
          <w:lang w:val="hr-HR"/>
        </w:rPr>
        <w:t>04. kolovoza</w:t>
      </w:r>
      <w:r w:rsidRPr="00D628E0">
        <w:rPr>
          <w:i w:val="0"/>
          <w:noProof/>
          <w:sz w:val="24"/>
          <w:szCs w:val="24"/>
          <w:lang w:val="hr-HR"/>
        </w:rPr>
        <w:t xml:space="preserve"> 201</w:t>
      </w:r>
      <w:r w:rsidR="003200CA" w:rsidRPr="00D628E0">
        <w:rPr>
          <w:i w:val="0"/>
          <w:noProof/>
          <w:sz w:val="24"/>
          <w:szCs w:val="24"/>
          <w:lang w:val="hr-HR"/>
        </w:rPr>
        <w:t>7</w:t>
      </w:r>
      <w:r w:rsidRPr="00D628E0">
        <w:rPr>
          <w:i w:val="0"/>
          <w:noProof/>
          <w:sz w:val="24"/>
          <w:szCs w:val="24"/>
          <w:lang w:val="hr-HR"/>
        </w:rPr>
        <w:t xml:space="preserve">. godine u iznosu od </w:t>
      </w:r>
      <w:r w:rsidR="003200CA" w:rsidRPr="00D628E0">
        <w:rPr>
          <w:i w:val="0"/>
          <w:noProof/>
          <w:sz w:val="24"/>
          <w:szCs w:val="24"/>
          <w:lang w:val="hr-HR"/>
        </w:rPr>
        <w:t>18.500</w:t>
      </w:r>
      <w:r w:rsidRPr="00D628E0">
        <w:rPr>
          <w:i w:val="0"/>
          <w:noProof/>
          <w:sz w:val="24"/>
          <w:szCs w:val="24"/>
          <w:lang w:val="hr-HR"/>
        </w:rPr>
        <w:t xml:space="preserve">.000,00 kuna, a temeljem dobivene suglasnosti Vlade Republike Hrvatske. </w:t>
      </w:r>
    </w:p>
    <w:p w14:paraId="40908B83" w14:textId="77777777" w:rsidR="00BB0C2A" w:rsidRPr="00D628E0" w:rsidRDefault="00BB0C2A" w:rsidP="001000E5">
      <w:pPr>
        <w:pStyle w:val="Uvuenotijeloteksta"/>
        <w:jc w:val="both"/>
        <w:rPr>
          <w:i w:val="0"/>
          <w:noProof/>
          <w:sz w:val="24"/>
          <w:szCs w:val="24"/>
          <w:lang w:val="hr-HR"/>
        </w:rPr>
      </w:pPr>
      <w:r w:rsidRPr="00D628E0">
        <w:rPr>
          <w:i w:val="0"/>
          <w:noProof/>
          <w:sz w:val="24"/>
          <w:szCs w:val="24"/>
          <w:lang w:val="hr-HR"/>
        </w:rPr>
        <w:t>Saldo zajma na dan 01. siječnja 20</w:t>
      </w:r>
      <w:r w:rsidR="00A0129F" w:rsidRPr="00D628E0">
        <w:rPr>
          <w:i w:val="0"/>
          <w:noProof/>
          <w:sz w:val="24"/>
          <w:szCs w:val="24"/>
          <w:lang w:val="hr-HR"/>
        </w:rPr>
        <w:t>20</w:t>
      </w:r>
      <w:r w:rsidRPr="00D628E0">
        <w:rPr>
          <w:i w:val="0"/>
          <w:noProof/>
          <w:sz w:val="24"/>
          <w:szCs w:val="24"/>
          <w:lang w:val="hr-HR"/>
        </w:rPr>
        <w:t xml:space="preserve">. godine iznosio je </w:t>
      </w:r>
      <w:r w:rsidR="00A0129F" w:rsidRPr="00D628E0">
        <w:rPr>
          <w:i w:val="0"/>
          <w:noProof/>
          <w:sz w:val="24"/>
          <w:szCs w:val="24"/>
          <w:lang w:val="hr-HR"/>
        </w:rPr>
        <w:t>13.200</w:t>
      </w:r>
      <w:r w:rsidRPr="00D628E0">
        <w:rPr>
          <w:i w:val="0"/>
          <w:noProof/>
          <w:sz w:val="24"/>
          <w:szCs w:val="24"/>
          <w:lang w:val="hr-HR"/>
        </w:rPr>
        <w:t>.000,00 kuna.</w:t>
      </w:r>
    </w:p>
    <w:p w14:paraId="0444F916" w14:textId="3B9E3777" w:rsidR="001000E5" w:rsidRPr="00D628E0" w:rsidRDefault="001000E5" w:rsidP="001000E5">
      <w:pPr>
        <w:pStyle w:val="Uvuenotijeloteksta"/>
        <w:jc w:val="both"/>
        <w:rPr>
          <w:i w:val="0"/>
          <w:noProof/>
          <w:sz w:val="24"/>
          <w:szCs w:val="24"/>
          <w:lang w:val="hr-HR"/>
        </w:rPr>
      </w:pPr>
      <w:r w:rsidRPr="00D628E0">
        <w:rPr>
          <w:i w:val="0"/>
          <w:noProof/>
          <w:sz w:val="24"/>
          <w:szCs w:val="24"/>
          <w:lang w:val="hr-HR"/>
        </w:rPr>
        <w:t xml:space="preserve">Po navedenom </w:t>
      </w:r>
      <w:r w:rsidR="003200CA" w:rsidRPr="00D628E0">
        <w:rPr>
          <w:i w:val="0"/>
          <w:noProof/>
          <w:sz w:val="24"/>
          <w:szCs w:val="24"/>
          <w:lang w:val="hr-HR"/>
        </w:rPr>
        <w:t>zajmu</w:t>
      </w:r>
      <w:r w:rsidRPr="00D628E0">
        <w:rPr>
          <w:i w:val="0"/>
          <w:noProof/>
          <w:sz w:val="24"/>
          <w:szCs w:val="24"/>
          <w:lang w:val="hr-HR"/>
        </w:rPr>
        <w:t xml:space="preserve"> </w:t>
      </w:r>
      <w:r w:rsidRPr="00D628E0">
        <w:rPr>
          <w:i w:val="0"/>
          <w:noProof/>
          <w:sz w:val="24"/>
          <w:lang w:val="hr-HR"/>
        </w:rPr>
        <w:t xml:space="preserve">do </w:t>
      </w:r>
      <w:r w:rsidR="00755971" w:rsidRPr="00D628E0">
        <w:rPr>
          <w:i w:val="0"/>
          <w:noProof/>
          <w:sz w:val="24"/>
          <w:szCs w:val="24"/>
          <w:lang w:val="hr-HR"/>
        </w:rPr>
        <w:t xml:space="preserve">31. prosinca 2020. godine otplaćena je </w:t>
      </w:r>
      <w:r w:rsidR="003200CA" w:rsidRPr="00D628E0">
        <w:rPr>
          <w:i w:val="0"/>
          <w:noProof/>
          <w:sz w:val="24"/>
          <w:szCs w:val="24"/>
          <w:lang w:val="hr-HR"/>
        </w:rPr>
        <w:t>glavnic</w:t>
      </w:r>
      <w:r w:rsidR="00755971" w:rsidRPr="00D628E0">
        <w:rPr>
          <w:i w:val="0"/>
          <w:noProof/>
          <w:sz w:val="24"/>
          <w:szCs w:val="24"/>
          <w:lang w:val="hr-HR"/>
        </w:rPr>
        <w:t>a u iznosu od 2.650.000,00 kuna</w:t>
      </w:r>
      <w:r w:rsidR="003200CA" w:rsidRPr="00D628E0">
        <w:rPr>
          <w:i w:val="0"/>
          <w:noProof/>
          <w:sz w:val="24"/>
          <w:szCs w:val="24"/>
          <w:lang w:val="hr-HR"/>
        </w:rPr>
        <w:t xml:space="preserve">. </w:t>
      </w:r>
      <w:r w:rsidRPr="00D628E0">
        <w:rPr>
          <w:i w:val="0"/>
          <w:noProof/>
          <w:sz w:val="24"/>
          <w:szCs w:val="24"/>
          <w:lang w:val="hr-HR"/>
        </w:rPr>
        <w:t xml:space="preserve"> </w:t>
      </w:r>
    </w:p>
    <w:p w14:paraId="651461F5" w14:textId="5BF6C5B4" w:rsidR="001000E5" w:rsidRPr="00D628E0" w:rsidRDefault="001000E5" w:rsidP="001000E5">
      <w:pPr>
        <w:pStyle w:val="Uvuenotijeloteksta"/>
        <w:jc w:val="both"/>
        <w:rPr>
          <w:i w:val="0"/>
          <w:noProof/>
          <w:sz w:val="24"/>
          <w:szCs w:val="24"/>
          <w:lang w:val="hr-HR"/>
        </w:rPr>
      </w:pPr>
      <w:r w:rsidRPr="00D628E0">
        <w:rPr>
          <w:i w:val="0"/>
          <w:noProof/>
          <w:sz w:val="24"/>
          <w:szCs w:val="24"/>
          <w:lang w:val="hr-HR"/>
        </w:rPr>
        <w:t xml:space="preserve">Saldo </w:t>
      </w:r>
      <w:r w:rsidR="003200CA" w:rsidRPr="00D628E0">
        <w:rPr>
          <w:i w:val="0"/>
          <w:noProof/>
          <w:sz w:val="24"/>
          <w:szCs w:val="24"/>
          <w:lang w:val="hr-HR"/>
        </w:rPr>
        <w:t>zajma</w:t>
      </w:r>
      <w:r w:rsidRPr="00D628E0">
        <w:rPr>
          <w:i w:val="0"/>
          <w:noProof/>
          <w:sz w:val="24"/>
          <w:szCs w:val="24"/>
          <w:lang w:val="hr-HR"/>
        </w:rPr>
        <w:t xml:space="preserve"> </w:t>
      </w:r>
      <w:r w:rsidR="00755971" w:rsidRPr="00D628E0">
        <w:rPr>
          <w:i w:val="0"/>
          <w:noProof/>
          <w:sz w:val="24"/>
          <w:szCs w:val="24"/>
          <w:lang w:val="hr-HR"/>
        </w:rPr>
        <w:t xml:space="preserve">na dan 31. prosinca 2020. godine </w:t>
      </w:r>
      <w:r w:rsidRPr="00D628E0">
        <w:rPr>
          <w:i w:val="0"/>
          <w:noProof/>
          <w:sz w:val="24"/>
          <w:szCs w:val="24"/>
          <w:lang w:val="hr-HR"/>
        </w:rPr>
        <w:t xml:space="preserve">iznosio je </w:t>
      </w:r>
      <w:r w:rsidR="007A0016" w:rsidRPr="00D628E0">
        <w:rPr>
          <w:i w:val="0"/>
          <w:noProof/>
          <w:sz w:val="24"/>
          <w:szCs w:val="24"/>
          <w:lang w:val="hr-HR"/>
        </w:rPr>
        <w:t>1</w:t>
      </w:r>
      <w:r w:rsidR="00755971" w:rsidRPr="00D628E0">
        <w:rPr>
          <w:i w:val="0"/>
          <w:noProof/>
          <w:sz w:val="24"/>
          <w:szCs w:val="24"/>
          <w:lang w:val="hr-HR"/>
        </w:rPr>
        <w:t>0</w:t>
      </w:r>
      <w:r w:rsidR="003200CA" w:rsidRPr="00D628E0">
        <w:rPr>
          <w:i w:val="0"/>
          <w:noProof/>
          <w:sz w:val="24"/>
          <w:szCs w:val="24"/>
          <w:lang w:val="hr-HR"/>
        </w:rPr>
        <w:t>.</w:t>
      </w:r>
      <w:r w:rsidR="00755971" w:rsidRPr="00D628E0">
        <w:rPr>
          <w:i w:val="0"/>
          <w:noProof/>
          <w:sz w:val="24"/>
          <w:szCs w:val="24"/>
          <w:lang w:val="hr-HR"/>
        </w:rPr>
        <w:t>55</w:t>
      </w:r>
      <w:r w:rsidR="003200CA" w:rsidRPr="00D628E0">
        <w:rPr>
          <w:i w:val="0"/>
          <w:noProof/>
          <w:sz w:val="24"/>
          <w:szCs w:val="24"/>
          <w:lang w:val="hr-HR"/>
        </w:rPr>
        <w:t>0.000,00</w:t>
      </w:r>
      <w:r w:rsidRPr="00D628E0">
        <w:rPr>
          <w:i w:val="0"/>
          <w:noProof/>
          <w:sz w:val="24"/>
          <w:szCs w:val="24"/>
          <w:lang w:val="hr-HR"/>
        </w:rPr>
        <w:t xml:space="preserve"> kun</w:t>
      </w:r>
      <w:r w:rsidR="003200CA" w:rsidRPr="00D628E0">
        <w:rPr>
          <w:i w:val="0"/>
          <w:noProof/>
          <w:sz w:val="24"/>
          <w:szCs w:val="24"/>
          <w:lang w:val="hr-HR"/>
        </w:rPr>
        <w:t>a</w:t>
      </w:r>
      <w:r w:rsidRPr="00D628E0">
        <w:rPr>
          <w:i w:val="0"/>
          <w:noProof/>
          <w:sz w:val="24"/>
          <w:szCs w:val="24"/>
          <w:lang w:val="hr-HR"/>
        </w:rPr>
        <w:t>.</w:t>
      </w:r>
      <w:r w:rsidR="00B10958" w:rsidRPr="00D628E0">
        <w:rPr>
          <w:i w:val="0"/>
          <w:noProof/>
          <w:sz w:val="24"/>
          <w:szCs w:val="24"/>
          <w:lang w:val="hr-HR"/>
        </w:rPr>
        <w:t xml:space="preserve"> Dospijeće </w:t>
      </w:r>
      <w:r w:rsidR="00A27143" w:rsidRPr="00D628E0">
        <w:rPr>
          <w:i w:val="0"/>
          <w:noProof/>
          <w:sz w:val="24"/>
          <w:szCs w:val="24"/>
          <w:lang w:val="hr-HR"/>
        </w:rPr>
        <w:t>glavnice</w:t>
      </w:r>
      <w:r w:rsidR="00B10958" w:rsidRPr="00D628E0">
        <w:rPr>
          <w:i w:val="0"/>
          <w:noProof/>
          <w:sz w:val="24"/>
          <w:szCs w:val="24"/>
          <w:lang w:val="hr-HR"/>
        </w:rPr>
        <w:t xml:space="preserve"> po navedeno</w:t>
      </w:r>
      <w:r w:rsidR="00D2107D" w:rsidRPr="00D628E0">
        <w:rPr>
          <w:i w:val="0"/>
          <w:noProof/>
          <w:sz w:val="24"/>
          <w:szCs w:val="24"/>
          <w:lang w:val="hr-HR"/>
        </w:rPr>
        <w:t>m</w:t>
      </w:r>
      <w:r w:rsidR="00B10958" w:rsidRPr="00D628E0">
        <w:rPr>
          <w:i w:val="0"/>
          <w:noProof/>
          <w:sz w:val="24"/>
          <w:szCs w:val="24"/>
          <w:lang w:val="hr-HR"/>
        </w:rPr>
        <w:t xml:space="preserve"> zajmu:</w:t>
      </w:r>
    </w:p>
    <w:p w14:paraId="59FEF135" w14:textId="77777777" w:rsidR="007A0016" w:rsidRPr="00D628E0" w:rsidRDefault="007A0016" w:rsidP="001000E5">
      <w:pPr>
        <w:pStyle w:val="Uvuenotijeloteksta"/>
        <w:jc w:val="both"/>
        <w:rPr>
          <w:i w:val="0"/>
          <w:noProof/>
          <w:sz w:val="24"/>
          <w:szCs w:val="24"/>
          <w:lang w:val="hr-HR"/>
        </w:rPr>
      </w:pPr>
    </w:p>
    <w:tbl>
      <w:tblPr>
        <w:tblW w:w="3180" w:type="dxa"/>
        <w:jc w:val="center"/>
        <w:tblLook w:val="04A0" w:firstRow="1" w:lastRow="0" w:firstColumn="1" w:lastColumn="0" w:noHBand="0" w:noVBand="1"/>
      </w:tblPr>
      <w:tblGrid>
        <w:gridCol w:w="980"/>
        <w:gridCol w:w="2200"/>
      </w:tblGrid>
      <w:tr w:rsidR="00334FAD" w:rsidRPr="00D628E0" w14:paraId="135C0193" w14:textId="77777777" w:rsidTr="00755971">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8678" w14:textId="77777777" w:rsidR="00334FAD" w:rsidRPr="00D628E0" w:rsidRDefault="00334FAD" w:rsidP="00334FAD">
            <w:pPr>
              <w:jc w:val="center"/>
              <w:rPr>
                <w:b/>
                <w:bCs/>
                <w:color w:val="000000"/>
                <w:sz w:val="22"/>
                <w:szCs w:val="22"/>
                <w:lang w:val="hr-HR" w:eastAsia="en-US"/>
              </w:rPr>
            </w:pPr>
            <w:r w:rsidRPr="00D628E0">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52263D1" w14:textId="77777777" w:rsidR="00334FAD" w:rsidRPr="00D628E0" w:rsidRDefault="00334FAD" w:rsidP="00334FAD">
            <w:pPr>
              <w:jc w:val="center"/>
              <w:rPr>
                <w:b/>
                <w:bCs/>
                <w:color w:val="000000"/>
                <w:sz w:val="22"/>
                <w:szCs w:val="22"/>
                <w:lang w:val="hr-HR" w:eastAsia="en-US"/>
              </w:rPr>
            </w:pPr>
            <w:r w:rsidRPr="00D628E0">
              <w:rPr>
                <w:b/>
                <w:bCs/>
                <w:color w:val="000000"/>
                <w:sz w:val="22"/>
                <w:szCs w:val="22"/>
                <w:lang w:val="hr-HR" w:eastAsia="en-US"/>
              </w:rPr>
              <w:t>Dospijeće</w:t>
            </w:r>
          </w:p>
        </w:tc>
      </w:tr>
      <w:tr w:rsidR="00334FAD" w:rsidRPr="00D628E0" w14:paraId="54A03F9A"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B5242A"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2021.</w:t>
            </w:r>
          </w:p>
        </w:tc>
        <w:tc>
          <w:tcPr>
            <w:tcW w:w="2200" w:type="dxa"/>
            <w:tcBorders>
              <w:top w:val="nil"/>
              <w:left w:val="nil"/>
              <w:bottom w:val="single" w:sz="4" w:space="0" w:color="auto"/>
              <w:right w:val="single" w:sz="4" w:space="0" w:color="auto"/>
            </w:tcBorders>
            <w:shd w:val="clear" w:color="auto" w:fill="auto"/>
            <w:noWrap/>
            <w:vAlign w:val="bottom"/>
            <w:hideMark/>
          </w:tcPr>
          <w:p w14:paraId="7F394F32"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2.650.000,00</w:t>
            </w:r>
          </w:p>
        </w:tc>
      </w:tr>
      <w:tr w:rsidR="00334FAD" w:rsidRPr="00D628E0" w14:paraId="1D4392DB"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B4DC53"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0F752CC7"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2.650.000,00</w:t>
            </w:r>
          </w:p>
        </w:tc>
      </w:tr>
      <w:tr w:rsidR="00334FAD" w:rsidRPr="00D628E0" w14:paraId="47371AAE"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46596C1"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085530A0"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2.650.000,00</w:t>
            </w:r>
          </w:p>
        </w:tc>
      </w:tr>
      <w:tr w:rsidR="00334FAD" w:rsidRPr="00D628E0" w14:paraId="66AEE7B3"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0753AA"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3C215B0D" w14:textId="77777777" w:rsidR="00334FAD" w:rsidRPr="00D628E0" w:rsidRDefault="00334FAD" w:rsidP="00334FAD">
            <w:pPr>
              <w:jc w:val="right"/>
              <w:rPr>
                <w:color w:val="000000"/>
                <w:sz w:val="22"/>
                <w:szCs w:val="22"/>
                <w:lang w:val="hr-HR" w:eastAsia="en-US"/>
              </w:rPr>
            </w:pPr>
            <w:r w:rsidRPr="00D628E0">
              <w:rPr>
                <w:color w:val="000000"/>
                <w:sz w:val="22"/>
                <w:szCs w:val="22"/>
                <w:lang w:val="hr-HR" w:eastAsia="en-US"/>
              </w:rPr>
              <w:t>2.600.000,00</w:t>
            </w:r>
          </w:p>
        </w:tc>
      </w:tr>
      <w:tr w:rsidR="00334FAD" w:rsidRPr="00D628E0" w14:paraId="411AC643"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FBA008" w14:textId="77777777" w:rsidR="00334FAD" w:rsidRPr="00D628E0" w:rsidRDefault="00334FAD" w:rsidP="00334FAD">
            <w:pPr>
              <w:rPr>
                <w:color w:val="000000"/>
                <w:sz w:val="22"/>
                <w:szCs w:val="22"/>
                <w:lang w:val="hr-HR" w:eastAsia="en-US"/>
              </w:rPr>
            </w:pPr>
            <w:r w:rsidRPr="00D628E0">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76374339" w14:textId="77777777" w:rsidR="00334FAD" w:rsidRPr="00D628E0" w:rsidRDefault="00334FAD" w:rsidP="00334FAD">
            <w:pPr>
              <w:jc w:val="right"/>
              <w:rPr>
                <w:b/>
                <w:bCs/>
                <w:color w:val="000000"/>
                <w:sz w:val="22"/>
                <w:szCs w:val="22"/>
                <w:lang w:val="hr-HR" w:eastAsia="en-US"/>
              </w:rPr>
            </w:pPr>
            <w:r w:rsidRPr="00D628E0">
              <w:rPr>
                <w:b/>
                <w:bCs/>
                <w:color w:val="000000"/>
                <w:sz w:val="22"/>
                <w:szCs w:val="22"/>
                <w:lang w:val="hr-HR" w:eastAsia="en-US"/>
              </w:rPr>
              <w:t>10.550.000,00</w:t>
            </w:r>
          </w:p>
        </w:tc>
      </w:tr>
    </w:tbl>
    <w:p w14:paraId="1F7A2B93" w14:textId="77777777" w:rsidR="007A0016" w:rsidRPr="00D628E0" w:rsidRDefault="007A0016" w:rsidP="001000E5">
      <w:pPr>
        <w:pStyle w:val="Uvuenotijeloteksta"/>
        <w:jc w:val="both"/>
        <w:rPr>
          <w:i w:val="0"/>
          <w:noProof/>
          <w:sz w:val="24"/>
          <w:szCs w:val="24"/>
          <w:lang w:val="hr-HR"/>
        </w:rPr>
      </w:pPr>
    </w:p>
    <w:p w14:paraId="2CE65AC7" w14:textId="77777777" w:rsidR="00B10958" w:rsidRPr="00D628E0" w:rsidRDefault="00B10958" w:rsidP="001000E5">
      <w:pPr>
        <w:pStyle w:val="Uvuenotijeloteksta"/>
        <w:jc w:val="both"/>
        <w:rPr>
          <w:i w:val="0"/>
          <w:noProof/>
          <w:sz w:val="24"/>
          <w:szCs w:val="24"/>
          <w:lang w:val="hr-HR"/>
        </w:rPr>
      </w:pPr>
    </w:p>
    <w:p w14:paraId="1C355CDC" w14:textId="77777777" w:rsidR="00B10958" w:rsidRPr="00D628E0" w:rsidRDefault="00B10958" w:rsidP="001000E5">
      <w:pPr>
        <w:pStyle w:val="Uvuenotijeloteksta"/>
        <w:jc w:val="both"/>
        <w:rPr>
          <w:i w:val="0"/>
          <w:noProof/>
          <w:sz w:val="24"/>
          <w:szCs w:val="24"/>
          <w:lang w:val="hr-HR"/>
        </w:rPr>
      </w:pPr>
    </w:p>
    <w:p w14:paraId="46383239" w14:textId="77777777" w:rsidR="003A09A0" w:rsidRPr="00D628E0" w:rsidRDefault="003A09A0">
      <w:pPr>
        <w:spacing w:after="200" w:line="276" w:lineRule="auto"/>
        <w:rPr>
          <w:b/>
          <w:noProof/>
          <w:sz w:val="24"/>
          <w:lang w:val="hr-HR"/>
        </w:rPr>
      </w:pPr>
      <w:r w:rsidRPr="00D628E0">
        <w:rPr>
          <w:b/>
          <w:noProof/>
          <w:sz w:val="24"/>
          <w:lang w:val="hr-HR"/>
        </w:rPr>
        <w:br w:type="page"/>
      </w:r>
    </w:p>
    <w:p w14:paraId="74EB876D" w14:textId="77777777" w:rsidR="001138B2" w:rsidRPr="00D628E0" w:rsidRDefault="001138B2" w:rsidP="001D511E">
      <w:pPr>
        <w:tabs>
          <w:tab w:val="left" w:pos="2552"/>
        </w:tabs>
        <w:jc w:val="center"/>
        <w:rPr>
          <w:b/>
          <w:noProof/>
          <w:sz w:val="24"/>
          <w:lang w:val="hr-HR"/>
        </w:rPr>
      </w:pPr>
      <w:r w:rsidRPr="00D628E0">
        <w:rPr>
          <w:b/>
          <w:noProof/>
          <w:sz w:val="24"/>
          <w:lang w:val="hr-HR"/>
        </w:rPr>
        <w:lastRenderedPageBreak/>
        <w:t>IV</w:t>
      </w:r>
    </w:p>
    <w:p w14:paraId="0AB74ED2" w14:textId="77777777" w:rsidR="001138B2" w:rsidRPr="00D628E0" w:rsidRDefault="001138B2" w:rsidP="001138B2">
      <w:pPr>
        <w:tabs>
          <w:tab w:val="left" w:pos="2552"/>
        </w:tabs>
        <w:jc w:val="center"/>
        <w:rPr>
          <w:b/>
          <w:noProof/>
          <w:sz w:val="24"/>
          <w:lang w:val="hr-HR"/>
        </w:rPr>
      </w:pPr>
    </w:p>
    <w:p w14:paraId="35578942" w14:textId="77777777" w:rsidR="001138B2" w:rsidRPr="00D628E0" w:rsidRDefault="001138B2" w:rsidP="001138B2">
      <w:pPr>
        <w:spacing w:line="360" w:lineRule="auto"/>
        <w:jc w:val="center"/>
        <w:rPr>
          <w:b/>
          <w:noProof/>
          <w:sz w:val="24"/>
          <w:lang w:val="hr-HR"/>
        </w:rPr>
      </w:pPr>
      <w:r w:rsidRPr="00D628E0">
        <w:rPr>
          <w:b/>
          <w:noProof/>
          <w:sz w:val="24"/>
          <w:lang w:val="hr-HR"/>
        </w:rPr>
        <w:t>IZVJEŠTAJ O KORIŠTENJU PRORAČUNSKE ZALIHE</w:t>
      </w:r>
    </w:p>
    <w:p w14:paraId="7A3980F0" w14:textId="77777777" w:rsidR="001138B2" w:rsidRPr="00D628E0" w:rsidRDefault="001138B2" w:rsidP="001138B2">
      <w:pPr>
        <w:pStyle w:val="Tijeloteksta"/>
        <w:rPr>
          <w:noProof/>
          <w:sz w:val="24"/>
          <w:lang w:val="hr-HR"/>
        </w:rPr>
      </w:pPr>
    </w:p>
    <w:p w14:paraId="0B1480D6" w14:textId="77777777" w:rsidR="001138B2" w:rsidRPr="00D628E0" w:rsidRDefault="001138B2" w:rsidP="001138B2">
      <w:pPr>
        <w:pStyle w:val="Tijeloteksta"/>
        <w:ind w:firstLine="720"/>
        <w:rPr>
          <w:noProof/>
          <w:sz w:val="24"/>
          <w:lang w:val="hr-HR"/>
        </w:rPr>
      </w:pPr>
      <w:r w:rsidRPr="00D628E0">
        <w:rPr>
          <w:noProof/>
          <w:sz w:val="24"/>
          <w:lang w:val="hr-HR"/>
        </w:rPr>
        <w:t>Člankom 2</w:t>
      </w:r>
      <w:r w:rsidR="00A22776" w:rsidRPr="00D628E0">
        <w:rPr>
          <w:noProof/>
          <w:sz w:val="24"/>
          <w:lang w:val="hr-HR"/>
        </w:rPr>
        <w:t>6</w:t>
      </w:r>
      <w:r w:rsidRPr="00D628E0">
        <w:rPr>
          <w:noProof/>
          <w:sz w:val="24"/>
          <w:lang w:val="hr-HR"/>
        </w:rPr>
        <w:t>. Odluke o izvršavanju Proračuna Grada Pule za 20</w:t>
      </w:r>
      <w:r w:rsidR="00A0129F" w:rsidRPr="00D628E0">
        <w:rPr>
          <w:noProof/>
          <w:sz w:val="24"/>
          <w:lang w:val="hr-HR"/>
        </w:rPr>
        <w:t>20</w:t>
      </w:r>
      <w:r w:rsidRPr="00D628E0">
        <w:rPr>
          <w:noProof/>
          <w:sz w:val="24"/>
          <w:lang w:val="hr-HR"/>
        </w:rPr>
        <w:t>.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14:paraId="2C9F38C8" w14:textId="77777777" w:rsidR="001138B2" w:rsidRPr="00D628E0" w:rsidRDefault="001138B2" w:rsidP="001138B2">
      <w:pPr>
        <w:pStyle w:val="Tijeloteksta"/>
        <w:ind w:firstLine="720"/>
        <w:rPr>
          <w:noProof/>
          <w:sz w:val="24"/>
          <w:lang w:val="hr-HR"/>
        </w:rPr>
      </w:pPr>
    </w:p>
    <w:p w14:paraId="73521C7B" w14:textId="03365A61" w:rsidR="00A0129F" w:rsidRPr="00D628E0" w:rsidRDefault="00A0129F" w:rsidP="00A0129F">
      <w:pPr>
        <w:pStyle w:val="Tijeloteksta"/>
        <w:ind w:firstLine="720"/>
        <w:rPr>
          <w:noProof/>
          <w:sz w:val="24"/>
          <w:lang w:val="hr-HR"/>
        </w:rPr>
      </w:pPr>
      <w:r w:rsidRPr="00D628E0">
        <w:rPr>
          <w:noProof/>
          <w:sz w:val="24"/>
          <w:lang w:val="hr-HR"/>
        </w:rPr>
        <w:t>Sredstva za korištenje Proračunske zalihe Proračuna Grada Pule za 2020. godinu  predviđena su u Razdjelu 1 – Ured Grada.</w:t>
      </w:r>
    </w:p>
    <w:p w14:paraId="301B93FE" w14:textId="0AE83C66" w:rsidR="00A0129F" w:rsidRPr="00D628E0" w:rsidRDefault="00A0129F" w:rsidP="00A0129F">
      <w:pPr>
        <w:pStyle w:val="Tijeloteksta"/>
        <w:ind w:firstLine="720"/>
        <w:rPr>
          <w:noProof/>
          <w:sz w:val="24"/>
          <w:lang w:val="hr-HR"/>
        </w:rPr>
      </w:pPr>
      <w:r w:rsidRPr="00D628E0">
        <w:rPr>
          <w:noProof/>
          <w:sz w:val="24"/>
          <w:lang w:val="hr-HR"/>
        </w:rPr>
        <w:t xml:space="preserve">U razdoblju od 1. siječnja do </w:t>
      </w:r>
      <w:r w:rsidRPr="00D628E0">
        <w:rPr>
          <w:noProof/>
          <w:sz w:val="24"/>
          <w:szCs w:val="24"/>
          <w:lang w:val="hr-HR"/>
        </w:rPr>
        <w:t>3</w:t>
      </w:r>
      <w:r w:rsidR="007E4845" w:rsidRPr="00D628E0">
        <w:rPr>
          <w:noProof/>
          <w:sz w:val="24"/>
          <w:szCs w:val="24"/>
          <w:lang w:val="hr-HR"/>
        </w:rPr>
        <w:t>1</w:t>
      </w:r>
      <w:r w:rsidRPr="00D628E0">
        <w:rPr>
          <w:noProof/>
          <w:sz w:val="24"/>
          <w:szCs w:val="24"/>
          <w:lang w:val="hr-HR"/>
        </w:rPr>
        <w:t xml:space="preserve">. </w:t>
      </w:r>
      <w:r w:rsidR="007E4845" w:rsidRPr="00D628E0">
        <w:rPr>
          <w:noProof/>
          <w:sz w:val="24"/>
          <w:szCs w:val="24"/>
          <w:lang w:val="hr-HR"/>
        </w:rPr>
        <w:t>prosinca</w:t>
      </w:r>
      <w:r w:rsidRPr="00D628E0">
        <w:rPr>
          <w:noProof/>
          <w:sz w:val="24"/>
          <w:szCs w:val="24"/>
          <w:lang w:val="hr-HR"/>
        </w:rPr>
        <w:t xml:space="preserve"> 2020. godine </w:t>
      </w:r>
      <w:r w:rsidRPr="00D628E0">
        <w:rPr>
          <w:noProof/>
          <w:sz w:val="24"/>
          <w:lang w:val="hr-HR"/>
        </w:rPr>
        <w:t>iz sredstava Proračunske zalihe Proračuna Grada Pule temeljem Zaključka Gradonačelnika Grada Pule isplaćena su sredstva kako slijedi:</w:t>
      </w:r>
    </w:p>
    <w:p w14:paraId="2D09541C" w14:textId="77777777" w:rsidR="00C30A8A" w:rsidRPr="00D628E0" w:rsidRDefault="00C30A8A">
      <w:pPr>
        <w:rPr>
          <w:noProof/>
          <w:lang w:val="hr-HR"/>
        </w:rPr>
      </w:pPr>
    </w:p>
    <w:tbl>
      <w:tblPr>
        <w:tblW w:w="9892" w:type="dxa"/>
        <w:jc w:val="center"/>
        <w:tblCellMar>
          <w:left w:w="0" w:type="dxa"/>
          <w:right w:w="0" w:type="dxa"/>
        </w:tblCellMar>
        <w:tblLook w:val="04A0" w:firstRow="1" w:lastRow="0" w:firstColumn="1" w:lastColumn="0" w:noHBand="0" w:noVBand="1"/>
      </w:tblPr>
      <w:tblGrid>
        <w:gridCol w:w="1423"/>
        <w:gridCol w:w="5776"/>
        <w:gridCol w:w="1246"/>
        <w:gridCol w:w="1447"/>
      </w:tblGrid>
      <w:tr w:rsidR="00AD793A" w:rsidRPr="00D628E0" w14:paraId="353DCD1C" w14:textId="77777777" w:rsidTr="00D775BD">
        <w:trPr>
          <w:trHeight w:val="945"/>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EC9208" w14:textId="77777777" w:rsidR="00AD793A" w:rsidRPr="00D628E0" w:rsidRDefault="00AD793A" w:rsidP="001433E4">
            <w:pPr>
              <w:jc w:val="center"/>
              <w:rPr>
                <w:b/>
                <w:bCs/>
                <w:color w:val="000000"/>
                <w:sz w:val="22"/>
                <w:szCs w:val="22"/>
                <w:lang w:val="hr-HR"/>
              </w:rPr>
            </w:pPr>
            <w:r w:rsidRPr="00D628E0">
              <w:rPr>
                <w:b/>
                <w:bCs/>
                <w:color w:val="000000"/>
                <w:sz w:val="22"/>
                <w:szCs w:val="22"/>
                <w:lang w:val="hr-HR"/>
              </w:rPr>
              <w:t>Donositelj Odluke/</w:t>
            </w:r>
            <w:r w:rsidRPr="00D628E0">
              <w:rPr>
                <w:b/>
                <w:bCs/>
                <w:color w:val="000000"/>
                <w:sz w:val="22"/>
                <w:szCs w:val="22"/>
                <w:lang w:val="hr-HR"/>
              </w:rPr>
              <w:br/>
              <w:t>Rješenja</w:t>
            </w:r>
          </w:p>
        </w:tc>
        <w:tc>
          <w:tcPr>
            <w:tcW w:w="57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B3145" w14:textId="77777777" w:rsidR="00AD793A" w:rsidRPr="00D628E0" w:rsidRDefault="00AD793A" w:rsidP="001433E4">
            <w:pPr>
              <w:jc w:val="center"/>
              <w:rPr>
                <w:b/>
                <w:bCs/>
                <w:color w:val="000000"/>
                <w:sz w:val="22"/>
                <w:szCs w:val="22"/>
                <w:lang w:val="hr-HR"/>
              </w:rPr>
            </w:pPr>
            <w:r w:rsidRPr="00D628E0">
              <w:rPr>
                <w:b/>
                <w:bCs/>
                <w:color w:val="000000"/>
                <w:sz w:val="22"/>
                <w:szCs w:val="22"/>
                <w:lang w:val="hr-HR"/>
              </w:rPr>
              <w:t>Namjene korištenja sredstava</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E0147" w14:textId="77777777" w:rsidR="00AD793A" w:rsidRPr="00D628E0" w:rsidRDefault="00AD793A" w:rsidP="001433E4">
            <w:pPr>
              <w:jc w:val="center"/>
              <w:rPr>
                <w:b/>
                <w:bCs/>
                <w:color w:val="000000"/>
                <w:sz w:val="22"/>
                <w:szCs w:val="22"/>
                <w:lang w:val="hr-HR"/>
              </w:rPr>
            </w:pPr>
            <w:r w:rsidRPr="00D628E0">
              <w:rPr>
                <w:b/>
                <w:bCs/>
                <w:color w:val="000000"/>
                <w:sz w:val="22"/>
                <w:szCs w:val="22"/>
                <w:lang w:val="hr-HR"/>
              </w:rPr>
              <w:t>Iznos u kn</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3D923" w14:textId="77777777" w:rsidR="00AD793A" w:rsidRPr="00D628E0" w:rsidRDefault="00AD793A" w:rsidP="001433E4">
            <w:pPr>
              <w:jc w:val="center"/>
              <w:rPr>
                <w:b/>
                <w:bCs/>
                <w:color w:val="000000"/>
                <w:sz w:val="22"/>
                <w:szCs w:val="22"/>
                <w:lang w:val="hr-HR"/>
              </w:rPr>
            </w:pPr>
            <w:r w:rsidRPr="00D628E0">
              <w:rPr>
                <w:b/>
                <w:bCs/>
                <w:color w:val="000000"/>
                <w:sz w:val="22"/>
                <w:szCs w:val="22"/>
                <w:lang w:val="hr-HR"/>
              </w:rPr>
              <w:t>Datum isplate</w:t>
            </w:r>
          </w:p>
        </w:tc>
      </w:tr>
      <w:tr w:rsidR="00AD793A" w:rsidRPr="00D628E0" w14:paraId="31B1FEFA" w14:textId="77777777" w:rsidTr="00D775BD">
        <w:trPr>
          <w:trHeight w:val="6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F28A42" w14:textId="77777777" w:rsidR="00AD793A" w:rsidRPr="00D628E0" w:rsidRDefault="00AD793A" w:rsidP="001433E4">
            <w:pPr>
              <w:rPr>
                <w:color w:val="000000"/>
                <w:sz w:val="22"/>
                <w:szCs w:val="22"/>
                <w:lang w:val="hr-HR"/>
              </w:rPr>
            </w:pPr>
            <w:r w:rsidRPr="00D628E0">
              <w:rPr>
                <w:color w:val="000000"/>
                <w:sz w:val="22"/>
                <w:szCs w:val="22"/>
                <w:lang w:val="hr-HR"/>
              </w:rPr>
              <w:t>Gradonačelnik Grada Pule</w:t>
            </w:r>
          </w:p>
        </w:tc>
        <w:tc>
          <w:tcPr>
            <w:tcW w:w="5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ECCB5" w14:textId="77777777" w:rsidR="00AD793A" w:rsidRPr="00D628E0" w:rsidRDefault="00AD793A" w:rsidP="001433E4">
            <w:pPr>
              <w:rPr>
                <w:color w:val="000000"/>
                <w:sz w:val="22"/>
                <w:szCs w:val="22"/>
                <w:lang w:val="hr-HR"/>
              </w:rPr>
            </w:pPr>
            <w:r w:rsidRPr="00D628E0">
              <w:rPr>
                <w:sz w:val="22"/>
                <w:szCs w:val="22"/>
                <w:lang w:val="hr-HR"/>
              </w:rPr>
              <w:t>Istarska županija, Sporazum o sufinanciranju nabave zaštitn</w:t>
            </w:r>
            <w:r w:rsidR="00E65280" w:rsidRPr="00D628E0">
              <w:rPr>
                <w:sz w:val="22"/>
                <w:szCs w:val="22"/>
                <w:lang w:val="hr-HR"/>
              </w:rPr>
              <w:t>og materijala i opreme za potrebe zdravstvenih ustanova čiji je osnivač Istarska županija</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02794" w14:textId="77777777" w:rsidR="00AD793A" w:rsidRPr="00D628E0" w:rsidRDefault="00AD793A" w:rsidP="001433E4">
            <w:pPr>
              <w:jc w:val="right"/>
              <w:rPr>
                <w:sz w:val="22"/>
                <w:szCs w:val="22"/>
                <w:lang w:val="hr-HR"/>
              </w:rPr>
            </w:pPr>
            <w:r w:rsidRPr="00D628E0">
              <w:rPr>
                <w:sz w:val="22"/>
                <w:szCs w:val="22"/>
                <w:lang w:val="hr-HR"/>
              </w:rPr>
              <w:t>200.000,00</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B1ADB" w14:textId="77777777" w:rsidR="00AD793A" w:rsidRPr="00D628E0" w:rsidRDefault="00AD793A" w:rsidP="00AD793A">
            <w:pPr>
              <w:jc w:val="right"/>
              <w:rPr>
                <w:color w:val="000000"/>
                <w:sz w:val="22"/>
                <w:szCs w:val="22"/>
                <w:lang w:val="hr-HR"/>
              </w:rPr>
            </w:pPr>
            <w:r w:rsidRPr="00D628E0">
              <w:rPr>
                <w:color w:val="000000"/>
                <w:sz w:val="22"/>
                <w:szCs w:val="22"/>
                <w:lang w:val="hr-HR"/>
              </w:rPr>
              <w:t>31.03.2020.</w:t>
            </w:r>
          </w:p>
        </w:tc>
      </w:tr>
      <w:tr w:rsidR="007E4845" w:rsidRPr="00D628E0" w14:paraId="58501482" w14:textId="77777777" w:rsidTr="00D775BD">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tcPr>
          <w:p w14:paraId="3B1845FB" w14:textId="39C7E53F" w:rsidR="007E4845" w:rsidRPr="00D628E0" w:rsidRDefault="007E4845" w:rsidP="001433E4">
            <w:pPr>
              <w:rPr>
                <w:b/>
                <w:color w:val="000000"/>
                <w:sz w:val="22"/>
                <w:szCs w:val="22"/>
                <w:lang w:val="hr-HR"/>
              </w:rPr>
            </w:pPr>
            <w:r w:rsidRPr="00D628E0">
              <w:rPr>
                <w:color w:val="000000"/>
                <w:sz w:val="22"/>
                <w:szCs w:val="22"/>
                <w:lang w:val="hr-HR"/>
              </w:rPr>
              <w:t>Gradonačelnik Grada Pule</w:t>
            </w:r>
          </w:p>
        </w:tc>
        <w:tc>
          <w:tcPr>
            <w:tcW w:w="5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418268" w14:textId="0443ACD8" w:rsidR="007E4845" w:rsidRPr="00D628E0" w:rsidRDefault="008153D1" w:rsidP="001433E4">
            <w:pPr>
              <w:rPr>
                <w:bCs/>
                <w:color w:val="000000"/>
                <w:sz w:val="22"/>
                <w:szCs w:val="22"/>
                <w:lang w:val="hr-HR"/>
              </w:rPr>
            </w:pPr>
            <w:r w:rsidRPr="00D628E0">
              <w:rPr>
                <w:bCs/>
                <w:color w:val="000000"/>
                <w:sz w:val="22"/>
                <w:szCs w:val="22"/>
                <w:lang w:val="hr-HR"/>
              </w:rPr>
              <w:t>P</w:t>
            </w:r>
            <w:r w:rsidRPr="00D628E0">
              <w:rPr>
                <w:sz w:val="22"/>
                <w:szCs w:val="22"/>
                <w:lang w:val="hr-HR"/>
              </w:rPr>
              <w:t>ružanje pomoći Sisačko-moslavačkoj županiji radi saniranja štete nastale uslijed potresa</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34898D" w14:textId="2C93CBE8" w:rsidR="007E4845" w:rsidRPr="00D628E0" w:rsidRDefault="007E4845" w:rsidP="001433E4">
            <w:pPr>
              <w:jc w:val="right"/>
              <w:rPr>
                <w:bCs/>
                <w:sz w:val="22"/>
                <w:szCs w:val="22"/>
                <w:lang w:val="hr-HR"/>
              </w:rPr>
            </w:pPr>
            <w:r w:rsidRPr="00D628E0">
              <w:rPr>
                <w:bCs/>
                <w:sz w:val="22"/>
                <w:szCs w:val="22"/>
                <w:lang w:val="hr-HR"/>
              </w:rPr>
              <w:t>200.000,00</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8DC1CA" w14:textId="0CF685F4" w:rsidR="007E4845" w:rsidRPr="00D628E0" w:rsidRDefault="008153D1" w:rsidP="001433E4">
            <w:pPr>
              <w:jc w:val="right"/>
              <w:rPr>
                <w:bCs/>
                <w:color w:val="000000"/>
                <w:sz w:val="22"/>
                <w:szCs w:val="22"/>
                <w:lang w:val="hr-HR"/>
              </w:rPr>
            </w:pPr>
            <w:r w:rsidRPr="00D628E0">
              <w:rPr>
                <w:bCs/>
                <w:color w:val="000000"/>
                <w:sz w:val="22"/>
                <w:szCs w:val="22"/>
                <w:lang w:val="hr-HR"/>
              </w:rPr>
              <w:t>31.12.2020.</w:t>
            </w:r>
          </w:p>
        </w:tc>
      </w:tr>
      <w:tr w:rsidR="00AD793A" w:rsidRPr="00D628E0" w14:paraId="3BFDF86C" w14:textId="77777777" w:rsidTr="00D775BD">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8F983C" w14:textId="77777777" w:rsidR="00AD793A" w:rsidRPr="00D628E0" w:rsidRDefault="00AD793A" w:rsidP="001433E4">
            <w:pPr>
              <w:rPr>
                <w:b/>
                <w:color w:val="000000"/>
                <w:sz w:val="22"/>
                <w:szCs w:val="22"/>
                <w:lang w:val="hr-HR"/>
              </w:rPr>
            </w:pPr>
          </w:p>
        </w:tc>
        <w:tc>
          <w:tcPr>
            <w:tcW w:w="5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00059" w14:textId="77777777" w:rsidR="00AD793A" w:rsidRPr="00D628E0" w:rsidRDefault="00AD793A" w:rsidP="001433E4">
            <w:pPr>
              <w:rPr>
                <w:b/>
                <w:color w:val="000000"/>
                <w:sz w:val="22"/>
                <w:szCs w:val="22"/>
                <w:lang w:val="hr-HR"/>
              </w:rPr>
            </w:pPr>
            <w:r w:rsidRPr="00D628E0">
              <w:rPr>
                <w:b/>
                <w:color w:val="000000"/>
                <w:sz w:val="22"/>
                <w:szCs w:val="22"/>
                <w:lang w:val="hr-HR"/>
              </w:rPr>
              <w:t>UKUPNO</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A4C45" w14:textId="1E6AC38F" w:rsidR="00AD793A" w:rsidRPr="00D628E0" w:rsidRDefault="007E4845" w:rsidP="001433E4">
            <w:pPr>
              <w:jc w:val="right"/>
              <w:rPr>
                <w:b/>
                <w:sz w:val="22"/>
                <w:szCs w:val="22"/>
                <w:lang w:val="hr-HR"/>
              </w:rPr>
            </w:pPr>
            <w:r w:rsidRPr="00D628E0">
              <w:rPr>
                <w:b/>
                <w:sz w:val="22"/>
                <w:szCs w:val="22"/>
                <w:lang w:val="hr-HR"/>
              </w:rPr>
              <w:t>4</w:t>
            </w:r>
            <w:r w:rsidR="00AD793A" w:rsidRPr="00D628E0">
              <w:rPr>
                <w:b/>
                <w:sz w:val="22"/>
                <w:szCs w:val="22"/>
                <w:lang w:val="hr-HR"/>
              </w:rPr>
              <w:t>00.000,00</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CC929" w14:textId="77777777" w:rsidR="00AD793A" w:rsidRPr="00D628E0" w:rsidRDefault="00AD793A" w:rsidP="001433E4">
            <w:pPr>
              <w:jc w:val="right"/>
              <w:rPr>
                <w:b/>
                <w:color w:val="000000"/>
                <w:sz w:val="22"/>
                <w:szCs w:val="22"/>
                <w:lang w:val="hr-HR"/>
              </w:rPr>
            </w:pPr>
          </w:p>
        </w:tc>
      </w:tr>
    </w:tbl>
    <w:p w14:paraId="19300880" w14:textId="77777777" w:rsidR="001B6949" w:rsidRPr="00D628E0" w:rsidRDefault="001B6949">
      <w:pPr>
        <w:rPr>
          <w:lang w:val="hr-HR"/>
        </w:rPr>
      </w:pPr>
    </w:p>
    <w:p w14:paraId="62C2D1FE" w14:textId="77777777" w:rsidR="00BB0C2A" w:rsidRPr="00D628E0" w:rsidRDefault="00BB0C2A">
      <w:pPr>
        <w:rPr>
          <w:lang w:val="hr-HR"/>
        </w:rPr>
      </w:pPr>
    </w:p>
    <w:p w14:paraId="66FEDFA7" w14:textId="77777777" w:rsidR="005D6C41" w:rsidRPr="00D628E0" w:rsidRDefault="005D6C41" w:rsidP="00D45D50">
      <w:pPr>
        <w:jc w:val="center"/>
        <w:rPr>
          <w:b/>
          <w:noProof/>
          <w:sz w:val="24"/>
          <w:lang w:val="hr-HR"/>
        </w:rPr>
      </w:pPr>
      <w:r w:rsidRPr="00D628E0">
        <w:rPr>
          <w:b/>
          <w:noProof/>
          <w:sz w:val="24"/>
          <w:lang w:val="hr-HR"/>
        </w:rPr>
        <w:t>V</w:t>
      </w:r>
    </w:p>
    <w:p w14:paraId="5AD6F676" w14:textId="77777777" w:rsidR="005D6C41" w:rsidRPr="00D628E0" w:rsidRDefault="005D6C41" w:rsidP="005D6C41">
      <w:pPr>
        <w:rPr>
          <w:b/>
          <w:noProof/>
          <w:sz w:val="24"/>
          <w:lang w:val="hr-HR"/>
        </w:rPr>
      </w:pPr>
    </w:p>
    <w:p w14:paraId="03BA032F" w14:textId="77777777" w:rsidR="001138B2" w:rsidRPr="00D628E0" w:rsidRDefault="001138B2" w:rsidP="00E76DCF">
      <w:pPr>
        <w:jc w:val="center"/>
        <w:rPr>
          <w:b/>
          <w:noProof/>
          <w:sz w:val="24"/>
          <w:lang w:val="hr-HR"/>
        </w:rPr>
      </w:pPr>
      <w:r w:rsidRPr="00D628E0">
        <w:rPr>
          <w:b/>
          <w:noProof/>
          <w:sz w:val="24"/>
          <w:lang w:val="hr-HR"/>
        </w:rPr>
        <w:t>IZVJEŠTAJ O DANIM  JAMSTVIMA I IZDACIMA PO JAMSTVIMA</w:t>
      </w:r>
    </w:p>
    <w:p w14:paraId="1218CE49" w14:textId="77777777" w:rsidR="001138B2" w:rsidRPr="00D628E0" w:rsidRDefault="001138B2" w:rsidP="001138B2">
      <w:pPr>
        <w:spacing w:line="360" w:lineRule="auto"/>
        <w:jc w:val="center"/>
        <w:rPr>
          <w:b/>
          <w:noProof/>
          <w:sz w:val="24"/>
          <w:lang w:val="hr-HR"/>
        </w:rPr>
      </w:pPr>
    </w:p>
    <w:p w14:paraId="5CAE8070" w14:textId="77777777" w:rsidR="001138B2" w:rsidRPr="00D628E0" w:rsidRDefault="001138B2" w:rsidP="001138B2">
      <w:pPr>
        <w:pStyle w:val="Uvuenotijeloteksta"/>
        <w:jc w:val="both"/>
        <w:rPr>
          <w:i w:val="0"/>
          <w:noProof/>
          <w:sz w:val="24"/>
          <w:lang w:val="hr-HR"/>
        </w:rPr>
      </w:pPr>
      <w:r w:rsidRPr="00D628E0">
        <w:rPr>
          <w:i w:val="0"/>
          <w:noProof/>
          <w:sz w:val="24"/>
          <w:lang w:val="hr-HR"/>
        </w:rPr>
        <w:t xml:space="preserve">U svezi članka </w:t>
      </w:r>
      <w:r w:rsidR="00F61047" w:rsidRPr="00D628E0">
        <w:rPr>
          <w:i w:val="0"/>
          <w:noProof/>
          <w:sz w:val="24"/>
          <w:lang w:val="hr-HR"/>
        </w:rPr>
        <w:t>91</w:t>
      </w:r>
      <w:r w:rsidRPr="00D628E0">
        <w:rPr>
          <w:i w:val="0"/>
          <w:noProof/>
          <w:sz w:val="24"/>
          <w:lang w:val="hr-HR"/>
        </w:rPr>
        <w:t>. Zakona o proračunu (“Narodne novine” br</w:t>
      </w:r>
      <w:r w:rsidR="00B706CE" w:rsidRPr="00D628E0">
        <w:rPr>
          <w:i w:val="0"/>
          <w:noProof/>
          <w:sz w:val="24"/>
          <w:lang w:val="hr-HR"/>
        </w:rPr>
        <w:t>oj</w:t>
      </w:r>
      <w:r w:rsidRPr="00D628E0">
        <w:rPr>
          <w:i w:val="0"/>
          <w:noProof/>
          <w:sz w:val="24"/>
          <w:lang w:val="hr-HR"/>
        </w:rPr>
        <w:t xml:space="preserve"> 87/08, 136/12</w:t>
      </w:r>
      <w:r w:rsidR="00B706CE" w:rsidRPr="00D628E0">
        <w:rPr>
          <w:i w:val="0"/>
          <w:noProof/>
          <w:sz w:val="24"/>
          <w:lang w:val="hr-HR"/>
        </w:rPr>
        <w:t xml:space="preserve"> i</w:t>
      </w:r>
      <w:r w:rsidR="00E665F2" w:rsidRPr="00D628E0">
        <w:rPr>
          <w:i w:val="0"/>
          <w:noProof/>
          <w:sz w:val="24"/>
          <w:lang w:val="hr-HR"/>
        </w:rPr>
        <w:t xml:space="preserve"> 15/15</w:t>
      </w:r>
      <w:r w:rsidR="005B2CDA" w:rsidRPr="00D628E0">
        <w:rPr>
          <w:i w:val="0"/>
          <w:noProof/>
          <w:sz w:val="24"/>
          <w:lang w:val="hr-HR"/>
        </w:rPr>
        <w:t>)</w:t>
      </w:r>
      <w:r w:rsidRPr="00D628E0">
        <w:rPr>
          <w:i w:val="0"/>
          <w:noProof/>
          <w:sz w:val="24"/>
          <w:lang w:val="hr-HR"/>
        </w:rPr>
        <w:t xml:space="preserve"> u izvještajnom razdoblju Grad Pula nije davao jamstva. Grad Pula nema iskazanih aktivnih jamstava u svojim poslovnim knjigama. </w:t>
      </w:r>
    </w:p>
    <w:p w14:paraId="2D823230" w14:textId="77777777" w:rsidR="001138B2" w:rsidRPr="00D628E0" w:rsidRDefault="001138B2" w:rsidP="001138B2">
      <w:pPr>
        <w:pStyle w:val="Uvuenotijeloteksta"/>
        <w:ind w:firstLine="0"/>
        <w:jc w:val="both"/>
        <w:rPr>
          <w:i w:val="0"/>
          <w:noProof/>
          <w:sz w:val="24"/>
          <w:lang w:val="hr-HR"/>
        </w:rPr>
      </w:pPr>
      <w:r w:rsidRPr="00D628E0">
        <w:rPr>
          <w:i w:val="0"/>
          <w:noProof/>
          <w:sz w:val="24"/>
          <w:lang w:val="hr-HR"/>
        </w:rPr>
        <w:tab/>
      </w:r>
    </w:p>
    <w:p w14:paraId="76CC2BAF" w14:textId="77777777" w:rsidR="005D6C41" w:rsidRPr="00D628E0" w:rsidRDefault="005D6C41" w:rsidP="005D6C41">
      <w:pPr>
        <w:spacing w:after="200" w:line="276" w:lineRule="auto"/>
        <w:rPr>
          <w:b/>
          <w:noProof/>
          <w:sz w:val="24"/>
          <w:lang w:val="hr-HR"/>
        </w:rPr>
      </w:pPr>
    </w:p>
    <w:p w14:paraId="11B4C706" w14:textId="77777777" w:rsidR="001138B2" w:rsidRPr="00D628E0" w:rsidRDefault="001138B2" w:rsidP="005D6C41">
      <w:pPr>
        <w:spacing w:after="200" w:line="276" w:lineRule="auto"/>
        <w:jc w:val="center"/>
        <w:rPr>
          <w:b/>
          <w:noProof/>
          <w:sz w:val="24"/>
          <w:lang w:val="hr-HR"/>
        </w:rPr>
      </w:pPr>
      <w:r w:rsidRPr="00D628E0">
        <w:rPr>
          <w:b/>
          <w:noProof/>
          <w:sz w:val="24"/>
          <w:lang w:val="hr-HR"/>
        </w:rPr>
        <w:t>VI</w:t>
      </w:r>
    </w:p>
    <w:p w14:paraId="5F43DAC3" w14:textId="77777777" w:rsidR="001138B2" w:rsidRPr="00D628E0" w:rsidRDefault="001138B2" w:rsidP="001138B2">
      <w:pPr>
        <w:spacing w:line="360" w:lineRule="auto"/>
        <w:jc w:val="center"/>
        <w:rPr>
          <w:b/>
          <w:noProof/>
          <w:sz w:val="24"/>
          <w:lang w:val="hr-HR"/>
        </w:rPr>
      </w:pPr>
      <w:r w:rsidRPr="00D628E0">
        <w:rPr>
          <w:b/>
          <w:noProof/>
          <w:sz w:val="24"/>
          <w:lang w:val="hr-HR"/>
        </w:rPr>
        <w:t xml:space="preserve">OBRAZLOŽENJE OSTVARENJA PRIHODA I PRIMITAKA, </w:t>
      </w:r>
    </w:p>
    <w:p w14:paraId="492C63C6" w14:textId="77777777" w:rsidR="001138B2" w:rsidRPr="00D628E0" w:rsidRDefault="001138B2" w:rsidP="001138B2">
      <w:pPr>
        <w:spacing w:line="360" w:lineRule="auto"/>
        <w:jc w:val="center"/>
        <w:rPr>
          <w:b/>
          <w:noProof/>
          <w:sz w:val="24"/>
          <w:lang w:val="hr-HR"/>
        </w:rPr>
      </w:pPr>
      <w:r w:rsidRPr="00D628E0">
        <w:rPr>
          <w:b/>
          <w:noProof/>
          <w:sz w:val="24"/>
          <w:lang w:val="hr-HR"/>
        </w:rPr>
        <w:t>RASHODA I IZDATAKA</w:t>
      </w:r>
    </w:p>
    <w:p w14:paraId="46FC8336" w14:textId="77777777" w:rsidR="001138B2" w:rsidRPr="00D628E0" w:rsidRDefault="001138B2" w:rsidP="001138B2">
      <w:pPr>
        <w:ind w:firstLine="720"/>
        <w:rPr>
          <w:noProof/>
          <w:sz w:val="24"/>
          <w:lang w:val="hr-HR"/>
        </w:rPr>
      </w:pPr>
    </w:p>
    <w:p w14:paraId="6042981D" w14:textId="23961731" w:rsidR="001138B2" w:rsidRPr="00D628E0" w:rsidRDefault="001138B2" w:rsidP="00986418">
      <w:pPr>
        <w:jc w:val="both"/>
        <w:rPr>
          <w:noProof/>
          <w:sz w:val="24"/>
          <w:lang w:val="hr-HR"/>
        </w:rPr>
      </w:pPr>
      <w:r w:rsidRPr="00D628E0">
        <w:rPr>
          <w:i/>
          <w:noProof/>
          <w:sz w:val="24"/>
          <w:lang w:val="hr-HR"/>
        </w:rPr>
        <w:tab/>
      </w:r>
      <w:r w:rsidRPr="00D628E0">
        <w:rPr>
          <w:noProof/>
          <w:sz w:val="24"/>
          <w:lang w:val="hr-HR"/>
        </w:rPr>
        <w:t>Temeljem odredbi članka 10</w:t>
      </w:r>
      <w:r w:rsidR="00811B2D" w:rsidRPr="00D628E0">
        <w:rPr>
          <w:noProof/>
          <w:sz w:val="24"/>
          <w:lang w:val="hr-HR"/>
        </w:rPr>
        <w:t>8</w:t>
      </w:r>
      <w:r w:rsidRPr="00D628E0">
        <w:rPr>
          <w:noProof/>
          <w:sz w:val="24"/>
          <w:lang w:val="hr-HR"/>
        </w:rPr>
        <w:t>. i 1</w:t>
      </w:r>
      <w:r w:rsidR="00D618EA" w:rsidRPr="00D628E0">
        <w:rPr>
          <w:noProof/>
          <w:sz w:val="24"/>
          <w:lang w:val="hr-HR"/>
        </w:rPr>
        <w:t>10</w:t>
      </w:r>
      <w:r w:rsidR="00855104" w:rsidRPr="00D628E0">
        <w:rPr>
          <w:noProof/>
          <w:sz w:val="24"/>
          <w:lang w:val="hr-HR"/>
        </w:rPr>
        <w:t>.</w:t>
      </w:r>
      <w:r w:rsidRPr="00D628E0">
        <w:rPr>
          <w:noProof/>
          <w:sz w:val="24"/>
          <w:lang w:val="hr-HR"/>
        </w:rPr>
        <w:t xml:space="preserve"> Zakona o </w:t>
      </w:r>
      <w:r w:rsidR="008D1152" w:rsidRPr="00D628E0">
        <w:rPr>
          <w:noProof/>
          <w:sz w:val="24"/>
          <w:lang w:val="hr-HR"/>
        </w:rPr>
        <w:t>p</w:t>
      </w:r>
      <w:r w:rsidRPr="00D628E0">
        <w:rPr>
          <w:noProof/>
          <w:sz w:val="24"/>
          <w:lang w:val="hr-HR"/>
        </w:rPr>
        <w:t xml:space="preserve">roračunu (“Narodne </w:t>
      </w:r>
      <w:r w:rsidR="00406C0F" w:rsidRPr="00D628E0">
        <w:rPr>
          <w:noProof/>
          <w:sz w:val="24"/>
          <w:lang w:val="hr-HR"/>
        </w:rPr>
        <w:t>n</w:t>
      </w:r>
      <w:r w:rsidRPr="00D628E0">
        <w:rPr>
          <w:noProof/>
          <w:sz w:val="24"/>
          <w:lang w:val="hr-HR"/>
        </w:rPr>
        <w:t>ovine” broj 87/08, 136/12</w:t>
      </w:r>
      <w:r w:rsidR="007628DF" w:rsidRPr="00D628E0">
        <w:rPr>
          <w:noProof/>
          <w:sz w:val="24"/>
          <w:lang w:val="hr-HR"/>
        </w:rPr>
        <w:t xml:space="preserve"> i </w:t>
      </w:r>
      <w:r w:rsidR="007A2732" w:rsidRPr="00D628E0">
        <w:rPr>
          <w:noProof/>
          <w:sz w:val="24"/>
          <w:lang w:val="hr-HR"/>
        </w:rPr>
        <w:t>15/15</w:t>
      </w:r>
      <w:r w:rsidR="006E5997" w:rsidRPr="00D628E0">
        <w:rPr>
          <w:noProof/>
          <w:sz w:val="24"/>
          <w:lang w:val="hr-HR"/>
        </w:rPr>
        <w:t>)</w:t>
      </w:r>
      <w:r w:rsidRPr="00D628E0">
        <w:rPr>
          <w:noProof/>
          <w:sz w:val="24"/>
          <w:lang w:val="hr-HR"/>
        </w:rPr>
        <w:t xml:space="preserve"> te </w:t>
      </w:r>
      <w:r w:rsidRPr="00D628E0">
        <w:rPr>
          <w:noProof/>
          <w:sz w:val="24"/>
          <w:szCs w:val="24"/>
          <w:lang w:val="hr-HR"/>
        </w:rPr>
        <w:t xml:space="preserve">Pravilnika o polugodišnjem i godišnjem izvještaju </w:t>
      </w:r>
      <w:r w:rsidR="001550C9" w:rsidRPr="00D628E0">
        <w:rPr>
          <w:noProof/>
          <w:sz w:val="24"/>
          <w:szCs w:val="24"/>
          <w:lang w:val="hr-HR"/>
        </w:rPr>
        <w:t xml:space="preserve">o izvršenju </w:t>
      </w:r>
      <w:r w:rsidRPr="00D628E0">
        <w:rPr>
          <w:noProof/>
          <w:sz w:val="24"/>
          <w:szCs w:val="24"/>
          <w:lang w:val="hr-HR"/>
        </w:rPr>
        <w:t>proračuna („Narodne novine“ broj 24/13</w:t>
      </w:r>
      <w:r w:rsidR="00AC1547" w:rsidRPr="00D628E0">
        <w:rPr>
          <w:noProof/>
          <w:sz w:val="24"/>
          <w:szCs w:val="24"/>
          <w:lang w:val="hr-HR"/>
        </w:rPr>
        <w:t xml:space="preserve">, </w:t>
      </w:r>
      <w:r w:rsidR="00E0574C" w:rsidRPr="00D628E0">
        <w:rPr>
          <w:noProof/>
          <w:sz w:val="24"/>
          <w:szCs w:val="24"/>
          <w:lang w:val="hr-HR"/>
        </w:rPr>
        <w:t>102/17</w:t>
      </w:r>
      <w:r w:rsidR="00AC1547" w:rsidRPr="00D628E0">
        <w:rPr>
          <w:noProof/>
          <w:sz w:val="24"/>
          <w:szCs w:val="24"/>
          <w:lang w:val="hr-HR"/>
        </w:rPr>
        <w:t xml:space="preserve"> i 1/20</w:t>
      </w:r>
      <w:r w:rsidRPr="00D628E0">
        <w:rPr>
          <w:noProof/>
          <w:sz w:val="24"/>
          <w:szCs w:val="24"/>
          <w:lang w:val="hr-HR"/>
        </w:rPr>
        <w:t>) utvrđena je</w:t>
      </w:r>
      <w:r w:rsidRPr="00D628E0">
        <w:rPr>
          <w:noProof/>
          <w:sz w:val="24"/>
          <w:lang w:val="hr-HR"/>
        </w:rPr>
        <w:t xml:space="preserve"> obveza izrade i podnošenja </w:t>
      </w:r>
      <w:r w:rsidR="00D618EA" w:rsidRPr="00D628E0">
        <w:rPr>
          <w:noProof/>
          <w:sz w:val="24"/>
          <w:lang w:val="hr-HR"/>
        </w:rPr>
        <w:t>G</w:t>
      </w:r>
      <w:r w:rsidRPr="00D628E0">
        <w:rPr>
          <w:noProof/>
          <w:sz w:val="24"/>
          <w:lang w:val="hr-HR"/>
        </w:rPr>
        <w:t>odišnjeg izvještaja o izvrše</w:t>
      </w:r>
      <w:r w:rsidR="005E572A" w:rsidRPr="00D628E0">
        <w:rPr>
          <w:noProof/>
          <w:sz w:val="24"/>
          <w:lang w:val="hr-HR"/>
        </w:rPr>
        <w:t>nju Proračuna Grada Pule za 20</w:t>
      </w:r>
      <w:r w:rsidR="00AC1547" w:rsidRPr="00D628E0">
        <w:rPr>
          <w:noProof/>
          <w:sz w:val="24"/>
          <w:lang w:val="hr-HR"/>
        </w:rPr>
        <w:t>20</w:t>
      </w:r>
      <w:r w:rsidRPr="00D628E0">
        <w:rPr>
          <w:noProof/>
          <w:sz w:val="24"/>
          <w:lang w:val="hr-HR"/>
        </w:rPr>
        <w:t>. godinu.</w:t>
      </w:r>
    </w:p>
    <w:p w14:paraId="75D28725" w14:textId="6BD4FC14" w:rsidR="001138B2" w:rsidRPr="00D628E0" w:rsidRDefault="001138B2" w:rsidP="00986418">
      <w:pPr>
        <w:ind w:firstLine="720"/>
        <w:jc w:val="both"/>
        <w:rPr>
          <w:noProof/>
          <w:sz w:val="24"/>
          <w:lang w:val="hr-HR"/>
        </w:rPr>
      </w:pPr>
      <w:r w:rsidRPr="00D628E0">
        <w:rPr>
          <w:noProof/>
          <w:sz w:val="24"/>
          <w:lang w:val="hr-HR"/>
        </w:rPr>
        <w:t xml:space="preserve">Sukladno Uredbi o računovodstvu proračuna, Pravilniku o proračunskom računovodstvu i računskom planu, u izvještajnom razdoblju iskazani su samo naplaćeni prihodi, dok su rashodi i izdaci za razdoblje </w:t>
      </w:r>
      <w:r w:rsidR="00D618EA" w:rsidRPr="00D628E0">
        <w:rPr>
          <w:noProof/>
          <w:sz w:val="24"/>
          <w:lang w:val="hr-HR"/>
        </w:rPr>
        <w:t xml:space="preserve">01. siječnja do 31. prosinca 2020. godine </w:t>
      </w:r>
      <w:r w:rsidRPr="00D628E0">
        <w:rPr>
          <w:noProof/>
          <w:sz w:val="24"/>
          <w:lang w:val="hr-HR"/>
        </w:rPr>
        <w:t>iskazani neovisno od toga da li su plaćeni.</w:t>
      </w:r>
    </w:p>
    <w:p w14:paraId="06C05927" w14:textId="14476D9D" w:rsidR="00B351C7" w:rsidRPr="00D628E0" w:rsidRDefault="00B351C7" w:rsidP="00B351C7">
      <w:pPr>
        <w:ind w:left="142" w:right="-1" w:firstLine="567"/>
        <w:jc w:val="both"/>
        <w:rPr>
          <w:sz w:val="24"/>
          <w:szCs w:val="24"/>
          <w:lang w:val="hr-HR"/>
        </w:rPr>
      </w:pPr>
      <w:r w:rsidRPr="00D628E0">
        <w:rPr>
          <w:sz w:val="24"/>
          <w:szCs w:val="24"/>
          <w:lang w:val="hr-HR"/>
        </w:rPr>
        <w:lastRenderedPageBreak/>
        <w:t>Proračun Grada Pule za 2020. godinu donesen je na sjednici Gradskog vijeća Grada Pule održanoj dana 04. prosinca 2019. godine.</w:t>
      </w:r>
      <w:r w:rsidRPr="00D628E0">
        <w:rPr>
          <w:noProof/>
          <w:sz w:val="24"/>
          <w:lang w:val="hr-HR"/>
        </w:rPr>
        <w:t xml:space="preserve"> Ukupno planirana sredstva iznosila su </w:t>
      </w:r>
      <w:r w:rsidRPr="00D628E0">
        <w:rPr>
          <w:sz w:val="24"/>
          <w:szCs w:val="24"/>
          <w:lang w:val="hr-HR"/>
        </w:rPr>
        <w:t>553.620.134,18 kuna.</w:t>
      </w:r>
    </w:p>
    <w:p w14:paraId="6DB202CA" w14:textId="77777777" w:rsidR="00B351C7" w:rsidRPr="00D628E0" w:rsidRDefault="00B351C7" w:rsidP="00B351C7">
      <w:pPr>
        <w:ind w:left="142" w:right="-1" w:firstLine="567"/>
        <w:jc w:val="both"/>
        <w:rPr>
          <w:sz w:val="24"/>
          <w:szCs w:val="24"/>
          <w:lang w:val="hr-HR"/>
        </w:rPr>
      </w:pPr>
      <w:r w:rsidRPr="00D628E0">
        <w:rPr>
          <w:sz w:val="24"/>
          <w:szCs w:val="24"/>
          <w:lang w:val="hr-HR"/>
        </w:rPr>
        <w:t>Izmjene i dopune Proračuna Grada Pule za 2020. godinu donesene su na sjednici Gradskog vijeća Grada Pule održanoj dana 30. srpnja 2020. godine.</w:t>
      </w:r>
      <w:r w:rsidRPr="00D628E0">
        <w:rPr>
          <w:noProof/>
          <w:sz w:val="24"/>
          <w:lang w:val="hr-HR"/>
        </w:rPr>
        <w:t xml:space="preserve"> Ukupno planirana sredstva iznosila su </w:t>
      </w:r>
      <w:r w:rsidRPr="00D628E0">
        <w:rPr>
          <w:sz w:val="24"/>
          <w:szCs w:val="24"/>
          <w:lang w:val="hr-HR"/>
        </w:rPr>
        <w:t xml:space="preserve">444.802.156,44 kune. </w:t>
      </w:r>
    </w:p>
    <w:p w14:paraId="7C06F6DE" w14:textId="0B8E3C55" w:rsidR="00B351C7" w:rsidRPr="00D628E0" w:rsidRDefault="00B351C7" w:rsidP="00B351C7">
      <w:pPr>
        <w:ind w:left="142" w:right="-1" w:firstLine="567"/>
        <w:jc w:val="both"/>
        <w:rPr>
          <w:sz w:val="24"/>
          <w:szCs w:val="24"/>
          <w:lang w:val="hr-HR"/>
        </w:rPr>
      </w:pPr>
      <w:r w:rsidRPr="00D628E0">
        <w:rPr>
          <w:sz w:val="24"/>
          <w:szCs w:val="24"/>
          <w:lang w:val="hr-HR"/>
        </w:rPr>
        <w:t>Druge Izmjene i dopune Proračuna Grada Pule za 2020. godinu donesene su na sjednici Gradskog vijeća Grada Pule održanoj dana 10. prosinca 2020. godine.</w:t>
      </w:r>
      <w:r w:rsidRPr="00D628E0">
        <w:rPr>
          <w:noProof/>
          <w:sz w:val="24"/>
          <w:lang w:val="hr-HR"/>
        </w:rPr>
        <w:t xml:space="preserve"> Ukupno planirana sredstva iznosila su </w:t>
      </w:r>
      <w:r w:rsidRPr="00D628E0">
        <w:rPr>
          <w:sz w:val="24"/>
          <w:szCs w:val="24"/>
          <w:lang w:val="hr-HR"/>
        </w:rPr>
        <w:t xml:space="preserve">439.057.867,98 kuna. </w:t>
      </w:r>
    </w:p>
    <w:p w14:paraId="289784E3" w14:textId="6741CB7B" w:rsidR="001138B2" w:rsidRPr="00D628E0" w:rsidRDefault="001138B2" w:rsidP="00986418">
      <w:pPr>
        <w:jc w:val="both"/>
        <w:rPr>
          <w:noProof/>
          <w:sz w:val="24"/>
          <w:lang w:val="hr-HR"/>
        </w:rPr>
      </w:pPr>
    </w:p>
    <w:p w14:paraId="43B9A88C" w14:textId="040B9712" w:rsidR="001138B2" w:rsidRPr="00D628E0" w:rsidRDefault="001138B2" w:rsidP="003C6DEE">
      <w:pPr>
        <w:ind w:firstLine="720"/>
        <w:jc w:val="both"/>
        <w:rPr>
          <w:noProof/>
          <w:sz w:val="24"/>
          <w:lang w:val="hr-HR"/>
        </w:rPr>
      </w:pPr>
      <w:r w:rsidRPr="00D628E0">
        <w:rPr>
          <w:noProof/>
          <w:sz w:val="24"/>
          <w:lang w:val="hr-HR"/>
        </w:rPr>
        <w:t xml:space="preserve">Izvršenje proračuna za razdoblje </w:t>
      </w:r>
      <w:r w:rsidR="00C445F7" w:rsidRPr="00D628E0">
        <w:rPr>
          <w:noProof/>
          <w:sz w:val="24"/>
          <w:lang w:val="hr-HR"/>
        </w:rPr>
        <w:t xml:space="preserve">od </w:t>
      </w:r>
      <w:r w:rsidRPr="00D628E0">
        <w:rPr>
          <w:noProof/>
          <w:sz w:val="24"/>
          <w:lang w:val="hr-HR"/>
        </w:rPr>
        <w:t>01. siječnj</w:t>
      </w:r>
      <w:r w:rsidR="00C445F7" w:rsidRPr="00D628E0">
        <w:rPr>
          <w:noProof/>
          <w:sz w:val="24"/>
          <w:lang w:val="hr-HR"/>
        </w:rPr>
        <w:t>a</w:t>
      </w:r>
      <w:r w:rsidRPr="00D628E0">
        <w:rPr>
          <w:noProof/>
          <w:sz w:val="24"/>
          <w:lang w:val="hr-HR"/>
        </w:rPr>
        <w:t xml:space="preserve"> </w:t>
      </w:r>
      <w:r w:rsidR="00C445F7" w:rsidRPr="00D628E0">
        <w:rPr>
          <w:noProof/>
          <w:sz w:val="24"/>
          <w:lang w:val="hr-HR"/>
        </w:rPr>
        <w:t>do</w:t>
      </w:r>
      <w:r w:rsidRPr="00D628E0">
        <w:rPr>
          <w:noProof/>
          <w:sz w:val="24"/>
          <w:lang w:val="hr-HR"/>
        </w:rPr>
        <w:t xml:space="preserve"> 3</w:t>
      </w:r>
      <w:r w:rsidR="00C832B3">
        <w:rPr>
          <w:noProof/>
          <w:sz w:val="24"/>
          <w:lang w:val="hr-HR"/>
        </w:rPr>
        <w:t>1</w:t>
      </w:r>
      <w:r w:rsidRPr="00D628E0">
        <w:rPr>
          <w:noProof/>
          <w:sz w:val="24"/>
          <w:lang w:val="hr-HR"/>
        </w:rPr>
        <w:t xml:space="preserve">. </w:t>
      </w:r>
      <w:r w:rsidR="00C832B3">
        <w:rPr>
          <w:noProof/>
          <w:sz w:val="24"/>
          <w:lang w:val="hr-HR"/>
        </w:rPr>
        <w:t>prosinca</w:t>
      </w:r>
      <w:r w:rsidR="00CD2598" w:rsidRPr="00D628E0">
        <w:rPr>
          <w:noProof/>
          <w:sz w:val="24"/>
          <w:lang w:val="hr-HR"/>
        </w:rPr>
        <w:t xml:space="preserve"> 20</w:t>
      </w:r>
      <w:r w:rsidR="007E046A" w:rsidRPr="00D628E0">
        <w:rPr>
          <w:noProof/>
          <w:sz w:val="24"/>
          <w:lang w:val="hr-HR"/>
        </w:rPr>
        <w:t>20</w:t>
      </w:r>
      <w:r w:rsidRPr="00D628E0">
        <w:rPr>
          <w:noProof/>
          <w:sz w:val="24"/>
          <w:lang w:val="hr-HR"/>
        </w:rPr>
        <w:t>. godine prikazano je kroz:</w:t>
      </w:r>
    </w:p>
    <w:p w14:paraId="4483EC5C" w14:textId="77777777" w:rsidR="001138B2" w:rsidRPr="00D628E0" w:rsidRDefault="001138B2" w:rsidP="00B6437B">
      <w:pPr>
        <w:pStyle w:val="Naslov7"/>
        <w:numPr>
          <w:ilvl w:val="0"/>
          <w:numId w:val="9"/>
        </w:numPr>
        <w:rPr>
          <w:noProof/>
        </w:rPr>
      </w:pPr>
      <w:r w:rsidRPr="00D628E0">
        <w:rPr>
          <w:noProof/>
        </w:rPr>
        <w:t>RAČUN PRIHODA I RASHODA</w:t>
      </w:r>
    </w:p>
    <w:p w14:paraId="140F55AC" w14:textId="77777777" w:rsidR="001138B2" w:rsidRPr="00D628E0" w:rsidRDefault="001138B2" w:rsidP="00B6437B">
      <w:pPr>
        <w:numPr>
          <w:ilvl w:val="0"/>
          <w:numId w:val="9"/>
        </w:numPr>
        <w:rPr>
          <w:noProof/>
          <w:sz w:val="24"/>
          <w:lang w:val="hr-HR"/>
        </w:rPr>
      </w:pPr>
      <w:r w:rsidRPr="00D628E0">
        <w:rPr>
          <w:noProof/>
          <w:sz w:val="24"/>
          <w:lang w:val="hr-HR"/>
        </w:rPr>
        <w:t>RAČUN FINANCIRANJA</w:t>
      </w:r>
    </w:p>
    <w:p w14:paraId="2B566F91" w14:textId="77777777" w:rsidR="001138B2" w:rsidRPr="00D628E0" w:rsidRDefault="001138B2" w:rsidP="001138B2">
      <w:pPr>
        <w:rPr>
          <w:noProof/>
          <w:sz w:val="24"/>
          <w:lang w:val="hr-HR"/>
        </w:rPr>
      </w:pPr>
    </w:p>
    <w:p w14:paraId="2E02DD7A" w14:textId="1E667C3B" w:rsidR="001138B2" w:rsidRPr="00D628E0" w:rsidRDefault="001138B2" w:rsidP="008C33E1">
      <w:pPr>
        <w:pStyle w:val="Naslov7"/>
        <w:numPr>
          <w:ilvl w:val="0"/>
          <w:numId w:val="0"/>
        </w:numPr>
        <w:ind w:left="142" w:firstLine="578"/>
        <w:jc w:val="both"/>
        <w:rPr>
          <w:noProof/>
        </w:rPr>
      </w:pPr>
      <w:r w:rsidRPr="00D628E0">
        <w:rPr>
          <w:noProof/>
        </w:rPr>
        <w:t>U računu prihoda i rashoda</w:t>
      </w:r>
      <w:r w:rsidR="00DB49E3" w:rsidRPr="00D628E0">
        <w:rPr>
          <w:noProof/>
        </w:rPr>
        <w:t xml:space="preserve"> </w:t>
      </w:r>
      <w:r w:rsidRPr="00D628E0">
        <w:rPr>
          <w:noProof/>
        </w:rPr>
        <w:t xml:space="preserve">- </w:t>
      </w:r>
      <w:r w:rsidRPr="00D628E0">
        <w:rPr>
          <w:b/>
          <w:noProof/>
        </w:rPr>
        <w:t>PRIHODI,</w:t>
      </w:r>
      <w:r w:rsidRPr="00D628E0">
        <w:rPr>
          <w:noProof/>
        </w:rPr>
        <w:t xml:space="preserve"> </w:t>
      </w:r>
      <w:r w:rsidR="00C832B3">
        <w:rPr>
          <w:noProof/>
        </w:rPr>
        <w:t>G</w:t>
      </w:r>
      <w:r w:rsidRPr="00D628E0">
        <w:rPr>
          <w:noProof/>
        </w:rPr>
        <w:t>odišnjeg izvještaja o izvršenju Proračuna, vidljivo je ostvarenje prihoda u izvještajnom razdoblju te ostvarenje istih u odnosu na planirana sredstva.</w:t>
      </w:r>
    </w:p>
    <w:p w14:paraId="3EF755F4" w14:textId="77777777" w:rsidR="001138B2" w:rsidRPr="00D628E0" w:rsidRDefault="001138B2" w:rsidP="001138B2">
      <w:pPr>
        <w:jc w:val="both"/>
        <w:rPr>
          <w:noProof/>
          <w:sz w:val="24"/>
          <w:lang w:val="hr-HR"/>
        </w:rPr>
      </w:pPr>
    </w:p>
    <w:p w14:paraId="31A95A2B" w14:textId="77777777" w:rsidR="001138B2" w:rsidRPr="00D628E0" w:rsidRDefault="001138B2" w:rsidP="001138B2">
      <w:pPr>
        <w:ind w:firstLine="720"/>
        <w:jc w:val="both"/>
        <w:rPr>
          <w:noProof/>
          <w:sz w:val="24"/>
          <w:lang w:val="hr-HR"/>
        </w:rPr>
      </w:pPr>
      <w:r w:rsidRPr="00D628E0">
        <w:rPr>
          <w:noProof/>
          <w:sz w:val="24"/>
          <w:lang w:val="hr-HR"/>
        </w:rPr>
        <w:t>Analizirajući ostvarenje ukazujemo na:</w:t>
      </w:r>
    </w:p>
    <w:p w14:paraId="48F4E602" w14:textId="2ADA153A" w:rsidR="00881283" w:rsidRPr="00D628E0" w:rsidRDefault="001138B2" w:rsidP="006D019B">
      <w:pPr>
        <w:numPr>
          <w:ilvl w:val="0"/>
          <w:numId w:val="12"/>
        </w:numPr>
        <w:tabs>
          <w:tab w:val="clear" w:pos="1440"/>
        </w:tabs>
        <w:ind w:left="709" w:hanging="283"/>
        <w:jc w:val="both"/>
        <w:rPr>
          <w:noProof/>
          <w:sz w:val="24"/>
          <w:lang w:val="hr-HR"/>
        </w:rPr>
      </w:pPr>
      <w:r w:rsidRPr="00D628E0">
        <w:rPr>
          <w:noProof/>
          <w:sz w:val="24"/>
          <w:lang w:val="hr-HR"/>
        </w:rPr>
        <w:t xml:space="preserve">ostvarenje prihoda Proračuna Grada Pule u iznosu od </w:t>
      </w:r>
      <w:r w:rsidR="00B81EA6" w:rsidRPr="00D628E0">
        <w:rPr>
          <w:noProof/>
          <w:sz w:val="24"/>
          <w:lang w:val="hr-HR"/>
        </w:rPr>
        <w:t>389.279.664,01</w:t>
      </w:r>
      <w:r w:rsidRPr="00D628E0">
        <w:rPr>
          <w:noProof/>
          <w:sz w:val="24"/>
          <w:lang w:val="hr-HR"/>
        </w:rPr>
        <w:t xml:space="preserve"> kun</w:t>
      </w:r>
      <w:r w:rsidR="00B81EA6" w:rsidRPr="00D628E0">
        <w:rPr>
          <w:noProof/>
          <w:sz w:val="24"/>
          <w:lang w:val="hr-HR"/>
        </w:rPr>
        <w:t>u</w:t>
      </w:r>
      <w:r w:rsidRPr="00D628E0">
        <w:rPr>
          <w:noProof/>
          <w:sz w:val="24"/>
          <w:lang w:val="hr-HR"/>
        </w:rPr>
        <w:t xml:space="preserve"> ili </w:t>
      </w:r>
      <w:r w:rsidR="00B81EA6" w:rsidRPr="00D628E0">
        <w:rPr>
          <w:noProof/>
          <w:sz w:val="24"/>
          <w:lang w:val="hr-HR"/>
        </w:rPr>
        <w:t>95,61</w:t>
      </w:r>
      <w:r w:rsidRPr="00D628E0">
        <w:rPr>
          <w:noProof/>
          <w:sz w:val="24"/>
          <w:lang w:val="hr-HR"/>
        </w:rPr>
        <w:t xml:space="preserve">% u odnosu na plan, a odnose se na prihode poslovanja u iznosu od </w:t>
      </w:r>
      <w:r w:rsidR="00B81EA6" w:rsidRPr="00D628E0">
        <w:rPr>
          <w:noProof/>
          <w:sz w:val="24"/>
          <w:lang w:val="hr-HR"/>
        </w:rPr>
        <w:t>378.595.891,84</w:t>
      </w:r>
      <w:r w:rsidRPr="00D628E0">
        <w:rPr>
          <w:noProof/>
          <w:sz w:val="24"/>
          <w:lang w:val="hr-HR"/>
        </w:rPr>
        <w:t xml:space="preserve"> kun</w:t>
      </w:r>
      <w:r w:rsidR="00B81EA6" w:rsidRPr="00D628E0">
        <w:rPr>
          <w:noProof/>
          <w:sz w:val="24"/>
          <w:lang w:val="hr-HR"/>
        </w:rPr>
        <w:t>e</w:t>
      </w:r>
      <w:r w:rsidRPr="00D628E0">
        <w:rPr>
          <w:noProof/>
          <w:sz w:val="24"/>
          <w:lang w:val="hr-HR"/>
        </w:rPr>
        <w:t xml:space="preserve"> </w:t>
      </w:r>
      <w:r w:rsidR="0028432F" w:rsidRPr="00D628E0">
        <w:rPr>
          <w:noProof/>
          <w:sz w:val="24"/>
          <w:lang w:val="hr-HR"/>
        </w:rPr>
        <w:t xml:space="preserve">ili </w:t>
      </w:r>
      <w:r w:rsidR="00B81EA6" w:rsidRPr="00D628E0">
        <w:rPr>
          <w:noProof/>
          <w:sz w:val="24"/>
          <w:lang w:val="hr-HR"/>
        </w:rPr>
        <w:t>98,58</w:t>
      </w:r>
      <w:r w:rsidR="0028432F" w:rsidRPr="00D628E0">
        <w:rPr>
          <w:noProof/>
          <w:sz w:val="24"/>
          <w:lang w:val="hr-HR"/>
        </w:rPr>
        <w:t>%</w:t>
      </w:r>
      <w:r w:rsidR="00304E7F" w:rsidRPr="00D628E0">
        <w:rPr>
          <w:noProof/>
          <w:sz w:val="24"/>
          <w:lang w:val="hr-HR"/>
        </w:rPr>
        <w:t>,</w:t>
      </w:r>
      <w:r w:rsidRPr="00D628E0">
        <w:rPr>
          <w:noProof/>
          <w:sz w:val="24"/>
          <w:lang w:val="hr-HR"/>
        </w:rPr>
        <w:t xml:space="preserve"> prihode od prodaje nefinancijske imovine</w:t>
      </w:r>
      <w:r w:rsidR="001D511E" w:rsidRPr="00D628E0">
        <w:rPr>
          <w:noProof/>
          <w:sz w:val="24"/>
          <w:lang w:val="hr-HR"/>
        </w:rPr>
        <w:t xml:space="preserve"> u iznosu od </w:t>
      </w:r>
      <w:r w:rsidR="00B81EA6" w:rsidRPr="00D628E0">
        <w:rPr>
          <w:noProof/>
          <w:sz w:val="24"/>
          <w:lang w:val="hr-HR"/>
        </w:rPr>
        <w:t>10.683.772,17</w:t>
      </w:r>
      <w:r w:rsidR="001D511E" w:rsidRPr="00D628E0">
        <w:rPr>
          <w:noProof/>
          <w:sz w:val="24"/>
          <w:lang w:val="hr-HR"/>
        </w:rPr>
        <w:t xml:space="preserve"> kun</w:t>
      </w:r>
      <w:r w:rsidR="0087533B" w:rsidRPr="00D628E0">
        <w:rPr>
          <w:noProof/>
          <w:sz w:val="24"/>
          <w:lang w:val="hr-HR"/>
        </w:rPr>
        <w:t>a</w:t>
      </w:r>
      <w:r w:rsidR="003478F8" w:rsidRPr="00D628E0">
        <w:rPr>
          <w:noProof/>
          <w:sz w:val="24"/>
          <w:lang w:val="hr-HR"/>
        </w:rPr>
        <w:t xml:space="preserve"> ili </w:t>
      </w:r>
      <w:r w:rsidR="00B81EA6" w:rsidRPr="00D628E0">
        <w:rPr>
          <w:noProof/>
          <w:sz w:val="24"/>
          <w:lang w:val="hr-HR"/>
        </w:rPr>
        <w:t>46,30</w:t>
      </w:r>
      <w:r w:rsidR="003478F8" w:rsidRPr="00D628E0">
        <w:rPr>
          <w:noProof/>
          <w:sz w:val="24"/>
          <w:lang w:val="hr-HR"/>
        </w:rPr>
        <w:t>%</w:t>
      </w:r>
      <w:r w:rsidR="008A6231" w:rsidRPr="00D628E0">
        <w:rPr>
          <w:noProof/>
          <w:sz w:val="24"/>
          <w:lang w:val="hr-HR"/>
        </w:rPr>
        <w:t xml:space="preserve"> </w:t>
      </w:r>
      <w:r w:rsidR="00544B3C" w:rsidRPr="00D628E0">
        <w:rPr>
          <w:noProof/>
          <w:sz w:val="24"/>
          <w:lang w:val="hr-HR"/>
        </w:rPr>
        <w:t xml:space="preserve">u odnosu na </w:t>
      </w:r>
      <w:r w:rsidR="008A6231" w:rsidRPr="00D628E0">
        <w:rPr>
          <w:noProof/>
          <w:sz w:val="24"/>
          <w:lang w:val="hr-HR"/>
        </w:rPr>
        <w:t>plan</w:t>
      </w:r>
      <w:r w:rsidR="00B706CE" w:rsidRPr="00D628E0">
        <w:rPr>
          <w:noProof/>
          <w:sz w:val="24"/>
          <w:lang w:val="hr-HR"/>
        </w:rPr>
        <w:t>;</w:t>
      </w:r>
    </w:p>
    <w:p w14:paraId="7628B204" w14:textId="489E02F9" w:rsidR="001138B2" w:rsidRPr="00D628E0" w:rsidRDefault="001138B2" w:rsidP="00881283">
      <w:pPr>
        <w:ind w:left="709"/>
        <w:jc w:val="both"/>
        <w:rPr>
          <w:noProof/>
          <w:sz w:val="24"/>
          <w:lang w:val="hr-HR"/>
        </w:rPr>
      </w:pPr>
      <w:r w:rsidRPr="00D628E0">
        <w:rPr>
          <w:noProof/>
          <w:sz w:val="24"/>
          <w:lang w:val="hr-HR"/>
        </w:rPr>
        <w:t xml:space="preserve">Od ukupno ostvarenih prihoda, </w:t>
      </w:r>
      <w:r w:rsidR="00B81EA6" w:rsidRPr="00D628E0">
        <w:rPr>
          <w:noProof/>
          <w:sz w:val="24"/>
          <w:lang w:val="hr-HR"/>
        </w:rPr>
        <w:t>270.</w:t>
      </w:r>
      <w:r w:rsidR="005A19C4" w:rsidRPr="00D628E0">
        <w:rPr>
          <w:noProof/>
          <w:sz w:val="24"/>
          <w:lang w:val="hr-HR"/>
        </w:rPr>
        <w:t>276.935,09</w:t>
      </w:r>
      <w:r w:rsidR="00B81EA6" w:rsidRPr="00D628E0">
        <w:rPr>
          <w:noProof/>
          <w:sz w:val="24"/>
          <w:lang w:val="hr-HR"/>
        </w:rPr>
        <w:t xml:space="preserve"> </w:t>
      </w:r>
      <w:r w:rsidRPr="00D628E0">
        <w:rPr>
          <w:noProof/>
          <w:sz w:val="24"/>
          <w:lang w:val="hr-HR"/>
        </w:rPr>
        <w:t>kun</w:t>
      </w:r>
      <w:r w:rsidR="00B81EA6" w:rsidRPr="00D628E0">
        <w:rPr>
          <w:noProof/>
          <w:sz w:val="24"/>
          <w:lang w:val="hr-HR"/>
        </w:rPr>
        <w:t>a</w:t>
      </w:r>
      <w:r w:rsidRPr="00D628E0">
        <w:rPr>
          <w:noProof/>
          <w:sz w:val="24"/>
          <w:lang w:val="hr-HR"/>
        </w:rPr>
        <w:t xml:space="preserve"> odnosi se na prihode </w:t>
      </w:r>
      <w:r w:rsidR="002175C0" w:rsidRPr="00D628E0">
        <w:rPr>
          <w:noProof/>
          <w:sz w:val="24"/>
          <w:lang w:val="hr-HR"/>
        </w:rPr>
        <w:t>G</w:t>
      </w:r>
      <w:r w:rsidRPr="00D628E0">
        <w:rPr>
          <w:noProof/>
          <w:sz w:val="24"/>
          <w:lang w:val="hr-HR"/>
        </w:rPr>
        <w:t xml:space="preserve">rada, dok se iznos od </w:t>
      </w:r>
      <w:r w:rsidR="00B81EA6" w:rsidRPr="00D628E0">
        <w:rPr>
          <w:noProof/>
          <w:sz w:val="24"/>
          <w:lang w:val="hr-HR"/>
        </w:rPr>
        <w:t>119.0</w:t>
      </w:r>
      <w:r w:rsidR="005A19C4" w:rsidRPr="00D628E0">
        <w:rPr>
          <w:noProof/>
          <w:sz w:val="24"/>
          <w:lang w:val="hr-HR"/>
        </w:rPr>
        <w:t>02</w:t>
      </w:r>
      <w:r w:rsidR="00B81EA6" w:rsidRPr="00D628E0">
        <w:rPr>
          <w:noProof/>
          <w:sz w:val="24"/>
          <w:lang w:val="hr-HR"/>
        </w:rPr>
        <w:t>.</w:t>
      </w:r>
      <w:r w:rsidR="005A19C4" w:rsidRPr="00D628E0">
        <w:rPr>
          <w:noProof/>
          <w:sz w:val="24"/>
          <w:lang w:val="hr-HR"/>
        </w:rPr>
        <w:t>728,92</w:t>
      </w:r>
      <w:r w:rsidR="00544B3C" w:rsidRPr="00D628E0">
        <w:rPr>
          <w:noProof/>
          <w:sz w:val="24"/>
          <w:lang w:val="hr-HR"/>
        </w:rPr>
        <w:t xml:space="preserve">  </w:t>
      </w:r>
      <w:r w:rsidRPr="00D628E0">
        <w:rPr>
          <w:noProof/>
          <w:sz w:val="24"/>
          <w:lang w:val="hr-HR"/>
        </w:rPr>
        <w:t>kun</w:t>
      </w:r>
      <w:r w:rsidR="005A19C4" w:rsidRPr="00D628E0">
        <w:rPr>
          <w:noProof/>
          <w:sz w:val="24"/>
          <w:lang w:val="hr-HR"/>
        </w:rPr>
        <w:t>e</w:t>
      </w:r>
      <w:r w:rsidRPr="00D628E0">
        <w:rPr>
          <w:noProof/>
          <w:sz w:val="24"/>
          <w:lang w:val="hr-HR"/>
        </w:rPr>
        <w:t xml:space="preserve"> odnosi na prihode proračunskih korisnika;</w:t>
      </w:r>
    </w:p>
    <w:p w14:paraId="124234BF" w14:textId="006E54FE" w:rsidR="001138B2" w:rsidRPr="00D628E0" w:rsidRDefault="001138B2" w:rsidP="006D019B">
      <w:pPr>
        <w:numPr>
          <w:ilvl w:val="0"/>
          <w:numId w:val="12"/>
        </w:numPr>
        <w:tabs>
          <w:tab w:val="clear" w:pos="1440"/>
        </w:tabs>
        <w:ind w:left="709" w:hanging="283"/>
        <w:jc w:val="both"/>
        <w:rPr>
          <w:noProof/>
          <w:sz w:val="24"/>
          <w:lang w:val="hr-HR"/>
        </w:rPr>
      </w:pPr>
      <w:r w:rsidRPr="00D628E0">
        <w:rPr>
          <w:noProof/>
          <w:sz w:val="24"/>
          <w:lang w:val="hr-HR"/>
        </w:rPr>
        <w:t xml:space="preserve">ostvarenje rashoda u iznosu od </w:t>
      </w:r>
      <w:r w:rsidR="0072645E">
        <w:rPr>
          <w:noProof/>
          <w:sz w:val="24"/>
          <w:lang w:val="hr-HR"/>
        </w:rPr>
        <w:t>397.154.803,16</w:t>
      </w:r>
      <w:r w:rsidR="00956908" w:rsidRPr="00D628E0">
        <w:rPr>
          <w:noProof/>
          <w:sz w:val="24"/>
          <w:lang w:val="hr-HR"/>
        </w:rPr>
        <w:t xml:space="preserve"> </w:t>
      </w:r>
      <w:r w:rsidRPr="00D628E0">
        <w:rPr>
          <w:noProof/>
          <w:sz w:val="24"/>
          <w:lang w:val="hr-HR"/>
        </w:rPr>
        <w:t>kun</w:t>
      </w:r>
      <w:r w:rsidR="00CE7EC5" w:rsidRPr="00D628E0">
        <w:rPr>
          <w:noProof/>
          <w:sz w:val="24"/>
          <w:lang w:val="hr-HR"/>
        </w:rPr>
        <w:t>a</w:t>
      </w:r>
      <w:r w:rsidRPr="00D628E0">
        <w:rPr>
          <w:noProof/>
          <w:sz w:val="24"/>
          <w:lang w:val="hr-HR"/>
        </w:rPr>
        <w:t xml:space="preserve"> ili </w:t>
      </w:r>
      <w:r w:rsidR="004E5F59" w:rsidRPr="00D628E0">
        <w:rPr>
          <w:noProof/>
          <w:sz w:val="24"/>
          <w:lang w:val="hr-HR"/>
        </w:rPr>
        <w:t>91,94</w:t>
      </w:r>
      <w:r w:rsidRPr="00D628E0">
        <w:rPr>
          <w:noProof/>
          <w:sz w:val="24"/>
          <w:lang w:val="hr-HR"/>
        </w:rPr>
        <w:t xml:space="preserve">% u odnosu na plan i izdataka u iznosu od </w:t>
      </w:r>
      <w:r w:rsidR="00B81EA6" w:rsidRPr="00D628E0">
        <w:rPr>
          <w:noProof/>
          <w:sz w:val="24"/>
          <w:lang w:val="hr-HR"/>
        </w:rPr>
        <w:t>7.046.712,64</w:t>
      </w:r>
      <w:r w:rsidR="00B36FC1" w:rsidRPr="00D628E0">
        <w:rPr>
          <w:noProof/>
          <w:sz w:val="24"/>
          <w:lang w:val="hr-HR"/>
        </w:rPr>
        <w:t xml:space="preserve"> </w:t>
      </w:r>
      <w:r w:rsidRPr="00D628E0">
        <w:rPr>
          <w:noProof/>
          <w:sz w:val="24"/>
          <w:lang w:val="hr-HR"/>
        </w:rPr>
        <w:t>kun</w:t>
      </w:r>
      <w:r w:rsidR="00CE7EC5" w:rsidRPr="00D628E0">
        <w:rPr>
          <w:noProof/>
          <w:sz w:val="24"/>
          <w:lang w:val="hr-HR"/>
        </w:rPr>
        <w:t>e</w:t>
      </w:r>
      <w:r w:rsidRPr="00D628E0">
        <w:rPr>
          <w:noProof/>
          <w:sz w:val="24"/>
          <w:lang w:val="hr-HR"/>
        </w:rPr>
        <w:t xml:space="preserve"> ili </w:t>
      </w:r>
      <w:r w:rsidR="00B81EA6" w:rsidRPr="00D628E0">
        <w:rPr>
          <w:noProof/>
          <w:sz w:val="24"/>
          <w:lang w:val="hr-HR"/>
        </w:rPr>
        <w:t>99,49</w:t>
      </w:r>
      <w:r w:rsidRPr="00D628E0">
        <w:rPr>
          <w:noProof/>
          <w:sz w:val="24"/>
          <w:lang w:val="hr-HR"/>
        </w:rPr>
        <w:t xml:space="preserve">% u odnosu na plan, odnosno ukupno </w:t>
      </w:r>
      <w:r w:rsidR="00B81EA6" w:rsidRPr="00D628E0">
        <w:rPr>
          <w:noProof/>
          <w:sz w:val="24"/>
          <w:lang w:val="hr-HR"/>
        </w:rPr>
        <w:t xml:space="preserve">404.201.515,80 </w:t>
      </w:r>
      <w:r w:rsidRPr="00D628E0">
        <w:rPr>
          <w:noProof/>
          <w:sz w:val="24"/>
          <w:lang w:val="hr-HR"/>
        </w:rPr>
        <w:t>kun</w:t>
      </w:r>
      <w:r w:rsidR="0015670B" w:rsidRPr="00D628E0">
        <w:rPr>
          <w:noProof/>
          <w:sz w:val="24"/>
          <w:lang w:val="hr-HR"/>
        </w:rPr>
        <w:t>a</w:t>
      </w:r>
      <w:r w:rsidRPr="00D628E0">
        <w:rPr>
          <w:noProof/>
          <w:sz w:val="24"/>
          <w:lang w:val="hr-HR"/>
        </w:rPr>
        <w:t>;</w:t>
      </w:r>
    </w:p>
    <w:p w14:paraId="10EE4F71" w14:textId="2B0C193D" w:rsidR="001138B2" w:rsidRPr="00D628E0" w:rsidRDefault="001138B2" w:rsidP="006D019B">
      <w:pPr>
        <w:numPr>
          <w:ilvl w:val="0"/>
          <w:numId w:val="12"/>
        </w:numPr>
        <w:tabs>
          <w:tab w:val="clear" w:pos="1440"/>
        </w:tabs>
        <w:ind w:left="709" w:hanging="283"/>
        <w:jc w:val="both"/>
        <w:rPr>
          <w:noProof/>
          <w:sz w:val="24"/>
          <w:lang w:val="hr-HR"/>
        </w:rPr>
      </w:pPr>
      <w:r w:rsidRPr="00D628E0">
        <w:rPr>
          <w:noProof/>
          <w:sz w:val="24"/>
          <w:lang w:val="hr-HR"/>
        </w:rPr>
        <w:t>u obračunskom razdoblju od 01. siječnja do 3</w:t>
      </w:r>
      <w:r w:rsidR="00E50B87" w:rsidRPr="00D628E0">
        <w:rPr>
          <w:noProof/>
          <w:sz w:val="24"/>
          <w:lang w:val="hr-HR"/>
        </w:rPr>
        <w:t>1</w:t>
      </w:r>
      <w:r w:rsidRPr="00D628E0">
        <w:rPr>
          <w:noProof/>
          <w:sz w:val="24"/>
          <w:lang w:val="hr-HR"/>
        </w:rPr>
        <w:t xml:space="preserve">. </w:t>
      </w:r>
      <w:r w:rsidR="00B81EA6" w:rsidRPr="00D628E0">
        <w:rPr>
          <w:noProof/>
          <w:sz w:val="24"/>
          <w:lang w:val="hr-HR"/>
        </w:rPr>
        <w:t>prosinca</w:t>
      </w:r>
      <w:r w:rsidR="00113784" w:rsidRPr="00D628E0">
        <w:rPr>
          <w:noProof/>
          <w:sz w:val="24"/>
          <w:lang w:val="hr-HR"/>
        </w:rPr>
        <w:t xml:space="preserve"> 20</w:t>
      </w:r>
      <w:r w:rsidR="000A1567" w:rsidRPr="00D628E0">
        <w:rPr>
          <w:noProof/>
          <w:sz w:val="24"/>
          <w:lang w:val="hr-HR"/>
        </w:rPr>
        <w:t>20</w:t>
      </w:r>
      <w:r w:rsidRPr="00D628E0">
        <w:rPr>
          <w:noProof/>
          <w:sz w:val="24"/>
          <w:lang w:val="hr-HR"/>
        </w:rPr>
        <w:t xml:space="preserve">. godine iskazan je </w:t>
      </w:r>
      <w:r w:rsidR="000A1567" w:rsidRPr="00D628E0">
        <w:rPr>
          <w:noProof/>
          <w:sz w:val="24"/>
          <w:lang w:val="hr-HR"/>
        </w:rPr>
        <w:t>manjak</w:t>
      </w:r>
      <w:r w:rsidRPr="00D628E0">
        <w:rPr>
          <w:noProof/>
          <w:sz w:val="24"/>
          <w:lang w:val="hr-HR"/>
        </w:rPr>
        <w:t xml:space="preserve"> prihoda</w:t>
      </w:r>
      <w:r w:rsidR="0099508D" w:rsidRPr="00D628E0">
        <w:rPr>
          <w:noProof/>
          <w:sz w:val="24"/>
          <w:lang w:val="hr-HR"/>
        </w:rPr>
        <w:t xml:space="preserve"> </w:t>
      </w:r>
      <w:r w:rsidRPr="00D628E0">
        <w:rPr>
          <w:noProof/>
          <w:sz w:val="24"/>
          <w:lang w:val="hr-HR"/>
        </w:rPr>
        <w:t>nad rashodima</w:t>
      </w:r>
      <w:r w:rsidR="0099508D" w:rsidRPr="00D628E0">
        <w:rPr>
          <w:noProof/>
          <w:sz w:val="24"/>
          <w:lang w:val="hr-HR"/>
        </w:rPr>
        <w:t xml:space="preserve"> i izdacima</w:t>
      </w:r>
      <w:r w:rsidRPr="00D628E0">
        <w:rPr>
          <w:noProof/>
          <w:sz w:val="24"/>
          <w:lang w:val="hr-HR"/>
        </w:rPr>
        <w:t xml:space="preserve"> u iznosu od</w:t>
      </w:r>
      <w:r w:rsidR="00A958C1" w:rsidRPr="00D628E0">
        <w:rPr>
          <w:noProof/>
          <w:sz w:val="24"/>
          <w:lang w:val="hr-HR"/>
        </w:rPr>
        <w:t xml:space="preserve"> </w:t>
      </w:r>
      <w:r w:rsidR="00B81EA6" w:rsidRPr="00D628E0">
        <w:rPr>
          <w:noProof/>
          <w:sz w:val="24"/>
          <w:lang w:val="hr-HR"/>
        </w:rPr>
        <w:t>14.921.851,79</w:t>
      </w:r>
      <w:r w:rsidRPr="00D628E0">
        <w:rPr>
          <w:noProof/>
          <w:sz w:val="24"/>
          <w:lang w:val="hr-HR"/>
        </w:rPr>
        <w:t xml:space="preserve"> kun</w:t>
      </w:r>
      <w:r w:rsidR="00C936F2" w:rsidRPr="00D628E0">
        <w:rPr>
          <w:noProof/>
          <w:sz w:val="24"/>
          <w:lang w:val="hr-HR"/>
        </w:rPr>
        <w:t>a</w:t>
      </w:r>
      <w:r w:rsidRPr="00D628E0">
        <w:rPr>
          <w:noProof/>
          <w:sz w:val="24"/>
          <w:lang w:val="hr-HR"/>
        </w:rPr>
        <w:t xml:space="preserve">, preneseni </w:t>
      </w:r>
      <w:r w:rsidR="003571B4" w:rsidRPr="00D628E0">
        <w:rPr>
          <w:noProof/>
          <w:sz w:val="24"/>
          <w:lang w:val="hr-HR"/>
        </w:rPr>
        <w:t>višak</w:t>
      </w:r>
      <w:r w:rsidRPr="00D628E0">
        <w:rPr>
          <w:noProof/>
          <w:sz w:val="24"/>
          <w:lang w:val="hr-HR"/>
        </w:rPr>
        <w:t xml:space="preserve"> iz prethodn</w:t>
      </w:r>
      <w:r w:rsidR="0000021A" w:rsidRPr="00D628E0">
        <w:rPr>
          <w:noProof/>
          <w:sz w:val="24"/>
          <w:lang w:val="hr-HR"/>
        </w:rPr>
        <w:t>e</w:t>
      </w:r>
      <w:r w:rsidRPr="00D628E0">
        <w:rPr>
          <w:noProof/>
          <w:sz w:val="24"/>
          <w:lang w:val="hr-HR"/>
        </w:rPr>
        <w:t xml:space="preserve"> godin</w:t>
      </w:r>
      <w:r w:rsidR="0000021A" w:rsidRPr="00D628E0">
        <w:rPr>
          <w:noProof/>
          <w:sz w:val="24"/>
          <w:lang w:val="hr-HR"/>
        </w:rPr>
        <w:t>e</w:t>
      </w:r>
      <w:r w:rsidRPr="00D628E0">
        <w:rPr>
          <w:noProof/>
          <w:sz w:val="24"/>
          <w:lang w:val="hr-HR"/>
        </w:rPr>
        <w:t xml:space="preserve"> iznosio je </w:t>
      </w:r>
      <w:r w:rsidR="000A1567" w:rsidRPr="00D628E0">
        <w:rPr>
          <w:noProof/>
          <w:sz w:val="24"/>
          <w:lang w:val="hr-HR"/>
        </w:rPr>
        <w:t xml:space="preserve">41.244.997,69 </w:t>
      </w:r>
      <w:r w:rsidR="00A54C65" w:rsidRPr="00D628E0">
        <w:rPr>
          <w:noProof/>
          <w:sz w:val="24"/>
          <w:lang w:val="hr-HR"/>
        </w:rPr>
        <w:t>kuna</w:t>
      </w:r>
      <w:r w:rsidRPr="00D628E0">
        <w:rPr>
          <w:noProof/>
          <w:sz w:val="24"/>
          <w:lang w:val="hr-HR"/>
        </w:rPr>
        <w:t>,</w:t>
      </w:r>
      <w:r w:rsidR="00B81EA6" w:rsidRPr="00D628E0">
        <w:rPr>
          <w:noProof/>
          <w:sz w:val="24"/>
          <w:lang w:val="hr-HR"/>
        </w:rPr>
        <w:t xml:space="preserve"> umanjen za korekciju početnog stanja </w:t>
      </w:r>
      <w:r w:rsidR="00F012E7">
        <w:rPr>
          <w:noProof/>
          <w:sz w:val="24"/>
          <w:lang w:val="hr-HR"/>
        </w:rPr>
        <w:t>(povrat sredstava)</w:t>
      </w:r>
      <w:r w:rsidR="00B81EA6" w:rsidRPr="00D628E0">
        <w:rPr>
          <w:noProof/>
          <w:sz w:val="24"/>
          <w:lang w:val="hr-HR"/>
        </w:rPr>
        <w:t xml:space="preserve"> </w:t>
      </w:r>
      <w:r w:rsidR="00E50B87" w:rsidRPr="00D628E0">
        <w:rPr>
          <w:noProof/>
          <w:sz w:val="24"/>
          <w:lang w:val="hr-HR"/>
        </w:rPr>
        <w:t>u iznosu o</w:t>
      </w:r>
      <w:r w:rsidR="00B81EA6" w:rsidRPr="00D628E0">
        <w:rPr>
          <w:noProof/>
          <w:sz w:val="24"/>
          <w:lang w:val="hr-HR"/>
        </w:rPr>
        <w:t>d 50.000,00 kuna,</w:t>
      </w:r>
      <w:r w:rsidRPr="00D628E0">
        <w:rPr>
          <w:noProof/>
          <w:sz w:val="24"/>
          <w:lang w:val="hr-HR"/>
        </w:rPr>
        <w:t xml:space="preserve"> </w:t>
      </w:r>
      <w:r w:rsidR="007A3E05" w:rsidRPr="00D628E0">
        <w:rPr>
          <w:noProof/>
          <w:sz w:val="24"/>
          <w:lang w:val="hr-HR"/>
        </w:rPr>
        <w:t>o</w:t>
      </w:r>
      <w:r w:rsidR="00E814A0" w:rsidRPr="00D628E0">
        <w:rPr>
          <w:noProof/>
          <w:sz w:val="24"/>
          <w:lang w:val="hr-HR"/>
        </w:rPr>
        <w:t>dnosno na dan 3</w:t>
      </w:r>
      <w:r w:rsidR="00B81EA6" w:rsidRPr="00D628E0">
        <w:rPr>
          <w:noProof/>
          <w:sz w:val="24"/>
          <w:lang w:val="hr-HR"/>
        </w:rPr>
        <w:t>1</w:t>
      </w:r>
      <w:r w:rsidRPr="00D628E0">
        <w:rPr>
          <w:noProof/>
          <w:sz w:val="24"/>
          <w:lang w:val="hr-HR"/>
        </w:rPr>
        <w:t xml:space="preserve">. </w:t>
      </w:r>
      <w:r w:rsidR="00B81EA6" w:rsidRPr="00D628E0">
        <w:rPr>
          <w:noProof/>
          <w:sz w:val="24"/>
          <w:lang w:val="hr-HR"/>
        </w:rPr>
        <w:t>prosinca</w:t>
      </w:r>
      <w:r w:rsidRPr="00D628E0">
        <w:rPr>
          <w:noProof/>
          <w:sz w:val="24"/>
          <w:lang w:val="hr-HR"/>
        </w:rPr>
        <w:t xml:space="preserve"> 20</w:t>
      </w:r>
      <w:r w:rsidR="000A1567" w:rsidRPr="00D628E0">
        <w:rPr>
          <w:noProof/>
          <w:sz w:val="24"/>
          <w:lang w:val="hr-HR"/>
        </w:rPr>
        <w:t>20</w:t>
      </w:r>
      <w:r w:rsidRPr="00D628E0">
        <w:rPr>
          <w:noProof/>
          <w:sz w:val="24"/>
          <w:lang w:val="hr-HR"/>
        </w:rPr>
        <w:t xml:space="preserve">. godine iskazan je </w:t>
      </w:r>
      <w:r w:rsidR="005E71FE" w:rsidRPr="00D628E0">
        <w:rPr>
          <w:noProof/>
          <w:sz w:val="24"/>
          <w:lang w:val="hr-HR"/>
        </w:rPr>
        <w:t>višak</w:t>
      </w:r>
      <w:r w:rsidR="00C0603A" w:rsidRPr="00D628E0">
        <w:rPr>
          <w:noProof/>
          <w:sz w:val="24"/>
          <w:lang w:val="hr-HR"/>
        </w:rPr>
        <w:t xml:space="preserve"> </w:t>
      </w:r>
      <w:r w:rsidRPr="00D628E0">
        <w:rPr>
          <w:noProof/>
          <w:sz w:val="24"/>
          <w:lang w:val="hr-HR"/>
        </w:rPr>
        <w:t>prihoda nad rashodima</w:t>
      </w:r>
      <w:r w:rsidR="0099508D" w:rsidRPr="00D628E0">
        <w:rPr>
          <w:noProof/>
          <w:sz w:val="24"/>
          <w:lang w:val="hr-HR"/>
        </w:rPr>
        <w:t xml:space="preserve"> i izdacima</w:t>
      </w:r>
      <w:r w:rsidRPr="00D628E0">
        <w:rPr>
          <w:noProof/>
          <w:sz w:val="24"/>
          <w:lang w:val="hr-HR"/>
        </w:rPr>
        <w:t xml:space="preserve"> u iznosu od</w:t>
      </w:r>
      <w:r w:rsidR="00CB1A47" w:rsidRPr="00D628E0">
        <w:rPr>
          <w:noProof/>
          <w:sz w:val="24"/>
          <w:lang w:val="hr-HR"/>
        </w:rPr>
        <w:t xml:space="preserve"> </w:t>
      </w:r>
      <w:r w:rsidR="00B81EA6" w:rsidRPr="00D628E0">
        <w:rPr>
          <w:noProof/>
          <w:sz w:val="24"/>
          <w:lang w:val="hr-HR"/>
        </w:rPr>
        <w:t>26.273.145,90</w:t>
      </w:r>
      <w:r w:rsidR="0099508D" w:rsidRPr="00D628E0">
        <w:rPr>
          <w:noProof/>
          <w:sz w:val="24"/>
          <w:lang w:val="hr-HR"/>
        </w:rPr>
        <w:t xml:space="preserve"> </w:t>
      </w:r>
      <w:r w:rsidR="00CB1A47" w:rsidRPr="00D628E0">
        <w:rPr>
          <w:noProof/>
          <w:sz w:val="24"/>
          <w:lang w:val="hr-HR"/>
        </w:rPr>
        <w:t>kun</w:t>
      </w:r>
      <w:r w:rsidR="00B81EA6" w:rsidRPr="00D628E0">
        <w:rPr>
          <w:noProof/>
          <w:sz w:val="24"/>
          <w:lang w:val="hr-HR"/>
        </w:rPr>
        <w:t>a</w:t>
      </w:r>
      <w:r w:rsidRPr="00D628E0">
        <w:rPr>
          <w:noProof/>
          <w:sz w:val="24"/>
          <w:lang w:val="hr-HR"/>
        </w:rPr>
        <w:t>.</w:t>
      </w:r>
    </w:p>
    <w:p w14:paraId="216A638A" w14:textId="77777777" w:rsidR="00906345" w:rsidRPr="00D628E0" w:rsidRDefault="00906345" w:rsidP="00906345">
      <w:pPr>
        <w:pStyle w:val="Tijeloteksta"/>
        <w:ind w:firstLine="709"/>
        <w:rPr>
          <w:noProof/>
          <w:sz w:val="24"/>
          <w:szCs w:val="24"/>
          <w:lang w:val="hr-HR"/>
        </w:rPr>
      </w:pPr>
    </w:p>
    <w:p w14:paraId="4D10E1C7" w14:textId="2530D478" w:rsidR="00F52885" w:rsidRPr="00D628E0" w:rsidRDefault="003313F1" w:rsidP="000412CA">
      <w:pPr>
        <w:pStyle w:val="Odlomakpopisa"/>
        <w:widowControl/>
        <w:adjustRightInd/>
        <w:spacing w:line="240" w:lineRule="auto"/>
        <w:ind w:left="0" w:firstLine="426"/>
        <w:textAlignment w:val="auto"/>
        <w:rPr>
          <w:rFonts w:cstheme="minorHAnsi"/>
          <w:sz w:val="24"/>
          <w:szCs w:val="24"/>
          <w:lang w:val="hr-HR"/>
        </w:rPr>
      </w:pPr>
      <w:r w:rsidRPr="00D628E0">
        <w:rPr>
          <w:sz w:val="24"/>
          <w:szCs w:val="24"/>
          <w:lang w:val="hr-HR"/>
        </w:rPr>
        <w:t xml:space="preserve">Osnovni razlog manjeg ostvarenja </w:t>
      </w:r>
      <w:r w:rsidR="00F52885" w:rsidRPr="00D628E0">
        <w:rPr>
          <w:sz w:val="24"/>
          <w:szCs w:val="24"/>
          <w:lang w:val="hr-HR"/>
        </w:rPr>
        <w:t xml:space="preserve">pojedine vrste </w:t>
      </w:r>
      <w:r w:rsidRPr="00D628E0">
        <w:rPr>
          <w:sz w:val="24"/>
          <w:szCs w:val="24"/>
          <w:lang w:val="hr-HR"/>
        </w:rPr>
        <w:t xml:space="preserve">prihoda je opći ekonomski pad </w:t>
      </w:r>
      <w:r w:rsidR="00831F9D" w:rsidRPr="00D628E0">
        <w:rPr>
          <w:rFonts w:cstheme="minorHAnsi"/>
          <w:bCs/>
          <w:sz w:val="24"/>
          <w:szCs w:val="24"/>
          <w:lang w:val="hr-HR"/>
        </w:rPr>
        <w:t>i negativne posljedice za gospodarstvo uzrokovane</w:t>
      </w:r>
      <w:r w:rsidR="00831F9D" w:rsidRPr="00D628E0">
        <w:rPr>
          <w:rFonts w:cstheme="minorHAnsi"/>
          <w:sz w:val="24"/>
          <w:szCs w:val="24"/>
          <w:lang w:val="hr-HR"/>
        </w:rPr>
        <w:t xml:space="preserve"> </w:t>
      </w:r>
      <w:r w:rsidR="000412CA" w:rsidRPr="00D628E0">
        <w:rPr>
          <w:rFonts w:cstheme="minorHAnsi"/>
          <w:sz w:val="24"/>
          <w:szCs w:val="24"/>
          <w:lang w:val="hr-HR"/>
        </w:rPr>
        <w:t xml:space="preserve">epidemijom bolesti </w:t>
      </w:r>
      <w:r w:rsidR="00831F9D" w:rsidRPr="00D628E0">
        <w:rPr>
          <w:rFonts w:cstheme="minorHAnsi"/>
          <w:bCs/>
          <w:sz w:val="24"/>
          <w:szCs w:val="24"/>
          <w:lang w:val="hr-HR"/>
        </w:rPr>
        <w:t>COVID-19</w:t>
      </w:r>
      <w:r w:rsidR="00831F9D" w:rsidRPr="00D628E0">
        <w:rPr>
          <w:rFonts w:cstheme="minorHAnsi"/>
          <w:sz w:val="24"/>
          <w:szCs w:val="24"/>
          <w:lang w:val="hr-HR"/>
        </w:rPr>
        <w:t>.</w:t>
      </w:r>
      <w:r w:rsidR="000412CA" w:rsidRPr="00D628E0">
        <w:rPr>
          <w:rFonts w:cstheme="minorHAnsi"/>
          <w:sz w:val="24"/>
          <w:szCs w:val="24"/>
          <w:lang w:val="hr-HR"/>
        </w:rPr>
        <w:t xml:space="preserve"> Velik broj djelatnosti bio je direktno obuhvaćen mjerama zabrane rada, ali su smanjenje gospodarske aktivnosti osjetile i brojne djelatnosti koje nisu imale zabranu rada.</w:t>
      </w:r>
      <w:r w:rsidR="00831F9D" w:rsidRPr="00D628E0">
        <w:rPr>
          <w:rFonts w:cstheme="minorHAnsi"/>
          <w:sz w:val="24"/>
          <w:szCs w:val="24"/>
          <w:lang w:val="hr-HR"/>
        </w:rPr>
        <w:t xml:space="preserve"> </w:t>
      </w:r>
      <w:r w:rsidR="00F52885" w:rsidRPr="00D628E0">
        <w:rPr>
          <w:sz w:val="24"/>
          <w:szCs w:val="24"/>
          <w:lang w:val="hr-HR"/>
        </w:rPr>
        <w:t>Nastupom pandemije Vlada RH je donijela mjere pomoći gospodarstvu kako bi se spriječilo otpuštanje radnika i pomoglo poduzetnicima da prebrode razdoblje u kojem nisu mogli raditi ili su radili u smanjenom obujmu.</w:t>
      </w:r>
    </w:p>
    <w:p w14:paraId="09797589" w14:textId="6246913A" w:rsidR="00831F9D" w:rsidRPr="00D628E0" w:rsidRDefault="00831F9D" w:rsidP="000412CA">
      <w:pPr>
        <w:pStyle w:val="Odlomakpopisa"/>
        <w:widowControl/>
        <w:adjustRightInd/>
        <w:spacing w:line="240" w:lineRule="auto"/>
        <w:ind w:left="0" w:firstLine="426"/>
        <w:textAlignment w:val="auto"/>
        <w:rPr>
          <w:sz w:val="24"/>
          <w:szCs w:val="24"/>
          <w:lang w:val="hr-HR"/>
        </w:rPr>
      </w:pPr>
      <w:r w:rsidRPr="00D628E0">
        <w:rPr>
          <w:rFonts w:cstheme="minorHAnsi"/>
          <w:sz w:val="24"/>
          <w:szCs w:val="24"/>
          <w:lang w:val="hr-HR"/>
        </w:rPr>
        <w:t xml:space="preserve">Grad Pula </w:t>
      </w:r>
      <w:r w:rsidR="000412CA" w:rsidRPr="00D628E0">
        <w:rPr>
          <w:rFonts w:cstheme="minorHAnsi"/>
          <w:sz w:val="24"/>
          <w:szCs w:val="24"/>
          <w:lang w:val="hr-HR"/>
        </w:rPr>
        <w:t xml:space="preserve">je </w:t>
      </w:r>
      <w:r w:rsidRPr="00D628E0">
        <w:rPr>
          <w:rFonts w:cstheme="minorHAnsi"/>
          <w:sz w:val="24"/>
          <w:szCs w:val="24"/>
          <w:lang w:val="hr-HR"/>
        </w:rPr>
        <w:t xml:space="preserve">odmah po izbijanju krize, </w:t>
      </w:r>
      <w:r w:rsidRPr="00D628E0">
        <w:rPr>
          <w:rFonts w:cstheme="minorHAnsi"/>
          <w:bCs/>
          <w:sz w:val="24"/>
          <w:szCs w:val="24"/>
          <w:lang w:val="hr-HR"/>
        </w:rPr>
        <w:t>usvojio set mjera za pomoć gospodarstvu i pulskim poduzetnicima</w:t>
      </w:r>
      <w:r w:rsidRPr="00D628E0">
        <w:rPr>
          <w:rFonts w:cstheme="minorHAnsi"/>
          <w:sz w:val="24"/>
          <w:szCs w:val="24"/>
          <w:lang w:val="hr-HR"/>
        </w:rPr>
        <w:t xml:space="preserve">, među kojima su </w:t>
      </w:r>
      <w:r w:rsidRPr="00D628E0">
        <w:rPr>
          <w:rFonts w:cstheme="minorHAnsi"/>
          <w:bCs/>
          <w:sz w:val="24"/>
          <w:szCs w:val="24"/>
          <w:lang w:val="hr-HR"/>
        </w:rPr>
        <w:t>oslobađanje plaćanja komunalne naknade, kao i poreza na korištenje javnih površina te zakup poslovnog prostora u vlasništvu Grada koji se naplaćivao u simboličnom iznosu od 1 kune</w:t>
      </w:r>
      <w:r w:rsidR="00F52885" w:rsidRPr="00D628E0">
        <w:rPr>
          <w:sz w:val="24"/>
          <w:szCs w:val="24"/>
          <w:shd w:val="clear" w:color="auto" w:fill="FFFFFF"/>
          <w:lang w:val="hr-HR"/>
        </w:rPr>
        <w:t xml:space="preserve"> </w:t>
      </w:r>
      <w:r w:rsidR="00F012E7">
        <w:rPr>
          <w:sz w:val="24"/>
          <w:szCs w:val="24"/>
          <w:shd w:val="clear" w:color="auto" w:fill="FFFFFF"/>
          <w:lang w:val="hr-HR"/>
        </w:rPr>
        <w:t>mjes</w:t>
      </w:r>
      <w:r w:rsidR="00B022DD">
        <w:rPr>
          <w:sz w:val="24"/>
          <w:szCs w:val="24"/>
          <w:shd w:val="clear" w:color="auto" w:fill="FFFFFF"/>
          <w:lang w:val="hr-HR"/>
        </w:rPr>
        <w:t>e</w:t>
      </w:r>
      <w:r w:rsidR="00F012E7">
        <w:rPr>
          <w:sz w:val="24"/>
          <w:szCs w:val="24"/>
          <w:shd w:val="clear" w:color="auto" w:fill="FFFFFF"/>
          <w:lang w:val="hr-HR"/>
        </w:rPr>
        <w:t xml:space="preserve">čno </w:t>
      </w:r>
      <w:r w:rsidR="00F52885" w:rsidRPr="00D628E0">
        <w:rPr>
          <w:sz w:val="24"/>
          <w:szCs w:val="24"/>
          <w:shd w:val="clear" w:color="auto" w:fill="FFFFFF"/>
          <w:lang w:val="hr-HR"/>
        </w:rPr>
        <w:t>do normalizacije poslovanja i obustave svih mjera zabrane za one poduzetnike koji su obuhvaćeni mjerama ograničenja rada i ponašanja navedenih u Odluci Stožera civilne zaštite RH.</w:t>
      </w:r>
      <w:r w:rsidRPr="00D628E0">
        <w:rPr>
          <w:rFonts w:cstheme="minorHAnsi"/>
          <w:sz w:val="24"/>
          <w:szCs w:val="24"/>
          <w:lang w:val="hr-HR"/>
        </w:rPr>
        <w:t xml:space="preserve"> Iako su </w:t>
      </w:r>
      <w:r w:rsidRPr="00D628E0">
        <w:rPr>
          <w:sz w:val="24"/>
          <w:szCs w:val="24"/>
          <w:lang w:val="hr-HR"/>
        </w:rPr>
        <w:t xml:space="preserve">odgoda ili potpuno oslobađanje od plaćanja gradskih prihoda, odgoda plaćanja poreza na potrošnju, ili komunalne naknade, komunalnog doprinosa, zakupnine za poslovne prostore, poreza na korištenje javnih površina i sl. </w:t>
      </w:r>
      <w:r w:rsidRPr="00D628E0">
        <w:rPr>
          <w:bCs/>
          <w:sz w:val="24"/>
          <w:szCs w:val="24"/>
          <w:lang w:val="hr-HR"/>
        </w:rPr>
        <w:t xml:space="preserve">neminovno generirali određene gubitke. </w:t>
      </w:r>
      <w:r w:rsidRPr="00D628E0">
        <w:rPr>
          <w:sz w:val="24"/>
          <w:szCs w:val="24"/>
          <w:lang w:val="hr-HR"/>
        </w:rPr>
        <w:t xml:space="preserve">Osim </w:t>
      </w:r>
      <w:r w:rsidR="000412CA" w:rsidRPr="00D628E0">
        <w:rPr>
          <w:sz w:val="24"/>
          <w:szCs w:val="24"/>
          <w:lang w:val="hr-HR"/>
        </w:rPr>
        <w:t>navedenoga</w:t>
      </w:r>
      <w:r w:rsidRPr="00D628E0">
        <w:rPr>
          <w:sz w:val="24"/>
          <w:szCs w:val="24"/>
          <w:lang w:val="hr-HR"/>
        </w:rPr>
        <w:t xml:space="preserve">, donesena je i odluka kojom su </w:t>
      </w:r>
      <w:r w:rsidRPr="00D628E0">
        <w:rPr>
          <w:bCs/>
          <w:sz w:val="24"/>
          <w:szCs w:val="24"/>
          <w:lang w:val="hr-HR"/>
        </w:rPr>
        <w:t>roditelji oslobođeni plaćanja mjesečne subvencije za program predškolskog odgoja tijekom razdoblja trajanja mjere o obustavi rada</w:t>
      </w:r>
      <w:r w:rsidRPr="00D628E0">
        <w:rPr>
          <w:sz w:val="24"/>
          <w:szCs w:val="24"/>
          <w:lang w:val="hr-HR"/>
        </w:rPr>
        <w:t xml:space="preserve">. </w:t>
      </w:r>
    </w:p>
    <w:p w14:paraId="1C31FE80" w14:textId="44FD226E" w:rsidR="00F52885" w:rsidRPr="00D628E0" w:rsidRDefault="00F52885" w:rsidP="000412CA">
      <w:pPr>
        <w:pStyle w:val="Odlomakpopisa"/>
        <w:widowControl/>
        <w:adjustRightInd/>
        <w:spacing w:line="240" w:lineRule="auto"/>
        <w:ind w:left="0" w:firstLine="426"/>
        <w:textAlignment w:val="auto"/>
        <w:rPr>
          <w:color w:val="FF0000"/>
          <w:sz w:val="24"/>
          <w:szCs w:val="24"/>
          <w:lang w:val="hr-HR"/>
        </w:rPr>
      </w:pPr>
    </w:p>
    <w:p w14:paraId="4B15F527" w14:textId="33F0C4F2" w:rsidR="003313F1" w:rsidRPr="00D628E0" w:rsidRDefault="00831F9D" w:rsidP="00831F9D">
      <w:pPr>
        <w:ind w:right="-1" w:firstLine="709"/>
        <w:jc w:val="both"/>
        <w:rPr>
          <w:sz w:val="24"/>
          <w:szCs w:val="24"/>
          <w:lang w:val="hr-HR"/>
        </w:rPr>
      </w:pPr>
      <w:r w:rsidRPr="00D628E0">
        <w:rPr>
          <w:rFonts w:cstheme="minorHAnsi"/>
          <w:sz w:val="24"/>
          <w:szCs w:val="24"/>
          <w:lang w:val="hr-HR"/>
        </w:rPr>
        <w:lastRenderedPageBreak/>
        <w:t xml:space="preserve">Vlada RH je također donijela niz mjera kojima se izašlo u susret poduzetnicima i obrtnicima čiji je poslovni opstanak bio upitan. </w:t>
      </w:r>
      <w:r w:rsidRPr="00D628E0">
        <w:rPr>
          <w:rFonts w:cstheme="minorHAnsi"/>
          <w:bCs/>
          <w:sz w:val="24"/>
          <w:szCs w:val="24"/>
          <w:lang w:val="hr-HR"/>
        </w:rPr>
        <w:t>Među donesenim Vladinim mjerama su i one koje su izravno utjecale na smanjenje proračuna jedinica lokalne samouprave</w:t>
      </w:r>
      <w:r w:rsidRPr="00D628E0">
        <w:rPr>
          <w:rFonts w:cstheme="minorHAnsi"/>
          <w:sz w:val="24"/>
          <w:szCs w:val="24"/>
          <w:lang w:val="hr-HR"/>
        </w:rPr>
        <w:t xml:space="preserve">, poput </w:t>
      </w:r>
      <w:r w:rsidRPr="00D628E0">
        <w:rPr>
          <w:bCs/>
          <w:sz w:val="24"/>
          <w:szCs w:val="24"/>
          <w:lang w:val="hr-HR"/>
        </w:rPr>
        <w:t>obustave, odgode ili potpunog oslobađanja od plaćanja poreza na dohodak, spomeničke rente i turističke pristojbe</w:t>
      </w:r>
      <w:r w:rsidRPr="00D628E0">
        <w:rPr>
          <w:sz w:val="24"/>
          <w:szCs w:val="24"/>
          <w:lang w:val="hr-HR"/>
        </w:rPr>
        <w:t>.</w:t>
      </w:r>
      <w:r w:rsidR="003313F1" w:rsidRPr="00D628E0">
        <w:rPr>
          <w:sz w:val="24"/>
          <w:szCs w:val="24"/>
          <w:shd w:val="clear" w:color="auto" w:fill="FFFFFF"/>
          <w:lang w:val="hr-HR"/>
        </w:rPr>
        <w:t> Donijet je i Zakon o dopuni Zakona o provedbi ovrhe na novčanim sredstvima kojim je propisan zastoj provedbe ovrhe na novčanim sredstvima za razdoblje važenja posebnih okolnosti (do 1</w:t>
      </w:r>
      <w:r w:rsidR="00F52885" w:rsidRPr="00D628E0">
        <w:rPr>
          <w:sz w:val="24"/>
          <w:szCs w:val="24"/>
          <w:shd w:val="clear" w:color="auto" w:fill="FFFFFF"/>
          <w:lang w:val="hr-HR"/>
        </w:rPr>
        <w:t>8</w:t>
      </w:r>
      <w:r w:rsidR="003313F1" w:rsidRPr="00D628E0">
        <w:rPr>
          <w:sz w:val="24"/>
          <w:szCs w:val="24"/>
          <w:shd w:val="clear" w:color="auto" w:fill="FFFFFF"/>
          <w:lang w:val="hr-HR"/>
        </w:rPr>
        <w:t xml:space="preserve">. </w:t>
      </w:r>
      <w:r w:rsidR="00B77915" w:rsidRPr="00D628E0">
        <w:rPr>
          <w:sz w:val="24"/>
          <w:szCs w:val="24"/>
          <w:shd w:val="clear" w:color="auto" w:fill="FFFFFF"/>
          <w:lang w:val="hr-HR"/>
        </w:rPr>
        <w:t>listopada</w:t>
      </w:r>
      <w:r w:rsidR="003313F1" w:rsidRPr="00D628E0">
        <w:rPr>
          <w:sz w:val="24"/>
          <w:szCs w:val="24"/>
          <w:shd w:val="clear" w:color="auto" w:fill="FFFFFF"/>
          <w:lang w:val="hr-HR"/>
        </w:rPr>
        <w:t xml:space="preserve"> 2020. godine)</w:t>
      </w:r>
      <w:r w:rsidR="00B77915" w:rsidRPr="00D628E0">
        <w:rPr>
          <w:sz w:val="24"/>
          <w:szCs w:val="24"/>
          <w:shd w:val="clear" w:color="auto" w:fill="FFFFFF"/>
          <w:lang w:val="hr-HR"/>
        </w:rPr>
        <w:t>.</w:t>
      </w:r>
    </w:p>
    <w:p w14:paraId="246AC4EB" w14:textId="77777777" w:rsidR="00831F9D" w:rsidRPr="00D628E0" w:rsidRDefault="00831F9D" w:rsidP="003313F1">
      <w:pPr>
        <w:ind w:right="-1" w:firstLine="709"/>
        <w:jc w:val="both"/>
        <w:rPr>
          <w:sz w:val="24"/>
          <w:szCs w:val="24"/>
          <w:lang w:val="hr-HR"/>
        </w:rPr>
      </w:pPr>
    </w:p>
    <w:p w14:paraId="3FFE6F50" w14:textId="5EE551E4" w:rsidR="001138B2" w:rsidRPr="00D628E0" w:rsidRDefault="001138B2" w:rsidP="00906345">
      <w:pPr>
        <w:pStyle w:val="Tijeloteksta"/>
        <w:ind w:firstLine="709"/>
        <w:rPr>
          <w:noProof/>
          <w:sz w:val="24"/>
          <w:szCs w:val="24"/>
          <w:lang w:val="hr-HR"/>
        </w:rPr>
      </w:pPr>
      <w:r w:rsidRPr="00D628E0">
        <w:rPr>
          <w:noProof/>
          <w:sz w:val="24"/>
          <w:szCs w:val="24"/>
          <w:lang w:val="hr-HR"/>
        </w:rPr>
        <w:t xml:space="preserve">Grad Pula je </w:t>
      </w:r>
      <w:r w:rsidRPr="00D628E0">
        <w:rPr>
          <w:noProof/>
          <w:color w:val="000000"/>
          <w:sz w:val="24"/>
          <w:szCs w:val="24"/>
          <w:lang w:val="hr-HR"/>
        </w:rPr>
        <w:t>2012. godine uveo Lokalnu riznicu za svoje proračunske korisnike</w:t>
      </w:r>
      <w:r w:rsidR="00B913BF" w:rsidRPr="00D628E0">
        <w:rPr>
          <w:noProof/>
          <w:color w:val="000000"/>
          <w:sz w:val="24"/>
          <w:szCs w:val="24"/>
          <w:lang w:val="hr-HR"/>
        </w:rPr>
        <w:t>.</w:t>
      </w:r>
      <w:r w:rsidRPr="00D628E0">
        <w:rPr>
          <w:noProof/>
          <w:sz w:val="24"/>
          <w:szCs w:val="24"/>
          <w:lang w:val="hr-HR"/>
        </w:rPr>
        <w:t xml:space="preserve"> Lokalna riznica je omogućila Gradu Pula veću kontrolu odnosno bolju transparentnost nad trošenjem proračunskih sredstava korisnika </w:t>
      </w:r>
      <w:r w:rsidR="00C445F7" w:rsidRPr="00D628E0">
        <w:rPr>
          <w:noProof/>
          <w:sz w:val="24"/>
          <w:szCs w:val="24"/>
          <w:lang w:val="hr-HR"/>
        </w:rPr>
        <w:t>te</w:t>
      </w:r>
      <w:r w:rsidRPr="00D628E0">
        <w:rPr>
          <w:noProof/>
          <w:sz w:val="24"/>
          <w:szCs w:val="24"/>
          <w:lang w:val="hr-HR"/>
        </w:rPr>
        <w:t xml:space="preserve"> brž</w:t>
      </w:r>
      <w:r w:rsidR="002E0729" w:rsidRPr="00D628E0">
        <w:rPr>
          <w:noProof/>
          <w:sz w:val="24"/>
          <w:szCs w:val="24"/>
          <w:lang w:val="hr-HR"/>
        </w:rPr>
        <w:t>i</w:t>
      </w:r>
      <w:r w:rsidRPr="00D628E0">
        <w:rPr>
          <w:noProof/>
          <w:sz w:val="24"/>
          <w:szCs w:val="24"/>
          <w:lang w:val="hr-HR"/>
        </w:rPr>
        <w:t xml:space="preserve"> proto</w:t>
      </w:r>
      <w:r w:rsidR="002E0729" w:rsidRPr="00D628E0">
        <w:rPr>
          <w:noProof/>
          <w:sz w:val="24"/>
          <w:szCs w:val="24"/>
          <w:lang w:val="hr-HR"/>
        </w:rPr>
        <w:t>k</w:t>
      </w:r>
      <w:r w:rsidRPr="00D628E0">
        <w:rPr>
          <w:noProof/>
          <w:sz w:val="24"/>
          <w:szCs w:val="24"/>
          <w:lang w:val="hr-HR"/>
        </w:rPr>
        <w:t xml:space="preserve"> informacija.</w:t>
      </w:r>
    </w:p>
    <w:p w14:paraId="1F012B1A" w14:textId="77777777" w:rsidR="00523605" w:rsidRPr="00D628E0" w:rsidRDefault="00523605" w:rsidP="001138B2">
      <w:pPr>
        <w:pStyle w:val="Uvuenotijeloteksta"/>
        <w:jc w:val="both"/>
        <w:rPr>
          <w:noProof/>
          <w:sz w:val="24"/>
          <w:lang w:val="hr-HR"/>
        </w:rPr>
      </w:pPr>
    </w:p>
    <w:p w14:paraId="6829781C" w14:textId="2A761F4E" w:rsidR="000C4748" w:rsidRPr="00D628E0" w:rsidRDefault="000C4748" w:rsidP="000C4748">
      <w:pPr>
        <w:pStyle w:val="Uvuenotijeloteksta"/>
        <w:jc w:val="both"/>
        <w:rPr>
          <w:noProof/>
          <w:sz w:val="24"/>
          <w:lang w:val="hr-HR"/>
        </w:rPr>
      </w:pPr>
      <w:r w:rsidRPr="00D628E0">
        <w:rPr>
          <w:noProof/>
          <w:sz w:val="24"/>
          <w:lang w:val="hr-HR"/>
        </w:rPr>
        <w:t>U nastavku slijedi tabelarni i grafički prikaz planiranih i ostvarenih prihoda po skupinama za obračunsko razdoblje siječanj-prosinac 2020. godine (Tabela br. 1 i Grafikon br.1), tabelarni i grafički prikaz strukture ostvarenja prihoda po skupinama za obračunsko razdoblje siječanj-prosinac 2020. godine (Tabela br. 2 i Grafikon br.2), tabelarni i grafički prikaz ostvarenja prihoda i primitaka po skupinama za obračunsko razdoblje siječanj-prosinac 2016. do 2020. godine (Tabela br.3 i Grafikon br.3).</w:t>
      </w:r>
    </w:p>
    <w:p w14:paraId="346D9C7F" w14:textId="77777777" w:rsidR="00ED0425" w:rsidRPr="00D628E0" w:rsidRDefault="00ED0425" w:rsidP="00ED0425">
      <w:pPr>
        <w:pStyle w:val="Uvuenotijeloteksta"/>
        <w:jc w:val="both"/>
        <w:rPr>
          <w:noProof/>
          <w:sz w:val="24"/>
          <w:lang w:val="hr-HR"/>
        </w:rPr>
      </w:pPr>
    </w:p>
    <w:p w14:paraId="5D4C39F5" w14:textId="37EA16B6" w:rsidR="000C4748" w:rsidRPr="00D628E0" w:rsidRDefault="000C4748" w:rsidP="000C4748">
      <w:pPr>
        <w:pStyle w:val="Naslov7"/>
        <w:numPr>
          <w:ilvl w:val="0"/>
          <w:numId w:val="0"/>
        </w:numPr>
        <w:jc w:val="both"/>
        <w:rPr>
          <w:b/>
          <w:noProof/>
        </w:rPr>
      </w:pPr>
      <w:r w:rsidRPr="00D628E0">
        <w:rPr>
          <w:b/>
          <w:noProof/>
        </w:rPr>
        <w:t>Tabela br. 1. Planirani i ostvareni prihodi po skupinama za obračunsko razdoblje siječanj-prosinac 2020. godine</w:t>
      </w:r>
    </w:p>
    <w:p w14:paraId="2A90EB31" w14:textId="77777777" w:rsidR="00A54C65" w:rsidRPr="00D628E0" w:rsidRDefault="00A54C65" w:rsidP="00A54C65">
      <w:pPr>
        <w:rPr>
          <w:lang w:val="hr-HR"/>
        </w:rPr>
      </w:pPr>
    </w:p>
    <w:tbl>
      <w:tblPr>
        <w:tblW w:w="9067" w:type="dxa"/>
        <w:jc w:val="center"/>
        <w:tblLook w:val="04A0" w:firstRow="1" w:lastRow="0" w:firstColumn="1" w:lastColumn="0" w:noHBand="0" w:noVBand="1"/>
      </w:tblPr>
      <w:tblGrid>
        <w:gridCol w:w="5129"/>
        <w:gridCol w:w="1591"/>
        <w:gridCol w:w="1591"/>
        <w:gridCol w:w="821"/>
      </w:tblGrid>
      <w:tr w:rsidR="007B55E3" w:rsidRPr="00D628E0" w14:paraId="3DCE2391" w14:textId="77777777" w:rsidTr="007B55E3">
        <w:trPr>
          <w:trHeight w:val="828"/>
          <w:jc w:val="center"/>
        </w:trPr>
        <w:tc>
          <w:tcPr>
            <w:tcW w:w="5129" w:type="dxa"/>
            <w:tcBorders>
              <w:top w:val="single" w:sz="4" w:space="0" w:color="auto"/>
              <w:left w:val="single" w:sz="4" w:space="0" w:color="auto"/>
              <w:bottom w:val="single" w:sz="4" w:space="0" w:color="auto"/>
              <w:right w:val="nil"/>
            </w:tcBorders>
            <w:shd w:val="clear" w:color="auto" w:fill="auto"/>
            <w:vAlign w:val="center"/>
            <w:hideMark/>
          </w:tcPr>
          <w:p w14:paraId="3780BCE3" w14:textId="77777777" w:rsidR="007B55E3" w:rsidRPr="00D628E0" w:rsidRDefault="007B55E3" w:rsidP="007B55E3">
            <w:pPr>
              <w:jc w:val="center"/>
              <w:rPr>
                <w:b/>
                <w:bCs/>
                <w:sz w:val="22"/>
                <w:szCs w:val="22"/>
                <w:lang w:val="hr-HR" w:eastAsia="en-US"/>
              </w:rPr>
            </w:pPr>
            <w:r w:rsidRPr="00D628E0">
              <w:rPr>
                <w:b/>
                <w:bCs/>
                <w:sz w:val="22"/>
                <w:szCs w:val="22"/>
                <w:lang w:val="hr-HR" w:eastAsia="en-US"/>
              </w:rPr>
              <w:t>VRSTA PRIHODA</w:t>
            </w:r>
          </w:p>
        </w:tc>
        <w:tc>
          <w:tcPr>
            <w:tcW w:w="1591" w:type="dxa"/>
            <w:tcBorders>
              <w:top w:val="single" w:sz="4" w:space="0" w:color="auto"/>
              <w:left w:val="single" w:sz="4" w:space="0" w:color="auto"/>
              <w:bottom w:val="single" w:sz="4" w:space="0" w:color="auto"/>
              <w:right w:val="nil"/>
            </w:tcBorders>
            <w:shd w:val="clear" w:color="auto" w:fill="auto"/>
            <w:vAlign w:val="center"/>
            <w:hideMark/>
          </w:tcPr>
          <w:p w14:paraId="60DB2608" w14:textId="77777777" w:rsidR="007B55E3" w:rsidRPr="00D628E0" w:rsidRDefault="007B55E3" w:rsidP="007B55E3">
            <w:pPr>
              <w:jc w:val="center"/>
              <w:rPr>
                <w:b/>
                <w:bCs/>
                <w:color w:val="000000"/>
                <w:sz w:val="22"/>
                <w:szCs w:val="22"/>
                <w:lang w:val="hr-HR" w:eastAsia="en-US"/>
              </w:rPr>
            </w:pPr>
            <w:r w:rsidRPr="00D628E0">
              <w:rPr>
                <w:b/>
                <w:bCs/>
                <w:color w:val="000000"/>
                <w:sz w:val="22"/>
                <w:szCs w:val="22"/>
                <w:lang w:val="hr-HR" w:eastAsia="en-US"/>
              </w:rPr>
              <w:t xml:space="preserve">Planirani prihodi </w:t>
            </w:r>
            <w:r w:rsidRPr="00D628E0">
              <w:rPr>
                <w:b/>
                <w:bCs/>
                <w:color w:val="000000"/>
                <w:sz w:val="22"/>
                <w:szCs w:val="22"/>
                <w:lang w:val="hr-HR" w:eastAsia="en-US"/>
              </w:rPr>
              <w:br/>
              <w:t>2020</w:t>
            </w:r>
          </w:p>
        </w:tc>
        <w:tc>
          <w:tcPr>
            <w:tcW w:w="1591" w:type="dxa"/>
            <w:tcBorders>
              <w:top w:val="single" w:sz="4" w:space="0" w:color="auto"/>
              <w:left w:val="single" w:sz="4" w:space="0" w:color="auto"/>
              <w:bottom w:val="nil"/>
              <w:right w:val="single" w:sz="4" w:space="0" w:color="auto"/>
            </w:tcBorders>
            <w:shd w:val="clear" w:color="auto" w:fill="auto"/>
            <w:vAlign w:val="center"/>
            <w:hideMark/>
          </w:tcPr>
          <w:p w14:paraId="524EEB61" w14:textId="77777777" w:rsidR="007B55E3" w:rsidRPr="00D628E0" w:rsidRDefault="007B55E3" w:rsidP="007B55E3">
            <w:pPr>
              <w:jc w:val="center"/>
              <w:rPr>
                <w:b/>
                <w:bCs/>
                <w:color w:val="000000"/>
                <w:sz w:val="22"/>
                <w:szCs w:val="22"/>
                <w:lang w:val="hr-HR" w:eastAsia="en-US"/>
              </w:rPr>
            </w:pPr>
            <w:r w:rsidRPr="00D628E0">
              <w:rPr>
                <w:b/>
                <w:bCs/>
                <w:color w:val="000000"/>
                <w:sz w:val="22"/>
                <w:szCs w:val="22"/>
                <w:lang w:val="hr-HR" w:eastAsia="en-US"/>
              </w:rPr>
              <w:t xml:space="preserve">Ostvareni prihodi </w:t>
            </w:r>
            <w:r w:rsidRPr="00D628E0">
              <w:rPr>
                <w:b/>
                <w:bCs/>
                <w:color w:val="000000"/>
                <w:sz w:val="22"/>
                <w:szCs w:val="22"/>
                <w:lang w:val="hr-HR" w:eastAsia="en-US"/>
              </w:rPr>
              <w:br/>
              <w:t>2020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8A8C659" w14:textId="77777777" w:rsidR="007B55E3" w:rsidRPr="00D628E0" w:rsidRDefault="007B55E3" w:rsidP="007B55E3">
            <w:pPr>
              <w:jc w:val="center"/>
              <w:rPr>
                <w:b/>
                <w:bCs/>
                <w:sz w:val="22"/>
                <w:szCs w:val="22"/>
                <w:lang w:val="hr-HR" w:eastAsia="en-US"/>
              </w:rPr>
            </w:pPr>
            <w:r w:rsidRPr="00D628E0">
              <w:rPr>
                <w:b/>
                <w:bCs/>
                <w:sz w:val="22"/>
                <w:szCs w:val="22"/>
                <w:lang w:val="hr-HR" w:eastAsia="en-US"/>
              </w:rPr>
              <w:t>%</w:t>
            </w:r>
          </w:p>
        </w:tc>
      </w:tr>
      <w:tr w:rsidR="007B55E3" w:rsidRPr="00D628E0" w14:paraId="7E010513" w14:textId="77777777" w:rsidTr="007B55E3">
        <w:trPr>
          <w:trHeight w:val="300"/>
          <w:jc w:val="center"/>
        </w:trPr>
        <w:tc>
          <w:tcPr>
            <w:tcW w:w="5129" w:type="dxa"/>
            <w:tcBorders>
              <w:top w:val="nil"/>
              <w:left w:val="single" w:sz="4" w:space="0" w:color="auto"/>
              <w:bottom w:val="single" w:sz="4" w:space="0" w:color="auto"/>
              <w:right w:val="nil"/>
            </w:tcBorders>
            <w:shd w:val="clear" w:color="auto" w:fill="auto"/>
            <w:vAlign w:val="bottom"/>
            <w:hideMark/>
          </w:tcPr>
          <w:p w14:paraId="28374659" w14:textId="77777777" w:rsidR="007B55E3" w:rsidRPr="00D628E0" w:rsidRDefault="007B55E3" w:rsidP="007B55E3">
            <w:pPr>
              <w:rPr>
                <w:sz w:val="22"/>
                <w:szCs w:val="22"/>
                <w:lang w:val="hr-HR" w:eastAsia="en-US"/>
              </w:rPr>
            </w:pPr>
            <w:r w:rsidRPr="00D628E0">
              <w:rPr>
                <w:sz w:val="22"/>
                <w:szCs w:val="22"/>
                <w:lang w:val="hr-HR" w:eastAsia="en-US"/>
              </w:rPr>
              <w:t>Prihodi od poreza</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6B92818C" w14:textId="77777777" w:rsidR="007B55E3" w:rsidRPr="00D628E0" w:rsidRDefault="007B55E3" w:rsidP="007B55E3">
            <w:pPr>
              <w:jc w:val="right"/>
              <w:rPr>
                <w:sz w:val="22"/>
                <w:szCs w:val="22"/>
                <w:lang w:val="hr-HR" w:eastAsia="en-US"/>
              </w:rPr>
            </w:pPr>
            <w:r w:rsidRPr="00D628E0">
              <w:rPr>
                <w:sz w:val="22"/>
                <w:szCs w:val="22"/>
                <w:lang w:val="hr-HR" w:eastAsia="en-US"/>
              </w:rPr>
              <w:t>138.520.000,00</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14:paraId="6E80C10E" w14:textId="77777777" w:rsidR="007B55E3" w:rsidRPr="00D628E0" w:rsidRDefault="007B55E3" w:rsidP="007B55E3">
            <w:pPr>
              <w:jc w:val="right"/>
              <w:rPr>
                <w:sz w:val="22"/>
                <w:szCs w:val="22"/>
                <w:lang w:val="hr-HR" w:eastAsia="en-US"/>
              </w:rPr>
            </w:pPr>
            <w:r w:rsidRPr="00D628E0">
              <w:rPr>
                <w:sz w:val="22"/>
                <w:szCs w:val="22"/>
                <w:lang w:val="hr-HR" w:eastAsia="en-US"/>
              </w:rPr>
              <w:t>141.550.126,58</w:t>
            </w:r>
          </w:p>
        </w:tc>
        <w:tc>
          <w:tcPr>
            <w:tcW w:w="756" w:type="dxa"/>
            <w:tcBorders>
              <w:top w:val="nil"/>
              <w:left w:val="nil"/>
              <w:bottom w:val="single" w:sz="4" w:space="0" w:color="auto"/>
              <w:right w:val="single" w:sz="4" w:space="0" w:color="auto"/>
            </w:tcBorders>
            <w:shd w:val="clear" w:color="auto" w:fill="auto"/>
            <w:vAlign w:val="bottom"/>
            <w:hideMark/>
          </w:tcPr>
          <w:p w14:paraId="5C7B3730" w14:textId="77777777" w:rsidR="007B55E3" w:rsidRPr="00D628E0" w:rsidRDefault="007B55E3" w:rsidP="007B55E3">
            <w:pPr>
              <w:jc w:val="right"/>
              <w:rPr>
                <w:sz w:val="22"/>
                <w:szCs w:val="22"/>
                <w:lang w:val="hr-HR" w:eastAsia="en-US"/>
              </w:rPr>
            </w:pPr>
            <w:r w:rsidRPr="00D628E0">
              <w:rPr>
                <w:sz w:val="22"/>
                <w:szCs w:val="22"/>
                <w:lang w:val="hr-HR" w:eastAsia="en-US"/>
              </w:rPr>
              <w:t>102,19</w:t>
            </w:r>
          </w:p>
        </w:tc>
      </w:tr>
      <w:tr w:rsidR="007B55E3" w:rsidRPr="00D628E0" w14:paraId="10615AA4" w14:textId="77777777" w:rsidTr="007B55E3">
        <w:trPr>
          <w:trHeight w:val="300"/>
          <w:jc w:val="center"/>
        </w:trPr>
        <w:tc>
          <w:tcPr>
            <w:tcW w:w="5129" w:type="dxa"/>
            <w:tcBorders>
              <w:top w:val="nil"/>
              <w:left w:val="single" w:sz="4" w:space="0" w:color="auto"/>
              <w:bottom w:val="single" w:sz="4" w:space="0" w:color="auto"/>
              <w:right w:val="nil"/>
            </w:tcBorders>
            <w:shd w:val="clear" w:color="auto" w:fill="auto"/>
            <w:vAlign w:val="bottom"/>
            <w:hideMark/>
          </w:tcPr>
          <w:p w14:paraId="082CA58A" w14:textId="77777777" w:rsidR="007B55E3" w:rsidRPr="00D628E0" w:rsidRDefault="007B55E3" w:rsidP="007B55E3">
            <w:pPr>
              <w:rPr>
                <w:sz w:val="22"/>
                <w:szCs w:val="22"/>
                <w:lang w:val="hr-HR" w:eastAsia="en-US"/>
              </w:rPr>
            </w:pPr>
            <w:r w:rsidRPr="00D628E0">
              <w:rPr>
                <w:sz w:val="22"/>
                <w:szCs w:val="22"/>
                <w:lang w:val="hr-HR" w:eastAsia="en-US"/>
              </w:rPr>
              <w:t xml:space="preserve">Pomoći iz inozemstva i od subjekata unutar opće države </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3D74785" w14:textId="77777777" w:rsidR="007B55E3" w:rsidRPr="00D628E0" w:rsidRDefault="007B55E3" w:rsidP="007B55E3">
            <w:pPr>
              <w:jc w:val="right"/>
              <w:rPr>
                <w:sz w:val="22"/>
                <w:szCs w:val="22"/>
                <w:lang w:val="hr-HR" w:eastAsia="en-US"/>
              </w:rPr>
            </w:pPr>
            <w:r w:rsidRPr="00D628E0">
              <w:rPr>
                <w:sz w:val="22"/>
                <w:szCs w:val="22"/>
                <w:lang w:val="hr-HR" w:eastAsia="en-US"/>
              </w:rPr>
              <w:t>122.156.761,00</w:t>
            </w:r>
          </w:p>
        </w:tc>
        <w:tc>
          <w:tcPr>
            <w:tcW w:w="1591" w:type="dxa"/>
            <w:tcBorders>
              <w:top w:val="nil"/>
              <w:left w:val="nil"/>
              <w:bottom w:val="single" w:sz="4" w:space="0" w:color="auto"/>
              <w:right w:val="single" w:sz="4" w:space="0" w:color="auto"/>
            </w:tcBorders>
            <w:shd w:val="clear" w:color="auto" w:fill="auto"/>
            <w:vAlign w:val="bottom"/>
            <w:hideMark/>
          </w:tcPr>
          <w:p w14:paraId="64DF8F7B" w14:textId="77777777" w:rsidR="007B55E3" w:rsidRPr="00D628E0" w:rsidRDefault="007B55E3" w:rsidP="007B55E3">
            <w:pPr>
              <w:jc w:val="right"/>
              <w:rPr>
                <w:sz w:val="22"/>
                <w:szCs w:val="22"/>
                <w:lang w:val="hr-HR" w:eastAsia="en-US"/>
              </w:rPr>
            </w:pPr>
            <w:r w:rsidRPr="00D628E0">
              <w:rPr>
                <w:sz w:val="22"/>
                <w:szCs w:val="22"/>
                <w:lang w:val="hr-HR" w:eastAsia="en-US"/>
              </w:rPr>
              <w:t>113.101.655,96</w:t>
            </w:r>
          </w:p>
        </w:tc>
        <w:tc>
          <w:tcPr>
            <w:tcW w:w="756" w:type="dxa"/>
            <w:tcBorders>
              <w:top w:val="nil"/>
              <w:left w:val="nil"/>
              <w:bottom w:val="single" w:sz="4" w:space="0" w:color="auto"/>
              <w:right w:val="single" w:sz="4" w:space="0" w:color="auto"/>
            </w:tcBorders>
            <w:shd w:val="clear" w:color="auto" w:fill="auto"/>
            <w:vAlign w:val="bottom"/>
            <w:hideMark/>
          </w:tcPr>
          <w:p w14:paraId="6F905D8A" w14:textId="77777777" w:rsidR="007B55E3" w:rsidRPr="00D628E0" w:rsidRDefault="007B55E3" w:rsidP="007B55E3">
            <w:pPr>
              <w:jc w:val="right"/>
              <w:rPr>
                <w:sz w:val="22"/>
                <w:szCs w:val="22"/>
                <w:lang w:val="hr-HR" w:eastAsia="en-US"/>
              </w:rPr>
            </w:pPr>
            <w:r w:rsidRPr="00D628E0">
              <w:rPr>
                <w:sz w:val="22"/>
                <w:szCs w:val="22"/>
                <w:lang w:val="hr-HR" w:eastAsia="en-US"/>
              </w:rPr>
              <w:t>92,59</w:t>
            </w:r>
          </w:p>
        </w:tc>
      </w:tr>
      <w:tr w:rsidR="007B55E3" w:rsidRPr="00D628E0" w14:paraId="4022F6C1" w14:textId="77777777" w:rsidTr="007B55E3">
        <w:trPr>
          <w:trHeight w:val="300"/>
          <w:jc w:val="center"/>
        </w:trPr>
        <w:tc>
          <w:tcPr>
            <w:tcW w:w="5129" w:type="dxa"/>
            <w:tcBorders>
              <w:top w:val="nil"/>
              <w:left w:val="single" w:sz="4" w:space="0" w:color="auto"/>
              <w:bottom w:val="single" w:sz="4" w:space="0" w:color="auto"/>
              <w:right w:val="nil"/>
            </w:tcBorders>
            <w:shd w:val="clear" w:color="auto" w:fill="auto"/>
            <w:vAlign w:val="bottom"/>
            <w:hideMark/>
          </w:tcPr>
          <w:p w14:paraId="01DF0173" w14:textId="77777777" w:rsidR="007B55E3" w:rsidRPr="00D628E0" w:rsidRDefault="007B55E3" w:rsidP="007B55E3">
            <w:pPr>
              <w:rPr>
                <w:sz w:val="22"/>
                <w:szCs w:val="22"/>
                <w:lang w:val="hr-HR" w:eastAsia="en-US"/>
              </w:rPr>
            </w:pPr>
            <w:r w:rsidRPr="00D628E0">
              <w:rPr>
                <w:sz w:val="22"/>
                <w:szCs w:val="22"/>
                <w:lang w:val="hr-HR" w:eastAsia="en-US"/>
              </w:rPr>
              <w:t>Prihodi od imovine</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63475145" w14:textId="77777777" w:rsidR="007B55E3" w:rsidRPr="00D628E0" w:rsidRDefault="007B55E3" w:rsidP="007B55E3">
            <w:pPr>
              <w:jc w:val="right"/>
              <w:rPr>
                <w:sz w:val="22"/>
                <w:szCs w:val="22"/>
                <w:lang w:val="hr-HR" w:eastAsia="en-US"/>
              </w:rPr>
            </w:pPr>
            <w:r w:rsidRPr="00D628E0">
              <w:rPr>
                <w:sz w:val="22"/>
                <w:szCs w:val="22"/>
                <w:lang w:val="hr-HR" w:eastAsia="en-US"/>
              </w:rPr>
              <w:t>27.437.250,00</w:t>
            </w:r>
          </w:p>
        </w:tc>
        <w:tc>
          <w:tcPr>
            <w:tcW w:w="1591" w:type="dxa"/>
            <w:tcBorders>
              <w:top w:val="nil"/>
              <w:left w:val="nil"/>
              <w:bottom w:val="single" w:sz="4" w:space="0" w:color="auto"/>
              <w:right w:val="single" w:sz="4" w:space="0" w:color="auto"/>
            </w:tcBorders>
            <w:shd w:val="clear" w:color="auto" w:fill="auto"/>
            <w:vAlign w:val="bottom"/>
            <w:hideMark/>
          </w:tcPr>
          <w:p w14:paraId="4205C29F" w14:textId="77777777" w:rsidR="007B55E3" w:rsidRPr="00D628E0" w:rsidRDefault="007B55E3" w:rsidP="007B55E3">
            <w:pPr>
              <w:jc w:val="right"/>
              <w:rPr>
                <w:sz w:val="22"/>
                <w:szCs w:val="22"/>
                <w:lang w:val="hr-HR" w:eastAsia="en-US"/>
              </w:rPr>
            </w:pPr>
            <w:r w:rsidRPr="00D628E0">
              <w:rPr>
                <w:sz w:val="22"/>
                <w:szCs w:val="22"/>
                <w:lang w:val="hr-HR" w:eastAsia="en-US"/>
              </w:rPr>
              <w:t>26.642.138,96</w:t>
            </w:r>
          </w:p>
        </w:tc>
        <w:tc>
          <w:tcPr>
            <w:tcW w:w="756" w:type="dxa"/>
            <w:tcBorders>
              <w:top w:val="nil"/>
              <w:left w:val="nil"/>
              <w:bottom w:val="single" w:sz="4" w:space="0" w:color="auto"/>
              <w:right w:val="single" w:sz="4" w:space="0" w:color="auto"/>
            </w:tcBorders>
            <w:shd w:val="clear" w:color="auto" w:fill="auto"/>
            <w:vAlign w:val="bottom"/>
            <w:hideMark/>
          </w:tcPr>
          <w:p w14:paraId="72083695" w14:textId="77777777" w:rsidR="007B55E3" w:rsidRPr="00D628E0" w:rsidRDefault="007B55E3" w:rsidP="007B55E3">
            <w:pPr>
              <w:jc w:val="right"/>
              <w:rPr>
                <w:sz w:val="22"/>
                <w:szCs w:val="22"/>
                <w:lang w:val="hr-HR" w:eastAsia="en-US"/>
              </w:rPr>
            </w:pPr>
            <w:r w:rsidRPr="00D628E0">
              <w:rPr>
                <w:sz w:val="22"/>
                <w:szCs w:val="22"/>
                <w:lang w:val="hr-HR" w:eastAsia="en-US"/>
              </w:rPr>
              <w:t>97,10</w:t>
            </w:r>
          </w:p>
        </w:tc>
      </w:tr>
      <w:tr w:rsidR="007B55E3" w:rsidRPr="00D628E0" w14:paraId="6F45D3E9" w14:textId="77777777" w:rsidTr="007B55E3">
        <w:trPr>
          <w:trHeight w:val="552"/>
          <w:jc w:val="center"/>
        </w:trPr>
        <w:tc>
          <w:tcPr>
            <w:tcW w:w="5129" w:type="dxa"/>
            <w:tcBorders>
              <w:top w:val="nil"/>
              <w:left w:val="single" w:sz="4" w:space="0" w:color="auto"/>
              <w:bottom w:val="single" w:sz="4" w:space="0" w:color="auto"/>
              <w:right w:val="nil"/>
            </w:tcBorders>
            <w:shd w:val="clear" w:color="auto" w:fill="auto"/>
            <w:vAlign w:val="bottom"/>
            <w:hideMark/>
          </w:tcPr>
          <w:p w14:paraId="18611113" w14:textId="77777777" w:rsidR="007B55E3" w:rsidRPr="00D628E0" w:rsidRDefault="007B55E3" w:rsidP="007B55E3">
            <w:pPr>
              <w:rPr>
                <w:sz w:val="22"/>
                <w:szCs w:val="22"/>
                <w:lang w:val="hr-HR" w:eastAsia="en-US"/>
              </w:rPr>
            </w:pPr>
            <w:r w:rsidRPr="00D628E0">
              <w:rPr>
                <w:sz w:val="22"/>
                <w:szCs w:val="22"/>
                <w:lang w:val="hr-HR" w:eastAsia="en-US"/>
              </w:rPr>
              <w:t>Prihodi od upravnih i administrativnih pristojbi, pristojbi po posebnim propisima i naknada</w:t>
            </w:r>
          </w:p>
        </w:tc>
        <w:tc>
          <w:tcPr>
            <w:tcW w:w="1591" w:type="dxa"/>
            <w:tcBorders>
              <w:top w:val="nil"/>
              <w:left w:val="single" w:sz="4" w:space="0" w:color="auto"/>
              <w:bottom w:val="single" w:sz="4" w:space="0" w:color="auto"/>
              <w:right w:val="nil"/>
            </w:tcBorders>
            <w:shd w:val="clear" w:color="auto" w:fill="auto"/>
            <w:vAlign w:val="bottom"/>
            <w:hideMark/>
          </w:tcPr>
          <w:p w14:paraId="5ED8B9E7" w14:textId="77777777" w:rsidR="007B55E3" w:rsidRPr="00D628E0" w:rsidRDefault="007B55E3" w:rsidP="007B55E3">
            <w:pPr>
              <w:jc w:val="right"/>
              <w:rPr>
                <w:sz w:val="22"/>
                <w:szCs w:val="22"/>
                <w:lang w:val="hr-HR" w:eastAsia="en-US"/>
              </w:rPr>
            </w:pPr>
            <w:r w:rsidRPr="00D628E0">
              <w:rPr>
                <w:sz w:val="22"/>
                <w:szCs w:val="22"/>
                <w:lang w:val="hr-HR" w:eastAsia="en-US"/>
              </w:rPr>
              <w:t>89.539.468,96</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B60AF01" w14:textId="77777777" w:rsidR="007B55E3" w:rsidRPr="00D628E0" w:rsidRDefault="007B55E3" w:rsidP="007B55E3">
            <w:pPr>
              <w:jc w:val="right"/>
              <w:rPr>
                <w:sz w:val="22"/>
                <w:szCs w:val="22"/>
                <w:lang w:val="hr-HR" w:eastAsia="en-US"/>
              </w:rPr>
            </w:pPr>
            <w:r w:rsidRPr="00D628E0">
              <w:rPr>
                <w:sz w:val="22"/>
                <w:szCs w:val="22"/>
                <w:lang w:val="hr-HR" w:eastAsia="en-US"/>
              </w:rPr>
              <w:t>91.755.483,24</w:t>
            </w:r>
          </w:p>
        </w:tc>
        <w:tc>
          <w:tcPr>
            <w:tcW w:w="756" w:type="dxa"/>
            <w:tcBorders>
              <w:top w:val="nil"/>
              <w:left w:val="nil"/>
              <w:bottom w:val="single" w:sz="4" w:space="0" w:color="auto"/>
              <w:right w:val="single" w:sz="4" w:space="0" w:color="auto"/>
            </w:tcBorders>
            <w:shd w:val="clear" w:color="auto" w:fill="auto"/>
            <w:vAlign w:val="bottom"/>
            <w:hideMark/>
          </w:tcPr>
          <w:p w14:paraId="07269C46" w14:textId="77777777" w:rsidR="007B55E3" w:rsidRPr="00D628E0" w:rsidRDefault="007B55E3" w:rsidP="007B55E3">
            <w:pPr>
              <w:jc w:val="right"/>
              <w:rPr>
                <w:sz w:val="22"/>
                <w:szCs w:val="22"/>
                <w:lang w:val="hr-HR" w:eastAsia="en-US"/>
              </w:rPr>
            </w:pPr>
            <w:r w:rsidRPr="00D628E0">
              <w:rPr>
                <w:sz w:val="22"/>
                <w:szCs w:val="22"/>
                <w:lang w:val="hr-HR" w:eastAsia="en-US"/>
              </w:rPr>
              <w:t>102,47</w:t>
            </w:r>
          </w:p>
        </w:tc>
      </w:tr>
      <w:tr w:rsidR="007B55E3" w:rsidRPr="00D628E0" w14:paraId="53A2DB3C" w14:textId="77777777" w:rsidTr="007B55E3">
        <w:trPr>
          <w:trHeight w:val="552"/>
          <w:jc w:val="center"/>
        </w:trPr>
        <w:tc>
          <w:tcPr>
            <w:tcW w:w="5129" w:type="dxa"/>
            <w:tcBorders>
              <w:top w:val="nil"/>
              <w:left w:val="single" w:sz="4" w:space="0" w:color="auto"/>
              <w:bottom w:val="single" w:sz="4" w:space="0" w:color="auto"/>
              <w:right w:val="nil"/>
            </w:tcBorders>
            <w:shd w:val="clear" w:color="auto" w:fill="auto"/>
            <w:vAlign w:val="bottom"/>
            <w:hideMark/>
          </w:tcPr>
          <w:p w14:paraId="64DF9178" w14:textId="77777777" w:rsidR="007B55E3" w:rsidRPr="00D628E0" w:rsidRDefault="007B55E3" w:rsidP="007B55E3">
            <w:pPr>
              <w:rPr>
                <w:sz w:val="22"/>
                <w:szCs w:val="22"/>
                <w:lang w:val="hr-HR" w:eastAsia="en-US"/>
              </w:rPr>
            </w:pPr>
            <w:r w:rsidRPr="00D628E0">
              <w:rPr>
                <w:sz w:val="22"/>
                <w:szCs w:val="22"/>
                <w:lang w:val="hr-HR" w:eastAsia="en-US"/>
              </w:rPr>
              <w:t>Prihodi od prodaje proizvoda i robe te pruženih usluga i prihodi od donacija</w:t>
            </w:r>
          </w:p>
        </w:tc>
        <w:tc>
          <w:tcPr>
            <w:tcW w:w="1591" w:type="dxa"/>
            <w:tcBorders>
              <w:top w:val="nil"/>
              <w:left w:val="single" w:sz="4" w:space="0" w:color="auto"/>
              <w:bottom w:val="single" w:sz="4" w:space="0" w:color="auto"/>
              <w:right w:val="nil"/>
            </w:tcBorders>
            <w:shd w:val="clear" w:color="auto" w:fill="auto"/>
            <w:vAlign w:val="bottom"/>
            <w:hideMark/>
          </w:tcPr>
          <w:p w14:paraId="6FDCA44C" w14:textId="77777777" w:rsidR="007B55E3" w:rsidRPr="00D628E0" w:rsidRDefault="007B55E3" w:rsidP="007B55E3">
            <w:pPr>
              <w:jc w:val="right"/>
              <w:rPr>
                <w:sz w:val="22"/>
                <w:szCs w:val="22"/>
                <w:lang w:val="hr-HR" w:eastAsia="en-US"/>
              </w:rPr>
            </w:pPr>
            <w:r w:rsidRPr="00D628E0">
              <w:rPr>
                <w:sz w:val="22"/>
                <w:szCs w:val="22"/>
                <w:lang w:val="hr-HR" w:eastAsia="en-US"/>
              </w:rPr>
              <w:t>4.728.384,00</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7E97F38A" w14:textId="77777777" w:rsidR="007B55E3" w:rsidRPr="00D628E0" w:rsidRDefault="007B55E3" w:rsidP="007B55E3">
            <w:pPr>
              <w:jc w:val="right"/>
              <w:rPr>
                <w:sz w:val="22"/>
                <w:szCs w:val="22"/>
                <w:lang w:val="hr-HR" w:eastAsia="en-US"/>
              </w:rPr>
            </w:pPr>
            <w:r w:rsidRPr="00D628E0">
              <w:rPr>
                <w:sz w:val="22"/>
                <w:szCs w:val="22"/>
                <w:lang w:val="hr-HR" w:eastAsia="en-US"/>
              </w:rPr>
              <w:t>3.821.468,14</w:t>
            </w:r>
          </w:p>
        </w:tc>
        <w:tc>
          <w:tcPr>
            <w:tcW w:w="756" w:type="dxa"/>
            <w:tcBorders>
              <w:top w:val="nil"/>
              <w:left w:val="nil"/>
              <w:bottom w:val="single" w:sz="4" w:space="0" w:color="auto"/>
              <w:right w:val="single" w:sz="4" w:space="0" w:color="auto"/>
            </w:tcBorders>
            <w:shd w:val="clear" w:color="auto" w:fill="auto"/>
            <w:vAlign w:val="bottom"/>
            <w:hideMark/>
          </w:tcPr>
          <w:p w14:paraId="2666DFC2" w14:textId="77777777" w:rsidR="007B55E3" w:rsidRPr="00D628E0" w:rsidRDefault="007B55E3" w:rsidP="007B55E3">
            <w:pPr>
              <w:jc w:val="right"/>
              <w:rPr>
                <w:sz w:val="22"/>
                <w:szCs w:val="22"/>
                <w:lang w:val="hr-HR" w:eastAsia="en-US"/>
              </w:rPr>
            </w:pPr>
            <w:r w:rsidRPr="00D628E0">
              <w:rPr>
                <w:sz w:val="22"/>
                <w:szCs w:val="22"/>
                <w:lang w:val="hr-HR" w:eastAsia="en-US"/>
              </w:rPr>
              <w:t>80,82</w:t>
            </w:r>
          </w:p>
        </w:tc>
      </w:tr>
      <w:tr w:rsidR="007B55E3" w:rsidRPr="00D628E0" w14:paraId="61F2F411" w14:textId="77777777" w:rsidTr="007B55E3">
        <w:trPr>
          <w:trHeight w:val="300"/>
          <w:jc w:val="center"/>
        </w:trPr>
        <w:tc>
          <w:tcPr>
            <w:tcW w:w="5129" w:type="dxa"/>
            <w:tcBorders>
              <w:top w:val="nil"/>
              <w:left w:val="single" w:sz="4" w:space="0" w:color="auto"/>
              <w:bottom w:val="single" w:sz="4" w:space="0" w:color="auto"/>
              <w:right w:val="nil"/>
            </w:tcBorders>
            <w:shd w:val="clear" w:color="auto" w:fill="auto"/>
            <w:vAlign w:val="bottom"/>
            <w:hideMark/>
          </w:tcPr>
          <w:p w14:paraId="29C16AC2" w14:textId="77777777" w:rsidR="007B55E3" w:rsidRPr="00D628E0" w:rsidRDefault="007B55E3" w:rsidP="007B55E3">
            <w:pPr>
              <w:rPr>
                <w:sz w:val="22"/>
                <w:szCs w:val="22"/>
                <w:lang w:val="hr-HR" w:eastAsia="en-US"/>
              </w:rPr>
            </w:pPr>
            <w:r w:rsidRPr="00D628E0">
              <w:rPr>
                <w:sz w:val="22"/>
                <w:szCs w:val="22"/>
                <w:lang w:val="hr-HR" w:eastAsia="en-US"/>
              </w:rPr>
              <w:t>Kazne, upravne mjere i ostali prihodi</w:t>
            </w:r>
          </w:p>
        </w:tc>
        <w:tc>
          <w:tcPr>
            <w:tcW w:w="1591" w:type="dxa"/>
            <w:tcBorders>
              <w:top w:val="nil"/>
              <w:left w:val="single" w:sz="4" w:space="0" w:color="auto"/>
              <w:bottom w:val="single" w:sz="4" w:space="0" w:color="auto"/>
              <w:right w:val="nil"/>
            </w:tcBorders>
            <w:shd w:val="clear" w:color="auto" w:fill="auto"/>
            <w:vAlign w:val="bottom"/>
            <w:hideMark/>
          </w:tcPr>
          <w:p w14:paraId="7C2965C5" w14:textId="77777777" w:rsidR="007B55E3" w:rsidRPr="00D628E0" w:rsidRDefault="007B55E3" w:rsidP="007B55E3">
            <w:pPr>
              <w:jc w:val="right"/>
              <w:rPr>
                <w:sz w:val="22"/>
                <w:szCs w:val="22"/>
                <w:lang w:val="hr-HR" w:eastAsia="en-US"/>
              </w:rPr>
            </w:pPr>
            <w:r w:rsidRPr="00D628E0">
              <w:rPr>
                <w:sz w:val="22"/>
                <w:szCs w:val="22"/>
                <w:lang w:val="hr-HR" w:eastAsia="en-US"/>
              </w:rPr>
              <w:t>1.683.000,00</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5B3239D7" w14:textId="77777777" w:rsidR="007B55E3" w:rsidRPr="00D628E0" w:rsidRDefault="007B55E3" w:rsidP="007B55E3">
            <w:pPr>
              <w:jc w:val="right"/>
              <w:rPr>
                <w:sz w:val="22"/>
                <w:szCs w:val="22"/>
                <w:lang w:val="hr-HR" w:eastAsia="en-US"/>
              </w:rPr>
            </w:pPr>
            <w:r w:rsidRPr="00D628E0">
              <w:rPr>
                <w:sz w:val="22"/>
                <w:szCs w:val="22"/>
                <w:lang w:val="hr-HR" w:eastAsia="en-US"/>
              </w:rPr>
              <w:t>1.725.018,96</w:t>
            </w:r>
          </w:p>
        </w:tc>
        <w:tc>
          <w:tcPr>
            <w:tcW w:w="756" w:type="dxa"/>
            <w:tcBorders>
              <w:top w:val="nil"/>
              <w:left w:val="nil"/>
              <w:bottom w:val="single" w:sz="4" w:space="0" w:color="auto"/>
              <w:right w:val="single" w:sz="4" w:space="0" w:color="auto"/>
            </w:tcBorders>
            <w:shd w:val="clear" w:color="auto" w:fill="auto"/>
            <w:vAlign w:val="bottom"/>
            <w:hideMark/>
          </w:tcPr>
          <w:p w14:paraId="30E1CFF0" w14:textId="77777777" w:rsidR="007B55E3" w:rsidRPr="00D628E0" w:rsidRDefault="007B55E3" w:rsidP="007B55E3">
            <w:pPr>
              <w:jc w:val="right"/>
              <w:rPr>
                <w:sz w:val="22"/>
                <w:szCs w:val="22"/>
                <w:lang w:val="hr-HR" w:eastAsia="en-US"/>
              </w:rPr>
            </w:pPr>
            <w:r w:rsidRPr="00D628E0">
              <w:rPr>
                <w:sz w:val="22"/>
                <w:szCs w:val="22"/>
                <w:lang w:val="hr-HR" w:eastAsia="en-US"/>
              </w:rPr>
              <w:t>102,50</w:t>
            </w:r>
          </w:p>
        </w:tc>
      </w:tr>
      <w:tr w:rsidR="007B55E3" w:rsidRPr="00D628E0" w14:paraId="48F8286A" w14:textId="77777777" w:rsidTr="007B55E3">
        <w:trPr>
          <w:trHeight w:val="300"/>
          <w:jc w:val="center"/>
        </w:trPr>
        <w:tc>
          <w:tcPr>
            <w:tcW w:w="5129" w:type="dxa"/>
            <w:tcBorders>
              <w:top w:val="nil"/>
              <w:left w:val="single" w:sz="4" w:space="0" w:color="auto"/>
              <w:bottom w:val="single" w:sz="4" w:space="0" w:color="auto"/>
              <w:right w:val="nil"/>
            </w:tcBorders>
            <w:shd w:val="clear" w:color="auto" w:fill="auto"/>
            <w:vAlign w:val="bottom"/>
            <w:hideMark/>
          </w:tcPr>
          <w:p w14:paraId="408A0DC3" w14:textId="77777777" w:rsidR="007B55E3" w:rsidRPr="00D628E0" w:rsidRDefault="007B55E3" w:rsidP="007B55E3">
            <w:pPr>
              <w:rPr>
                <w:sz w:val="22"/>
                <w:szCs w:val="22"/>
                <w:lang w:val="hr-HR" w:eastAsia="en-US"/>
              </w:rPr>
            </w:pPr>
            <w:r w:rsidRPr="00D628E0">
              <w:rPr>
                <w:sz w:val="22"/>
                <w:szCs w:val="22"/>
                <w:lang w:val="hr-HR" w:eastAsia="en-US"/>
              </w:rPr>
              <w:t xml:space="preserve">Prihodi od prodaje </w:t>
            </w:r>
            <w:proofErr w:type="spellStart"/>
            <w:r w:rsidRPr="00D628E0">
              <w:rPr>
                <w:sz w:val="22"/>
                <w:szCs w:val="22"/>
                <w:lang w:val="hr-HR" w:eastAsia="en-US"/>
              </w:rPr>
              <w:t>neproizvedene</w:t>
            </w:r>
            <w:proofErr w:type="spellEnd"/>
            <w:r w:rsidRPr="00D628E0">
              <w:rPr>
                <w:sz w:val="22"/>
                <w:szCs w:val="22"/>
                <w:lang w:val="hr-HR" w:eastAsia="en-US"/>
              </w:rPr>
              <w:t xml:space="preserve"> imovine</w:t>
            </w:r>
          </w:p>
        </w:tc>
        <w:tc>
          <w:tcPr>
            <w:tcW w:w="1591" w:type="dxa"/>
            <w:tcBorders>
              <w:top w:val="nil"/>
              <w:left w:val="single" w:sz="4" w:space="0" w:color="auto"/>
              <w:bottom w:val="single" w:sz="4" w:space="0" w:color="auto"/>
              <w:right w:val="nil"/>
            </w:tcBorders>
            <w:shd w:val="clear" w:color="auto" w:fill="auto"/>
            <w:vAlign w:val="bottom"/>
            <w:hideMark/>
          </w:tcPr>
          <w:p w14:paraId="0B3EC6AA" w14:textId="77777777" w:rsidR="007B55E3" w:rsidRPr="00D628E0" w:rsidRDefault="007B55E3" w:rsidP="007B55E3">
            <w:pPr>
              <w:jc w:val="right"/>
              <w:rPr>
                <w:sz w:val="22"/>
                <w:szCs w:val="22"/>
                <w:lang w:val="hr-HR" w:eastAsia="en-US"/>
              </w:rPr>
            </w:pPr>
            <w:r w:rsidRPr="00D628E0">
              <w:rPr>
                <w:sz w:val="22"/>
                <w:szCs w:val="22"/>
                <w:lang w:val="hr-HR" w:eastAsia="en-US"/>
              </w:rPr>
              <w:t>21.000.000,00</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02580C8D" w14:textId="77777777" w:rsidR="007B55E3" w:rsidRPr="00D628E0" w:rsidRDefault="007B55E3" w:rsidP="007B55E3">
            <w:pPr>
              <w:jc w:val="right"/>
              <w:rPr>
                <w:sz w:val="22"/>
                <w:szCs w:val="22"/>
                <w:lang w:val="hr-HR" w:eastAsia="en-US"/>
              </w:rPr>
            </w:pPr>
            <w:r w:rsidRPr="00D628E0">
              <w:rPr>
                <w:sz w:val="22"/>
                <w:szCs w:val="22"/>
                <w:lang w:val="hr-HR" w:eastAsia="en-US"/>
              </w:rPr>
              <w:t>9.255.459,35</w:t>
            </w:r>
          </w:p>
        </w:tc>
        <w:tc>
          <w:tcPr>
            <w:tcW w:w="756" w:type="dxa"/>
            <w:tcBorders>
              <w:top w:val="nil"/>
              <w:left w:val="nil"/>
              <w:bottom w:val="single" w:sz="4" w:space="0" w:color="auto"/>
              <w:right w:val="single" w:sz="4" w:space="0" w:color="auto"/>
            </w:tcBorders>
            <w:shd w:val="clear" w:color="auto" w:fill="auto"/>
            <w:vAlign w:val="bottom"/>
            <w:hideMark/>
          </w:tcPr>
          <w:p w14:paraId="06E637D2" w14:textId="77777777" w:rsidR="007B55E3" w:rsidRPr="00D628E0" w:rsidRDefault="007B55E3" w:rsidP="007B55E3">
            <w:pPr>
              <w:jc w:val="right"/>
              <w:rPr>
                <w:sz w:val="22"/>
                <w:szCs w:val="22"/>
                <w:lang w:val="hr-HR" w:eastAsia="en-US"/>
              </w:rPr>
            </w:pPr>
            <w:r w:rsidRPr="00D628E0">
              <w:rPr>
                <w:sz w:val="22"/>
                <w:szCs w:val="22"/>
                <w:lang w:val="hr-HR" w:eastAsia="en-US"/>
              </w:rPr>
              <w:t>44,07</w:t>
            </w:r>
          </w:p>
        </w:tc>
      </w:tr>
      <w:tr w:rsidR="007B55E3" w:rsidRPr="00D628E0" w14:paraId="7AEFE976" w14:textId="77777777" w:rsidTr="007B55E3">
        <w:trPr>
          <w:trHeight w:val="300"/>
          <w:jc w:val="center"/>
        </w:trPr>
        <w:tc>
          <w:tcPr>
            <w:tcW w:w="5129" w:type="dxa"/>
            <w:tcBorders>
              <w:top w:val="nil"/>
              <w:left w:val="single" w:sz="4" w:space="0" w:color="auto"/>
              <w:bottom w:val="single" w:sz="4" w:space="0" w:color="auto"/>
              <w:right w:val="nil"/>
            </w:tcBorders>
            <w:shd w:val="clear" w:color="auto" w:fill="auto"/>
            <w:vAlign w:val="bottom"/>
            <w:hideMark/>
          </w:tcPr>
          <w:p w14:paraId="73335305" w14:textId="77777777" w:rsidR="007B55E3" w:rsidRPr="00D628E0" w:rsidRDefault="007B55E3" w:rsidP="007B55E3">
            <w:pPr>
              <w:rPr>
                <w:sz w:val="22"/>
                <w:szCs w:val="22"/>
                <w:lang w:val="hr-HR" w:eastAsia="en-US"/>
              </w:rPr>
            </w:pPr>
            <w:r w:rsidRPr="00D628E0">
              <w:rPr>
                <w:sz w:val="22"/>
                <w:szCs w:val="22"/>
                <w:lang w:val="hr-HR" w:eastAsia="en-US"/>
              </w:rPr>
              <w:t>Prihodi od prodaje proizvedene dugotrajne imovine</w:t>
            </w:r>
          </w:p>
        </w:tc>
        <w:tc>
          <w:tcPr>
            <w:tcW w:w="1591" w:type="dxa"/>
            <w:tcBorders>
              <w:top w:val="nil"/>
              <w:left w:val="single" w:sz="4" w:space="0" w:color="auto"/>
              <w:bottom w:val="single" w:sz="4" w:space="0" w:color="auto"/>
              <w:right w:val="nil"/>
            </w:tcBorders>
            <w:shd w:val="clear" w:color="auto" w:fill="auto"/>
            <w:vAlign w:val="bottom"/>
            <w:hideMark/>
          </w:tcPr>
          <w:p w14:paraId="1304E6A6" w14:textId="77777777" w:rsidR="007B55E3" w:rsidRPr="00D628E0" w:rsidRDefault="007B55E3" w:rsidP="007B55E3">
            <w:pPr>
              <w:jc w:val="right"/>
              <w:rPr>
                <w:sz w:val="22"/>
                <w:szCs w:val="22"/>
                <w:lang w:val="hr-HR" w:eastAsia="en-US"/>
              </w:rPr>
            </w:pPr>
            <w:r w:rsidRPr="00D628E0">
              <w:rPr>
                <w:sz w:val="22"/>
                <w:szCs w:val="22"/>
                <w:lang w:val="hr-HR" w:eastAsia="en-US"/>
              </w:rPr>
              <w:t>2.076.150,00</w:t>
            </w:r>
          </w:p>
        </w:tc>
        <w:tc>
          <w:tcPr>
            <w:tcW w:w="1591" w:type="dxa"/>
            <w:tcBorders>
              <w:top w:val="nil"/>
              <w:left w:val="single" w:sz="4" w:space="0" w:color="auto"/>
              <w:bottom w:val="single" w:sz="4" w:space="0" w:color="auto"/>
              <w:right w:val="single" w:sz="4" w:space="0" w:color="auto"/>
            </w:tcBorders>
            <w:shd w:val="clear" w:color="auto" w:fill="auto"/>
            <w:vAlign w:val="bottom"/>
            <w:hideMark/>
          </w:tcPr>
          <w:p w14:paraId="3E111D49" w14:textId="77777777" w:rsidR="007B55E3" w:rsidRPr="00D628E0" w:rsidRDefault="007B55E3" w:rsidP="007B55E3">
            <w:pPr>
              <w:jc w:val="right"/>
              <w:rPr>
                <w:sz w:val="22"/>
                <w:szCs w:val="22"/>
                <w:lang w:val="hr-HR" w:eastAsia="en-US"/>
              </w:rPr>
            </w:pPr>
            <w:r w:rsidRPr="00D628E0">
              <w:rPr>
                <w:sz w:val="22"/>
                <w:szCs w:val="22"/>
                <w:lang w:val="hr-HR" w:eastAsia="en-US"/>
              </w:rPr>
              <w:t>1.428.312,82</w:t>
            </w:r>
          </w:p>
        </w:tc>
        <w:tc>
          <w:tcPr>
            <w:tcW w:w="756" w:type="dxa"/>
            <w:tcBorders>
              <w:top w:val="nil"/>
              <w:left w:val="nil"/>
              <w:bottom w:val="single" w:sz="4" w:space="0" w:color="auto"/>
              <w:right w:val="single" w:sz="4" w:space="0" w:color="auto"/>
            </w:tcBorders>
            <w:shd w:val="clear" w:color="auto" w:fill="auto"/>
            <w:vAlign w:val="bottom"/>
            <w:hideMark/>
          </w:tcPr>
          <w:p w14:paraId="319D4F17" w14:textId="77777777" w:rsidR="007B55E3" w:rsidRPr="00D628E0" w:rsidRDefault="007B55E3" w:rsidP="007B55E3">
            <w:pPr>
              <w:jc w:val="right"/>
              <w:rPr>
                <w:sz w:val="22"/>
                <w:szCs w:val="22"/>
                <w:lang w:val="hr-HR" w:eastAsia="en-US"/>
              </w:rPr>
            </w:pPr>
            <w:r w:rsidRPr="00D628E0">
              <w:rPr>
                <w:sz w:val="22"/>
                <w:szCs w:val="22"/>
                <w:lang w:val="hr-HR" w:eastAsia="en-US"/>
              </w:rPr>
              <w:t>68,80</w:t>
            </w:r>
          </w:p>
        </w:tc>
      </w:tr>
      <w:tr w:rsidR="007B55E3" w:rsidRPr="00D628E0" w14:paraId="0F1831D1" w14:textId="77777777" w:rsidTr="007B55E3">
        <w:trPr>
          <w:trHeight w:val="402"/>
          <w:jc w:val="center"/>
        </w:trPr>
        <w:tc>
          <w:tcPr>
            <w:tcW w:w="5129" w:type="dxa"/>
            <w:tcBorders>
              <w:top w:val="nil"/>
              <w:left w:val="single" w:sz="4" w:space="0" w:color="auto"/>
              <w:bottom w:val="single" w:sz="4" w:space="0" w:color="auto"/>
              <w:right w:val="single" w:sz="4" w:space="0" w:color="auto"/>
            </w:tcBorders>
            <w:shd w:val="clear" w:color="auto" w:fill="auto"/>
            <w:noWrap/>
            <w:vAlign w:val="bottom"/>
            <w:hideMark/>
          </w:tcPr>
          <w:p w14:paraId="60DC5857" w14:textId="77777777" w:rsidR="007B55E3" w:rsidRPr="00D628E0" w:rsidRDefault="007B55E3" w:rsidP="007B55E3">
            <w:pPr>
              <w:jc w:val="center"/>
              <w:rPr>
                <w:b/>
                <w:bCs/>
                <w:sz w:val="22"/>
                <w:szCs w:val="22"/>
                <w:lang w:val="hr-HR" w:eastAsia="en-US"/>
              </w:rPr>
            </w:pPr>
            <w:r w:rsidRPr="00D628E0">
              <w:rPr>
                <w:b/>
                <w:bCs/>
                <w:sz w:val="22"/>
                <w:szCs w:val="22"/>
                <w:lang w:val="hr-HR" w:eastAsia="en-US"/>
              </w:rPr>
              <w:t>UKUPNO</w:t>
            </w:r>
          </w:p>
        </w:tc>
        <w:tc>
          <w:tcPr>
            <w:tcW w:w="1591" w:type="dxa"/>
            <w:tcBorders>
              <w:top w:val="nil"/>
              <w:left w:val="nil"/>
              <w:bottom w:val="single" w:sz="4" w:space="0" w:color="auto"/>
              <w:right w:val="single" w:sz="4" w:space="0" w:color="auto"/>
            </w:tcBorders>
            <w:shd w:val="clear" w:color="auto" w:fill="auto"/>
            <w:noWrap/>
            <w:vAlign w:val="bottom"/>
            <w:hideMark/>
          </w:tcPr>
          <w:p w14:paraId="0035E0D8" w14:textId="77777777" w:rsidR="007B55E3" w:rsidRPr="00D628E0" w:rsidRDefault="007B55E3" w:rsidP="007B55E3">
            <w:pPr>
              <w:jc w:val="right"/>
              <w:rPr>
                <w:b/>
                <w:bCs/>
                <w:sz w:val="22"/>
                <w:szCs w:val="22"/>
                <w:lang w:val="hr-HR" w:eastAsia="en-US"/>
              </w:rPr>
            </w:pPr>
            <w:r w:rsidRPr="00D628E0">
              <w:rPr>
                <w:b/>
                <w:bCs/>
                <w:sz w:val="22"/>
                <w:szCs w:val="22"/>
                <w:lang w:val="hr-HR" w:eastAsia="en-US"/>
              </w:rPr>
              <w:t>407.141.013,96</w:t>
            </w:r>
          </w:p>
        </w:tc>
        <w:tc>
          <w:tcPr>
            <w:tcW w:w="1591" w:type="dxa"/>
            <w:tcBorders>
              <w:top w:val="nil"/>
              <w:left w:val="nil"/>
              <w:bottom w:val="single" w:sz="4" w:space="0" w:color="auto"/>
              <w:right w:val="single" w:sz="4" w:space="0" w:color="auto"/>
            </w:tcBorders>
            <w:shd w:val="clear" w:color="auto" w:fill="auto"/>
            <w:noWrap/>
            <w:vAlign w:val="bottom"/>
            <w:hideMark/>
          </w:tcPr>
          <w:p w14:paraId="2DFF6CC7" w14:textId="77777777" w:rsidR="007B55E3" w:rsidRPr="00D628E0" w:rsidRDefault="007B55E3" w:rsidP="007B55E3">
            <w:pPr>
              <w:jc w:val="right"/>
              <w:rPr>
                <w:b/>
                <w:bCs/>
                <w:sz w:val="22"/>
                <w:szCs w:val="22"/>
                <w:lang w:val="hr-HR" w:eastAsia="en-US"/>
              </w:rPr>
            </w:pPr>
            <w:r w:rsidRPr="00D628E0">
              <w:rPr>
                <w:b/>
                <w:bCs/>
                <w:sz w:val="22"/>
                <w:szCs w:val="22"/>
                <w:lang w:val="hr-HR" w:eastAsia="en-US"/>
              </w:rPr>
              <w:t>389.279.664,01</w:t>
            </w:r>
          </w:p>
        </w:tc>
        <w:tc>
          <w:tcPr>
            <w:tcW w:w="756" w:type="dxa"/>
            <w:tcBorders>
              <w:top w:val="nil"/>
              <w:left w:val="nil"/>
              <w:bottom w:val="single" w:sz="4" w:space="0" w:color="auto"/>
              <w:right w:val="single" w:sz="4" w:space="0" w:color="auto"/>
            </w:tcBorders>
            <w:shd w:val="clear" w:color="auto" w:fill="auto"/>
            <w:noWrap/>
            <w:vAlign w:val="bottom"/>
            <w:hideMark/>
          </w:tcPr>
          <w:p w14:paraId="3AFCCB83" w14:textId="77777777" w:rsidR="007B55E3" w:rsidRPr="00D628E0" w:rsidRDefault="007B55E3" w:rsidP="007B55E3">
            <w:pPr>
              <w:jc w:val="right"/>
              <w:rPr>
                <w:b/>
                <w:bCs/>
                <w:sz w:val="22"/>
                <w:szCs w:val="22"/>
                <w:lang w:val="hr-HR" w:eastAsia="en-US"/>
              </w:rPr>
            </w:pPr>
            <w:r w:rsidRPr="00D628E0">
              <w:rPr>
                <w:b/>
                <w:bCs/>
                <w:sz w:val="22"/>
                <w:szCs w:val="22"/>
                <w:lang w:val="hr-HR" w:eastAsia="en-US"/>
              </w:rPr>
              <w:t>95,61</w:t>
            </w:r>
          </w:p>
        </w:tc>
      </w:tr>
    </w:tbl>
    <w:p w14:paraId="57A2F870" w14:textId="77777777" w:rsidR="00A54C65" w:rsidRPr="00D628E0" w:rsidRDefault="00A54C65" w:rsidP="00A54C65">
      <w:pPr>
        <w:rPr>
          <w:lang w:val="hr-HR"/>
        </w:rPr>
      </w:pPr>
    </w:p>
    <w:p w14:paraId="2221CC96" w14:textId="77777777" w:rsidR="001138B2" w:rsidRPr="00D628E0" w:rsidRDefault="001138B2" w:rsidP="008C47F0">
      <w:pPr>
        <w:pStyle w:val="Naslov7"/>
        <w:numPr>
          <w:ilvl w:val="0"/>
          <w:numId w:val="0"/>
        </w:numPr>
        <w:jc w:val="both"/>
        <w:rPr>
          <w:b/>
          <w:noProof/>
        </w:rPr>
      </w:pPr>
    </w:p>
    <w:p w14:paraId="05B25F8D" w14:textId="77777777" w:rsidR="009820C6" w:rsidRPr="00D628E0" w:rsidRDefault="009820C6">
      <w:pPr>
        <w:spacing w:after="200" w:line="276" w:lineRule="auto"/>
        <w:rPr>
          <w:b/>
          <w:noProof/>
          <w:sz w:val="24"/>
          <w:szCs w:val="24"/>
          <w:lang w:val="hr-HR"/>
        </w:rPr>
      </w:pPr>
      <w:r w:rsidRPr="00D628E0">
        <w:rPr>
          <w:b/>
          <w:noProof/>
          <w:szCs w:val="24"/>
          <w:lang w:val="hr-HR"/>
        </w:rPr>
        <w:br w:type="page"/>
      </w:r>
    </w:p>
    <w:p w14:paraId="08018FF5" w14:textId="109BCF5A" w:rsidR="00012E89" w:rsidRPr="00D628E0" w:rsidRDefault="00012E89" w:rsidP="00012E89">
      <w:pPr>
        <w:pStyle w:val="Naslov7"/>
        <w:numPr>
          <w:ilvl w:val="0"/>
          <w:numId w:val="0"/>
        </w:numPr>
        <w:jc w:val="both"/>
        <w:rPr>
          <w:b/>
          <w:noProof/>
        </w:rPr>
      </w:pPr>
      <w:r w:rsidRPr="00D628E0">
        <w:rPr>
          <w:b/>
          <w:noProof/>
          <w:szCs w:val="24"/>
        </w:rPr>
        <w:lastRenderedPageBreak/>
        <w:t>Grafikon br. 1.</w:t>
      </w:r>
      <w:r w:rsidRPr="00D628E0">
        <w:rPr>
          <w:noProof/>
        </w:rPr>
        <w:t xml:space="preserve"> </w:t>
      </w:r>
      <w:r w:rsidRPr="00D628E0">
        <w:rPr>
          <w:b/>
          <w:noProof/>
        </w:rPr>
        <w:t>Grafički prikaz planiranih i ostvarenih prihoda po skupinama za obračunsko razdoblje siječanj-prosinac 2020. godine</w:t>
      </w:r>
    </w:p>
    <w:p w14:paraId="06ABD91B" w14:textId="77777777" w:rsidR="001138B2" w:rsidRPr="00D628E0" w:rsidRDefault="001138B2" w:rsidP="00ED0425">
      <w:pPr>
        <w:pStyle w:val="Naslov7"/>
        <w:numPr>
          <w:ilvl w:val="0"/>
          <w:numId w:val="0"/>
        </w:numPr>
        <w:jc w:val="both"/>
        <w:rPr>
          <w:b/>
          <w:noProof/>
        </w:rPr>
      </w:pPr>
    </w:p>
    <w:p w14:paraId="09B4A7D8" w14:textId="77777777" w:rsidR="001138B2" w:rsidRPr="00D628E0" w:rsidRDefault="001138B2" w:rsidP="001138B2">
      <w:pPr>
        <w:rPr>
          <w:b/>
          <w:noProof/>
          <w:sz w:val="24"/>
          <w:lang w:val="hr-HR"/>
        </w:rPr>
      </w:pPr>
    </w:p>
    <w:p w14:paraId="793F7B5B" w14:textId="70D67B4B" w:rsidR="00012E89" w:rsidRPr="00D628E0" w:rsidRDefault="00A13ADD" w:rsidP="00012E89">
      <w:pPr>
        <w:pStyle w:val="Naslov7"/>
        <w:numPr>
          <w:ilvl w:val="0"/>
          <w:numId w:val="0"/>
        </w:numPr>
        <w:jc w:val="both"/>
        <w:rPr>
          <w:b/>
          <w:noProof/>
        </w:rPr>
      </w:pPr>
      <w:r>
        <w:rPr>
          <w:noProof/>
        </w:rPr>
        <w:drawing>
          <wp:inline distT="0" distB="0" distL="0" distR="0" wp14:anchorId="6F44F151" wp14:editId="42EAA10B">
            <wp:extent cx="5417820" cy="6823075"/>
            <wp:effectExtent l="0" t="0" r="0" b="0"/>
            <wp:docPr id="2" name="Grafikon 2">
              <a:extLst xmlns:a="http://schemas.openxmlformats.org/drawingml/2006/main">
                <a:ext uri="{FF2B5EF4-FFF2-40B4-BE49-F238E27FC236}">
                  <a16:creationId xmlns:a16="http://schemas.microsoft.com/office/drawing/2014/main" id="{00000000-0008-0000-0100-00003F2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11497" w:rsidRPr="00D628E0">
        <w:rPr>
          <w:noProof/>
        </w:rPr>
        <w:t xml:space="preserve"> </w:t>
      </w:r>
      <w:r w:rsidR="001138B2" w:rsidRPr="00D628E0">
        <w:rPr>
          <w:noProof/>
        </w:rPr>
        <w:br w:type="page"/>
      </w:r>
      <w:r w:rsidR="00012E89" w:rsidRPr="00D628E0">
        <w:rPr>
          <w:b/>
          <w:noProof/>
        </w:rPr>
        <w:lastRenderedPageBreak/>
        <w:t>Tabela br. 2.  Struktura ostvarenja prihoda po skupinama za obračunsko razdoblje siječanj-prosinac 2020. godine</w:t>
      </w:r>
    </w:p>
    <w:p w14:paraId="4357D4A7" w14:textId="136C5124" w:rsidR="001138B2" w:rsidRPr="00D628E0" w:rsidRDefault="001138B2" w:rsidP="00012E89">
      <w:pPr>
        <w:pStyle w:val="Naslov7"/>
        <w:numPr>
          <w:ilvl w:val="0"/>
          <w:numId w:val="0"/>
        </w:numPr>
        <w:jc w:val="both"/>
        <w:rPr>
          <w:b/>
          <w:noProof/>
        </w:rPr>
      </w:pPr>
    </w:p>
    <w:p w14:paraId="1B85EE1A" w14:textId="77777777" w:rsidR="001138B2" w:rsidRPr="00D628E0" w:rsidRDefault="001138B2" w:rsidP="001138B2">
      <w:pPr>
        <w:rPr>
          <w:noProof/>
          <w:lang w:val="hr-HR"/>
        </w:rPr>
      </w:pPr>
    </w:p>
    <w:tbl>
      <w:tblPr>
        <w:tblW w:w="8800" w:type="dxa"/>
        <w:jc w:val="center"/>
        <w:tblLook w:val="04A0" w:firstRow="1" w:lastRow="0" w:firstColumn="1" w:lastColumn="0" w:noHBand="0" w:noVBand="1"/>
      </w:tblPr>
      <w:tblGrid>
        <w:gridCol w:w="5960"/>
        <w:gridCol w:w="1720"/>
        <w:gridCol w:w="1120"/>
      </w:tblGrid>
      <w:tr w:rsidR="005E7B61" w:rsidRPr="00D628E0" w14:paraId="55664698" w14:textId="77777777" w:rsidTr="005E7B61">
        <w:trPr>
          <w:trHeight w:val="82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5B06" w14:textId="77777777" w:rsidR="005E7B61" w:rsidRPr="00D628E0" w:rsidRDefault="005E7B61" w:rsidP="005E7B61">
            <w:pPr>
              <w:jc w:val="center"/>
              <w:rPr>
                <w:b/>
                <w:bCs/>
                <w:sz w:val="22"/>
                <w:szCs w:val="22"/>
                <w:lang w:val="hr-HR" w:eastAsia="en-US"/>
              </w:rPr>
            </w:pPr>
            <w:r w:rsidRPr="00D628E0">
              <w:rPr>
                <w:b/>
                <w:bCs/>
                <w:sz w:val="22"/>
                <w:szCs w:val="22"/>
                <w:lang w:val="hr-HR" w:eastAsia="en-US"/>
              </w:rPr>
              <w:t>VRSTA PRIHODA</w:t>
            </w:r>
          </w:p>
        </w:tc>
        <w:tc>
          <w:tcPr>
            <w:tcW w:w="1720" w:type="dxa"/>
            <w:tcBorders>
              <w:top w:val="single" w:sz="4" w:space="0" w:color="auto"/>
              <w:left w:val="nil"/>
              <w:bottom w:val="nil"/>
              <w:right w:val="single" w:sz="4" w:space="0" w:color="auto"/>
            </w:tcBorders>
            <w:shd w:val="clear" w:color="auto" w:fill="auto"/>
            <w:vAlign w:val="center"/>
            <w:hideMark/>
          </w:tcPr>
          <w:p w14:paraId="0EA9AA28" w14:textId="77777777" w:rsidR="005E7B61" w:rsidRPr="00D628E0" w:rsidRDefault="005E7B61" w:rsidP="005E7B61">
            <w:pPr>
              <w:jc w:val="center"/>
              <w:rPr>
                <w:b/>
                <w:bCs/>
                <w:color w:val="000000"/>
                <w:sz w:val="22"/>
                <w:szCs w:val="22"/>
                <w:lang w:val="hr-HR" w:eastAsia="en-US"/>
              </w:rPr>
            </w:pPr>
            <w:r w:rsidRPr="00D628E0">
              <w:rPr>
                <w:b/>
                <w:bCs/>
                <w:color w:val="000000"/>
                <w:sz w:val="22"/>
                <w:szCs w:val="22"/>
                <w:lang w:val="hr-HR" w:eastAsia="en-US"/>
              </w:rPr>
              <w:t xml:space="preserve">Ostvareni prihodi </w:t>
            </w:r>
            <w:r w:rsidRPr="00D628E0">
              <w:rPr>
                <w:b/>
                <w:bCs/>
                <w:color w:val="000000"/>
                <w:sz w:val="22"/>
                <w:szCs w:val="22"/>
                <w:lang w:val="hr-HR" w:eastAsia="en-US"/>
              </w:rPr>
              <w:br/>
              <w:t>2020</w:t>
            </w:r>
          </w:p>
        </w:tc>
        <w:tc>
          <w:tcPr>
            <w:tcW w:w="1120" w:type="dxa"/>
            <w:tcBorders>
              <w:top w:val="single" w:sz="4" w:space="0" w:color="auto"/>
              <w:left w:val="nil"/>
              <w:bottom w:val="nil"/>
              <w:right w:val="single" w:sz="4" w:space="0" w:color="auto"/>
            </w:tcBorders>
            <w:shd w:val="clear" w:color="auto" w:fill="auto"/>
            <w:vAlign w:val="center"/>
            <w:hideMark/>
          </w:tcPr>
          <w:p w14:paraId="1DF1841E" w14:textId="77777777" w:rsidR="005E7B61" w:rsidRPr="00D628E0" w:rsidRDefault="005E7B61" w:rsidP="005E7B61">
            <w:pPr>
              <w:jc w:val="center"/>
              <w:rPr>
                <w:b/>
                <w:bCs/>
                <w:color w:val="000000"/>
                <w:sz w:val="22"/>
                <w:szCs w:val="22"/>
                <w:lang w:val="hr-HR" w:eastAsia="en-US"/>
              </w:rPr>
            </w:pPr>
            <w:r w:rsidRPr="00D628E0">
              <w:rPr>
                <w:b/>
                <w:bCs/>
                <w:color w:val="000000"/>
                <w:sz w:val="22"/>
                <w:szCs w:val="22"/>
                <w:lang w:val="hr-HR" w:eastAsia="en-US"/>
              </w:rPr>
              <w:t>% Udio prihoda</w:t>
            </w:r>
          </w:p>
        </w:tc>
      </w:tr>
      <w:tr w:rsidR="005E7B61" w:rsidRPr="00D628E0" w14:paraId="105403BF" w14:textId="77777777" w:rsidTr="005E7B61">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4FAF0AF0" w14:textId="77777777" w:rsidR="005E7B61" w:rsidRPr="00D628E0" w:rsidRDefault="005E7B61" w:rsidP="005E7B61">
            <w:pPr>
              <w:rPr>
                <w:sz w:val="22"/>
                <w:szCs w:val="22"/>
                <w:lang w:val="hr-HR" w:eastAsia="en-US"/>
              </w:rPr>
            </w:pPr>
            <w:r w:rsidRPr="00D628E0">
              <w:rPr>
                <w:sz w:val="22"/>
                <w:szCs w:val="22"/>
                <w:lang w:val="hr-HR" w:eastAsia="en-US"/>
              </w:rPr>
              <w:t>Prihodi od poreza</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9436B3D" w14:textId="77777777" w:rsidR="005E7B61" w:rsidRPr="00D628E0" w:rsidRDefault="005E7B61" w:rsidP="005E7B61">
            <w:pPr>
              <w:jc w:val="right"/>
              <w:rPr>
                <w:sz w:val="22"/>
                <w:szCs w:val="22"/>
                <w:lang w:val="hr-HR" w:eastAsia="en-US"/>
              </w:rPr>
            </w:pPr>
            <w:r w:rsidRPr="00D628E0">
              <w:rPr>
                <w:sz w:val="22"/>
                <w:szCs w:val="22"/>
                <w:lang w:val="hr-HR" w:eastAsia="en-US"/>
              </w:rPr>
              <w:t>141.550.126,58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A75B2A9" w14:textId="77777777" w:rsidR="005E7B61" w:rsidRPr="00D628E0" w:rsidRDefault="005E7B61" w:rsidP="005E7B61">
            <w:pPr>
              <w:jc w:val="right"/>
              <w:rPr>
                <w:sz w:val="22"/>
                <w:szCs w:val="22"/>
                <w:lang w:val="hr-HR" w:eastAsia="en-US"/>
              </w:rPr>
            </w:pPr>
            <w:r w:rsidRPr="00D628E0">
              <w:rPr>
                <w:sz w:val="22"/>
                <w:szCs w:val="22"/>
                <w:lang w:val="hr-HR" w:eastAsia="en-US"/>
              </w:rPr>
              <w:t>36,36</w:t>
            </w:r>
          </w:p>
        </w:tc>
      </w:tr>
      <w:tr w:rsidR="005E7B61" w:rsidRPr="00D628E0" w14:paraId="3A604B12" w14:textId="77777777" w:rsidTr="005E7B61">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02205DBA" w14:textId="77777777" w:rsidR="005E7B61" w:rsidRPr="00D628E0" w:rsidRDefault="005E7B61" w:rsidP="005E7B61">
            <w:pPr>
              <w:rPr>
                <w:sz w:val="22"/>
                <w:szCs w:val="22"/>
                <w:lang w:val="hr-HR" w:eastAsia="en-US"/>
              </w:rPr>
            </w:pPr>
            <w:r w:rsidRPr="00D628E0">
              <w:rPr>
                <w:sz w:val="22"/>
                <w:szCs w:val="22"/>
                <w:lang w:val="hr-HR" w:eastAsia="en-US"/>
              </w:rPr>
              <w:t xml:space="preserve">Pomoći iz inozemstva i od subjekata unutar opće države </w:t>
            </w:r>
          </w:p>
        </w:tc>
        <w:tc>
          <w:tcPr>
            <w:tcW w:w="1720" w:type="dxa"/>
            <w:tcBorders>
              <w:top w:val="nil"/>
              <w:left w:val="nil"/>
              <w:bottom w:val="single" w:sz="4" w:space="0" w:color="auto"/>
              <w:right w:val="single" w:sz="4" w:space="0" w:color="auto"/>
            </w:tcBorders>
            <w:shd w:val="clear" w:color="auto" w:fill="auto"/>
            <w:vAlign w:val="bottom"/>
            <w:hideMark/>
          </w:tcPr>
          <w:p w14:paraId="2EB869E9" w14:textId="77777777" w:rsidR="005E7B61" w:rsidRPr="00D628E0" w:rsidRDefault="005E7B61" w:rsidP="005E7B61">
            <w:pPr>
              <w:jc w:val="right"/>
              <w:rPr>
                <w:sz w:val="22"/>
                <w:szCs w:val="22"/>
                <w:lang w:val="hr-HR" w:eastAsia="en-US"/>
              </w:rPr>
            </w:pPr>
            <w:r w:rsidRPr="00D628E0">
              <w:rPr>
                <w:sz w:val="22"/>
                <w:szCs w:val="22"/>
                <w:lang w:val="hr-HR" w:eastAsia="en-US"/>
              </w:rPr>
              <w:t>113.101.655,96</w:t>
            </w:r>
          </w:p>
        </w:tc>
        <w:tc>
          <w:tcPr>
            <w:tcW w:w="1120" w:type="dxa"/>
            <w:tcBorders>
              <w:top w:val="nil"/>
              <w:left w:val="nil"/>
              <w:bottom w:val="single" w:sz="4" w:space="0" w:color="auto"/>
              <w:right w:val="single" w:sz="4" w:space="0" w:color="auto"/>
            </w:tcBorders>
            <w:shd w:val="clear" w:color="auto" w:fill="auto"/>
            <w:noWrap/>
            <w:vAlign w:val="bottom"/>
            <w:hideMark/>
          </w:tcPr>
          <w:p w14:paraId="73C3D21B" w14:textId="77777777" w:rsidR="005E7B61" w:rsidRPr="00D628E0" w:rsidRDefault="005E7B61" w:rsidP="005E7B61">
            <w:pPr>
              <w:jc w:val="right"/>
              <w:rPr>
                <w:sz w:val="22"/>
                <w:szCs w:val="22"/>
                <w:lang w:val="hr-HR" w:eastAsia="en-US"/>
              </w:rPr>
            </w:pPr>
            <w:r w:rsidRPr="00D628E0">
              <w:rPr>
                <w:sz w:val="22"/>
                <w:szCs w:val="22"/>
                <w:lang w:val="hr-HR" w:eastAsia="en-US"/>
              </w:rPr>
              <w:t>29,05</w:t>
            </w:r>
          </w:p>
        </w:tc>
      </w:tr>
      <w:tr w:rsidR="005E7B61" w:rsidRPr="00D628E0" w14:paraId="5107387A" w14:textId="77777777" w:rsidTr="005E7B61">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1B2CD5B9" w14:textId="77777777" w:rsidR="005E7B61" w:rsidRPr="00D628E0" w:rsidRDefault="005E7B61" w:rsidP="005E7B61">
            <w:pPr>
              <w:rPr>
                <w:sz w:val="22"/>
                <w:szCs w:val="22"/>
                <w:lang w:val="hr-HR" w:eastAsia="en-US"/>
              </w:rPr>
            </w:pPr>
            <w:r w:rsidRPr="00D628E0">
              <w:rPr>
                <w:sz w:val="22"/>
                <w:szCs w:val="22"/>
                <w:lang w:val="hr-HR" w:eastAsia="en-US"/>
              </w:rPr>
              <w:t>Prihodi od imovine</w:t>
            </w:r>
          </w:p>
        </w:tc>
        <w:tc>
          <w:tcPr>
            <w:tcW w:w="1720" w:type="dxa"/>
            <w:tcBorders>
              <w:top w:val="nil"/>
              <w:left w:val="nil"/>
              <w:bottom w:val="single" w:sz="4" w:space="0" w:color="auto"/>
              <w:right w:val="single" w:sz="4" w:space="0" w:color="auto"/>
            </w:tcBorders>
            <w:shd w:val="clear" w:color="auto" w:fill="auto"/>
            <w:vAlign w:val="bottom"/>
            <w:hideMark/>
          </w:tcPr>
          <w:p w14:paraId="220FC811" w14:textId="77777777" w:rsidR="005E7B61" w:rsidRPr="00D628E0" w:rsidRDefault="005E7B61" w:rsidP="005E7B61">
            <w:pPr>
              <w:jc w:val="right"/>
              <w:rPr>
                <w:sz w:val="22"/>
                <w:szCs w:val="22"/>
                <w:lang w:val="hr-HR" w:eastAsia="en-US"/>
              </w:rPr>
            </w:pPr>
            <w:r w:rsidRPr="00D628E0">
              <w:rPr>
                <w:sz w:val="22"/>
                <w:szCs w:val="22"/>
                <w:lang w:val="hr-HR" w:eastAsia="en-US"/>
              </w:rPr>
              <w:t>26.642.138,96</w:t>
            </w:r>
          </w:p>
        </w:tc>
        <w:tc>
          <w:tcPr>
            <w:tcW w:w="1120" w:type="dxa"/>
            <w:tcBorders>
              <w:top w:val="nil"/>
              <w:left w:val="nil"/>
              <w:bottom w:val="single" w:sz="4" w:space="0" w:color="auto"/>
              <w:right w:val="single" w:sz="4" w:space="0" w:color="auto"/>
            </w:tcBorders>
            <w:shd w:val="clear" w:color="auto" w:fill="auto"/>
            <w:noWrap/>
            <w:vAlign w:val="bottom"/>
            <w:hideMark/>
          </w:tcPr>
          <w:p w14:paraId="527AEDF2" w14:textId="77777777" w:rsidR="005E7B61" w:rsidRPr="00D628E0" w:rsidRDefault="005E7B61" w:rsidP="005E7B61">
            <w:pPr>
              <w:jc w:val="right"/>
              <w:rPr>
                <w:sz w:val="22"/>
                <w:szCs w:val="22"/>
                <w:lang w:val="hr-HR" w:eastAsia="en-US"/>
              </w:rPr>
            </w:pPr>
            <w:r w:rsidRPr="00D628E0">
              <w:rPr>
                <w:sz w:val="22"/>
                <w:szCs w:val="22"/>
                <w:lang w:val="hr-HR" w:eastAsia="en-US"/>
              </w:rPr>
              <w:t>6,84</w:t>
            </w:r>
          </w:p>
        </w:tc>
      </w:tr>
      <w:tr w:rsidR="005E7B61" w:rsidRPr="00D628E0" w14:paraId="175302C1" w14:textId="77777777" w:rsidTr="005E7B61">
        <w:trPr>
          <w:trHeight w:val="552"/>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1D0E78D0" w14:textId="77777777" w:rsidR="005E7B61" w:rsidRPr="00D628E0" w:rsidRDefault="005E7B61" w:rsidP="005E7B61">
            <w:pPr>
              <w:rPr>
                <w:sz w:val="22"/>
                <w:szCs w:val="22"/>
                <w:lang w:val="hr-HR" w:eastAsia="en-US"/>
              </w:rPr>
            </w:pPr>
            <w:r w:rsidRPr="00D628E0">
              <w:rPr>
                <w:sz w:val="22"/>
                <w:szCs w:val="22"/>
                <w:lang w:val="hr-HR" w:eastAsia="en-US"/>
              </w:rPr>
              <w:t>Prihodi od upravnih i administrativnih pristojbi, pristojbi po posebnim propisima i naknada</w:t>
            </w:r>
          </w:p>
        </w:tc>
        <w:tc>
          <w:tcPr>
            <w:tcW w:w="1720" w:type="dxa"/>
            <w:tcBorders>
              <w:top w:val="nil"/>
              <w:left w:val="nil"/>
              <w:bottom w:val="single" w:sz="4" w:space="0" w:color="auto"/>
              <w:right w:val="single" w:sz="4" w:space="0" w:color="auto"/>
            </w:tcBorders>
            <w:shd w:val="clear" w:color="auto" w:fill="auto"/>
            <w:vAlign w:val="bottom"/>
            <w:hideMark/>
          </w:tcPr>
          <w:p w14:paraId="4F3D8AE5" w14:textId="77777777" w:rsidR="005E7B61" w:rsidRPr="00D628E0" w:rsidRDefault="005E7B61" w:rsidP="005E7B61">
            <w:pPr>
              <w:jc w:val="right"/>
              <w:rPr>
                <w:sz w:val="22"/>
                <w:szCs w:val="22"/>
                <w:lang w:val="hr-HR" w:eastAsia="en-US"/>
              </w:rPr>
            </w:pPr>
            <w:r w:rsidRPr="00D628E0">
              <w:rPr>
                <w:sz w:val="22"/>
                <w:szCs w:val="22"/>
                <w:lang w:val="hr-HR" w:eastAsia="en-US"/>
              </w:rPr>
              <w:t>91.755.483,24</w:t>
            </w:r>
          </w:p>
        </w:tc>
        <w:tc>
          <w:tcPr>
            <w:tcW w:w="1120" w:type="dxa"/>
            <w:tcBorders>
              <w:top w:val="nil"/>
              <w:left w:val="nil"/>
              <w:bottom w:val="single" w:sz="4" w:space="0" w:color="auto"/>
              <w:right w:val="single" w:sz="4" w:space="0" w:color="auto"/>
            </w:tcBorders>
            <w:shd w:val="clear" w:color="auto" w:fill="auto"/>
            <w:noWrap/>
            <w:vAlign w:val="bottom"/>
            <w:hideMark/>
          </w:tcPr>
          <w:p w14:paraId="07064A09" w14:textId="77777777" w:rsidR="005E7B61" w:rsidRPr="00D628E0" w:rsidRDefault="005E7B61" w:rsidP="005E7B61">
            <w:pPr>
              <w:jc w:val="right"/>
              <w:rPr>
                <w:sz w:val="22"/>
                <w:szCs w:val="22"/>
                <w:lang w:val="hr-HR" w:eastAsia="en-US"/>
              </w:rPr>
            </w:pPr>
            <w:r w:rsidRPr="00D628E0">
              <w:rPr>
                <w:sz w:val="22"/>
                <w:szCs w:val="22"/>
                <w:lang w:val="hr-HR" w:eastAsia="en-US"/>
              </w:rPr>
              <w:t>23,57</w:t>
            </w:r>
          </w:p>
        </w:tc>
      </w:tr>
      <w:tr w:rsidR="005E7B61" w:rsidRPr="00D628E0" w14:paraId="1238B128" w14:textId="77777777" w:rsidTr="005E7B61">
        <w:trPr>
          <w:trHeight w:val="552"/>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69D6487" w14:textId="77777777" w:rsidR="005E7B61" w:rsidRPr="00D628E0" w:rsidRDefault="005E7B61" w:rsidP="005E7B61">
            <w:pPr>
              <w:rPr>
                <w:sz w:val="22"/>
                <w:szCs w:val="22"/>
                <w:lang w:val="hr-HR" w:eastAsia="en-US"/>
              </w:rPr>
            </w:pPr>
            <w:r w:rsidRPr="00D628E0">
              <w:rPr>
                <w:sz w:val="22"/>
                <w:szCs w:val="22"/>
                <w:lang w:val="hr-HR" w:eastAsia="en-US"/>
              </w:rPr>
              <w:t>Prihodi od prodaje proizvoda i robe te pruženih usluga i prihodi od donacija</w:t>
            </w:r>
          </w:p>
        </w:tc>
        <w:tc>
          <w:tcPr>
            <w:tcW w:w="1720" w:type="dxa"/>
            <w:tcBorders>
              <w:top w:val="nil"/>
              <w:left w:val="nil"/>
              <w:bottom w:val="single" w:sz="4" w:space="0" w:color="auto"/>
              <w:right w:val="single" w:sz="4" w:space="0" w:color="auto"/>
            </w:tcBorders>
            <w:shd w:val="clear" w:color="auto" w:fill="auto"/>
            <w:vAlign w:val="bottom"/>
            <w:hideMark/>
          </w:tcPr>
          <w:p w14:paraId="3F2674A5" w14:textId="77777777" w:rsidR="005E7B61" w:rsidRPr="00D628E0" w:rsidRDefault="005E7B61" w:rsidP="005E7B61">
            <w:pPr>
              <w:jc w:val="right"/>
              <w:rPr>
                <w:sz w:val="22"/>
                <w:szCs w:val="22"/>
                <w:lang w:val="hr-HR" w:eastAsia="en-US"/>
              </w:rPr>
            </w:pPr>
            <w:r w:rsidRPr="00D628E0">
              <w:rPr>
                <w:sz w:val="22"/>
                <w:szCs w:val="22"/>
                <w:lang w:val="hr-HR" w:eastAsia="en-US"/>
              </w:rPr>
              <w:t>3.821.468,14</w:t>
            </w:r>
          </w:p>
        </w:tc>
        <w:tc>
          <w:tcPr>
            <w:tcW w:w="1120" w:type="dxa"/>
            <w:tcBorders>
              <w:top w:val="nil"/>
              <w:left w:val="nil"/>
              <w:bottom w:val="single" w:sz="4" w:space="0" w:color="auto"/>
              <w:right w:val="single" w:sz="4" w:space="0" w:color="auto"/>
            </w:tcBorders>
            <w:shd w:val="clear" w:color="auto" w:fill="auto"/>
            <w:noWrap/>
            <w:vAlign w:val="bottom"/>
            <w:hideMark/>
          </w:tcPr>
          <w:p w14:paraId="4155C378" w14:textId="77777777" w:rsidR="005E7B61" w:rsidRPr="00D628E0" w:rsidRDefault="005E7B61" w:rsidP="005E7B61">
            <w:pPr>
              <w:jc w:val="right"/>
              <w:rPr>
                <w:sz w:val="22"/>
                <w:szCs w:val="22"/>
                <w:lang w:val="hr-HR" w:eastAsia="en-US"/>
              </w:rPr>
            </w:pPr>
            <w:r w:rsidRPr="00D628E0">
              <w:rPr>
                <w:sz w:val="22"/>
                <w:szCs w:val="22"/>
                <w:lang w:val="hr-HR" w:eastAsia="en-US"/>
              </w:rPr>
              <w:t>0,98</w:t>
            </w:r>
          </w:p>
        </w:tc>
      </w:tr>
      <w:tr w:rsidR="005E7B61" w:rsidRPr="00D628E0" w14:paraId="1CEEBEA5" w14:textId="77777777" w:rsidTr="005E7B61">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23F107DA" w14:textId="77777777" w:rsidR="005E7B61" w:rsidRPr="00D628E0" w:rsidRDefault="005E7B61" w:rsidP="005E7B61">
            <w:pPr>
              <w:rPr>
                <w:sz w:val="22"/>
                <w:szCs w:val="22"/>
                <w:lang w:val="hr-HR" w:eastAsia="en-US"/>
              </w:rPr>
            </w:pPr>
            <w:r w:rsidRPr="00D628E0">
              <w:rPr>
                <w:sz w:val="22"/>
                <w:szCs w:val="22"/>
                <w:lang w:val="hr-HR" w:eastAsia="en-US"/>
              </w:rPr>
              <w:t>Kazne, upravne mjere i ostali prihodi</w:t>
            </w:r>
          </w:p>
        </w:tc>
        <w:tc>
          <w:tcPr>
            <w:tcW w:w="1720" w:type="dxa"/>
            <w:tcBorders>
              <w:top w:val="nil"/>
              <w:left w:val="nil"/>
              <w:bottom w:val="single" w:sz="4" w:space="0" w:color="auto"/>
              <w:right w:val="single" w:sz="4" w:space="0" w:color="auto"/>
            </w:tcBorders>
            <w:shd w:val="clear" w:color="auto" w:fill="auto"/>
            <w:vAlign w:val="bottom"/>
            <w:hideMark/>
          </w:tcPr>
          <w:p w14:paraId="70C6F223" w14:textId="77777777" w:rsidR="005E7B61" w:rsidRPr="00D628E0" w:rsidRDefault="005E7B61" w:rsidP="005E7B61">
            <w:pPr>
              <w:jc w:val="right"/>
              <w:rPr>
                <w:sz w:val="22"/>
                <w:szCs w:val="22"/>
                <w:lang w:val="hr-HR" w:eastAsia="en-US"/>
              </w:rPr>
            </w:pPr>
            <w:r w:rsidRPr="00D628E0">
              <w:rPr>
                <w:sz w:val="22"/>
                <w:szCs w:val="22"/>
                <w:lang w:val="hr-HR" w:eastAsia="en-US"/>
              </w:rPr>
              <w:t>1.725.018,96</w:t>
            </w:r>
          </w:p>
        </w:tc>
        <w:tc>
          <w:tcPr>
            <w:tcW w:w="1120" w:type="dxa"/>
            <w:tcBorders>
              <w:top w:val="nil"/>
              <w:left w:val="nil"/>
              <w:bottom w:val="single" w:sz="4" w:space="0" w:color="auto"/>
              <w:right w:val="single" w:sz="4" w:space="0" w:color="auto"/>
            </w:tcBorders>
            <w:shd w:val="clear" w:color="auto" w:fill="auto"/>
            <w:noWrap/>
            <w:vAlign w:val="bottom"/>
            <w:hideMark/>
          </w:tcPr>
          <w:p w14:paraId="1B440E8C" w14:textId="77777777" w:rsidR="005E7B61" w:rsidRPr="00D628E0" w:rsidRDefault="005E7B61" w:rsidP="005E7B61">
            <w:pPr>
              <w:jc w:val="right"/>
              <w:rPr>
                <w:sz w:val="22"/>
                <w:szCs w:val="22"/>
                <w:lang w:val="hr-HR" w:eastAsia="en-US"/>
              </w:rPr>
            </w:pPr>
            <w:r w:rsidRPr="00D628E0">
              <w:rPr>
                <w:sz w:val="22"/>
                <w:szCs w:val="22"/>
                <w:lang w:val="hr-HR" w:eastAsia="en-US"/>
              </w:rPr>
              <w:t>0,44</w:t>
            </w:r>
          </w:p>
        </w:tc>
      </w:tr>
      <w:tr w:rsidR="005E7B61" w:rsidRPr="00D628E0" w14:paraId="1E4142DE" w14:textId="77777777" w:rsidTr="005E7B61">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0E1472BF" w14:textId="77777777" w:rsidR="005E7B61" w:rsidRPr="00D628E0" w:rsidRDefault="005E7B61" w:rsidP="005E7B61">
            <w:pPr>
              <w:rPr>
                <w:sz w:val="22"/>
                <w:szCs w:val="22"/>
                <w:lang w:val="hr-HR" w:eastAsia="en-US"/>
              </w:rPr>
            </w:pPr>
            <w:r w:rsidRPr="00D628E0">
              <w:rPr>
                <w:sz w:val="22"/>
                <w:szCs w:val="22"/>
                <w:lang w:val="hr-HR" w:eastAsia="en-US"/>
              </w:rPr>
              <w:t xml:space="preserve">Prihodi od prodaje </w:t>
            </w:r>
            <w:proofErr w:type="spellStart"/>
            <w:r w:rsidRPr="00D628E0">
              <w:rPr>
                <w:sz w:val="22"/>
                <w:szCs w:val="22"/>
                <w:lang w:val="hr-HR" w:eastAsia="en-US"/>
              </w:rPr>
              <w:t>neproizvedene</w:t>
            </w:r>
            <w:proofErr w:type="spellEnd"/>
            <w:r w:rsidRPr="00D628E0">
              <w:rPr>
                <w:sz w:val="22"/>
                <w:szCs w:val="22"/>
                <w:lang w:val="hr-HR" w:eastAsia="en-US"/>
              </w:rPr>
              <w:t xml:space="preserve"> imovine</w:t>
            </w:r>
          </w:p>
        </w:tc>
        <w:tc>
          <w:tcPr>
            <w:tcW w:w="1720" w:type="dxa"/>
            <w:tcBorders>
              <w:top w:val="nil"/>
              <w:left w:val="nil"/>
              <w:bottom w:val="single" w:sz="4" w:space="0" w:color="auto"/>
              <w:right w:val="single" w:sz="4" w:space="0" w:color="auto"/>
            </w:tcBorders>
            <w:shd w:val="clear" w:color="auto" w:fill="auto"/>
            <w:vAlign w:val="bottom"/>
            <w:hideMark/>
          </w:tcPr>
          <w:p w14:paraId="4182C2B5" w14:textId="77777777" w:rsidR="005E7B61" w:rsidRPr="00D628E0" w:rsidRDefault="005E7B61" w:rsidP="005E7B61">
            <w:pPr>
              <w:jc w:val="right"/>
              <w:rPr>
                <w:sz w:val="22"/>
                <w:szCs w:val="22"/>
                <w:lang w:val="hr-HR" w:eastAsia="en-US"/>
              </w:rPr>
            </w:pPr>
            <w:r w:rsidRPr="00D628E0">
              <w:rPr>
                <w:sz w:val="22"/>
                <w:szCs w:val="22"/>
                <w:lang w:val="hr-HR" w:eastAsia="en-US"/>
              </w:rPr>
              <w:t>9.255.459,35</w:t>
            </w:r>
          </w:p>
        </w:tc>
        <w:tc>
          <w:tcPr>
            <w:tcW w:w="1120" w:type="dxa"/>
            <w:tcBorders>
              <w:top w:val="nil"/>
              <w:left w:val="nil"/>
              <w:bottom w:val="single" w:sz="4" w:space="0" w:color="auto"/>
              <w:right w:val="single" w:sz="4" w:space="0" w:color="auto"/>
            </w:tcBorders>
            <w:shd w:val="clear" w:color="auto" w:fill="auto"/>
            <w:noWrap/>
            <w:vAlign w:val="bottom"/>
            <w:hideMark/>
          </w:tcPr>
          <w:p w14:paraId="507471DE" w14:textId="77777777" w:rsidR="005E7B61" w:rsidRPr="00D628E0" w:rsidRDefault="005E7B61" w:rsidP="005E7B61">
            <w:pPr>
              <w:jc w:val="right"/>
              <w:rPr>
                <w:sz w:val="22"/>
                <w:szCs w:val="22"/>
                <w:lang w:val="hr-HR" w:eastAsia="en-US"/>
              </w:rPr>
            </w:pPr>
            <w:r w:rsidRPr="00D628E0">
              <w:rPr>
                <w:sz w:val="22"/>
                <w:szCs w:val="22"/>
                <w:lang w:val="hr-HR" w:eastAsia="en-US"/>
              </w:rPr>
              <w:t>2,38</w:t>
            </w:r>
          </w:p>
        </w:tc>
      </w:tr>
      <w:tr w:rsidR="005E7B61" w:rsidRPr="00D628E0" w14:paraId="062E95E1" w14:textId="77777777" w:rsidTr="005E7B61">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48AF03BB" w14:textId="77777777" w:rsidR="005E7B61" w:rsidRPr="00D628E0" w:rsidRDefault="005E7B61" w:rsidP="005E7B61">
            <w:pPr>
              <w:rPr>
                <w:sz w:val="22"/>
                <w:szCs w:val="22"/>
                <w:lang w:val="hr-HR" w:eastAsia="en-US"/>
              </w:rPr>
            </w:pPr>
            <w:r w:rsidRPr="00D628E0">
              <w:rPr>
                <w:sz w:val="22"/>
                <w:szCs w:val="22"/>
                <w:lang w:val="hr-HR" w:eastAsia="en-US"/>
              </w:rPr>
              <w:t>Prihodi od prodaje proizvedene dugotrajne imovine</w:t>
            </w:r>
          </w:p>
        </w:tc>
        <w:tc>
          <w:tcPr>
            <w:tcW w:w="1720" w:type="dxa"/>
            <w:tcBorders>
              <w:top w:val="nil"/>
              <w:left w:val="nil"/>
              <w:bottom w:val="single" w:sz="4" w:space="0" w:color="auto"/>
              <w:right w:val="single" w:sz="4" w:space="0" w:color="auto"/>
            </w:tcBorders>
            <w:shd w:val="clear" w:color="auto" w:fill="auto"/>
            <w:vAlign w:val="bottom"/>
            <w:hideMark/>
          </w:tcPr>
          <w:p w14:paraId="7D2F08E7" w14:textId="77777777" w:rsidR="005E7B61" w:rsidRPr="00D628E0" w:rsidRDefault="005E7B61" w:rsidP="005E7B61">
            <w:pPr>
              <w:jc w:val="right"/>
              <w:rPr>
                <w:sz w:val="22"/>
                <w:szCs w:val="22"/>
                <w:lang w:val="hr-HR" w:eastAsia="en-US"/>
              </w:rPr>
            </w:pPr>
            <w:r w:rsidRPr="00D628E0">
              <w:rPr>
                <w:sz w:val="22"/>
                <w:szCs w:val="22"/>
                <w:lang w:val="hr-HR" w:eastAsia="en-US"/>
              </w:rPr>
              <w:t>1.428.312,82</w:t>
            </w:r>
          </w:p>
        </w:tc>
        <w:tc>
          <w:tcPr>
            <w:tcW w:w="1120" w:type="dxa"/>
            <w:tcBorders>
              <w:top w:val="nil"/>
              <w:left w:val="nil"/>
              <w:bottom w:val="single" w:sz="4" w:space="0" w:color="auto"/>
              <w:right w:val="single" w:sz="4" w:space="0" w:color="auto"/>
            </w:tcBorders>
            <w:shd w:val="clear" w:color="auto" w:fill="auto"/>
            <w:noWrap/>
            <w:vAlign w:val="bottom"/>
            <w:hideMark/>
          </w:tcPr>
          <w:p w14:paraId="10757C4F" w14:textId="77777777" w:rsidR="005E7B61" w:rsidRPr="00D628E0" w:rsidRDefault="005E7B61" w:rsidP="005E7B61">
            <w:pPr>
              <w:jc w:val="right"/>
              <w:rPr>
                <w:sz w:val="22"/>
                <w:szCs w:val="22"/>
                <w:lang w:val="hr-HR" w:eastAsia="en-US"/>
              </w:rPr>
            </w:pPr>
            <w:r w:rsidRPr="00D628E0">
              <w:rPr>
                <w:sz w:val="22"/>
                <w:szCs w:val="22"/>
                <w:lang w:val="hr-HR" w:eastAsia="en-US"/>
              </w:rPr>
              <w:t>0,37</w:t>
            </w:r>
          </w:p>
        </w:tc>
      </w:tr>
      <w:tr w:rsidR="005E7B61" w:rsidRPr="00D628E0" w14:paraId="6465A6F5" w14:textId="77777777" w:rsidTr="005E7B61">
        <w:trPr>
          <w:trHeight w:val="402"/>
          <w:jc w:val="center"/>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44388E89" w14:textId="77777777" w:rsidR="005E7B61" w:rsidRPr="00D628E0" w:rsidRDefault="005E7B61" w:rsidP="005E7B61">
            <w:pPr>
              <w:jc w:val="center"/>
              <w:rPr>
                <w:b/>
                <w:bCs/>
                <w:sz w:val="22"/>
                <w:szCs w:val="22"/>
                <w:lang w:val="hr-HR" w:eastAsia="en-US"/>
              </w:rPr>
            </w:pPr>
            <w:r w:rsidRPr="00D628E0">
              <w:rPr>
                <w:b/>
                <w:bCs/>
                <w:sz w:val="22"/>
                <w:szCs w:val="22"/>
                <w:lang w:val="hr-HR" w:eastAsia="en-US"/>
              </w:rPr>
              <w:t>UKUPNO</w:t>
            </w:r>
          </w:p>
        </w:tc>
        <w:tc>
          <w:tcPr>
            <w:tcW w:w="1720" w:type="dxa"/>
            <w:tcBorders>
              <w:top w:val="nil"/>
              <w:left w:val="nil"/>
              <w:bottom w:val="single" w:sz="4" w:space="0" w:color="auto"/>
              <w:right w:val="single" w:sz="4" w:space="0" w:color="auto"/>
            </w:tcBorders>
            <w:shd w:val="clear" w:color="auto" w:fill="auto"/>
            <w:noWrap/>
            <w:vAlign w:val="bottom"/>
            <w:hideMark/>
          </w:tcPr>
          <w:p w14:paraId="48C107A5" w14:textId="77777777" w:rsidR="005E7B61" w:rsidRPr="00D628E0" w:rsidRDefault="005E7B61" w:rsidP="005E7B61">
            <w:pPr>
              <w:jc w:val="right"/>
              <w:rPr>
                <w:b/>
                <w:bCs/>
                <w:sz w:val="22"/>
                <w:szCs w:val="22"/>
                <w:lang w:val="hr-HR" w:eastAsia="en-US"/>
              </w:rPr>
            </w:pPr>
            <w:r w:rsidRPr="00D628E0">
              <w:rPr>
                <w:b/>
                <w:bCs/>
                <w:sz w:val="22"/>
                <w:szCs w:val="22"/>
                <w:lang w:val="hr-HR" w:eastAsia="en-US"/>
              </w:rPr>
              <w:t>389.279.664,01</w:t>
            </w:r>
          </w:p>
        </w:tc>
        <w:tc>
          <w:tcPr>
            <w:tcW w:w="1120" w:type="dxa"/>
            <w:tcBorders>
              <w:top w:val="nil"/>
              <w:left w:val="nil"/>
              <w:bottom w:val="single" w:sz="4" w:space="0" w:color="auto"/>
              <w:right w:val="single" w:sz="4" w:space="0" w:color="auto"/>
            </w:tcBorders>
            <w:shd w:val="clear" w:color="auto" w:fill="auto"/>
            <w:noWrap/>
            <w:vAlign w:val="bottom"/>
            <w:hideMark/>
          </w:tcPr>
          <w:p w14:paraId="304F11AB" w14:textId="77777777" w:rsidR="005E7B61" w:rsidRPr="00D628E0" w:rsidRDefault="005E7B61" w:rsidP="005E7B61">
            <w:pPr>
              <w:jc w:val="right"/>
              <w:rPr>
                <w:b/>
                <w:bCs/>
                <w:sz w:val="22"/>
                <w:szCs w:val="22"/>
                <w:lang w:val="hr-HR" w:eastAsia="en-US"/>
              </w:rPr>
            </w:pPr>
            <w:r w:rsidRPr="00D628E0">
              <w:rPr>
                <w:b/>
                <w:bCs/>
                <w:sz w:val="22"/>
                <w:szCs w:val="22"/>
                <w:lang w:val="hr-HR" w:eastAsia="en-US"/>
              </w:rPr>
              <w:t>100,00</w:t>
            </w:r>
          </w:p>
        </w:tc>
      </w:tr>
    </w:tbl>
    <w:p w14:paraId="377C6A5F" w14:textId="77777777" w:rsidR="001138B2" w:rsidRPr="00D628E0" w:rsidRDefault="001138B2" w:rsidP="001138B2">
      <w:pPr>
        <w:jc w:val="both"/>
        <w:rPr>
          <w:b/>
          <w:noProof/>
          <w:sz w:val="24"/>
          <w:lang w:val="hr-HR"/>
        </w:rPr>
      </w:pPr>
    </w:p>
    <w:p w14:paraId="3B09985A" w14:textId="77777777" w:rsidR="001138B2" w:rsidRPr="00D628E0" w:rsidRDefault="001138B2" w:rsidP="001138B2">
      <w:pPr>
        <w:jc w:val="both"/>
        <w:rPr>
          <w:b/>
          <w:noProof/>
          <w:sz w:val="24"/>
          <w:lang w:val="hr-HR"/>
        </w:rPr>
      </w:pPr>
    </w:p>
    <w:p w14:paraId="5D823198" w14:textId="014F86EC" w:rsidR="00012E89" w:rsidRPr="00D628E0" w:rsidRDefault="001138B2" w:rsidP="00012E89">
      <w:pPr>
        <w:pStyle w:val="Naslov7"/>
        <w:numPr>
          <w:ilvl w:val="0"/>
          <w:numId w:val="0"/>
        </w:numPr>
        <w:jc w:val="both"/>
        <w:rPr>
          <w:b/>
          <w:noProof/>
        </w:rPr>
      </w:pPr>
      <w:r w:rsidRPr="00D628E0">
        <w:rPr>
          <w:b/>
          <w:noProof/>
        </w:rPr>
        <w:br w:type="page"/>
      </w:r>
      <w:r w:rsidR="00012E89" w:rsidRPr="00D628E0">
        <w:rPr>
          <w:b/>
          <w:noProof/>
        </w:rPr>
        <w:lastRenderedPageBreak/>
        <w:t>Grafikon br. 2.</w:t>
      </w:r>
      <w:r w:rsidR="00012E89" w:rsidRPr="00D628E0">
        <w:rPr>
          <w:noProof/>
        </w:rPr>
        <w:t xml:space="preserve"> </w:t>
      </w:r>
      <w:r w:rsidR="00012E89" w:rsidRPr="00D628E0">
        <w:rPr>
          <w:b/>
          <w:noProof/>
        </w:rPr>
        <w:t>Struktura ostvarenja prihoda po skupinama za obračunsko razdoblje siječanj-prosinac 2020. godine</w:t>
      </w:r>
    </w:p>
    <w:p w14:paraId="32FD9D8A" w14:textId="66B57E2A" w:rsidR="001138B2" w:rsidRPr="00D628E0" w:rsidRDefault="001138B2" w:rsidP="00012E89">
      <w:pPr>
        <w:pStyle w:val="Naslov7"/>
        <w:numPr>
          <w:ilvl w:val="0"/>
          <w:numId w:val="0"/>
        </w:numPr>
        <w:jc w:val="both"/>
        <w:rPr>
          <w:b/>
          <w:noProof/>
        </w:rPr>
      </w:pPr>
    </w:p>
    <w:p w14:paraId="4691856F" w14:textId="77777777" w:rsidR="001138B2" w:rsidRPr="00D628E0" w:rsidRDefault="001138B2" w:rsidP="001138B2">
      <w:pPr>
        <w:jc w:val="both"/>
        <w:rPr>
          <w:b/>
          <w:noProof/>
          <w:sz w:val="24"/>
          <w:lang w:val="hr-HR"/>
        </w:rPr>
      </w:pPr>
    </w:p>
    <w:p w14:paraId="57B8C60B" w14:textId="6B0BED69" w:rsidR="001138B2" w:rsidRPr="00D628E0" w:rsidRDefault="003A0283" w:rsidP="001138B2">
      <w:pPr>
        <w:jc w:val="both"/>
        <w:rPr>
          <w:b/>
          <w:noProof/>
          <w:sz w:val="24"/>
          <w:lang w:val="hr-HR"/>
        </w:rPr>
      </w:pPr>
      <w:r w:rsidRPr="00D628E0">
        <w:rPr>
          <w:noProof/>
          <w:lang w:val="hr-HR"/>
        </w:rPr>
        <w:drawing>
          <wp:inline distT="0" distB="0" distL="0" distR="0" wp14:anchorId="439FC4CA" wp14:editId="5E9350C7">
            <wp:extent cx="6120130" cy="5961380"/>
            <wp:effectExtent l="0" t="0" r="0" b="0"/>
            <wp:docPr id="5" name="Grafikon 5">
              <a:extLst xmlns:a="http://schemas.openxmlformats.org/drawingml/2006/main">
                <a:ext uri="{FF2B5EF4-FFF2-40B4-BE49-F238E27FC236}">
                  <a16:creationId xmlns:a16="http://schemas.microsoft.com/office/drawing/2014/main" id="{00000000-0008-0000-0200-000040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38629E" w14:textId="2D37D092" w:rsidR="00012E89" w:rsidRPr="00D628E0" w:rsidRDefault="001138B2" w:rsidP="00012E89">
      <w:pPr>
        <w:jc w:val="both"/>
        <w:rPr>
          <w:b/>
          <w:noProof/>
          <w:sz w:val="24"/>
          <w:lang w:val="hr-HR"/>
        </w:rPr>
      </w:pPr>
      <w:r w:rsidRPr="00D628E0">
        <w:rPr>
          <w:b/>
          <w:noProof/>
          <w:sz w:val="24"/>
          <w:lang w:val="hr-HR"/>
        </w:rPr>
        <w:br w:type="page"/>
      </w:r>
      <w:r w:rsidR="00012E89" w:rsidRPr="00D628E0">
        <w:rPr>
          <w:b/>
          <w:noProof/>
          <w:sz w:val="24"/>
          <w:lang w:val="hr-HR"/>
        </w:rPr>
        <w:lastRenderedPageBreak/>
        <w:t>Tabela br. 3. Prihodi i primici po skupinama za obračunsko razdoblje siječanj-prosinac po godinama 2016. – 2020. godine</w:t>
      </w:r>
    </w:p>
    <w:p w14:paraId="1D9A593D" w14:textId="122C383E" w:rsidR="001138B2" w:rsidRPr="00D628E0" w:rsidRDefault="001138B2" w:rsidP="001138B2">
      <w:pPr>
        <w:jc w:val="both"/>
        <w:rPr>
          <w:b/>
          <w:noProof/>
          <w:sz w:val="24"/>
          <w:lang w:val="hr-HR"/>
        </w:rPr>
      </w:pPr>
    </w:p>
    <w:tbl>
      <w:tblPr>
        <w:tblW w:w="9918" w:type="dxa"/>
        <w:jc w:val="center"/>
        <w:tblLook w:val="04A0" w:firstRow="1" w:lastRow="0" w:firstColumn="1" w:lastColumn="0" w:noHBand="0" w:noVBand="1"/>
      </w:tblPr>
      <w:tblGrid>
        <w:gridCol w:w="2721"/>
        <w:gridCol w:w="1591"/>
        <w:gridCol w:w="1591"/>
        <w:gridCol w:w="1591"/>
        <w:gridCol w:w="1591"/>
        <w:gridCol w:w="1591"/>
      </w:tblGrid>
      <w:tr w:rsidR="006324A3" w:rsidRPr="00D628E0" w14:paraId="0054D780" w14:textId="77777777" w:rsidTr="006324A3">
        <w:trPr>
          <w:trHeight w:val="585"/>
          <w:jc w:val="center"/>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C55A1" w14:textId="77777777" w:rsidR="006324A3" w:rsidRPr="00D628E0" w:rsidRDefault="006324A3" w:rsidP="006324A3">
            <w:pPr>
              <w:jc w:val="center"/>
              <w:rPr>
                <w:b/>
                <w:bCs/>
                <w:sz w:val="22"/>
                <w:szCs w:val="22"/>
                <w:lang w:val="hr-HR" w:eastAsia="en-US"/>
              </w:rPr>
            </w:pPr>
            <w:r w:rsidRPr="00D628E0">
              <w:rPr>
                <w:b/>
                <w:bCs/>
                <w:sz w:val="22"/>
                <w:szCs w:val="22"/>
                <w:lang w:val="hr-HR" w:eastAsia="en-US"/>
              </w:rPr>
              <w:t>VRSTA PRIHODA I PRIMITAKA</w:t>
            </w:r>
          </w:p>
        </w:tc>
        <w:tc>
          <w:tcPr>
            <w:tcW w:w="1404" w:type="dxa"/>
            <w:tcBorders>
              <w:top w:val="single" w:sz="4" w:space="0" w:color="auto"/>
              <w:left w:val="nil"/>
              <w:bottom w:val="nil"/>
              <w:right w:val="single" w:sz="4" w:space="0" w:color="auto"/>
            </w:tcBorders>
            <w:shd w:val="clear" w:color="auto" w:fill="auto"/>
            <w:vAlign w:val="center"/>
            <w:hideMark/>
          </w:tcPr>
          <w:p w14:paraId="0C0DDDF4" w14:textId="77777777" w:rsidR="006324A3" w:rsidRPr="00D628E0" w:rsidRDefault="006324A3" w:rsidP="006324A3">
            <w:pPr>
              <w:jc w:val="center"/>
              <w:rPr>
                <w:b/>
                <w:bCs/>
                <w:sz w:val="22"/>
                <w:szCs w:val="22"/>
                <w:lang w:val="hr-HR" w:eastAsia="en-US"/>
              </w:rPr>
            </w:pPr>
            <w:r w:rsidRPr="00D628E0">
              <w:rPr>
                <w:b/>
                <w:bCs/>
                <w:sz w:val="22"/>
                <w:szCs w:val="22"/>
                <w:lang w:val="hr-HR" w:eastAsia="en-US"/>
              </w:rPr>
              <w:t>PRIHODI 2016</w:t>
            </w:r>
          </w:p>
        </w:tc>
        <w:tc>
          <w:tcPr>
            <w:tcW w:w="1404" w:type="dxa"/>
            <w:tcBorders>
              <w:top w:val="single" w:sz="4" w:space="0" w:color="auto"/>
              <w:left w:val="nil"/>
              <w:bottom w:val="nil"/>
              <w:right w:val="single" w:sz="4" w:space="0" w:color="auto"/>
            </w:tcBorders>
            <w:shd w:val="clear" w:color="auto" w:fill="auto"/>
            <w:vAlign w:val="center"/>
            <w:hideMark/>
          </w:tcPr>
          <w:p w14:paraId="0B0892AA" w14:textId="77777777" w:rsidR="006324A3" w:rsidRPr="00D628E0" w:rsidRDefault="006324A3" w:rsidP="006324A3">
            <w:pPr>
              <w:jc w:val="center"/>
              <w:rPr>
                <w:b/>
                <w:bCs/>
                <w:sz w:val="22"/>
                <w:szCs w:val="22"/>
                <w:lang w:val="hr-HR" w:eastAsia="en-US"/>
              </w:rPr>
            </w:pPr>
            <w:r w:rsidRPr="00D628E0">
              <w:rPr>
                <w:b/>
                <w:bCs/>
                <w:sz w:val="22"/>
                <w:szCs w:val="22"/>
                <w:lang w:val="hr-HR" w:eastAsia="en-US"/>
              </w:rPr>
              <w:t>PRIHODI  I PRIMICI 2017</w:t>
            </w:r>
          </w:p>
        </w:tc>
        <w:tc>
          <w:tcPr>
            <w:tcW w:w="1404" w:type="dxa"/>
            <w:tcBorders>
              <w:top w:val="single" w:sz="4" w:space="0" w:color="auto"/>
              <w:left w:val="nil"/>
              <w:bottom w:val="nil"/>
              <w:right w:val="single" w:sz="4" w:space="0" w:color="auto"/>
            </w:tcBorders>
            <w:shd w:val="clear" w:color="auto" w:fill="auto"/>
            <w:vAlign w:val="center"/>
            <w:hideMark/>
          </w:tcPr>
          <w:p w14:paraId="62EF4000" w14:textId="77777777" w:rsidR="006324A3" w:rsidRPr="00D628E0" w:rsidRDefault="006324A3" w:rsidP="006324A3">
            <w:pPr>
              <w:jc w:val="center"/>
              <w:rPr>
                <w:b/>
                <w:bCs/>
                <w:sz w:val="22"/>
                <w:szCs w:val="22"/>
                <w:lang w:val="hr-HR" w:eastAsia="en-US"/>
              </w:rPr>
            </w:pPr>
            <w:r w:rsidRPr="00D628E0">
              <w:rPr>
                <w:b/>
                <w:bCs/>
                <w:sz w:val="22"/>
                <w:szCs w:val="22"/>
                <w:lang w:val="hr-HR" w:eastAsia="en-US"/>
              </w:rPr>
              <w:t>PRIHODI I PRIMICI 2018</w:t>
            </w:r>
          </w:p>
        </w:tc>
        <w:tc>
          <w:tcPr>
            <w:tcW w:w="1404" w:type="dxa"/>
            <w:tcBorders>
              <w:top w:val="single" w:sz="4" w:space="0" w:color="auto"/>
              <w:left w:val="nil"/>
              <w:bottom w:val="nil"/>
              <w:right w:val="single" w:sz="4" w:space="0" w:color="auto"/>
            </w:tcBorders>
            <w:shd w:val="clear" w:color="auto" w:fill="auto"/>
            <w:vAlign w:val="center"/>
            <w:hideMark/>
          </w:tcPr>
          <w:p w14:paraId="0F771B57" w14:textId="77777777" w:rsidR="006324A3" w:rsidRPr="00D628E0" w:rsidRDefault="006324A3" w:rsidP="006324A3">
            <w:pPr>
              <w:jc w:val="center"/>
              <w:rPr>
                <w:b/>
                <w:bCs/>
                <w:sz w:val="22"/>
                <w:szCs w:val="22"/>
                <w:lang w:val="hr-HR" w:eastAsia="en-US"/>
              </w:rPr>
            </w:pPr>
            <w:r w:rsidRPr="00D628E0">
              <w:rPr>
                <w:b/>
                <w:bCs/>
                <w:sz w:val="22"/>
                <w:szCs w:val="22"/>
                <w:lang w:val="hr-HR" w:eastAsia="en-US"/>
              </w:rPr>
              <w:t>PRIHODI 2019</w:t>
            </w:r>
          </w:p>
        </w:tc>
        <w:tc>
          <w:tcPr>
            <w:tcW w:w="1581" w:type="dxa"/>
            <w:tcBorders>
              <w:top w:val="single" w:sz="4" w:space="0" w:color="auto"/>
              <w:left w:val="nil"/>
              <w:bottom w:val="nil"/>
              <w:right w:val="single" w:sz="4" w:space="0" w:color="auto"/>
            </w:tcBorders>
            <w:shd w:val="clear" w:color="auto" w:fill="auto"/>
            <w:vAlign w:val="center"/>
            <w:hideMark/>
          </w:tcPr>
          <w:p w14:paraId="67609C30" w14:textId="77777777" w:rsidR="006324A3" w:rsidRPr="00D628E0" w:rsidRDefault="006324A3" w:rsidP="006324A3">
            <w:pPr>
              <w:jc w:val="center"/>
              <w:rPr>
                <w:b/>
                <w:bCs/>
                <w:sz w:val="22"/>
                <w:szCs w:val="22"/>
                <w:lang w:val="hr-HR" w:eastAsia="en-US"/>
              </w:rPr>
            </w:pPr>
            <w:r w:rsidRPr="00D628E0">
              <w:rPr>
                <w:b/>
                <w:bCs/>
                <w:sz w:val="22"/>
                <w:szCs w:val="22"/>
                <w:lang w:val="hr-HR" w:eastAsia="en-US"/>
              </w:rPr>
              <w:t>PRIHODI 2020</w:t>
            </w:r>
          </w:p>
        </w:tc>
      </w:tr>
      <w:tr w:rsidR="006324A3" w:rsidRPr="00D628E0" w14:paraId="09C72550"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51DBF8DB" w14:textId="77777777" w:rsidR="006324A3" w:rsidRPr="00D628E0" w:rsidRDefault="006324A3" w:rsidP="006324A3">
            <w:pPr>
              <w:rPr>
                <w:sz w:val="22"/>
                <w:szCs w:val="22"/>
                <w:lang w:val="hr-HR" w:eastAsia="en-US"/>
              </w:rPr>
            </w:pPr>
            <w:r w:rsidRPr="00D628E0">
              <w:rPr>
                <w:sz w:val="22"/>
                <w:szCs w:val="22"/>
                <w:lang w:val="hr-HR" w:eastAsia="en-US"/>
              </w:rPr>
              <w:t>Prihodi od poreza</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6BB9A" w14:textId="77777777" w:rsidR="006324A3" w:rsidRPr="00D628E0" w:rsidRDefault="006324A3" w:rsidP="006324A3">
            <w:pPr>
              <w:jc w:val="right"/>
              <w:rPr>
                <w:sz w:val="22"/>
                <w:szCs w:val="22"/>
                <w:lang w:val="hr-HR" w:eastAsia="en-US"/>
              </w:rPr>
            </w:pPr>
            <w:r w:rsidRPr="00D628E0">
              <w:rPr>
                <w:sz w:val="22"/>
                <w:szCs w:val="22"/>
                <w:lang w:val="hr-HR" w:eastAsia="en-US"/>
              </w:rPr>
              <w:t>155.410.743,63</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74B80D8F" w14:textId="77777777" w:rsidR="006324A3" w:rsidRPr="00D628E0" w:rsidRDefault="006324A3" w:rsidP="006324A3">
            <w:pPr>
              <w:jc w:val="right"/>
              <w:rPr>
                <w:sz w:val="22"/>
                <w:szCs w:val="22"/>
                <w:lang w:val="hr-HR" w:eastAsia="en-US"/>
              </w:rPr>
            </w:pPr>
            <w:r w:rsidRPr="00D628E0">
              <w:rPr>
                <w:sz w:val="22"/>
                <w:szCs w:val="22"/>
                <w:lang w:val="hr-HR" w:eastAsia="en-US"/>
              </w:rPr>
              <w:t>147.449.745,04</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53ED28A6" w14:textId="77777777" w:rsidR="006324A3" w:rsidRPr="00D628E0" w:rsidRDefault="006324A3" w:rsidP="006324A3">
            <w:pPr>
              <w:jc w:val="right"/>
              <w:rPr>
                <w:sz w:val="22"/>
                <w:szCs w:val="22"/>
                <w:lang w:val="hr-HR" w:eastAsia="en-US"/>
              </w:rPr>
            </w:pPr>
            <w:r w:rsidRPr="00D628E0">
              <w:rPr>
                <w:sz w:val="22"/>
                <w:szCs w:val="22"/>
                <w:lang w:val="hr-HR" w:eastAsia="en-US"/>
              </w:rPr>
              <w:t>163.407.738,60</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4C3D5254" w14:textId="77777777" w:rsidR="006324A3" w:rsidRPr="00D628E0" w:rsidRDefault="006324A3" w:rsidP="006324A3">
            <w:pPr>
              <w:jc w:val="right"/>
              <w:rPr>
                <w:sz w:val="22"/>
                <w:szCs w:val="22"/>
                <w:lang w:val="hr-HR" w:eastAsia="en-US"/>
              </w:rPr>
            </w:pPr>
            <w:r w:rsidRPr="00D628E0">
              <w:rPr>
                <w:sz w:val="22"/>
                <w:szCs w:val="22"/>
                <w:lang w:val="hr-HR" w:eastAsia="en-US"/>
              </w:rPr>
              <w:t>164.727.079,75</w:t>
            </w:r>
          </w:p>
        </w:tc>
        <w:tc>
          <w:tcPr>
            <w:tcW w:w="1581" w:type="dxa"/>
            <w:tcBorders>
              <w:top w:val="single" w:sz="4" w:space="0" w:color="auto"/>
              <w:left w:val="nil"/>
              <w:bottom w:val="single" w:sz="4" w:space="0" w:color="auto"/>
              <w:right w:val="single" w:sz="4" w:space="0" w:color="auto"/>
            </w:tcBorders>
            <w:shd w:val="clear" w:color="auto" w:fill="auto"/>
            <w:vAlign w:val="bottom"/>
            <w:hideMark/>
          </w:tcPr>
          <w:p w14:paraId="678C3B2D" w14:textId="77777777" w:rsidR="006324A3" w:rsidRPr="00D628E0" w:rsidRDefault="006324A3" w:rsidP="006324A3">
            <w:pPr>
              <w:jc w:val="right"/>
              <w:rPr>
                <w:sz w:val="22"/>
                <w:szCs w:val="22"/>
                <w:lang w:val="hr-HR" w:eastAsia="en-US"/>
              </w:rPr>
            </w:pPr>
            <w:r w:rsidRPr="00D628E0">
              <w:rPr>
                <w:sz w:val="22"/>
                <w:szCs w:val="22"/>
                <w:lang w:val="hr-HR" w:eastAsia="en-US"/>
              </w:rPr>
              <w:t>141.550.126,58</w:t>
            </w:r>
          </w:p>
        </w:tc>
      </w:tr>
      <w:tr w:rsidR="006324A3" w:rsidRPr="00D628E0" w14:paraId="3FB1BFD6"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37EF1A1F" w14:textId="77777777" w:rsidR="006324A3" w:rsidRPr="00D628E0" w:rsidRDefault="006324A3" w:rsidP="006324A3">
            <w:pPr>
              <w:rPr>
                <w:sz w:val="22"/>
                <w:szCs w:val="22"/>
                <w:lang w:val="hr-HR" w:eastAsia="en-US"/>
              </w:rPr>
            </w:pPr>
            <w:r w:rsidRPr="00D628E0">
              <w:rPr>
                <w:sz w:val="22"/>
                <w:szCs w:val="22"/>
                <w:lang w:val="hr-HR" w:eastAsia="en-US"/>
              </w:rPr>
              <w:t xml:space="preserve">Pomoći iz inozemstva i od subjekata unutar opće države </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6AC9E99B" w14:textId="77777777" w:rsidR="006324A3" w:rsidRPr="00D628E0" w:rsidRDefault="006324A3" w:rsidP="006324A3">
            <w:pPr>
              <w:jc w:val="right"/>
              <w:rPr>
                <w:sz w:val="22"/>
                <w:szCs w:val="22"/>
                <w:lang w:val="hr-HR" w:eastAsia="en-US"/>
              </w:rPr>
            </w:pPr>
            <w:r w:rsidRPr="00D628E0">
              <w:rPr>
                <w:sz w:val="22"/>
                <w:szCs w:val="22"/>
                <w:lang w:val="hr-HR" w:eastAsia="en-US"/>
              </w:rPr>
              <w:t>30.358.989,42</w:t>
            </w:r>
          </w:p>
        </w:tc>
        <w:tc>
          <w:tcPr>
            <w:tcW w:w="1404" w:type="dxa"/>
            <w:tcBorders>
              <w:top w:val="nil"/>
              <w:left w:val="nil"/>
              <w:bottom w:val="single" w:sz="4" w:space="0" w:color="auto"/>
              <w:right w:val="single" w:sz="4" w:space="0" w:color="auto"/>
            </w:tcBorders>
            <w:shd w:val="clear" w:color="auto" w:fill="auto"/>
            <w:vAlign w:val="bottom"/>
            <w:hideMark/>
          </w:tcPr>
          <w:p w14:paraId="5F13D10C" w14:textId="77777777" w:rsidR="006324A3" w:rsidRPr="00D628E0" w:rsidRDefault="006324A3" w:rsidP="006324A3">
            <w:pPr>
              <w:jc w:val="right"/>
              <w:rPr>
                <w:sz w:val="22"/>
                <w:szCs w:val="22"/>
                <w:lang w:val="hr-HR" w:eastAsia="en-US"/>
              </w:rPr>
            </w:pPr>
            <w:r w:rsidRPr="00D628E0">
              <w:rPr>
                <w:sz w:val="22"/>
                <w:szCs w:val="22"/>
                <w:lang w:val="hr-HR" w:eastAsia="en-US"/>
              </w:rPr>
              <w:t>42.172.809,24</w:t>
            </w:r>
          </w:p>
        </w:tc>
        <w:tc>
          <w:tcPr>
            <w:tcW w:w="1404" w:type="dxa"/>
            <w:tcBorders>
              <w:top w:val="nil"/>
              <w:left w:val="nil"/>
              <w:bottom w:val="single" w:sz="4" w:space="0" w:color="auto"/>
              <w:right w:val="single" w:sz="4" w:space="0" w:color="auto"/>
            </w:tcBorders>
            <w:shd w:val="clear" w:color="auto" w:fill="auto"/>
            <w:vAlign w:val="bottom"/>
            <w:hideMark/>
          </w:tcPr>
          <w:p w14:paraId="1647AF60" w14:textId="77777777" w:rsidR="006324A3" w:rsidRPr="00D628E0" w:rsidRDefault="006324A3" w:rsidP="006324A3">
            <w:pPr>
              <w:jc w:val="right"/>
              <w:rPr>
                <w:sz w:val="22"/>
                <w:szCs w:val="22"/>
                <w:lang w:val="hr-HR" w:eastAsia="en-US"/>
              </w:rPr>
            </w:pPr>
            <w:r w:rsidRPr="00D628E0">
              <w:rPr>
                <w:sz w:val="22"/>
                <w:szCs w:val="22"/>
                <w:lang w:val="hr-HR" w:eastAsia="en-US"/>
              </w:rPr>
              <w:t>35.512.439,14</w:t>
            </w:r>
          </w:p>
        </w:tc>
        <w:tc>
          <w:tcPr>
            <w:tcW w:w="1404" w:type="dxa"/>
            <w:tcBorders>
              <w:top w:val="nil"/>
              <w:left w:val="nil"/>
              <w:bottom w:val="single" w:sz="4" w:space="0" w:color="auto"/>
              <w:right w:val="single" w:sz="4" w:space="0" w:color="auto"/>
            </w:tcBorders>
            <w:shd w:val="clear" w:color="auto" w:fill="auto"/>
            <w:vAlign w:val="bottom"/>
            <w:hideMark/>
          </w:tcPr>
          <w:p w14:paraId="571FAC92" w14:textId="77777777" w:rsidR="006324A3" w:rsidRPr="00D628E0" w:rsidRDefault="006324A3" w:rsidP="006324A3">
            <w:pPr>
              <w:jc w:val="right"/>
              <w:rPr>
                <w:sz w:val="22"/>
                <w:szCs w:val="22"/>
                <w:lang w:val="hr-HR" w:eastAsia="en-US"/>
              </w:rPr>
            </w:pPr>
            <w:r w:rsidRPr="00D628E0">
              <w:rPr>
                <w:sz w:val="22"/>
                <w:szCs w:val="22"/>
                <w:lang w:val="hr-HR" w:eastAsia="en-US"/>
              </w:rPr>
              <w:t>34.361.462,31</w:t>
            </w:r>
          </w:p>
        </w:tc>
        <w:tc>
          <w:tcPr>
            <w:tcW w:w="1581" w:type="dxa"/>
            <w:tcBorders>
              <w:top w:val="nil"/>
              <w:left w:val="nil"/>
              <w:bottom w:val="single" w:sz="4" w:space="0" w:color="auto"/>
              <w:right w:val="single" w:sz="4" w:space="0" w:color="auto"/>
            </w:tcBorders>
            <w:shd w:val="clear" w:color="auto" w:fill="auto"/>
            <w:vAlign w:val="bottom"/>
            <w:hideMark/>
          </w:tcPr>
          <w:p w14:paraId="752C4DCE" w14:textId="77777777" w:rsidR="006324A3" w:rsidRPr="00D628E0" w:rsidRDefault="006324A3" w:rsidP="006324A3">
            <w:pPr>
              <w:jc w:val="right"/>
              <w:rPr>
                <w:sz w:val="22"/>
                <w:szCs w:val="22"/>
                <w:lang w:val="hr-HR" w:eastAsia="en-US"/>
              </w:rPr>
            </w:pPr>
            <w:r w:rsidRPr="00D628E0">
              <w:rPr>
                <w:sz w:val="22"/>
                <w:szCs w:val="22"/>
                <w:lang w:val="hr-HR" w:eastAsia="en-US"/>
              </w:rPr>
              <w:t>113.101.655,96</w:t>
            </w:r>
          </w:p>
        </w:tc>
      </w:tr>
      <w:tr w:rsidR="006324A3" w:rsidRPr="00D628E0" w14:paraId="5F6ACE36"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21195314" w14:textId="77777777" w:rsidR="006324A3" w:rsidRPr="00D628E0" w:rsidRDefault="006324A3" w:rsidP="006324A3">
            <w:pPr>
              <w:rPr>
                <w:sz w:val="22"/>
                <w:szCs w:val="22"/>
                <w:lang w:val="hr-HR" w:eastAsia="en-US"/>
              </w:rPr>
            </w:pPr>
            <w:r w:rsidRPr="00D628E0">
              <w:rPr>
                <w:sz w:val="22"/>
                <w:szCs w:val="22"/>
                <w:lang w:val="hr-HR" w:eastAsia="en-US"/>
              </w:rPr>
              <w:t>Prihodi od imovine</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6394F40A" w14:textId="77777777" w:rsidR="006324A3" w:rsidRPr="00D628E0" w:rsidRDefault="006324A3" w:rsidP="006324A3">
            <w:pPr>
              <w:jc w:val="right"/>
              <w:rPr>
                <w:sz w:val="22"/>
                <w:szCs w:val="22"/>
                <w:lang w:val="hr-HR" w:eastAsia="en-US"/>
              </w:rPr>
            </w:pPr>
            <w:r w:rsidRPr="00D628E0">
              <w:rPr>
                <w:sz w:val="22"/>
                <w:szCs w:val="22"/>
                <w:lang w:val="hr-HR" w:eastAsia="en-US"/>
              </w:rPr>
              <w:t>31.990.550,06</w:t>
            </w:r>
          </w:p>
        </w:tc>
        <w:tc>
          <w:tcPr>
            <w:tcW w:w="1404" w:type="dxa"/>
            <w:tcBorders>
              <w:top w:val="nil"/>
              <w:left w:val="nil"/>
              <w:bottom w:val="single" w:sz="4" w:space="0" w:color="auto"/>
              <w:right w:val="single" w:sz="4" w:space="0" w:color="auto"/>
            </w:tcBorders>
            <w:shd w:val="clear" w:color="auto" w:fill="auto"/>
            <w:vAlign w:val="bottom"/>
            <w:hideMark/>
          </w:tcPr>
          <w:p w14:paraId="6463124D" w14:textId="77777777" w:rsidR="006324A3" w:rsidRPr="00D628E0" w:rsidRDefault="006324A3" w:rsidP="006324A3">
            <w:pPr>
              <w:jc w:val="right"/>
              <w:rPr>
                <w:sz w:val="22"/>
                <w:szCs w:val="22"/>
                <w:lang w:val="hr-HR" w:eastAsia="en-US"/>
              </w:rPr>
            </w:pPr>
            <w:r w:rsidRPr="00D628E0">
              <w:rPr>
                <w:sz w:val="22"/>
                <w:szCs w:val="22"/>
                <w:lang w:val="hr-HR" w:eastAsia="en-US"/>
              </w:rPr>
              <w:t>31.364.403,27</w:t>
            </w:r>
          </w:p>
        </w:tc>
        <w:tc>
          <w:tcPr>
            <w:tcW w:w="1404" w:type="dxa"/>
            <w:tcBorders>
              <w:top w:val="nil"/>
              <w:left w:val="nil"/>
              <w:bottom w:val="single" w:sz="4" w:space="0" w:color="auto"/>
              <w:right w:val="single" w:sz="4" w:space="0" w:color="auto"/>
            </w:tcBorders>
            <w:shd w:val="clear" w:color="auto" w:fill="auto"/>
            <w:vAlign w:val="bottom"/>
            <w:hideMark/>
          </w:tcPr>
          <w:p w14:paraId="47C1F8AD" w14:textId="77777777" w:rsidR="006324A3" w:rsidRPr="00D628E0" w:rsidRDefault="006324A3" w:rsidP="006324A3">
            <w:pPr>
              <w:jc w:val="right"/>
              <w:rPr>
                <w:sz w:val="22"/>
                <w:szCs w:val="22"/>
                <w:lang w:val="hr-HR" w:eastAsia="en-US"/>
              </w:rPr>
            </w:pPr>
            <w:r w:rsidRPr="00D628E0">
              <w:rPr>
                <w:sz w:val="22"/>
                <w:szCs w:val="22"/>
                <w:lang w:val="hr-HR" w:eastAsia="en-US"/>
              </w:rPr>
              <w:t>31.677.716,39</w:t>
            </w:r>
          </w:p>
        </w:tc>
        <w:tc>
          <w:tcPr>
            <w:tcW w:w="1404" w:type="dxa"/>
            <w:tcBorders>
              <w:top w:val="nil"/>
              <w:left w:val="nil"/>
              <w:bottom w:val="single" w:sz="4" w:space="0" w:color="auto"/>
              <w:right w:val="single" w:sz="4" w:space="0" w:color="auto"/>
            </w:tcBorders>
            <w:shd w:val="clear" w:color="auto" w:fill="auto"/>
            <w:vAlign w:val="bottom"/>
            <w:hideMark/>
          </w:tcPr>
          <w:p w14:paraId="776DE37B" w14:textId="77777777" w:rsidR="006324A3" w:rsidRPr="00D628E0" w:rsidRDefault="006324A3" w:rsidP="006324A3">
            <w:pPr>
              <w:jc w:val="right"/>
              <w:rPr>
                <w:sz w:val="22"/>
                <w:szCs w:val="22"/>
                <w:lang w:val="hr-HR" w:eastAsia="en-US"/>
              </w:rPr>
            </w:pPr>
            <w:r w:rsidRPr="00D628E0">
              <w:rPr>
                <w:sz w:val="22"/>
                <w:szCs w:val="22"/>
                <w:lang w:val="hr-HR" w:eastAsia="en-US"/>
              </w:rPr>
              <w:t>29.400.571,76</w:t>
            </w:r>
          </w:p>
        </w:tc>
        <w:tc>
          <w:tcPr>
            <w:tcW w:w="1581" w:type="dxa"/>
            <w:tcBorders>
              <w:top w:val="nil"/>
              <w:left w:val="nil"/>
              <w:bottom w:val="single" w:sz="4" w:space="0" w:color="auto"/>
              <w:right w:val="single" w:sz="4" w:space="0" w:color="auto"/>
            </w:tcBorders>
            <w:shd w:val="clear" w:color="auto" w:fill="auto"/>
            <w:vAlign w:val="bottom"/>
            <w:hideMark/>
          </w:tcPr>
          <w:p w14:paraId="4DBCCF55" w14:textId="77777777" w:rsidR="006324A3" w:rsidRPr="00D628E0" w:rsidRDefault="006324A3" w:rsidP="006324A3">
            <w:pPr>
              <w:jc w:val="right"/>
              <w:rPr>
                <w:sz w:val="22"/>
                <w:szCs w:val="22"/>
                <w:lang w:val="hr-HR" w:eastAsia="en-US"/>
              </w:rPr>
            </w:pPr>
            <w:r w:rsidRPr="00D628E0">
              <w:rPr>
                <w:sz w:val="22"/>
                <w:szCs w:val="22"/>
                <w:lang w:val="hr-HR" w:eastAsia="en-US"/>
              </w:rPr>
              <w:t>26.642.138,96</w:t>
            </w:r>
          </w:p>
        </w:tc>
      </w:tr>
      <w:tr w:rsidR="006324A3" w:rsidRPr="00D628E0" w14:paraId="0D9F08E4" w14:textId="77777777" w:rsidTr="006324A3">
        <w:trPr>
          <w:trHeight w:val="552"/>
          <w:jc w:val="center"/>
        </w:trPr>
        <w:tc>
          <w:tcPr>
            <w:tcW w:w="2721" w:type="dxa"/>
            <w:tcBorders>
              <w:top w:val="nil"/>
              <w:left w:val="single" w:sz="4" w:space="0" w:color="auto"/>
              <w:bottom w:val="single" w:sz="4" w:space="0" w:color="auto"/>
              <w:right w:val="nil"/>
            </w:tcBorders>
            <w:shd w:val="clear" w:color="auto" w:fill="auto"/>
            <w:vAlign w:val="bottom"/>
            <w:hideMark/>
          </w:tcPr>
          <w:p w14:paraId="1F75E1C2" w14:textId="77777777" w:rsidR="006324A3" w:rsidRPr="00D628E0" w:rsidRDefault="006324A3" w:rsidP="006324A3">
            <w:pPr>
              <w:rPr>
                <w:sz w:val="22"/>
                <w:szCs w:val="22"/>
                <w:lang w:val="hr-HR" w:eastAsia="en-US"/>
              </w:rPr>
            </w:pPr>
            <w:r w:rsidRPr="00D628E0">
              <w:rPr>
                <w:sz w:val="22"/>
                <w:szCs w:val="22"/>
                <w:lang w:val="hr-HR" w:eastAsia="en-US"/>
              </w:rPr>
              <w:t>Prihodi od upravnih i administrativnih pristojbi, pristojbi po posebnim propisima i naknada</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086297C9" w14:textId="77777777" w:rsidR="006324A3" w:rsidRPr="00D628E0" w:rsidRDefault="006324A3" w:rsidP="006324A3">
            <w:pPr>
              <w:jc w:val="right"/>
              <w:rPr>
                <w:sz w:val="22"/>
                <w:szCs w:val="22"/>
                <w:lang w:val="hr-HR" w:eastAsia="en-US"/>
              </w:rPr>
            </w:pPr>
            <w:r w:rsidRPr="00D628E0">
              <w:rPr>
                <w:sz w:val="22"/>
                <w:szCs w:val="22"/>
                <w:lang w:val="hr-HR" w:eastAsia="en-US"/>
              </w:rPr>
              <w:t>94.396.863,78</w:t>
            </w:r>
          </w:p>
        </w:tc>
        <w:tc>
          <w:tcPr>
            <w:tcW w:w="1404" w:type="dxa"/>
            <w:tcBorders>
              <w:top w:val="nil"/>
              <w:left w:val="nil"/>
              <w:bottom w:val="single" w:sz="4" w:space="0" w:color="auto"/>
              <w:right w:val="single" w:sz="4" w:space="0" w:color="auto"/>
            </w:tcBorders>
            <w:shd w:val="clear" w:color="auto" w:fill="auto"/>
            <w:vAlign w:val="bottom"/>
            <w:hideMark/>
          </w:tcPr>
          <w:p w14:paraId="4965B85C" w14:textId="77777777" w:rsidR="006324A3" w:rsidRPr="00D628E0" w:rsidRDefault="006324A3" w:rsidP="006324A3">
            <w:pPr>
              <w:jc w:val="right"/>
              <w:rPr>
                <w:sz w:val="22"/>
                <w:szCs w:val="22"/>
                <w:lang w:val="hr-HR" w:eastAsia="en-US"/>
              </w:rPr>
            </w:pPr>
            <w:r w:rsidRPr="00D628E0">
              <w:rPr>
                <w:sz w:val="22"/>
                <w:szCs w:val="22"/>
                <w:lang w:val="hr-HR" w:eastAsia="en-US"/>
              </w:rPr>
              <w:t>116.792.877,91</w:t>
            </w:r>
          </w:p>
        </w:tc>
        <w:tc>
          <w:tcPr>
            <w:tcW w:w="1404" w:type="dxa"/>
            <w:tcBorders>
              <w:top w:val="nil"/>
              <w:left w:val="nil"/>
              <w:bottom w:val="single" w:sz="4" w:space="0" w:color="auto"/>
              <w:right w:val="single" w:sz="4" w:space="0" w:color="auto"/>
            </w:tcBorders>
            <w:shd w:val="clear" w:color="auto" w:fill="auto"/>
            <w:vAlign w:val="bottom"/>
            <w:hideMark/>
          </w:tcPr>
          <w:p w14:paraId="5E5E800E" w14:textId="77777777" w:rsidR="006324A3" w:rsidRPr="00D628E0" w:rsidRDefault="006324A3" w:rsidP="006324A3">
            <w:pPr>
              <w:jc w:val="right"/>
              <w:rPr>
                <w:sz w:val="22"/>
                <w:szCs w:val="22"/>
                <w:lang w:val="hr-HR" w:eastAsia="en-US"/>
              </w:rPr>
            </w:pPr>
            <w:r w:rsidRPr="00D628E0">
              <w:rPr>
                <w:sz w:val="22"/>
                <w:szCs w:val="22"/>
                <w:lang w:val="hr-HR" w:eastAsia="en-US"/>
              </w:rPr>
              <w:t>83.757.518,95</w:t>
            </w:r>
          </w:p>
        </w:tc>
        <w:tc>
          <w:tcPr>
            <w:tcW w:w="1404" w:type="dxa"/>
            <w:tcBorders>
              <w:top w:val="nil"/>
              <w:left w:val="nil"/>
              <w:bottom w:val="single" w:sz="4" w:space="0" w:color="auto"/>
              <w:right w:val="single" w:sz="4" w:space="0" w:color="auto"/>
            </w:tcBorders>
            <w:shd w:val="clear" w:color="auto" w:fill="auto"/>
            <w:vAlign w:val="bottom"/>
            <w:hideMark/>
          </w:tcPr>
          <w:p w14:paraId="6A6382BC" w14:textId="77777777" w:rsidR="006324A3" w:rsidRPr="00D628E0" w:rsidRDefault="006324A3" w:rsidP="006324A3">
            <w:pPr>
              <w:jc w:val="right"/>
              <w:rPr>
                <w:sz w:val="22"/>
                <w:szCs w:val="22"/>
                <w:lang w:val="hr-HR" w:eastAsia="en-US"/>
              </w:rPr>
            </w:pPr>
            <w:r w:rsidRPr="00D628E0">
              <w:rPr>
                <w:sz w:val="22"/>
                <w:szCs w:val="22"/>
                <w:lang w:val="hr-HR" w:eastAsia="en-US"/>
              </w:rPr>
              <w:t>88.796.780,75</w:t>
            </w:r>
          </w:p>
        </w:tc>
        <w:tc>
          <w:tcPr>
            <w:tcW w:w="1581" w:type="dxa"/>
            <w:tcBorders>
              <w:top w:val="nil"/>
              <w:left w:val="nil"/>
              <w:bottom w:val="single" w:sz="4" w:space="0" w:color="auto"/>
              <w:right w:val="single" w:sz="4" w:space="0" w:color="auto"/>
            </w:tcBorders>
            <w:shd w:val="clear" w:color="auto" w:fill="auto"/>
            <w:vAlign w:val="bottom"/>
            <w:hideMark/>
          </w:tcPr>
          <w:p w14:paraId="069B447C" w14:textId="77777777" w:rsidR="006324A3" w:rsidRPr="00D628E0" w:rsidRDefault="006324A3" w:rsidP="006324A3">
            <w:pPr>
              <w:jc w:val="right"/>
              <w:rPr>
                <w:sz w:val="22"/>
                <w:szCs w:val="22"/>
                <w:lang w:val="hr-HR" w:eastAsia="en-US"/>
              </w:rPr>
            </w:pPr>
            <w:r w:rsidRPr="00D628E0">
              <w:rPr>
                <w:sz w:val="22"/>
                <w:szCs w:val="22"/>
                <w:lang w:val="hr-HR" w:eastAsia="en-US"/>
              </w:rPr>
              <w:t>91.755.483,24</w:t>
            </w:r>
          </w:p>
        </w:tc>
      </w:tr>
      <w:tr w:rsidR="006324A3" w:rsidRPr="00D628E0" w14:paraId="0A17FBFC" w14:textId="77777777" w:rsidTr="006324A3">
        <w:trPr>
          <w:trHeight w:val="276"/>
          <w:jc w:val="center"/>
        </w:trPr>
        <w:tc>
          <w:tcPr>
            <w:tcW w:w="2721" w:type="dxa"/>
            <w:tcBorders>
              <w:top w:val="nil"/>
              <w:left w:val="single" w:sz="4" w:space="0" w:color="auto"/>
              <w:bottom w:val="single" w:sz="4" w:space="0" w:color="auto"/>
              <w:right w:val="nil"/>
            </w:tcBorders>
            <w:shd w:val="clear" w:color="auto" w:fill="auto"/>
            <w:vAlign w:val="bottom"/>
            <w:hideMark/>
          </w:tcPr>
          <w:p w14:paraId="2924BD04" w14:textId="77777777" w:rsidR="006324A3" w:rsidRPr="00D628E0" w:rsidRDefault="006324A3" w:rsidP="006324A3">
            <w:pPr>
              <w:rPr>
                <w:sz w:val="22"/>
                <w:szCs w:val="22"/>
                <w:lang w:val="hr-HR" w:eastAsia="en-US"/>
              </w:rPr>
            </w:pPr>
            <w:r w:rsidRPr="00D628E0">
              <w:rPr>
                <w:sz w:val="22"/>
                <w:szCs w:val="22"/>
                <w:lang w:val="hr-HR" w:eastAsia="en-US"/>
              </w:rPr>
              <w:t>Prihodi od prodaje proizvoda i robe te pruženih usluga i prihodi od donacija</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0174000C" w14:textId="77777777" w:rsidR="006324A3" w:rsidRPr="00D628E0" w:rsidRDefault="006324A3" w:rsidP="006324A3">
            <w:pPr>
              <w:jc w:val="right"/>
              <w:rPr>
                <w:sz w:val="22"/>
                <w:szCs w:val="22"/>
                <w:lang w:val="hr-HR" w:eastAsia="en-US"/>
              </w:rPr>
            </w:pPr>
            <w:r w:rsidRPr="00D628E0">
              <w:rPr>
                <w:sz w:val="22"/>
                <w:szCs w:val="22"/>
                <w:lang w:val="hr-HR" w:eastAsia="en-US"/>
              </w:rPr>
              <w:t>2.484.667,55</w:t>
            </w:r>
          </w:p>
        </w:tc>
        <w:tc>
          <w:tcPr>
            <w:tcW w:w="1404" w:type="dxa"/>
            <w:tcBorders>
              <w:top w:val="nil"/>
              <w:left w:val="nil"/>
              <w:bottom w:val="single" w:sz="4" w:space="0" w:color="auto"/>
              <w:right w:val="single" w:sz="4" w:space="0" w:color="auto"/>
            </w:tcBorders>
            <w:shd w:val="clear" w:color="auto" w:fill="auto"/>
            <w:vAlign w:val="bottom"/>
            <w:hideMark/>
          </w:tcPr>
          <w:p w14:paraId="5A328BAC" w14:textId="77777777" w:rsidR="006324A3" w:rsidRPr="00D628E0" w:rsidRDefault="006324A3" w:rsidP="006324A3">
            <w:pPr>
              <w:jc w:val="right"/>
              <w:rPr>
                <w:sz w:val="22"/>
                <w:szCs w:val="22"/>
                <w:lang w:val="hr-HR" w:eastAsia="en-US"/>
              </w:rPr>
            </w:pPr>
            <w:r w:rsidRPr="00D628E0">
              <w:rPr>
                <w:sz w:val="22"/>
                <w:szCs w:val="22"/>
                <w:lang w:val="hr-HR" w:eastAsia="en-US"/>
              </w:rPr>
              <w:t>12.454.732,04</w:t>
            </w:r>
          </w:p>
        </w:tc>
        <w:tc>
          <w:tcPr>
            <w:tcW w:w="1404" w:type="dxa"/>
            <w:tcBorders>
              <w:top w:val="nil"/>
              <w:left w:val="nil"/>
              <w:bottom w:val="single" w:sz="4" w:space="0" w:color="auto"/>
              <w:right w:val="single" w:sz="4" w:space="0" w:color="auto"/>
            </w:tcBorders>
            <w:shd w:val="clear" w:color="auto" w:fill="auto"/>
            <w:vAlign w:val="bottom"/>
            <w:hideMark/>
          </w:tcPr>
          <w:p w14:paraId="602531FB" w14:textId="77777777" w:rsidR="006324A3" w:rsidRPr="00D628E0" w:rsidRDefault="006324A3" w:rsidP="006324A3">
            <w:pPr>
              <w:jc w:val="right"/>
              <w:rPr>
                <w:sz w:val="22"/>
                <w:szCs w:val="22"/>
                <w:lang w:val="hr-HR" w:eastAsia="en-US"/>
              </w:rPr>
            </w:pPr>
            <w:r w:rsidRPr="00D628E0">
              <w:rPr>
                <w:sz w:val="22"/>
                <w:szCs w:val="22"/>
                <w:lang w:val="hr-HR" w:eastAsia="en-US"/>
              </w:rPr>
              <w:t>2.109.826,91</w:t>
            </w:r>
          </w:p>
        </w:tc>
        <w:tc>
          <w:tcPr>
            <w:tcW w:w="1404" w:type="dxa"/>
            <w:tcBorders>
              <w:top w:val="nil"/>
              <w:left w:val="nil"/>
              <w:bottom w:val="single" w:sz="4" w:space="0" w:color="auto"/>
              <w:right w:val="single" w:sz="4" w:space="0" w:color="auto"/>
            </w:tcBorders>
            <w:shd w:val="clear" w:color="auto" w:fill="auto"/>
            <w:vAlign w:val="bottom"/>
            <w:hideMark/>
          </w:tcPr>
          <w:p w14:paraId="0DFB5017" w14:textId="77777777" w:rsidR="006324A3" w:rsidRPr="00D628E0" w:rsidRDefault="006324A3" w:rsidP="006324A3">
            <w:pPr>
              <w:jc w:val="right"/>
              <w:rPr>
                <w:sz w:val="22"/>
                <w:szCs w:val="22"/>
                <w:lang w:val="hr-HR" w:eastAsia="en-US"/>
              </w:rPr>
            </w:pPr>
            <w:r w:rsidRPr="00D628E0">
              <w:rPr>
                <w:sz w:val="22"/>
                <w:szCs w:val="22"/>
                <w:lang w:val="hr-HR" w:eastAsia="en-US"/>
              </w:rPr>
              <w:t>3.882.688,63</w:t>
            </w:r>
          </w:p>
        </w:tc>
        <w:tc>
          <w:tcPr>
            <w:tcW w:w="1581" w:type="dxa"/>
            <w:tcBorders>
              <w:top w:val="nil"/>
              <w:left w:val="nil"/>
              <w:bottom w:val="single" w:sz="4" w:space="0" w:color="auto"/>
              <w:right w:val="single" w:sz="4" w:space="0" w:color="auto"/>
            </w:tcBorders>
            <w:shd w:val="clear" w:color="auto" w:fill="auto"/>
            <w:vAlign w:val="bottom"/>
            <w:hideMark/>
          </w:tcPr>
          <w:p w14:paraId="7D3C3707" w14:textId="77777777" w:rsidR="006324A3" w:rsidRPr="00D628E0" w:rsidRDefault="006324A3" w:rsidP="006324A3">
            <w:pPr>
              <w:jc w:val="right"/>
              <w:rPr>
                <w:sz w:val="22"/>
                <w:szCs w:val="22"/>
                <w:lang w:val="hr-HR" w:eastAsia="en-US"/>
              </w:rPr>
            </w:pPr>
            <w:r w:rsidRPr="00D628E0">
              <w:rPr>
                <w:sz w:val="22"/>
                <w:szCs w:val="22"/>
                <w:lang w:val="hr-HR" w:eastAsia="en-US"/>
              </w:rPr>
              <w:t>3.821.468,14</w:t>
            </w:r>
          </w:p>
        </w:tc>
      </w:tr>
      <w:tr w:rsidR="006324A3" w:rsidRPr="00D628E0" w14:paraId="7C593474"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552AB083" w14:textId="77777777" w:rsidR="006324A3" w:rsidRPr="00D628E0" w:rsidRDefault="006324A3" w:rsidP="006324A3">
            <w:pPr>
              <w:rPr>
                <w:sz w:val="22"/>
                <w:szCs w:val="22"/>
                <w:lang w:val="hr-HR" w:eastAsia="en-US"/>
              </w:rPr>
            </w:pPr>
            <w:r w:rsidRPr="00D628E0">
              <w:rPr>
                <w:sz w:val="22"/>
                <w:szCs w:val="22"/>
                <w:lang w:val="hr-HR" w:eastAsia="en-US"/>
              </w:rPr>
              <w:t>Kazne, upravne mjere i ostali prihodi</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61C273BF" w14:textId="77777777" w:rsidR="006324A3" w:rsidRPr="00D628E0" w:rsidRDefault="006324A3" w:rsidP="006324A3">
            <w:pPr>
              <w:jc w:val="right"/>
              <w:rPr>
                <w:sz w:val="22"/>
                <w:szCs w:val="22"/>
                <w:lang w:val="hr-HR" w:eastAsia="en-US"/>
              </w:rPr>
            </w:pPr>
            <w:r w:rsidRPr="00D628E0">
              <w:rPr>
                <w:sz w:val="22"/>
                <w:szCs w:val="22"/>
                <w:lang w:val="hr-HR" w:eastAsia="en-US"/>
              </w:rPr>
              <w:t>2.052.664,12</w:t>
            </w:r>
          </w:p>
        </w:tc>
        <w:tc>
          <w:tcPr>
            <w:tcW w:w="1404" w:type="dxa"/>
            <w:tcBorders>
              <w:top w:val="nil"/>
              <w:left w:val="nil"/>
              <w:bottom w:val="single" w:sz="4" w:space="0" w:color="auto"/>
              <w:right w:val="single" w:sz="4" w:space="0" w:color="auto"/>
            </w:tcBorders>
            <w:shd w:val="clear" w:color="auto" w:fill="auto"/>
            <w:vAlign w:val="bottom"/>
            <w:hideMark/>
          </w:tcPr>
          <w:p w14:paraId="7BDF3E46" w14:textId="77777777" w:rsidR="006324A3" w:rsidRPr="00D628E0" w:rsidRDefault="006324A3" w:rsidP="006324A3">
            <w:pPr>
              <w:jc w:val="right"/>
              <w:rPr>
                <w:sz w:val="22"/>
                <w:szCs w:val="22"/>
                <w:lang w:val="hr-HR" w:eastAsia="en-US"/>
              </w:rPr>
            </w:pPr>
            <w:r w:rsidRPr="00D628E0">
              <w:rPr>
                <w:sz w:val="22"/>
                <w:szCs w:val="22"/>
                <w:lang w:val="hr-HR" w:eastAsia="en-US"/>
              </w:rPr>
              <w:t>1.876.024,75</w:t>
            </w:r>
          </w:p>
        </w:tc>
        <w:tc>
          <w:tcPr>
            <w:tcW w:w="1404" w:type="dxa"/>
            <w:tcBorders>
              <w:top w:val="nil"/>
              <w:left w:val="nil"/>
              <w:bottom w:val="single" w:sz="4" w:space="0" w:color="auto"/>
              <w:right w:val="single" w:sz="4" w:space="0" w:color="auto"/>
            </w:tcBorders>
            <w:shd w:val="clear" w:color="auto" w:fill="auto"/>
            <w:vAlign w:val="bottom"/>
            <w:hideMark/>
          </w:tcPr>
          <w:p w14:paraId="3E65061B" w14:textId="77777777" w:rsidR="006324A3" w:rsidRPr="00D628E0" w:rsidRDefault="006324A3" w:rsidP="006324A3">
            <w:pPr>
              <w:jc w:val="right"/>
              <w:rPr>
                <w:sz w:val="22"/>
                <w:szCs w:val="22"/>
                <w:lang w:val="hr-HR" w:eastAsia="en-US"/>
              </w:rPr>
            </w:pPr>
            <w:r w:rsidRPr="00D628E0">
              <w:rPr>
                <w:sz w:val="22"/>
                <w:szCs w:val="22"/>
                <w:lang w:val="hr-HR" w:eastAsia="en-US"/>
              </w:rPr>
              <w:t>1.668.424,87</w:t>
            </w:r>
          </w:p>
        </w:tc>
        <w:tc>
          <w:tcPr>
            <w:tcW w:w="1404" w:type="dxa"/>
            <w:tcBorders>
              <w:top w:val="nil"/>
              <w:left w:val="nil"/>
              <w:bottom w:val="single" w:sz="4" w:space="0" w:color="auto"/>
              <w:right w:val="single" w:sz="4" w:space="0" w:color="auto"/>
            </w:tcBorders>
            <w:shd w:val="clear" w:color="auto" w:fill="auto"/>
            <w:vAlign w:val="bottom"/>
            <w:hideMark/>
          </w:tcPr>
          <w:p w14:paraId="44A80B41" w14:textId="77777777" w:rsidR="006324A3" w:rsidRPr="00D628E0" w:rsidRDefault="006324A3" w:rsidP="006324A3">
            <w:pPr>
              <w:jc w:val="right"/>
              <w:rPr>
                <w:sz w:val="22"/>
                <w:szCs w:val="22"/>
                <w:lang w:val="hr-HR" w:eastAsia="en-US"/>
              </w:rPr>
            </w:pPr>
            <w:r w:rsidRPr="00D628E0">
              <w:rPr>
                <w:sz w:val="22"/>
                <w:szCs w:val="22"/>
                <w:lang w:val="hr-HR" w:eastAsia="en-US"/>
              </w:rPr>
              <w:t>1.388.643,50</w:t>
            </w:r>
          </w:p>
        </w:tc>
        <w:tc>
          <w:tcPr>
            <w:tcW w:w="1581" w:type="dxa"/>
            <w:tcBorders>
              <w:top w:val="nil"/>
              <w:left w:val="nil"/>
              <w:bottom w:val="single" w:sz="4" w:space="0" w:color="auto"/>
              <w:right w:val="single" w:sz="4" w:space="0" w:color="auto"/>
            </w:tcBorders>
            <w:shd w:val="clear" w:color="auto" w:fill="auto"/>
            <w:vAlign w:val="bottom"/>
            <w:hideMark/>
          </w:tcPr>
          <w:p w14:paraId="7DC4A775" w14:textId="77777777" w:rsidR="006324A3" w:rsidRPr="00D628E0" w:rsidRDefault="006324A3" w:rsidP="006324A3">
            <w:pPr>
              <w:jc w:val="right"/>
              <w:rPr>
                <w:sz w:val="22"/>
                <w:szCs w:val="22"/>
                <w:lang w:val="hr-HR" w:eastAsia="en-US"/>
              </w:rPr>
            </w:pPr>
            <w:r w:rsidRPr="00D628E0">
              <w:rPr>
                <w:sz w:val="22"/>
                <w:szCs w:val="22"/>
                <w:lang w:val="hr-HR" w:eastAsia="en-US"/>
              </w:rPr>
              <w:t>1.725.018,96</w:t>
            </w:r>
          </w:p>
        </w:tc>
      </w:tr>
      <w:tr w:rsidR="006324A3" w:rsidRPr="00D628E0" w14:paraId="1DCE0A9F"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053E3736" w14:textId="77777777" w:rsidR="006324A3" w:rsidRPr="00D628E0" w:rsidRDefault="006324A3" w:rsidP="006324A3">
            <w:pPr>
              <w:rPr>
                <w:sz w:val="22"/>
                <w:szCs w:val="22"/>
                <w:lang w:val="hr-HR" w:eastAsia="en-US"/>
              </w:rPr>
            </w:pPr>
            <w:r w:rsidRPr="00D628E0">
              <w:rPr>
                <w:sz w:val="22"/>
                <w:szCs w:val="22"/>
                <w:lang w:val="hr-HR" w:eastAsia="en-US"/>
              </w:rPr>
              <w:t xml:space="preserve">Prihodi od prodaje </w:t>
            </w:r>
            <w:proofErr w:type="spellStart"/>
            <w:r w:rsidRPr="00D628E0">
              <w:rPr>
                <w:sz w:val="22"/>
                <w:szCs w:val="22"/>
                <w:lang w:val="hr-HR" w:eastAsia="en-US"/>
              </w:rPr>
              <w:t>neproizvedene</w:t>
            </w:r>
            <w:proofErr w:type="spellEnd"/>
            <w:r w:rsidRPr="00D628E0">
              <w:rPr>
                <w:sz w:val="22"/>
                <w:szCs w:val="22"/>
                <w:lang w:val="hr-HR" w:eastAsia="en-US"/>
              </w:rPr>
              <w:t xml:space="preserve"> imovine</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3ED8C9D7" w14:textId="77777777" w:rsidR="006324A3" w:rsidRPr="00D628E0" w:rsidRDefault="006324A3" w:rsidP="006324A3">
            <w:pPr>
              <w:jc w:val="right"/>
              <w:rPr>
                <w:sz w:val="22"/>
                <w:szCs w:val="22"/>
                <w:lang w:val="hr-HR" w:eastAsia="en-US"/>
              </w:rPr>
            </w:pPr>
            <w:r w:rsidRPr="00D628E0">
              <w:rPr>
                <w:sz w:val="22"/>
                <w:szCs w:val="22"/>
                <w:lang w:val="hr-HR" w:eastAsia="en-US"/>
              </w:rPr>
              <w:t>12.466.859,53</w:t>
            </w:r>
          </w:p>
        </w:tc>
        <w:tc>
          <w:tcPr>
            <w:tcW w:w="1404" w:type="dxa"/>
            <w:tcBorders>
              <w:top w:val="nil"/>
              <w:left w:val="nil"/>
              <w:bottom w:val="single" w:sz="4" w:space="0" w:color="auto"/>
              <w:right w:val="single" w:sz="4" w:space="0" w:color="auto"/>
            </w:tcBorders>
            <w:shd w:val="clear" w:color="auto" w:fill="auto"/>
            <w:vAlign w:val="bottom"/>
            <w:hideMark/>
          </w:tcPr>
          <w:p w14:paraId="1DC411ED" w14:textId="77777777" w:rsidR="006324A3" w:rsidRPr="00D628E0" w:rsidRDefault="006324A3" w:rsidP="006324A3">
            <w:pPr>
              <w:jc w:val="right"/>
              <w:rPr>
                <w:sz w:val="22"/>
                <w:szCs w:val="22"/>
                <w:lang w:val="hr-HR" w:eastAsia="en-US"/>
              </w:rPr>
            </w:pPr>
            <w:r w:rsidRPr="00D628E0">
              <w:rPr>
                <w:sz w:val="22"/>
                <w:szCs w:val="22"/>
                <w:lang w:val="hr-HR" w:eastAsia="en-US"/>
              </w:rPr>
              <w:t>19.529.538,26</w:t>
            </w:r>
          </w:p>
        </w:tc>
        <w:tc>
          <w:tcPr>
            <w:tcW w:w="1404" w:type="dxa"/>
            <w:tcBorders>
              <w:top w:val="nil"/>
              <w:left w:val="nil"/>
              <w:bottom w:val="single" w:sz="4" w:space="0" w:color="auto"/>
              <w:right w:val="single" w:sz="4" w:space="0" w:color="auto"/>
            </w:tcBorders>
            <w:shd w:val="clear" w:color="auto" w:fill="auto"/>
            <w:vAlign w:val="bottom"/>
            <w:hideMark/>
          </w:tcPr>
          <w:p w14:paraId="05F07C41" w14:textId="77777777" w:rsidR="006324A3" w:rsidRPr="00D628E0" w:rsidRDefault="006324A3" w:rsidP="006324A3">
            <w:pPr>
              <w:jc w:val="right"/>
              <w:rPr>
                <w:sz w:val="22"/>
                <w:szCs w:val="22"/>
                <w:lang w:val="hr-HR" w:eastAsia="en-US"/>
              </w:rPr>
            </w:pPr>
            <w:r w:rsidRPr="00D628E0">
              <w:rPr>
                <w:sz w:val="22"/>
                <w:szCs w:val="22"/>
                <w:lang w:val="hr-HR" w:eastAsia="en-US"/>
              </w:rPr>
              <w:t>15.982.908,11</w:t>
            </w:r>
          </w:p>
        </w:tc>
        <w:tc>
          <w:tcPr>
            <w:tcW w:w="1404" w:type="dxa"/>
            <w:tcBorders>
              <w:top w:val="nil"/>
              <w:left w:val="nil"/>
              <w:bottom w:val="single" w:sz="4" w:space="0" w:color="auto"/>
              <w:right w:val="single" w:sz="4" w:space="0" w:color="auto"/>
            </w:tcBorders>
            <w:shd w:val="clear" w:color="auto" w:fill="auto"/>
            <w:vAlign w:val="bottom"/>
            <w:hideMark/>
          </w:tcPr>
          <w:p w14:paraId="75DB8434" w14:textId="77777777" w:rsidR="006324A3" w:rsidRPr="00D628E0" w:rsidRDefault="006324A3" w:rsidP="006324A3">
            <w:pPr>
              <w:jc w:val="right"/>
              <w:rPr>
                <w:sz w:val="22"/>
                <w:szCs w:val="22"/>
                <w:lang w:val="hr-HR" w:eastAsia="en-US"/>
              </w:rPr>
            </w:pPr>
            <w:r w:rsidRPr="00D628E0">
              <w:rPr>
                <w:sz w:val="22"/>
                <w:szCs w:val="22"/>
                <w:lang w:val="hr-HR" w:eastAsia="en-US"/>
              </w:rPr>
              <w:t>29.612.294,09</w:t>
            </w:r>
          </w:p>
        </w:tc>
        <w:tc>
          <w:tcPr>
            <w:tcW w:w="1581" w:type="dxa"/>
            <w:tcBorders>
              <w:top w:val="nil"/>
              <w:left w:val="nil"/>
              <w:bottom w:val="single" w:sz="4" w:space="0" w:color="auto"/>
              <w:right w:val="single" w:sz="4" w:space="0" w:color="auto"/>
            </w:tcBorders>
            <w:shd w:val="clear" w:color="auto" w:fill="auto"/>
            <w:vAlign w:val="bottom"/>
            <w:hideMark/>
          </w:tcPr>
          <w:p w14:paraId="016BC0BF" w14:textId="77777777" w:rsidR="006324A3" w:rsidRPr="00D628E0" w:rsidRDefault="006324A3" w:rsidP="006324A3">
            <w:pPr>
              <w:jc w:val="right"/>
              <w:rPr>
                <w:sz w:val="22"/>
                <w:szCs w:val="22"/>
                <w:lang w:val="hr-HR" w:eastAsia="en-US"/>
              </w:rPr>
            </w:pPr>
            <w:r w:rsidRPr="00D628E0">
              <w:rPr>
                <w:sz w:val="22"/>
                <w:szCs w:val="22"/>
                <w:lang w:val="hr-HR" w:eastAsia="en-US"/>
              </w:rPr>
              <w:t>9.255.459,35</w:t>
            </w:r>
          </w:p>
        </w:tc>
      </w:tr>
      <w:tr w:rsidR="006324A3" w:rsidRPr="00D628E0" w14:paraId="1E189508"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047A4830" w14:textId="77777777" w:rsidR="006324A3" w:rsidRPr="00D628E0" w:rsidRDefault="006324A3" w:rsidP="006324A3">
            <w:pPr>
              <w:rPr>
                <w:sz w:val="22"/>
                <w:szCs w:val="22"/>
                <w:lang w:val="hr-HR" w:eastAsia="en-US"/>
              </w:rPr>
            </w:pPr>
            <w:r w:rsidRPr="00D628E0">
              <w:rPr>
                <w:sz w:val="22"/>
                <w:szCs w:val="22"/>
                <w:lang w:val="hr-HR" w:eastAsia="en-US"/>
              </w:rPr>
              <w:t>Prihodi od prodaje proizvedene dugotrajne imovine</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623010EC" w14:textId="77777777" w:rsidR="006324A3" w:rsidRPr="00D628E0" w:rsidRDefault="006324A3" w:rsidP="006324A3">
            <w:pPr>
              <w:jc w:val="right"/>
              <w:rPr>
                <w:sz w:val="22"/>
                <w:szCs w:val="22"/>
                <w:lang w:val="hr-HR" w:eastAsia="en-US"/>
              </w:rPr>
            </w:pPr>
            <w:r w:rsidRPr="00D628E0">
              <w:rPr>
                <w:sz w:val="22"/>
                <w:szCs w:val="22"/>
                <w:lang w:val="hr-HR" w:eastAsia="en-US"/>
              </w:rPr>
              <w:t>5.651.109,08</w:t>
            </w:r>
          </w:p>
        </w:tc>
        <w:tc>
          <w:tcPr>
            <w:tcW w:w="1404" w:type="dxa"/>
            <w:tcBorders>
              <w:top w:val="nil"/>
              <w:left w:val="nil"/>
              <w:bottom w:val="single" w:sz="4" w:space="0" w:color="auto"/>
              <w:right w:val="single" w:sz="4" w:space="0" w:color="auto"/>
            </w:tcBorders>
            <w:shd w:val="clear" w:color="auto" w:fill="auto"/>
            <w:vAlign w:val="bottom"/>
            <w:hideMark/>
          </w:tcPr>
          <w:p w14:paraId="690607C2" w14:textId="77777777" w:rsidR="006324A3" w:rsidRPr="00D628E0" w:rsidRDefault="006324A3" w:rsidP="006324A3">
            <w:pPr>
              <w:jc w:val="right"/>
              <w:rPr>
                <w:sz w:val="22"/>
                <w:szCs w:val="22"/>
                <w:lang w:val="hr-HR" w:eastAsia="en-US"/>
              </w:rPr>
            </w:pPr>
            <w:r w:rsidRPr="00D628E0">
              <w:rPr>
                <w:sz w:val="22"/>
                <w:szCs w:val="22"/>
                <w:lang w:val="hr-HR" w:eastAsia="en-US"/>
              </w:rPr>
              <w:t>5.396.346,43</w:t>
            </w:r>
          </w:p>
        </w:tc>
        <w:tc>
          <w:tcPr>
            <w:tcW w:w="1404" w:type="dxa"/>
            <w:tcBorders>
              <w:top w:val="nil"/>
              <w:left w:val="nil"/>
              <w:bottom w:val="single" w:sz="4" w:space="0" w:color="auto"/>
              <w:right w:val="single" w:sz="4" w:space="0" w:color="auto"/>
            </w:tcBorders>
            <w:shd w:val="clear" w:color="auto" w:fill="auto"/>
            <w:vAlign w:val="bottom"/>
            <w:hideMark/>
          </w:tcPr>
          <w:p w14:paraId="276493B7" w14:textId="77777777" w:rsidR="006324A3" w:rsidRPr="00D628E0" w:rsidRDefault="006324A3" w:rsidP="006324A3">
            <w:pPr>
              <w:jc w:val="right"/>
              <w:rPr>
                <w:sz w:val="22"/>
                <w:szCs w:val="22"/>
                <w:lang w:val="hr-HR" w:eastAsia="en-US"/>
              </w:rPr>
            </w:pPr>
            <w:r w:rsidRPr="00D628E0">
              <w:rPr>
                <w:sz w:val="22"/>
                <w:szCs w:val="22"/>
                <w:lang w:val="hr-HR" w:eastAsia="en-US"/>
              </w:rPr>
              <w:t>5.130.658,86</w:t>
            </w:r>
          </w:p>
        </w:tc>
        <w:tc>
          <w:tcPr>
            <w:tcW w:w="1404" w:type="dxa"/>
            <w:tcBorders>
              <w:top w:val="nil"/>
              <w:left w:val="nil"/>
              <w:bottom w:val="single" w:sz="4" w:space="0" w:color="auto"/>
              <w:right w:val="single" w:sz="4" w:space="0" w:color="auto"/>
            </w:tcBorders>
            <w:shd w:val="clear" w:color="auto" w:fill="auto"/>
            <w:vAlign w:val="bottom"/>
            <w:hideMark/>
          </w:tcPr>
          <w:p w14:paraId="58839F15" w14:textId="77777777" w:rsidR="006324A3" w:rsidRPr="00D628E0" w:rsidRDefault="006324A3" w:rsidP="006324A3">
            <w:pPr>
              <w:jc w:val="right"/>
              <w:rPr>
                <w:sz w:val="22"/>
                <w:szCs w:val="22"/>
                <w:lang w:val="hr-HR" w:eastAsia="en-US"/>
              </w:rPr>
            </w:pPr>
            <w:r w:rsidRPr="00D628E0">
              <w:rPr>
                <w:sz w:val="22"/>
                <w:szCs w:val="22"/>
                <w:lang w:val="hr-HR" w:eastAsia="en-US"/>
              </w:rPr>
              <w:t>2.014.325,72</w:t>
            </w:r>
          </w:p>
        </w:tc>
        <w:tc>
          <w:tcPr>
            <w:tcW w:w="1581" w:type="dxa"/>
            <w:tcBorders>
              <w:top w:val="nil"/>
              <w:left w:val="nil"/>
              <w:bottom w:val="single" w:sz="4" w:space="0" w:color="auto"/>
              <w:right w:val="single" w:sz="4" w:space="0" w:color="auto"/>
            </w:tcBorders>
            <w:shd w:val="clear" w:color="auto" w:fill="auto"/>
            <w:vAlign w:val="bottom"/>
            <w:hideMark/>
          </w:tcPr>
          <w:p w14:paraId="4C7ACD08" w14:textId="77777777" w:rsidR="006324A3" w:rsidRPr="00D628E0" w:rsidRDefault="006324A3" w:rsidP="006324A3">
            <w:pPr>
              <w:jc w:val="right"/>
              <w:rPr>
                <w:sz w:val="22"/>
                <w:szCs w:val="22"/>
                <w:lang w:val="hr-HR" w:eastAsia="en-US"/>
              </w:rPr>
            </w:pPr>
            <w:r w:rsidRPr="00D628E0">
              <w:rPr>
                <w:sz w:val="22"/>
                <w:szCs w:val="22"/>
                <w:lang w:val="hr-HR" w:eastAsia="en-US"/>
              </w:rPr>
              <w:t>1.428.312,82</w:t>
            </w:r>
          </w:p>
        </w:tc>
      </w:tr>
      <w:tr w:rsidR="006324A3" w:rsidRPr="00D628E0" w14:paraId="2A36E363" w14:textId="77777777" w:rsidTr="006324A3">
        <w:trPr>
          <w:trHeight w:val="402"/>
          <w:jc w:val="center"/>
        </w:trPr>
        <w:tc>
          <w:tcPr>
            <w:tcW w:w="2721" w:type="dxa"/>
            <w:tcBorders>
              <w:top w:val="nil"/>
              <w:left w:val="single" w:sz="4" w:space="0" w:color="auto"/>
              <w:bottom w:val="single" w:sz="4" w:space="0" w:color="auto"/>
              <w:right w:val="nil"/>
            </w:tcBorders>
            <w:shd w:val="clear" w:color="auto" w:fill="auto"/>
            <w:vAlign w:val="bottom"/>
            <w:hideMark/>
          </w:tcPr>
          <w:p w14:paraId="301A27AD" w14:textId="77777777" w:rsidR="006324A3" w:rsidRPr="00D628E0" w:rsidRDefault="006324A3" w:rsidP="006324A3">
            <w:pPr>
              <w:rPr>
                <w:sz w:val="22"/>
                <w:szCs w:val="22"/>
                <w:lang w:val="hr-HR" w:eastAsia="en-US"/>
              </w:rPr>
            </w:pPr>
            <w:r w:rsidRPr="00D628E0">
              <w:rPr>
                <w:sz w:val="22"/>
                <w:szCs w:val="22"/>
                <w:lang w:val="hr-HR" w:eastAsia="en-US"/>
              </w:rPr>
              <w:t>Primici iz računa financiranja</w:t>
            </w:r>
          </w:p>
        </w:tc>
        <w:tc>
          <w:tcPr>
            <w:tcW w:w="1404" w:type="dxa"/>
            <w:tcBorders>
              <w:top w:val="nil"/>
              <w:left w:val="single" w:sz="4" w:space="0" w:color="auto"/>
              <w:bottom w:val="single" w:sz="4" w:space="0" w:color="auto"/>
              <w:right w:val="single" w:sz="4" w:space="0" w:color="auto"/>
            </w:tcBorders>
            <w:shd w:val="clear" w:color="auto" w:fill="auto"/>
            <w:vAlign w:val="bottom"/>
            <w:hideMark/>
          </w:tcPr>
          <w:p w14:paraId="7670F488" w14:textId="77777777" w:rsidR="006324A3" w:rsidRPr="00D628E0" w:rsidRDefault="006324A3" w:rsidP="006324A3">
            <w:pPr>
              <w:jc w:val="right"/>
              <w:rPr>
                <w:sz w:val="22"/>
                <w:szCs w:val="22"/>
                <w:lang w:val="hr-HR" w:eastAsia="en-US"/>
              </w:rPr>
            </w:pPr>
            <w:r w:rsidRPr="00D628E0">
              <w:rPr>
                <w:sz w:val="22"/>
                <w:szCs w:val="22"/>
                <w:lang w:val="hr-HR" w:eastAsia="en-US"/>
              </w:rPr>
              <w:t>0,00</w:t>
            </w:r>
          </w:p>
        </w:tc>
        <w:tc>
          <w:tcPr>
            <w:tcW w:w="1404" w:type="dxa"/>
            <w:tcBorders>
              <w:top w:val="nil"/>
              <w:left w:val="nil"/>
              <w:bottom w:val="single" w:sz="4" w:space="0" w:color="auto"/>
              <w:right w:val="single" w:sz="4" w:space="0" w:color="auto"/>
            </w:tcBorders>
            <w:shd w:val="clear" w:color="auto" w:fill="auto"/>
            <w:vAlign w:val="bottom"/>
            <w:hideMark/>
          </w:tcPr>
          <w:p w14:paraId="6661F9B1" w14:textId="77777777" w:rsidR="006324A3" w:rsidRPr="00D628E0" w:rsidRDefault="006324A3" w:rsidP="006324A3">
            <w:pPr>
              <w:jc w:val="right"/>
              <w:rPr>
                <w:sz w:val="22"/>
                <w:szCs w:val="22"/>
                <w:lang w:val="hr-HR" w:eastAsia="en-US"/>
              </w:rPr>
            </w:pPr>
            <w:r w:rsidRPr="00D628E0">
              <w:rPr>
                <w:sz w:val="22"/>
                <w:szCs w:val="22"/>
                <w:lang w:val="hr-HR" w:eastAsia="en-US"/>
              </w:rPr>
              <w:t>18.500.000,00</w:t>
            </w:r>
          </w:p>
        </w:tc>
        <w:tc>
          <w:tcPr>
            <w:tcW w:w="1404" w:type="dxa"/>
            <w:tcBorders>
              <w:top w:val="nil"/>
              <w:left w:val="nil"/>
              <w:bottom w:val="single" w:sz="4" w:space="0" w:color="auto"/>
              <w:right w:val="single" w:sz="4" w:space="0" w:color="auto"/>
            </w:tcBorders>
            <w:shd w:val="clear" w:color="auto" w:fill="auto"/>
            <w:vAlign w:val="bottom"/>
            <w:hideMark/>
          </w:tcPr>
          <w:p w14:paraId="57B4F7E8" w14:textId="77777777" w:rsidR="006324A3" w:rsidRPr="00D628E0" w:rsidRDefault="006324A3" w:rsidP="006324A3">
            <w:pPr>
              <w:jc w:val="right"/>
              <w:rPr>
                <w:sz w:val="22"/>
                <w:szCs w:val="22"/>
                <w:lang w:val="hr-HR" w:eastAsia="en-US"/>
              </w:rPr>
            </w:pPr>
            <w:r w:rsidRPr="00D628E0">
              <w:rPr>
                <w:sz w:val="22"/>
                <w:szCs w:val="22"/>
                <w:lang w:val="hr-HR" w:eastAsia="en-US"/>
              </w:rPr>
              <w:t>528.143,55</w:t>
            </w:r>
          </w:p>
        </w:tc>
        <w:tc>
          <w:tcPr>
            <w:tcW w:w="1404" w:type="dxa"/>
            <w:tcBorders>
              <w:top w:val="nil"/>
              <w:left w:val="nil"/>
              <w:bottom w:val="single" w:sz="4" w:space="0" w:color="auto"/>
              <w:right w:val="single" w:sz="4" w:space="0" w:color="auto"/>
            </w:tcBorders>
            <w:shd w:val="clear" w:color="auto" w:fill="auto"/>
            <w:vAlign w:val="bottom"/>
            <w:hideMark/>
          </w:tcPr>
          <w:p w14:paraId="54975BBE" w14:textId="77777777" w:rsidR="006324A3" w:rsidRPr="00D628E0" w:rsidRDefault="006324A3" w:rsidP="006324A3">
            <w:pPr>
              <w:jc w:val="right"/>
              <w:rPr>
                <w:sz w:val="22"/>
                <w:szCs w:val="22"/>
                <w:lang w:val="hr-HR" w:eastAsia="en-US"/>
              </w:rPr>
            </w:pPr>
            <w:r w:rsidRPr="00D628E0">
              <w:rPr>
                <w:sz w:val="22"/>
                <w:szCs w:val="22"/>
                <w:lang w:val="hr-HR" w:eastAsia="en-US"/>
              </w:rPr>
              <w:t>0,00</w:t>
            </w:r>
          </w:p>
        </w:tc>
        <w:tc>
          <w:tcPr>
            <w:tcW w:w="1581" w:type="dxa"/>
            <w:tcBorders>
              <w:top w:val="nil"/>
              <w:left w:val="nil"/>
              <w:bottom w:val="single" w:sz="4" w:space="0" w:color="auto"/>
              <w:right w:val="single" w:sz="4" w:space="0" w:color="auto"/>
            </w:tcBorders>
            <w:shd w:val="clear" w:color="auto" w:fill="auto"/>
            <w:vAlign w:val="bottom"/>
            <w:hideMark/>
          </w:tcPr>
          <w:p w14:paraId="4DA76768" w14:textId="77777777" w:rsidR="006324A3" w:rsidRPr="00D628E0" w:rsidRDefault="006324A3" w:rsidP="006324A3">
            <w:pPr>
              <w:jc w:val="right"/>
              <w:rPr>
                <w:sz w:val="22"/>
                <w:szCs w:val="22"/>
                <w:lang w:val="hr-HR" w:eastAsia="en-US"/>
              </w:rPr>
            </w:pPr>
            <w:r w:rsidRPr="00D628E0">
              <w:rPr>
                <w:sz w:val="22"/>
                <w:szCs w:val="22"/>
                <w:lang w:val="hr-HR" w:eastAsia="en-US"/>
              </w:rPr>
              <w:t>0,00</w:t>
            </w:r>
          </w:p>
        </w:tc>
      </w:tr>
      <w:tr w:rsidR="006324A3" w:rsidRPr="00D628E0" w14:paraId="52913573" w14:textId="77777777" w:rsidTr="006324A3">
        <w:trPr>
          <w:trHeight w:val="378"/>
          <w:jc w:val="center"/>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14:paraId="16BE284E" w14:textId="77777777" w:rsidR="006324A3" w:rsidRPr="00D628E0" w:rsidRDefault="006324A3" w:rsidP="006324A3">
            <w:pPr>
              <w:jc w:val="center"/>
              <w:rPr>
                <w:b/>
                <w:bCs/>
                <w:sz w:val="22"/>
                <w:szCs w:val="22"/>
                <w:lang w:val="hr-HR" w:eastAsia="en-US"/>
              </w:rPr>
            </w:pPr>
            <w:r w:rsidRPr="00D628E0">
              <w:rPr>
                <w:b/>
                <w:bCs/>
                <w:sz w:val="22"/>
                <w:szCs w:val="22"/>
                <w:lang w:val="hr-HR" w:eastAsia="en-US"/>
              </w:rPr>
              <w:t>UKUPNO</w:t>
            </w:r>
          </w:p>
        </w:tc>
        <w:tc>
          <w:tcPr>
            <w:tcW w:w="1404" w:type="dxa"/>
            <w:tcBorders>
              <w:top w:val="nil"/>
              <w:left w:val="nil"/>
              <w:bottom w:val="single" w:sz="4" w:space="0" w:color="auto"/>
              <w:right w:val="single" w:sz="4" w:space="0" w:color="auto"/>
            </w:tcBorders>
            <w:shd w:val="clear" w:color="auto" w:fill="auto"/>
            <w:vAlign w:val="bottom"/>
            <w:hideMark/>
          </w:tcPr>
          <w:p w14:paraId="181CFBED" w14:textId="77777777" w:rsidR="006324A3" w:rsidRPr="00D628E0" w:rsidRDefault="006324A3" w:rsidP="006324A3">
            <w:pPr>
              <w:jc w:val="right"/>
              <w:rPr>
                <w:b/>
                <w:bCs/>
                <w:sz w:val="22"/>
                <w:szCs w:val="22"/>
                <w:lang w:val="hr-HR" w:eastAsia="en-US"/>
              </w:rPr>
            </w:pPr>
            <w:r w:rsidRPr="00D628E0">
              <w:rPr>
                <w:b/>
                <w:bCs/>
                <w:sz w:val="22"/>
                <w:szCs w:val="22"/>
                <w:lang w:val="hr-HR" w:eastAsia="en-US"/>
              </w:rPr>
              <w:t>334.812.447,17</w:t>
            </w:r>
          </w:p>
        </w:tc>
        <w:tc>
          <w:tcPr>
            <w:tcW w:w="1404" w:type="dxa"/>
            <w:tcBorders>
              <w:top w:val="nil"/>
              <w:left w:val="nil"/>
              <w:bottom w:val="single" w:sz="4" w:space="0" w:color="auto"/>
              <w:right w:val="single" w:sz="4" w:space="0" w:color="auto"/>
            </w:tcBorders>
            <w:shd w:val="clear" w:color="auto" w:fill="auto"/>
            <w:vAlign w:val="bottom"/>
            <w:hideMark/>
          </w:tcPr>
          <w:p w14:paraId="2AF9606E" w14:textId="77777777" w:rsidR="006324A3" w:rsidRPr="00D628E0" w:rsidRDefault="006324A3" w:rsidP="006324A3">
            <w:pPr>
              <w:jc w:val="right"/>
              <w:rPr>
                <w:b/>
                <w:bCs/>
                <w:sz w:val="22"/>
                <w:szCs w:val="22"/>
                <w:lang w:val="hr-HR" w:eastAsia="en-US"/>
              </w:rPr>
            </w:pPr>
            <w:r w:rsidRPr="00D628E0">
              <w:rPr>
                <w:b/>
                <w:bCs/>
                <w:sz w:val="22"/>
                <w:szCs w:val="22"/>
                <w:lang w:val="hr-HR" w:eastAsia="en-US"/>
              </w:rPr>
              <w:t>395.536.476,94</w:t>
            </w:r>
          </w:p>
        </w:tc>
        <w:tc>
          <w:tcPr>
            <w:tcW w:w="1404" w:type="dxa"/>
            <w:tcBorders>
              <w:top w:val="nil"/>
              <w:left w:val="nil"/>
              <w:bottom w:val="single" w:sz="4" w:space="0" w:color="auto"/>
              <w:right w:val="single" w:sz="4" w:space="0" w:color="auto"/>
            </w:tcBorders>
            <w:shd w:val="clear" w:color="auto" w:fill="auto"/>
            <w:vAlign w:val="bottom"/>
            <w:hideMark/>
          </w:tcPr>
          <w:p w14:paraId="3BF531AE" w14:textId="77777777" w:rsidR="006324A3" w:rsidRPr="00D628E0" w:rsidRDefault="006324A3" w:rsidP="006324A3">
            <w:pPr>
              <w:jc w:val="right"/>
              <w:rPr>
                <w:b/>
                <w:bCs/>
                <w:sz w:val="22"/>
                <w:szCs w:val="22"/>
                <w:lang w:val="hr-HR" w:eastAsia="en-US"/>
              </w:rPr>
            </w:pPr>
            <w:r w:rsidRPr="00D628E0">
              <w:rPr>
                <w:b/>
                <w:bCs/>
                <w:sz w:val="22"/>
                <w:szCs w:val="22"/>
                <w:lang w:val="hr-HR" w:eastAsia="en-US"/>
              </w:rPr>
              <w:t>339.775.375,38</w:t>
            </w:r>
          </w:p>
        </w:tc>
        <w:tc>
          <w:tcPr>
            <w:tcW w:w="1404" w:type="dxa"/>
            <w:tcBorders>
              <w:top w:val="nil"/>
              <w:left w:val="nil"/>
              <w:bottom w:val="single" w:sz="4" w:space="0" w:color="auto"/>
              <w:right w:val="single" w:sz="4" w:space="0" w:color="auto"/>
            </w:tcBorders>
            <w:shd w:val="clear" w:color="auto" w:fill="auto"/>
            <w:vAlign w:val="bottom"/>
            <w:hideMark/>
          </w:tcPr>
          <w:p w14:paraId="487FB242" w14:textId="77777777" w:rsidR="006324A3" w:rsidRPr="00D628E0" w:rsidRDefault="006324A3" w:rsidP="006324A3">
            <w:pPr>
              <w:jc w:val="right"/>
              <w:rPr>
                <w:b/>
                <w:bCs/>
                <w:sz w:val="22"/>
                <w:szCs w:val="22"/>
                <w:lang w:val="hr-HR" w:eastAsia="en-US"/>
              </w:rPr>
            </w:pPr>
            <w:r w:rsidRPr="00D628E0">
              <w:rPr>
                <w:b/>
                <w:bCs/>
                <w:sz w:val="22"/>
                <w:szCs w:val="22"/>
                <w:lang w:val="hr-HR" w:eastAsia="en-US"/>
              </w:rPr>
              <w:t>354.183.846,51</w:t>
            </w:r>
          </w:p>
        </w:tc>
        <w:tc>
          <w:tcPr>
            <w:tcW w:w="1581" w:type="dxa"/>
            <w:tcBorders>
              <w:top w:val="nil"/>
              <w:left w:val="nil"/>
              <w:bottom w:val="single" w:sz="4" w:space="0" w:color="auto"/>
              <w:right w:val="single" w:sz="4" w:space="0" w:color="auto"/>
            </w:tcBorders>
            <w:shd w:val="clear" w:color="auto" w:fill="auto"/>
            <w:vAlign w:val="bottom"/>
            <w:hideMark/>
          </w:tcPr>
          <w:p w14:paraId="65E663D8" w14:textId="77777777" w:rsidR="006324A3" w:rsidRPr="00D628E0" w:rsidRDefault="006324A3" w:rsidP="006324A3">
            <w:pPr>
              <w:jc w:val="right"/>
              <w:rPr>
                <w:b/>
                <w:bCs/>
                <w:sz w:val="22"/>
                <w:szCs w:val="22"/>
                <w:lang w:val="hr-HR" w:eastAsia="en-US"/>
              </w:rPr>
            </w:pPr>
            <w:r w:rsidRPr="00D628E0">
              <w:rPr>
                <w:b/>
                <w:bCs/>
                <w:sz w:val="22"/>
                <w:szCs w:val="22"/>
                <w:lang w:val="hr-HR" w:eastAsia="en-US"/>
              </w:rPr>
              <w:t>389.279.664,01</w:t>
            </w:r>
          </w:p>
        </w:tc>
      </w:tr>
    </w:tbl>
    <w:p w14:paraId="0C76A11A" w14:textId="29E16C8B" w:rsidR="00012E89" w:rsidRPr="00D628E0" w:rsidRDefault="001138B2" w:rsidP="00012E89">
      <w:pPr>
        <w:jc w:val="both"/>
        <w:rPr>
          <w:b/>
          <w:noProof/>
          <w:sz w:val="24"/>
          <w:lang w:val="hr-HR"/>
        </w:rPr>
      </w:pPr>
      <w:r w:rsidRPr="00D628E0">
        <w:rPr>
          <w:b/>
          <w:noProof/>
          <w:sz w:val="24"/>
          <w:lang w:val="hr-HR"/>
        </w:rPr>
        <w:br w:type="page"/>
      </w:r>
      <w:r w:rsidR="00012E89" w:rsidRPr="00D628E0">
        <w:rPr>
          <w:b/>
          <w:noProof/>
          <w:sz w:val="24"/>
          <w:lang w:val="hr-HR"/>
        </w:rPr>
        <w:lastRenderedPageBreak/>
        <w:t>Grafikon br. 3.</w:t>
      </w:r>
      <w:r w:rsidR="00012E89" w:rsidRPr="00D628E0">
        <w:rPr>
          <w:noProof/>
          <w:sz w:val="24"/>
          <w:lang w:val="hr-HR"/>
        </w:rPr>
        <w:t xml:space="preserve"> </w:t>
      </w:r>
      <w:r w:rsidR="00012E89" w:rsidRPr="00D628E0">
        <w:rPr>
          <w:b/>
          <w:noProof/>
          <w:sz w:val="24"/>
          <w:lang w:val="hr-HR"/>
        </w:rPr>
        <w:t>Grafički prikaz ostvarenja prihoda i primitaka po skupinama za razdoblje siječanj-prosinac 2016. do 2020. godine</w:t>
      </w:r>
    </w:p>
    <w:p w14:paraId="6474A393" w14:textId="3E0F20DC" w:rsidR="000F621D" w:rsidRPr="00D628E0" w:rsidRDefault="000F621D" w:rsidP="001138B2">
      <w:pPr>
        <w:jc w:val="both"/>
        <w:rPr>
          <w:b/>
          <w:noProof/>
          <w:sz w:val="24"/>
          <w:lang w:val="hr-HR"/>
        </w:rPr>
      </w:pPr>
    </w:p>
    <w:p w14:paraId="69B42580" w14:textId="77777777" w:rsidR="00C52726" w:rsidRPr="00D628E0" w:rsidRDefault="00C52726" w:rsidP="001138B2">
      <w:pPr>
        <w:jc w:val="both"/>
        <w:rPr>
          <w:b/>
          <w:noProof/>
          <w:sz w:val="24"/>
          <w:lang w:val="hr-HR"/>
        </w:rPr>
      </w:pPr>
    </w:p>
    <w:p w14:paraId="3F0F9D4E" w14:textId="77777777" w:rsidR="00C46654" w:rsidRPr="00D628E0" w:rsidRDefault="00C46654" w:rsidP="001138B2">
      <w:pPr>
        <w:jc w:val="both"/>
        <w:rPr>
          <w:b/>
          <w:noProof/>
          <w:sz w:val="24"/>
          <w:lang w:val="hr-HR"/>
        </w:rPr>
      </w:pPr>
    </w:p>
    <w:p w14:paraId="55129233" w14:textId="77777777" w:rsidR="00C52726" w:rsidRPr="00D628E0" w:rsidRDefault="00C52726" w:rsidP="00C52726">
      <w:pPr>
        <w:rPr>
          <w:noProof/>
          <w:sz w:val="24"/>
          <w:lang w:val="hr-HR"/>
        </w:rPr>
      </w:pPr>
    </w:p>
    <w:p w14:paraId="447F98B3" w14:textId="3B999901" w:rsidR="00C52726" w:rsidRPr="00D628E0" w:rsidRDefault="00A813E3" w:rsidP="00ED0425">
      <w:pPr>
        <w:spacing w:after="200" w:line="276" w:lineRule="auto"/>
        <w:rPr>
          <w:noProof/>
          <w:sz w:val="24"/>
          <w:lang w:val="hr-HR"/>
        </w:rPr>
      </w:pPr>
      <w:r w:rsidRPr="00D628E0">
        <w:rPr>
          <w:noProof/>
          <w:lang w:val="hr-HR"/>
        </w:rPr>
        <w:drawing>
          <wp:inline distT="0" distB="0" distL="0" distR="0" wp14:anchorId="3FD8B2B8" wp14:editId="53CABACB">
            <wp:extent cx="6120130" cy="8155940"/>
            <wp:effectExtent l="0" t="0" r="0" b="0"/>
            <wp:docPr id="6" name="Grafikon 6">
              <a:extLst xmlns:a="http://schemas.openxmlformats.org/drawingml/2006/main">
                <a:ext uri="{FF2B5EF4-FFF2-40B4-BE49-F238E27FC236}">
                  <a16:creationId xmlns:a16="http://schemas.microsoft.com/office/drawing/2014/main" id="{00000000-0008-0000-0000-000044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E0729" w:rsidRPr="00D628E0">
        <w:rPr>
          <w:noProof/>
          <w:sz w:val="24"/>
          <w:lang w:val="hr-HR"/>
        </w:rPr>
        <w:br w:type="page"/>
      </w:r>
      <w:r w:rsidR="00F81CA6" w:rsidRPr="00D628E0">
        <w:rPr>
          <w:noProof/>
          <w:sz w:val="24"/>
          <w:lang w:val="hr-HR"/>
        </w:rPr>
        <w:lastRenderedPageBreak/>
        <w:t xml:space="preserve">U </w:t>
      </w:r>
      <w:r w:rsidR="00C52726" w:rsidRPr="00D628E0">
        <w:rPr>
          <w:noProof/>
          <w:sz w:val="24"/>
          <w:lang w:val="hr-HR"/>
        </w:rPr>
        <w:t xml:space="preserve"> nastavku slijedi prikaz ostvarenih prihoda proračunskih korisnika:</w:t>
      </w:r>
    </w:p>
    <w:tbl>
      <w:tblPr>
        <w:tblW w:w="7560" w:type="dxa"/>
        <w:jc w:val="center"/>
        <w:tblLook w:val="04A0" w:firstRow="1" w:lastRow="0" w:firstColumn="1" w:lastColumn="0" w:noHBand="0" w:noVBand="1"/>
      </w:tblPr>
      <w:tblGrid>
        <w:gridCol w:w="6040"/>
        <w:gridCol w:w="1591"/>
      </w:tblGrid>
      <w:tr w:rsidR="005A19C4" w:rsidRPr="00D628E0" w14:paraId="4960259B" w14:textId="77777777" w:rsidTr="005A19C4">
        <w:trPr>
          <w:trHeight w:val="1140"/>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8F1F2" w14:textId="77777777" w:rsidR="005A19C4" w:rsidRPr="00D628E0" w:rsidRDefault="005A19C4" w:rsidP="005A19C4">
            <w:pPr>
              <w:jc w:val="center"/>
              <w:rPr>
                <w:b/>
                <w:bCs/>
                <w:color w:val="000000"/>
                <w:sz w:val="22"/>
                <w:szCs w:val="22"/>
                <w:lang w:val="hr-HR" w:eastAsia="en-US"/>
              </w:rPr>
            </w:pPr>
            <w:r w:rsidRPr="00D628E0">
              <w:rPr>
                <w:b/>
                <w:bCs/>
                <w:color w:val="000000"/>
                <w:sz w:val="22"/>
                <w:szCs w:val="22"/>
                <w:lang w:val="hr-HR" w:eastAsia="en-US"/>
              </w:rPr>
              <w:t>PRORAČUNSKI KORISNIK</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56A761" w14:textId="77777777" w:rsidR="005A19C4" w:rsidRPr="00D628E0" w:rsidRDefault="005A19C4" w:rsidP="005A19C4">
            <w:pPr>
              <w:jc w:val="center"/>
              <w:rPr>
                <w:b/>
                <w:bCs/>
                <w:color w:val="000000"/>
                <w:sz w:val="22"/>
                <w:szCs w:val="22"/>
                <w:lang w:val="hr-HR" w:eastAsia="en-US"/>
              </w:rPr>
            </w:pPr>
            <w:r w:rsidRPr="00D628E0">
              <w:rPr>
                <w:b/>
                <w:bCs/>
                <w:color w:val="000000"/>
                <w:sz w:val="22"/>
                <w:szCs w:val="22"/>
                <w:lang w:val="hr-HR" w:eastAsia="en-US"/>
              </w:rPr>
              <w:t xml:space="preserve">UKUPNO OSTVARENI PRIHODI </w:t>
            </w:r>
          </w:p>
        </w:tc>
      </w:tr>
      <w:tr w:rsidR="005A19C4" w:rsidRPr="00D628E0" w14:paraId="662381A8"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88F7E55"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Decentralizirana sredstva JVP</w:t>
            </w:r>
          </w:p>
        </w:tc>
        <w:tc>
          <w:tcPr>
            <w:tcW w:w="1520" w:type="dxa"/>
            <w:tcBorders>
              <w:top w:val="nil"/>
              <w:left w:val="nil"/>
              <w:bottom w:val="single" w:sz="4" w:space="0" w:color="auto"/>
              <w:right w:val="single" w:sz="4" w:space="0" w:color="auto"/>
            </w:tcBorders>
            <w:shd w:val="clear" w:color="auto" w:fill="auto"/>
            <w:noWrap/>
            <w:vAlign w:val="bottom"/>
            <w:hideMark/>
          </w:tcPr>
          <w:p w14:paraId="03EE4040" w14:textId="77777777" w:rsidR="005A19C4" w:rsidRPr="00D628E0" w:rsidRDefault="005A19C4" w:rsidP="005A19C4">
            <w:pPr>
              <w:jc w:val="right"/>
              <w:rPr>
                <w:sz w:val="22"/>
                <w:szCs w:val="22"/>
                <w:lang w:val="hr-HR" w:eastAsia="en-US"/>
              </w:rPr>
            </w:pPr>
            <w:r w:rsidRPr="00D628E0">
              <w:rPr>
                <w:sz w:val="22"/>
                <w:szCs w:val="22"/>
                <w:lang w:val="hr-HR" w:eastAsia="en-US"/>
              </w:rPr>
              <w:t>9.386.958,45</w:t>
            </w:r>
          </w:p>
        </w:tc>
      </w:tr>
      <w:tr w:rsidR="005A19C4" w:rsidRPr="00D628E0" w14:paraId="197C58B3"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B3202E3"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Javna vatrogasna postrojba Pula</w:t>
            </w:r>
          </w:p>
        </w:tc>
        <w:tc>
          <w:tcPr>
            <w:tcW w:w="1520" w:type="dxa"/>
            <w:tcBorders>
              <w:top w:val="nil"/>
              <w:left w:val="nil"/>
              <w:bottom w:val="single" w:sz="4" w:space="0" w:color="auto"/>
              <w:right w:val="single" w:sz="4" w:space="0" w:color="auto"/>
            </w:tcBorders>
            <w:shd w:val="clear" w:color="auto" w:fill="auto"/>
            <w:noWrap/>
            <w:vAlign w:val="bottom"/>
            <w:hideMark/>
          </w:tcPr>
          <w:p w14:paraId="48A5BE24" w14:textId="77777777" w:rsidR="005A19C4" w:rsidRPr="00D628E0" w:rsidRDefault="005A19C4" w:rsidP="005A19C4">
            <w:pPr>
              <w:jc w:val="right"/>
              <w:rPr>
                <w:sz w:val="22"/>
                <w:szCs w:val="22"/>
                <w:lang w:val="hr-HR" w:eastAsia="en-US"/>
              </w:rPr>
            </w:pPr>
            <w:r w:rsidRPr="00D628E0">
              <w:rPr>
                <w:sz w:val="22"/>
                <w:szCs w:val="22"/>
                <w:lang w:val="hr-HR" w:eastAsia="en-US"/>
              </w:rPr>
              <w:t>2.347.946,71</w:t>
            </w:r>
          </w:p>
        </w:tc>
      </w:tr>
      <w:tr w:rsidR="005A19C4" w:rsidRPr="00D628E0" w14:paraId="23D5E1B9"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2639AE6"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Kaštanjer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523A5B85"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4.985,00</w:t>
            </w:r>
          </w:p>
        </w:tc>
      </w:tr>
      <w:tr w:rsidR="005A19C4" w:rsidRPr="00D628E0" w14:paraId="2071DBF9"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F4138F7"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Mjesni odbor Veruda</w:t>
            </w:r>
          </w:p>
        </w:tc>
        <w:tc>
          <w:tcPr>
            <w:tcW w:w="1520" w:type="dxa"/>
            <w:tcBorders>
              <w:top w:val="nil"/>
              <w:left w:val="nil"/>
              <w:bottom w:val="single" w:sz="4" w:space="0" w:color="auto"/>
              <w:right w:val="single" w:sz="4" w:space="0" w:color="auto"/>
            </w:tcBorders>
            <w:shd w:val="clear" w:color="auto" w:fill="auto"/>
            <w:noWrap/>
            <w:vAlign w:val="bottom"/>
            <w:hideMark/>
          </w:tcPr>
          <w:p w14:paraId="643355DD"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2.960,00</w:t>
            </w:r>
          </w:p>
        </w:tc>
      </w:tr>
      <w:tr w:rsidR="005A19C4" w:rsidRPr="00D628E0" w14:paraId="5CBB60EE"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B10AD62"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Mjesni odbor Nova Veruda</w:t>
            </w:r>
          </w:p>
        </w:tc>
        <w:tc>
          <w:tcPr>
            <w:tcW w:w="1520" w:type="dxa"/>
            <w:tcBorders>
              <w:top w:val="nil"/>
              <w:left w:val="nil"/>
              <w:bottom w:val="single" w:sz="4" w:space="0" w:color="auto"/>
              <w:right w:val="single" w:sz="4" w:space="0" w:color="auto"/>
            </w:tcBorders>
            <w:shd w:val="clear" w:color="auto" w:fill="auto"/>
            <w:noWrap/>
            <w:vAlign w:val="bottom"/>
            <w:hideMark/>
          </w:tcPr>
          <w:p w14:paraId="59D85ED8"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2.796,00</w:t>
            </w:r>
          </w:p>
        </w:tc>
      </w:tr>
      <w:tr w:rsidR="005A19C4" w:rsidRPr="00D628E0" w14:paraId="6A0FC23D"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B8269D9"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Štinjan</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5236612"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17.450,00</w:t>
            </w:r>
          </w:p>
        </w:tc>
      </w:tr>
      <w:tr w:rsidR="005A19C4" w:rsidRPr="00D628E0" w14:paraId="2BE71D69"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99B882E"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Mjesni odbor Veli Vrh</w:t>
            </w:r>
          </w:p>
        </w:tc>
        <w:tc>
          <w:tcPr>
            <w:tcW w:w="1520" w:type="dxa"/>
            <w:tcBorders>
              <w:top w:val="nil"/>
              <w:left w:val="nil"/>
              <w:bottom w:val="single" w:sz="4" w:space="0" w:color="auto"/>
              <w:right w:val="single" w:sz="4" w:space="0" w:color="auto"/>
            </w:tcBorders>
            <w:shd w:val="clear" w:color="auto" w:fill="auto"/>
            <w:noWrap/>
            <w:vAlign w:val="bottom"/>
            <w:hideMark/>
          </w:tcPr>
          <w:p w14:paraId="5EC44DBC"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10.990,00</w:t>
            </w:r>
          </w:p>
        </w:tc>
      </w:tr>
      <w:tr w:rsidR="005A19C4" w:rsidRPr="00D628E0" w14:paraId="4B4B2133"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C5FFF23"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Busoler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9CBD22E"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3.750,00</w:t>
            </w:r>
          </w:p>
        </w:tc>
      </w:tr>
      <w:tr w:rsidR="005A19C4" w:rsidRPr="00D628E0" w14:paraId="529CA110"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C459059"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Mjesni odbor Vidikovac</w:t>
            </w:r>
          </w:p>
        </w:tc>
        <w:tc>
          <w:tcPr>
            <w:tcW w:w="1520" w:type="dxa"/>
            <w:tcBorders>
              <w:top w:val="nil"/>
              <w:left w:val="nil"/>
              <w:bottom w:val="single" w:sz="4" w:space="0" w:color="auto"/>
              <w:right w:val="single" w:sz="4" w:space="0" w:color="auto"/>
            </w:tcBorders>
            <w:shd w:val="clear" w:color="auto" w:fill="auto"/>
            <w:noWrap/>
            <w:vAlign w:val="bottom"/>
            <w:hideMark/>
          </w:tcPr>
          <w:p w14:paraId="33BF729C"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1.470,00</w:t>
            </w:r>
          </w:p>
        </w:tc>
      </w:tr>
      <w:tr w:rsidR="005A19C4" w:rsidRPr="00D628E0" w14:paraId="780560D4"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DDBCD36"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545C67C2"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9.022.066,72</w:t>
            </w:r>
          </w:p>
        </w:tc>
      </w:tr>
      <w:tr w:rsidR="005A19C4" w:rsidRPr="00D628E0" w14:paraId="4120E1CE"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1609FAD"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2DA70A8"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6.200.039,62</w:t>
            </w:r>
          </w:p>
        </w:tc>
      </w:tr>
      <w:tr w:rsidR="005A19C4" w:rsidRPr="00D628E0" w14:paraId="10A73D4E"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5837C1F"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OŠ Centar</w:t>
            </w:r>
          </w:p>
        </w:tc>
        <w:tc>
          <w:tcPr>
            <w:tcW w:w="1520" w:type="dxa"/>
            <w:tcBorders>
              <w:top w:val="nil"/>
              <w:left w:val="nil"/>
              <w:bottom w:val="single" w:sz="4" w:space="0" w:color="auto"/>
              <w:right w:val="single" w:sz="4" w:space="0" w:color="auto"/>
            </w:tcBorders>
            <w:shd w:val="clear" w:color="auto" w:fill="auto"/>
            <w:noWrap/>
            <w:vAlign w:val="bottom"/>
            <w:hideMark/>
          </w:tcPr>
          <w:p w14:paraId="403D7466"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5.921.466,41</w:t>
            </w:r>
          </w:p>
        </w:tc>
      </w:tr>
      <w:tr w:rsidR="005A19C4" w:rsidRPr="00D628E0" w14:paraId="5D6B6C31"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AE7A16A"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32855AC"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8.156.039,74</w:t>
            </w:r>
          </w:p>
        </w:tc>
      </w:tr>
      <w:tr w:rsidR="005A19C4" w:rsidRPr="00D628E0" w14:paraId="7FA8411D"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D22834A"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OŠ Tone Peruška</w:t>
            </w:r>
          </w:p>
        </w:tc>
        <w:tc>
          <w:tcPr>
            <w:tcW w:w="1520" w:type="dxa"/>
            <w:tcBorders>
              <w:top w:val="nil"/>
              <w:left w:val="nil"/>
              <w:bottom w:val="single" w:sz="4" w:space="0" w:color="auto"/>
              <w:right w:val="single" w:sz="4" w:space="0" w:color="auto"/>
            </w:tcBorders>
            <w:shd w:val="clear" w:color="auto" w:fill="auto"/>
            <w:noWrap/>
            <w:vAlign w:val="bottom"/>
            <w:hideMark/>
          </w:tcPr>
          <w:p w14:paraId="3013B8E0"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5.524.392,72</w:t>
            </w:r>
          </w:p>
        </w:tc>
      </w:tr>
      <w:tr w:rsidR="005A19C4" w:rsidRPr="00D628E0" w14:paraId="66FB7DD0"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4D6EA45"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73E65944"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7.392.114,78</w:t>
            </w:r>
          </w:p>
        </w:tc>
      </w:tr>
      <w:tr w:rsidR="005A19C4" w:rsidRPr="00D628E0" w14:paraId="2200AD20"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91674FE"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OŠ Vidikovac</w:t>
            </w:r>
          </w:p>
        </w:tc>
        <w:tc>
          <w:tcPr>
            <w:tcW w:w="1520" w:type="dxa"/>
            <w:tcBorders>
              <w:top w:val="nil"/>
              <w:left w:val="nil"/>
              <w:bottom w:val="single" w:sz="4" w:space="0" w:color="auto"/>
              <w:right w:val="single" w:sz="4" w:space="0" w:color="auto"/>
            </w:tcBorders>
            <w:shd w:val="clear" w:color="auto" w:fill="auto"/>
            <w:noWrap/>
            <w:vAlign w:val="bottom"/>
            <w:hideMark/>
          </w:tcPr>
          <w:p w14:paraId="4D932BB5"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9.698.581,47</w:t>
            </w:r>
          </w:p>
        </w:tc>
      </w:tr>
      <w:tr w:rsidR="005A19C4" w:rsidRPr="00D628E0" w14:paraId="645CCE20"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EFE6D75"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OŠ Monte Zaro</w:t>
            </w:r>
          </w:p>
        </w:tc>
        <w:tc>
          <w:tcPr>
            <w:tcW w:w="1520" w:type="dxa"/>
            <w:tcBorders>
              <w:top w:val="nil"/>
              <w:left w:val="nil"/>
              <w:bottom w:val="single" w:sz="4" w:space="0" w:color="auto"/>
              <w:right w:val="single" w:sz="4" w:space="0" w:color="auto"/>
            </w:tcBorders>
            <w:shd w:val="clear" w:color="auto" w:fill="auto"/>
            <w:noWrap/>
            <w:vAlign w:val="bottom"/>
            <w:hideMark/>
          </w:tcPr>
          <w:p w14:paraId="51B9EA42"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5.674.674,17</w:t>
            </w:r>
          </w:p>
        </w:tc>
      </w:tr>
      <w:tr w:rsidR="005A19C4" w:rsidRPr="00D628E0" w14:paraId="1D0B196A"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75C8DE5"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OŠ Veruda</w:t>
            </w:r>
          </w:p>
        </w:tc>
        <w:tc>
          <w:tcPr>
            <w:tcW w:w="1520" w:type="dxa"/>
            <w:tcBorders>
              <w:top w:val="nil"/>
              <w:left w:val="nil"/>
              <w:bottom w:val="single" w:sz="4" w:space="0" w:color="auto"/>
              <w:right w:val="single" w:sz="4" w:space="0" w:color="auto"/>
            </w:tcBorders>
            <w:shd w:val="clear" w:color="auto" w:fill="auto"/>
            <w:noWrap/>
            <w:vAlign w:val="bottom"/>
            <w:hideMark/>
          </w:tcPr>
          <w:p w14:paraId="14BC7617"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7.899.804,41</w:t>
            </w:r>
          </w:p>
        </w:tc>
      </w:tr>
      <w:tr w:rsidR="005A19C4" w:rsidRPr="00D628E0" w14:paraId="5CCBF128"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DDAAECE"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OŠ Veli Vrh</w:t>
            </w:r>
          </w:p>
        </w:tc>
        <w:tc>
          <w:tcPr>
            <w:tcW w:w="1520" w:type="dxa"/>
            <w:tcBorders>
              <w:top w:val="nil"/>
              <w:left w:val="nil"/>
              <w:bottom w:val="single" w:sz="4" w:space="0" w:color="auto"/>
              <w:right w:val="single" w:sz="4" w:space="0" w:color="auto"/>
            </w:tcBorders>
            <w:shd w:val="clear" w:color="auto" w:fill="auto"/>
            <w:noWrap/>
            <w:vAlign w:val="bottom"/>
            <w:hideMark/>
          </w:tcPr>
          <w:p w14:paraId="5970F09F"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8.688.444,83</w:t>
            </w:r>
          </w:p>
        </w:tc>
      </w:tr>
      <w:tr w:rsidR="005A19C4" w:rsidRPr="00D628E0" w14:paraId="2604A488"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6EF6CDE"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Škola za odgoj i obrazovanje</w:t>
            </w:r>
          </w:p>
        </w:tc>
        <w:tc>
          <w:tcPr>
            <w:tcW w:w="1520" w:type="dxa"/>
            <w:tcBorders>
              <w:top w:val="nil"/>
              <w:left w:val="nil"/>
              <w:bottom w:val="single" w:sz="4" w:space="0" w:color="auto"/>
              <w:right w:val="single" w:sz="4" w:space="0" w:color="auto"/>
            </w:tcBorders>
            <w:shd w:val="clear" w:color="auto" w:fill="auto"/>
            <w:noWrap/>
            <w:vAlign w:val="bottom"/>
            <w:hideMark/>
          </w:tcPr>
          <w:p w14:paraId="7A30323F"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6.036.769,70</w:t>
            </w:r>
          </w:p>
        </w:tc>
      </w:tr>
      <w:tr w:rsidR="005A19C4" w:rsidRPr="00D628E0" w14:paraId="23391E7E"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B28C2CF"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Decentralizirana sredstva škole</w:t>
            </w:r>
          </w:p>
        </w:tc>
        <w:tc>
          <w:tcPr>
            <w:tcW w:w="1520" w:type="dxa"/>
            <w:tcBorders>
              <w:top w:val="nil"/>
              <w:left w:val="nil"/>
              <w:bottom w:val="single" w:sz="4" w:space="0" w:color="auto"/>
              <w:right w:val="single" w:sz="4" w:space="0" w:color="auto"/>
            </w:tcBorders>
            <w:shd w:val="clear" w:color="auto" w:fill="auto"/>
            <w:noWrap/>
            <w:vAlign w:val="bottom"/>
            <w:hideMark/>
          </w:tcPr>
          <w:p w14:paraId="05C64B08" w14:textId="77777777" w:rsidR="005A19C4" w:rsidRPr="00D628E0" w:rsidRDefault="005A19C4" w:rsidP="005A19C4">
            <w:pPr>
              <w:jc w:val="right"/>
              <w:rPr>
                <w:sz w:val="22"/>
                <w:szCs w:val="22"/>
                <w:lang w:val="hr-HR" w:eastAsia="en-US"/>
              </w:rPr>
            </w:pPr>
            <w:r w:rsidRPr="00D628E0">
              <w:rPr>
                <w:sz w:val="22"/>
                <w:szCs w:val="22"/>
                <w:lang w:val="hr-HR" w:eastAsia="en-US"/>
              </w:rPr>
              <w:t>10.479.467,64</w:t>
            </w:r>
          </w:p>
        </w:tc>
      </w:tr>
      <w:tr w:rsidR="005A19C4" w:rsidRPr="00D628E0" w14:paraId="63D8B3DC"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1537E2B"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Projekt zajedno do znanja</w:t>
            </w:r>
          </w:p>
        </w:tc>
        <w:tc>
          <w:tcPr>
            <w:tcW w:w="1520" w:type="dxa"/>
            <w:tcBorders>
              <w:top w:val="nil"/>
              <w:left w:val="nil"/>
              <w:bottom w:val="single" w:sz="4" w:space="0" w:color="auto"/>
              <w:right w:val="single" w:sz="4" w:space="0" w:color="auto"/>
            </w:tcBorders>
            <w:shd w:val="clear" w:color="auto" w:fill="auto"/>
            <w:noWrap/>
            <w:vAlign w:val="bottom"/>
            <w:hideMark/>
          </w:tcPr>
          <w:p w14:paraId="5B1C32E0" w14:textId="77777777" w:rsidR="005A19C4" w:rsidRPr="00D628E0" w:rsidRDefault="005A19C4" w:rsidP="005A19C4">
            <w:pPr>
              <w:jc w:val="right"/>
              <w:rPr>
                <w:sz w:val="22"/>
                <w:szCs w:val="22"/>
                <w:lang w:val="hr-HR" w:eastAsia="en-US"/>
              </w:rPr>
            </w:pPr>
            <w:r w:rsidRPr="00D628E0">
              <w:rPr>
                <w:sz w:val="22"/>
                <w:szCs w:val="22"/>
                <w:lang w:val="hr-HR" w:eastAsia="en-US"/>
              </w:rPr>
              <w:t>1.571.256,43</w:t>
            </w:r>
          </w:p>
        </w:tc>
      </w:tr>
      <w:tr w:rsidR="005A19C4" w:rsidRPr="00D628E0" w14:paraId="533C409B"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B78DBC3"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Projekt Školska shema</w:t>
            </w:r>
          </w:p>
        </w:tc>
        <w:tc>
          <w:tcPr>
            <w:tcW w:w="1520" w:type="dxa"/>
            <w:tcBorders>
              <w:top w:val="nil"/>
              <w:left w:val="nil"/>
              <w:bottom w:val="single" w:sz="4" w:space="0" w:color="auto"/>
              <w:right w:val="single" w:sz="4" w:space="0" w:color="auto"/>
            </w:tcBorders>
            <w:shd w:val="clear" w:color="auto" w:fill="auto"/>
            <w:noWrap/>
            <w:vAlign w:val="bottom"/>
            <w:hideMark/>
          </w:tcPr>
          <w:p w14:paraId="36937D57" w14:textId="77777777" w:rsidR="005A19C4" w:rsidRPr="00D628E0" w:rsidRDefault="005A19C4" w:rsidP="005A19C4">
            <w:pPr>
              <w:jc w:val="right"/>
              <w:rPr>
                <w:sz w:val="22"/>
                <w:szCs w:val="22"/>
                <w:lang w:val="hr-HR" w:eastAsia="en-US"/>
              </w:rPr>
            </w:pPr>
            <w:r w:rsidRPr="00D628E0">
              <w:rPr>
                <w:sz w:val="22"/>
                <w:szCs w:val="22"/>
                <w:lang w:val="hr-HR" w:eastAsia="en-US"/>
              </w:rPr>
              <w:t>205.768,35</w:t>
            </w:r>
          </w:p>
        </w:tc>
      </w:tr>
      <w:tr w:rsidR="005A19C4" w:rsidRPr="00D628E0" w14:paraId="62F049CA"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9875785"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Projekt Medni dan u školama</w:t>
            </w:r>
          </w:p>
        </w:tc>
        <w:tc>
          <w:tcPr>
            <w:tcW w:w="1520" w:type="dxa"/>
            <w:tcBorders>
              <w:top w:val="nil"/>
              <w:left w:val="nil"/>
              <w:bottom w:val="single" w:sz="4" w:space="0" w:color="auto"/>
              <w:right w:val="single" w:sz="4" w:space="0" w:color="auto"/>
            </w:tcBorders>
            <w:shd w:val="clear" w:color="auto" w:fill="auto"/>
            <w:noWrap/>
            <w:vAlign w:val="bottom"/>
            <w:hideMark/>
          </w:tcPr>
          <w:p w14:paraId="683561A8" w14:textId="77777777" w:rsidR="005A19C4" w:rsidRPr="00D628E0" w:rsidRDefault="005A19C4" w:rsidP="005A19C4">
            <w:pPr>
              <w:jc w:val="right"/>
              <w:rPr>
                <w:sz w:val="22"/>
                <w:szCs w:val="22"/>
                <w:lang w:val="hr-HR" w:eastAsia="en-US"/>
              </w:rPr>
            </w:pPr>
            <w:r w:rsidRPr="00D628E0">
              <w:rPr>
                <w:sz w:val="22"/>
                <w:szCs w:val="22"/>
                <w:lang w:val="hr-HR" w:eastAsia="en-US"/>
              </w:rPr>
              <w:t>13.797,00</w:t>
            </w:r>
          </w:p>
        </w:tc>
      </w:tr>
      <w:tr w:rsidR="005A19C4" w:rsidRPr="00D628E0" w14:paraId="633E86F9"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74BA978"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Dječji vrtić Pula</w:t>
            </w:r>
          </w:p>
        </w:tc>
        <w:tc>
          <w:tcPr>
            <w:tcW w:w="1520" w:type="dxa"/>
            <w:tcBorders>
              <w:top w:val="nil"/>
              <w:left w:val="nil"/>
              <w:bottom w:val="single" w:sz="4" w:space="0" w:color="auto"/>
              <w:right w:val="single" w:sz="4" w:space="0" w:color="auto"/>
            </w:tcBorders>
            <w:shd w:val="clear" w:color="auto" w:fill="auto"/>
            <w:noWrap/>
            <w:vAlign w:val="bottom"/>
            <w:hideMark/>
          </w:tcPr>
          <w:p w14:paraId="6CB12753"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3.486.194,46</w:t>
            </w:r>
          </w:p>
        </w:tc>
      </w:tr>
      <w:tr w:rsidR="005A19C4" w:rsidRPr="00D628E0" w14:paraId="6CF78F43"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0CCE6FB"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Dječji vrtić Mali svijet</w:t>
            </w:r>
          </w:p>
        </w:tc>
        <w:tc>
          <w:tcPr>
            <w:tcW w:w="1520" w:type="dxa"/>
            <w:tcBorders>
              <w:top w:val="nil"/>
              <w:left w:val="nil"/>
              <w:bottom w:val="single" w:sz="4" w:space="0" w:color="auto"/>
              <w:right w:val="single" w:sz="4" w:space="0" w:color="auto"/>
            </w:tcBorders>
            <w:shd w:val="clear" w:color="auto" w:fill="auto"/>
            <w:noWrap/>
            <w:vAlign w:val="bottom"/>
            <w:hideMark/>
          </w:tcPr>
          <w:p w14:paraId="7FC613EE"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3.291.327,73</w:t>
            </w:r>
          </w:p>
        </w:tc>
      </w:tr>
      <w:tr w:rsidR="005A19C4" w:rsidRPr="00D628E0" w14:paraId="6CAD2744"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03FFCA4"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1CC10CB"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1.590.716,85</w:t>
            </w:r>
          </w:p>
        </w:tc>
      </w:tr>
      <w:tr w:rsidR="005A19C4" w:rsidRPr="00D628E0" w14:paraId="0B6D8721"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9C84EA5"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Dnevni centar za rehabilitaciju Veruda Pula</w:t>
            </w:r>
          </w:p>
        </w:tc>
        <w:tc>
          <w:tcPr>
            <w:tcW w:w="1520" w:type="dxa"/>
            <w:tcBorders>
              <w:top w:val="nil"/>
              <w:left w:val="nil"/>
              <w:bottom w:val="single" w:sz="4" w:space="0" w:color="auto"/>
              <w:right w:val="single" w:sz="4" w:space="0" w:color="auto"/>
            </w:tcBorders>
            <w:shd w:val="clear" w:color="auto" w:fill="auto"/>
            <w:noWrap/>
            <w:vAlign w:val="bottom"/>
            <w:hideMark/>
          </w:tcPr>
          <w:p w14:paraId="247DDBFF"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3.590.496,60</w:t>
            </w:r>
          </w:p>
        </w:tc>
      </w:tr>
      <w:tr w:rsidR="005A19C4" w:rsidRPr="00D628E0" w14:paraId="2D94D716"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3E5A707"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Istarsko narodno kazalište-Gradsko kazalište Pula</w:t>
            </w:r>
          </w:p>
        </w:tc>
        <w:tc>
          <w:tcPr>
            <w:tcW w:w="1520" w:type="dxa"/>
            <w:tcBorders>
              <w:top w:val="nil"/>
              <w:left w:val="nil"/>
              <w:bottom w:val="single" w:sz="4" w:space="0" w:color="auto"/>
              <w:right w:val="single" w:sz="4" w:space="0" w:color="auto"/>
            </w:tcBorders>
            <w:shd w:val="clear" w:color="auto" w:fill="auto"/>
            <w:noWrap/>
            <w:vAlign w:val="bottom"/>
            <w:hideMark/>
          </w:tcPr>
          <w:p w14:paraId="1C456733"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793.462,13</w:t>
            </w:r>
          </w:p>
        </w:tc>
      </w:tr>
      <w:tr w:rsidR="005A19C4" w:rsidRPr="00D628E0" w14:paraId="2C24C8F6"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20C2C60" w14:textId="77777777" w:rsidR="005A19C4" w:rsidRPr="00D628E0" w:rsidRDefault="005A19C4" w:rsidP="005A19C4">
            <w:pPr>
              <w:rPr>
                <w:color w:val="000000"/>
                <w:sz w:val="22"/>
                <w:szCs w:val="22"/>
                <w:lang w:val="hr-HR" w:eastAsia="en-US"/>
              </w:rPr>
            </w:pPr>
            <w:r w:rsidRPr="00D628E0">
              <w:rPr>
                <w:color w:val="000000"/>
                <w:sz w:val="22"/>
                <w:szCs w:val="22"/>
                <w:lang w:val="hr-HR" w:eastAsia="en-US"/>
              </w:rPr>
              <w:t>Gradska knjižnica i čitaonica Pula</w:t>
            </w:r>
          </w:p>
        </w:tc>
        <w:tc>
          <w:tcPr>
            <w:tcW w:w="1520" w:type="dxa"/>
            <w:tcBorders>
              <w:top w:val="nil"/>
              <w:left w:val="nil"/>
              <w:bottom w:val="single" w:sz="4" w:space="0" w:color="auto"/>
              <w:right w:val="single" w:sz="4" w:space="0" w:color="auto"/>
            </w:tcBorders>
            <w:shd w:val="clear" w:color="auto" w:fill="auto"/>
            <w:noWrap/>
            <w:vAlign w:val="bottom"/>
            <w:hideMark/>
          </w:tcPr>
          <w:p w14:paraId="680F405B" w14:textId="77777777" w:rsidR="005A19C4" w:rsidRPr="00D628E0" w:rsidRDefault="005A19C4" w:rsidP="005A19C4">
            <w:pPr>
              <w:jc w:val="right"/>
              <w:rPr>
                <w:color w:val="000000"/>
                <w:sz w:val="22"/>
                <w:szCs w:val="22"/>
                <w:lang w:val="hr-HR" w:eastAsia="en-US"/>
              </w:rPr>
            </w:pPr>
            <w:r w:rsidRPr="00D628E0">
              <w:rPr>
                <w:color w:val="000000"/>
                <w:sz w:val="22"/>
                <w:szCs w:val="22"/>
                <w:lang w:val="hr-HR" w:eastAsia="en-US"/>
              </w:rPr>
              <w:t>1.986.541,00</w:t>
            </w:r>
          </w:p>
        </w:tc>
      </w:tr>
      <w:tr w:rsidR="005A19C4" w:rsidRPr="00D628E0" w14:paraId="73090CBC" w14:textId="77777777" w:rsidTr="005A19C4">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A3E6068" w14:textId="77777777" w:rsidR="005A19C4" w:rsidRPr="00D628E0" w:rsidRDefault="005A19C4" w:rsidP="005A19C4">
            <w:pPr>
              <w:rPr>
                <w:b/>
                <w:bCs/>
                <w:color w:val="000000"/>
                <w:sz w:val="22"/>
                <w:szCs w:val="22"/>
                <w:lang w:val="hr-HR" w:eastAsia="en-US"/>
              </w:rPr>
            </w:pPr>
            <w:r w:rsidRPr="00D628E0">
              <w:rPr>
                <w:b/>
                <w:bCs/>
                <w:color w:val="000000"/>
                <w:sz w:val="22"/>
                <w:szCs w:val="22"/>
                <w:lang w:val="hr-HR" w:eastAsia="en-US"/>
              </w:rPr>
              <w:t>UKUPNO</w:t>
            </w:r>
          </w:p>
        </w:tc>
        <w:tc>
          <w:tcPr>
            <w:tcW w:w="1520" w:type="dxa"/>
            <w:tcBorders>
              <w:top w:val="nil"/>
              <w:left w:val="nil"/>
              <w:bottom w:val="single" w:sz="4" w:space="0" w:color="auto"/>
              <w:right w:val="single" w:sz="4" w:space="0" w:color="auto"/>
            </w:tcBorders>
            <w:shd w:val="clear" w:color="auto" w:fill="auto"/>
            <w:noWrap/>
            <w:vAlign w:val="bottom"/>
            <w:hideMark/>
          </w:tcPr>
          <w:p w14:paraId="660543DB" w14:textId="77777777" w:rsidR="005A19C4" w:rsidRPr="00D628E0" w:rsidRDefault="005A19C4" w:rsidP="005A19C4">
            <w:pPr>
              <w:jc w:val="right"/>
              <w:rPr>
                <w:b/>
                <w:bCs/>
                <w:color w:val="000000"/>
                <w:sz w:val="22"/>
                <w:szCs w:val="22"/>
                <w:lang w:val="hr-HR" w:eastAsia="en-US"/>
              </w:rPr>
            </w:pPr>
            <w:r w:rsidRPr="00D628E0">
              <w:rPr>
                <w:b/>
                <w:bCs/>
                <w:color w:val="000000"/>
                <w:sz w:val="22"/>
                <w:szCs w:val="22"/>
                <w:lang w:val="hr-HR" w:eastAsia="en-US"/>
              </w:rPr>
              <w:t>119.002.728,92</w:t>
            </w:r>
          </w:p>
        </w:tc>
      </w:tr>
    </w:tbl>
    <w:p w14:paraId="0E8F9069" w14:textId="34A3C5D7" w:rsidR="001F329D" w:rsidRPr="00D628E0" w:rsidRDefault="001F329D" w:rsidP="00ED0425">
      <w:pPr>
        <w:spacing w:after="200" w:line="276" w:lineRule="auto"/>
        <w:rPr>
          <w:noProof/>
          <w:sz w:val="24"/>
          <w:lang w:val="hr-HR"/>
        </w:rPr>
      </w:pPr>
    </w:p>
    <w:p w14:paraId="07B2C983" w14:textId="77777777" w:rsidR="001138B2" w:rsidRPr="00D628E0" w:rsidRDefault="001138B2" w:rsidP="001138B2">
      <w:pPr>
        <w:jc w:val="both"/>
        <w:rPr>
          <w:b/>
          <w:noProof/>
          <w:sz w:val="24"/>
          <w:szCs w:val="24"/>
          <w:lang w:val="hr-HR"/>
        </w:rPr>
      </w:pPr>
      <w:r w:rsidRPr="00D628E0">
        <w:rPr>
          <w:b/>
          <w:noProof/>
          <w:sz w:val="24"/>
          <w:szCs w:val="24"/>
          <w:lang w:val="hr-HR"/>
        </w:rPr>
        <w:t>PRIHODI OD POREZA</w:t>
      </w:r>
    </w:p>
    <w:p w14:paraId="70E96C45" w14:textId="77777777" w:rsidR="001138B2" w:rsidRPr="00D628E0" w:rsidRDefault="001138B2" w:rsidP="001138B2">
      <w:pPr>
        <w:ind w:left="142"/>
        <w:rPr>
          <w:i/>
          <w:noProof/>
          <w:lang w:val="hr-HR"/>
        </w:rPr>
      </w:pPr>
      <w:r w:rsidRPr="00D628E0">
        <w:rPr>
          <w:noProof/>
          <w:lang w:val="hr-HR"/>
        </w:rPr>
        <w:tab/>
      </w:r>
    </w:p>
    <w:p w14:paraId="45EB906C" w14:textId="2E3A03E4" w:rsidR="001138B2" w:rsidRPr="00D628E0" w:rsidRDefault="001138B2" w:rsidP="001138B2">
      <w:pPr>
        <w:pStyle w:val="Tijeloteksta-uvlaka3"/>
        <w:rPr>
          <w:noProof/>
        </w:rPr>
      </w:pPr>
      <w:r w:rsidRPr="00D628E0">
        <w:rPr>
          <w:b/>
          <w:i/>
          <w:noProof/>
        </w:rPr>
        <w:t xml:space="preserve">Prihodi od poreza </w:t>
      </w:r>
      <w:r w:rsidRPr="00D628E0">
        <w:rPr>
          <w:noProof/>
        </w:rPr>
        <w:t xml:space="preserve">planirani su u iznosu od </w:t>
      </w:r>
      <w:r w:rsidR="006D4A1F" w:rsidRPr="00D628E0">
        <w:rPr>
          <w:noProof/>
          <w:szCs w:val="24"/>
        </w:rPr>
        <w:t>1</w:t>
      </w:r>
      <w:r w:rsidR="00EA19D4" w:rsidRPr="00D628E0">
        <w:rPr>
          <w:noProof/>
          <w:szCs w:val="24"/>
        </w:rPr>
        <w:t>3</w:t>
      </w:r>
      <w:r w:rsidR="006D4A1F" w:rsidRPr="00D628E0">
        <w:rPr>
          <w:noProof/>
          <w:szCs w:val="24"/>
        </w:rPr>
        <w:t>8.</w:t>
      </w:r>
      <w:r w:rsidR="00EA19D4" w:rsidRPr="00D628E0">
        <w:rPr>
          <w:noProof/>
          <w:szCs w:val="24"/>
        </w:rPr>
        <w:t>52</w:t>
      </w:r>
      <w:r w:rsidR="006D4A1F" w:rsidRPr="00D628E0">
        <w:rPr>
          <w:noProof/>
          <w:szCs w:val="24"/>
        </w:rPr>
        <w:t>0</w:t>
      </w:r>
      <w:r w:rsidR="00A20608" w:rsidRPr="00D628E0">
        <w:rPr>
          <w:noProof/>
          <w:szCs w:val="24"/>
        </w:rPr>
        <w:t>.000,00</w:t>
      </w:r>
      <w:r w:rsidRPr="00D628E0">
        <w:rPr>
          <w:noProof/>
          <w:szCs w:val="24"/>
        </w:rPr>
        <w:t xml:space="preserve"> kuna</w:t>
      </w:r>
      <w:r w:rsidRPr="00D628E0">
        <w:rPr>
          <w:noProof/>
        </w:rPr>
        <w:t xml:space="preserve">, a ostvareni u iznosu od </w:t>
      </w:r>
      <w:r w:rsidR="00EA19D4" w:rsidRPr="00D628E0">
        <w:rPr>
          <w:noProof/>
        </w:rPr>
        <w:t>141.550.126,58</w:t>
      </w:r>
      <w:r w:rsidRPr="00D628E0">
        <w:rPr>
          <w:noProof/>
        </w:rPr>
        <w:t xml:space="preserve"> kun</w:t>
      </w:r>
      <w:r w:rsidR="006D4A1F" w:rsidRPr="00D628E0">
        <w:rPr>
          <w:noProof/>
        </w:rPr>
        <w:t>a</w:t>
      </w:r>
      <w:r w:rsidRPr="00D628E0">
        <w:rPr>
          <w:noProof/>
        </w:rPr>
        <w:t xml:space="preserve"> ili </w:t>
      </w:r>
      <w:r w:rsidR="00EA19D4" w:rsidRPr="00D628E0">
        <w:rPr>
          <w:noProof/>
        </w:rPr>
        <w:t>2,19</w:t>
      </w:r>
      <w:r w:rsidRPr="00D628E0">
        <w:rPr>
          <w:noProof/>
        </w:rPr>
        <w:t xml:space="preserve">% </w:t>
      </w:r>
      <w:r w:rsidR="00EA19D4" w:rsidRPr="00D628E0">
        <w:rPr>
          <w:noProof/>
        </w:rPr>
        <w:t xml:space="preserve">više </w:t>
      </w:r>
      <w:r w:rsidRPr="00D628E0">
        <w:rPr>
          <w:noProof/>
        </w:rPr>
        <w:t xml:space="preserve">u odnosu na plan, </w:t>
      </w:r>
      <w:r w:rsidRPr="00D628E0">
        <w:rPr>
          <w:noProof/>
          <w:szCs w:val="24"/>
        </w:rPr>
        <w:t>obuhvaćaju prihode od poreza i prireza na porez na dohodak, poreza na imovinu, te poreza na robu i usluge</w:t>
      </w:r>
      <w:r w:rsidRPr="00D628E0">
        <w:rPr>
          <w:noProof/>
        </w:rPr>
        <w:t>.</w:t>
      </w:r>
    </w:p>
    <w:p w14:paraId="791054B9" w14:textId="77777777" w:rsidR="001138B2" w:rsidRPr="00D628E0" w:rsidRDefault="001138B2" w:rsidP="001138B2">
      <w:pPr>
        <w:pStyle w:val="Tijeloteksta-uvlaka3"/>
        <w:ind w:firstLine="0"/>
        <w:rPr>
          <w:noProof/>
        </w:rPr>
      </w:pPr>
    </w:p>
    <w:p w14:paraId="028F4714" w14:textId="77777777" w:rsidR="001138B2" w:rsidRPr="00D628E0" w:rsidRDefault="001138B2" w:rsidP="001138B2">
      <w:pPr>
        <w:ind w:firstLine="720"/>
        <w:jc w:val="both"/>
        <w:rPr>
          <w:noProof/>
          <w:sz w:val="24"/>
          <w:szCs w:val="24"/>
          <w:lang w:val="hr-HR"/>
        </w:rPr>
      </w:pPr>
      <w:r w:rsidRPr="00D628E0">
        <w:rPr>
          <w:i/>
          <w:noProof/>
          <w:sz w:val="24"/>
          <w:szCs w:val="24"/>
          <w:lang w:val="hr-HR"/>
        </w:rPr>
        <w:t>Porez na dohodak</w:t>
      </w:r>
      <w:r w:rsidRPr="00D628E0">
        <w:rPr>
          <w:noProof/>
          <w:sz w:val="24"/>
          <w:szCs w:val="24"/>
          <w:lang w:val="hr-HR"/>
        </w:rPr>
        <w:t xml:space="preserve"> zajednički je porez koji se dijeli između države, županije i grada. Gradu Pula pripada </w:t>
      </w:r>
      <w:r w:rsidR="003D2A8B" w:rsidRPr="00D628E0">
        <w:rPr>
          <w:noProof/>
          <w:sz w:val="24"/>
          <w:szCs w:val="24"/>
          <w:lang w:val="hr-HR"/>
        </w:rPr>
        <w:t>60</w:t>
      </w:r>
      <w:r w:rsidRPr="00D628E0">
        <w:rPr>
          <w:noProof/>
          <w:sz w:val="24"/>
          <w:szCs w:val="24"/>
          <w:lang w:val="hr-HR"/>
        </w:rPr>
        <w:t xml:space="preserve">% poreza na dohodak, uvećani udio od </w:t>
      </w:r>
      <w:r w:rsidR="003B762A" w:rsidRPr="00D628E0">
        <w:rPr>
          <w:noProof/>
          <w:sz w:val="24"/>
          <w:szCs w:val="24"/>
          <w:lang w:val="hr-HR"/>
        </w:rPr>
        <w:t>1,</w:t>
      </w:r>
      <w:r w:rsidR="003D2A8B" w:rsidRPr="00D628E0">
        <w:rPr>
          <w:noProof/>
          <w:sz w:val="24"/>
          <w:szCs w:val="24"/>
          <w:lang w:val="hr-HR"/>
        </w:rPr>
        <w:t>9</w:t>
      </w:r>
      <w:r w:rsidRPr="00D628E0">
        <w:rPr>
          <w:noProof/>
          <w:sz w:val="24"/>
          <w:szCs w:val="24"/>
          <w:lang w:val="hr-HR"/>
        </w:rPr>
        <w:t>% poreza na dohodak za financiranje decentraliziranih funkcija osnovnog školstva, te uvećani udio od</w:t>
      </w:r>
      <w:r w:rsidR="003B762A" w:rsidRPr="00D628E0">
        <w:rPr>
          <w:noProof/>
          <w:sz w:val="24"/>
          <w:szCs w:val="24"/>
          <w:lang w:val="hr-HR"/>
        </w:rPr>
        <w:t xml:space="preserve"> 1,0</w:t>
      </w:r>
      <w:r w:rsidRPr="00D628E0">
        <w:rPr>
          <w:noProof/>
          <w:sz w:val="24"/>
          <w:szCs w:val="24"/>
          <w:lang w:val="hr-HR"/>
        </w:rPr>
        <w:t xml:space="preserve">% poreza na dohodak za financiranje decentralizirane funkcije vatrogastva. </w:t>
      </w:r>
    </w:p>
    <w:p w14:paraId="4DA68622" w14:textId="2D7C1A95" w:rsidR="001138B2" w:rsidRPr="00D628E0" w:rsidRDefault="001138B2" w:rsidP="001138B2">
      <w:pPr>
        <w:ind w:firstLine="720"/>
        <w:jc w:val="both"/>
        <w:rPr>
          <w:noProof/>
          <w:sz w:val="24"/>
          <w:szCs w:val="24"/>
          <w:lang w:val="hr-HR"/>
        </w:rPr>
      </w:pPr>
      <w:r w:rsidRPr="00D628E0">
        <w:rPr>
          <w:noProof/>
          <w:sz w:val="24"/>
          <w:szCs w:val="24"/>
          <w:lang w:val="hr-HR"/>
        </w:rPr>
        <w:t xml:space="preserve">Porez i prirez na dohodak ostvaren je u iznosu od </w:t>
      </w:r>
      <w:r w:rsidR="00EA19D4" w:rsidRPr="00D628E0">
        <w:rPr>
          <w:noProof/>
          <w:sz w:val="24"/>
          <w:szCs w:val="24"/>
          <w:lang w:val="hr-HR"/>
        </w:rPr>
        <w:t>118.225.692,08</w:t>
      </w:r>
      <w:r w:rsidRPr="00D628E0">
        <w:rPr>
          <w:noProof/>
          <w:sz w:val="24"/>
          <w:szCs w:val="24"/>
          <w:lang w:val="hr-HR"/>
        </w:rPr>
        <w:t xml:space="preserve"> kun</w:t>
      </w:r>
      <w:r w:rsidR="00EA19D4" w:rsidRPr="00D628E0">
        <w:rPr>
          <w:noProof/>
          <w:sz w:val="24"/>
          <w:szCs w:val="24"/>
          <w:lang w:val="hr-HR"/>
        </w:rPr>
        <w:t>a</w:t>
      </w:r>
      <w:r w:rsidR="00973235" w:rsidRPr="00D628E0">
        <w:rPr>
          <w:noProof/>
          <w:sz w:val="24"/>
          <w:szCs w:val="24"/>
          <w:lang w:val="hr-HR"/>
        </w:rPr>
        <w:t xml:space="preserve"> </w:t>
      </w:r>
      <w:r w:rsidRPr="00D628E0">
        <w:rPr>
          <w:noProof/>
          <w:sz w:val="24"/>
          <w:szCs w:val="24"/>
          <w:lang w:val="hr-HR"/>
        </w:rPr>
        <w:t xml:space="preserve">ili </w:t>
      </w:r>
      <w:r w:rsidR="008F0A24" w:rsidRPr="00D628E0">
        <w:rPr>
          <w:noProof/>
          <w:sz w:val="24"/>
          <w:szCs w:val="24"/>
          <w:lang w:val="hr-HR"/>
        </w:rPr>
        <w:t>1,</w:t>
      </w:r>
      <w:r w:rsidR="00EA19D4" w:rsidRPr="00D628E0">
        <w:rPr>
          <w:noProof/>
          <w:sz w:val="24"/>
          <w:szCs w:val="24"/>
          <w:lang w:val="hr-HR"/>
        </w:rPr>
        <w:t>1</w:t>
      </w:r>
      <w:r w:rsidR="008F0A24" w:rsidRPr="00D628E0">
        <w:rPr>
          <w:noProof/>
          <w:sz w:val="24"/>
          <w:szCs w:val="24"/>
          <w:lang w:val="hr-HR"/>
        </w:rPr>
        <w:t>8</w:t>
      </w:r>
      <w:r w:rsidRPr="00D628E0">
        <w:rPr>
          <w:noProof/>
          <w:sz w:val="24"/>
          <w:szCs w:val="24"/>
          <w:lang w:val="hr-HR"/>
        </w:rPr>
        <w:t xml:space="preserve">% </w:t>
      </w:r>
      <w:r w:rsidR="00EA19D4" w:rsidRPr="00D628E0">
        <w:rPr>
          <w:noProof/>
          <w:sz w:val="24"/>
          <w:szCs w:val="24"/>
          <w:lang w:val="hr-HR"/>
        </w:rPr>
        <w:t xml:space="preserve">više </w:t>
      </w:r>
      <w:r w:rsidR="003B762A" w:rsidRPr="00D628E0">
        <w:rPr>
          <w:noProof/>
          <w:sz w:val="24"/>
          <w:szCs w:val="24"/>
          <w:lang w:val="hr-HR"/>
        </w:rPr>
        <w:t>u</w:t>
      </w:r>
      <w:r w:rsidR="0095131E" w:rsidRPr="00D628E0">
        <w:rPr>
          <w:noProof/>
          <w:sz w:val="24"/>
          <w:szCs w:val="24"/>
          <w:lang w:val="hr-HR"/>
        </w:rPr>
        <w:t xml:space="preserve"> </w:t>
      </w:r>
      <w:r w:rsidRPr="00D628E0">
        <w:rPr>
          <w:noProof/>
          <w:sz w:val="24"/>
          <w:szCs w:val="24"/>
          <w:lang w:val="hr-HR"/>
        </w:rPr>
        <w:t xml:space="preserve">odnosu na plan. Sukladno Odluci o lokalnim porezima, prirez na porez na dohodak u visini od </w:t>
      </w:r>
      <w:r w:rsidR="003D2A8B" w:rsidRPr="00D628E0">
        <w:rPr>
          <w:noProof/>
          <w:sz w:val="24"/>
          <w:szCs w:val="24"/>
          <w:lang w:val="hr-HR"/>
        </w:rPr>
        <w:t>12</w:t>
      </w:r>
      <w:r w:rsidRPr="00D628E0">
        <w:rPr>
          <w:noProof/>
          <w:sz w:val="24"/>
          <w:szCs w:val="24"/>
          <w:lang w:val="hr-HR"/>
        </w:rPr>
        <w:t xml:space="preserve">% sadržan je u ostvarenom iznosu i iznosi </w:t>
      </w:r>
      <w:r w:rsidR="004C0DF5" w:rsidRPr="00D628E0">
        <w:rPr>
          <w:noProof/>
          <w:sz w:val="24"/>
          <w:szCs w:val="24"/>
          <w:lang w:val="hr-HR"/>
        </w:rPr>
        <w:t xml:space="preserve">19.568.233,62 </w:t>
      </w:r>
      <w:r w:rsidRPr="00D628E0">
        <w:rPr>
          <w:noProof/>
          <w:sz w:val="24"/>
          <w:szCs w:val="24"/>
          <w:lang w:val="hr-HR"/>
        </w:rPr>
        <w:t>kun</w:t>
      </w:r>
      <w:r w:rsidR="008F0A24" w:rsidRPr="00D628E0">
        <w:rPr>
          <w:noProof/>
          <w:sz w:val="24"/>
          <w:szCs w:val="24"/>
          <w:lang w:val="hr-HR"/>
        </w:rPr>
        <w:t>e</w:t>
      </w:r>
      <w:r w:rsidRPr="00D628E0">
        <w:rPr>
          <w:noProof/>
          <w:sz w:val="24"/>
          <w:szCs w:val="24"/>
          <w:lang w:val="hr-HR"/>
        </w:rPr>
        <w:t>.</w:t>
      </w:r>
    </w:p>
    <w:p w14:paraId="0874A538" w14:textId="65F695BD" w:rsidR="001D305E" w:rsidRPr="00D628E0" w:rsidRDefault="00AC600B" w:rsidP="001D305E">
      <w:pPr>
        <w:ind w:firstLine="720"/>
        <w:jc w:val="both"/>
        <w:rPr>
          <w:noProof/>
          <w:sz w:val="24"/>
          <w:szCs w:val="24"/>
          <w:lang w:val="hr-HR"/>
        </w:rPr>
      </w:pPr>
      <w:r w:rsidRPr="00D628E0">
        <w:rPr>
          <w:noProof/>
          <w:sz w:val="24"/>
          <w:szCs w:val="24"/>
          <w:lang w:val="hr-HR"/>
        </w:rPr>
        <w:lastRenderedPageBreak/>
        <w:t>U odnosu na prethodn</w:t>
      </w:r>
      <w:r w:rsidR="00E917A6" w:rsidRPr="00D628E0">
        <w:rPr>
          <w:noProof/>
          <w:sz w:val="24"/>
          <w:szCs w:val="24"/>
          <w:lang w:val="hr-HR"/>
        </w:rPr>
        <w:t>u</w:t>
      </w:r>
      <w:r w:rsidRPr="00D628E0">
        <w:rPr>
          <w:noProof/>
          <w:sz w:val="24"/>
          <w:szCs w:val="24"/>
          <w:lang w:val="hr-HR"/>
        </w:rPr>
        <w:t xml:space="preserve"> godin</w:t>
      </w:r>
      <w:r w:rsidR="00E917A6" w:rsidRPr="00D628E0">
        <w:rPr>
          <w:noProof/>
          <w:sz w:val="24"/>
          <w:szCs w:val="24"/>
          <w:lang w:val="hr-HR"/>
        </w:rPr>
        <w:t>u</w:t>
      </w:r>
      <w:r w:rsidRPr="00D628E0">
        <w:rPr>
          <w:noProof/>
          <w:sz w:val="24"/>
          <w:szCs w:val="24"/>
          <w:lang w:val="hr-HR"/>
        </w:rPr>
        <w:t xml:space="preserve"> porez i prirez na dohodak manji je za </w:t>
      </w:r>
      <w:r w:rsidR="00C25C22" w:rsidRPr="00D628E0">
        <w:rPr>
          <w:noProof/>
          <w:sz w:val="24"/>
          <w:szCs w:val="24"/>
          <w:lang w:val="hr-HR"/>
        </w:rPr>
        <w:t>21.780.255,4</w:t>
      </w:r>
      <w:r w:rsidR="00A2726B">
        <w:rPr>
          <w:noProof/>
          <w:sz w:val="24"/>
          <w:szCs w:val="24"/>
          <w:lang w:val="hr-HR"/>
        </w:rPr>
        <w:t>2</w:t>
      </w:r>
      <w:r w:rsidRPr="00D628E0">
        <w:rPr>
          <w:noProof/>
          <w:sz w:val="24"/>
          <w:szCs w:val="24"/>
          <w:lang w:val="hr-HR"/>
        </w:rPr>
        <w:t xml:space="preserve"> kune ili </w:t>
      </w:r>
      <w:r w:rsidR="00C25C22" w:rsidRPr="00D628E0">
        <w:rPr>
          <w:noProof/>
          <w:sz w:val="24"/>
          <w:szCs w:val="24"/>
          <w:lang w:val="hr-HR"/>
        </w:rPr>
        <w:t>15,56</w:t>
      </w:r>
      <w:r w:rsidRPr="00D628E0">
        <w:rPr>
          <w:noProof/>
          <w:sz w:val="24"/>
          <w:szCs w:val="24"/>
          <w:lang w:val="hr-HR"/>
        </w:rPr>
        <w:t>%.</w:t>
      </w:r>
    </w:p>
    <w:p w14:paraId="4E7A1BE3" w14:textId="77777777" w:rsidR="00736A52" w:rsidRPr="00D628E0" w:rsidRDefault="00736A52" w:rsidP="001138B2">
      <w:pPr>
        <w:ind w:firstLine="720"/>
        <w:jc w:val="both"/>
        <w:rPr>
          <w:b/>
          <w:i/>
          <w:noProof/>
          <w:sz w:val="24"/>
          <w:szCs w:val="24"/>
          <w:lang w:val="hr-HR"/>
        </w:rPr>
      </w:pPr>
    </w:p>
    <w:p w14:paraId="7DF2F7CF" w14:textId="701771EA" w:rsidR="001138B2" w:rsidRPr="00D628E0" w:rsidRDefault="001138B2" w:rsidP="001138B2">
      <w:pPr>
        <w:ind w:firstLine="720"/>
        <w:jc w:val="both"/>
        <w:rPr>
          <w:noProof/>
          <w:sz w:val="24"/>
          <w:szCs w:val="24"/>
          <w:lang w:val="hr-HR"/>
        </w:rPr>
      </w:pPr>
      <w:r w:rsidRPr="00D628E0">
        <w:rPr>
          <w:b/>
          <w:i/>
          <w:noProof/>
          <w:sz w:val="24"/>
          <w:szCs w:val="24"/>
          <w:lang w:val="hr-HR"/>
        </w:rPr>
        <w:t>Porez na imovinu</w:t>
      </w:r>
      <w:r w:rsidRPr="00D628E0">
        <w:rPr>
          <w:i/>
          <w:noProof/>
          <w:sz w:val="24"/>
          <w:szCs w:val="24"/>
          <w:lang w:val="hr-HR"/>
        </w:rPr>
        <w:t xml:space="preserve"> </w:t>
      </w:r>
      <w:r w:rsidRPr="00D628E0">
        <w:rPr>
          <w:noProof/>
          <w:sz w:val="24"/>
          <w:szCs w:val="24"/>
          <w:lang w:val="hr-HR"/>
        </w:rPr>
        <w:t xml:space="preserve">planiran je u iznosu od </w:t>
      </w:r>
      <w:r w:rsidR="00E917A6" w:rsidRPr="00D628E0">
        <w:rPr>
          <w:noProof/>
          <w:sz w:val="24"/>
          <w:szCs w:val="24"/>
          <w:lang w:val="hr-HR"/>
        </w:rPr>
        <w:t>19.620</w:t>
      </w:r>
      <w:r w:rsidRPr="00D628E0">
        <w:rPr>
          <w:noProof/>
          <w:sz w:val="24"/>
          <w:szCs w:val="24"/>
          <w:lang w:val="hr-HR"/>
        </w:rPr>
        <w:t xml:space="preserve">.000,00 kuna, a ostvaren u iznosu od </w:t>
      </w:r>
      <w:r w:rsidR="00E917A6" w:rsidRPr="00D628E0">
        <w:rPr>
          <w:noProof/>
          <w:sz w:val="24"/>
          <w:szCs w:val="24"/>
          <w:lang w:val="hr-HR"/>
        </w:rPr>
        <w:t>21.373.727,12</w:t>
      </w:r>
      <w:r w:rsidRPr="00D628E0">
        <w:rPr>
          <w:noProof/>
          <w:sz w:val="24"/>
          <w:szCs w:val="24"/>
          <w:lang w:val="hr-HR"/>
        </w:rPr>
        <w:t xml:space="preserve"> kun</w:t>
      </w:r>
      <w:r w:rsidR="002710C7" w:rsidRPr="00D628E0">
        <w:rPr>
          <w:noProof/>
          <w:sz w:val="24"/>
          <w:szCs w:val="24"/>
          <w:lang w:val="hr-HR"/>
        </w:rPr>
        <w:t>a</w:t>
      </w:r>
      <w:r w:rsidRPr="00D628E0">
        <w:rPr>
          <w:noProof/>
          <w:sz w:val="24"/>
          <w:szCs w:val="24"/>
          <w:lang w:val="hr-HR"/>
        </w:rPr>
        <w:t xml:space="preserve"> ili </w:t>
      </w:r>
      <w:r w:rsidR="00E917A6" w:rsidRPr="00D628E0">
        <w:rPr>
          <w:noProof/>
          <w:sz w:val="24"/>
          <w:szCs w:val="24"/>
          <w:lang w:val="hr-HR"/>
        </w:rPr>
        <w:t>8,94</w:t>
      </w:r>
      <w:r w:rsidRPr="00D628E0">
        <w:rPr>
          <w:noProof/>
          <w:sz w:val="24"/>
          <w:szCs w:val="24"/>
          <w:lang w:val="hr-HR"/>
        </w:rPr>
        <w:t xml:space="preserve">% </w:t>
      </w:r>
      <w:r w:rsidR="00E917A6" w:rsidRPr="00D628E0">
        <w:rPr>
          <w:noProof/>
          <w:sz w:val="24"/>
          <w:szCs w:val="24"/>
          <w:lang w:val="hr-HR"/>
        </w:rPr>
        <w:t xml:space="preserve">više </w:t>
      </w:r>
      <w:r w:rsidRPr="00D628E0">
        <w:rPr>
          <w:noProof/>
          <w:sz w:val="24"/>
          <w:szCs w:val="24"/>
          <w:lang w:val="hr-HR"/>
        </w:rPr>
        <w:t>u odnosu na plan, a čine ga porez na korištenje javnih p</w:t>
      </w:r>
      <w:r w:rsidR="00EB2399" w:rsidRPr="00D628E0">
        <w:rPr>
          <w:noProof/>
          <w:sz w:val="24"/>
          <w:szCs w:val="24"/>
          <w:lang w:val="hr-HR"/>
        </w:rPr>
        <w:t>ovršina, porez na kuće za odmor</w:t>
      </w:r>
      <w:r w:rsidRPr="00D628E0">
        <w:rPr>
          <w:noProof/>
          <w:sz w:val="24"/>
          <w:szCs w:val="24"/>
          <w:lang w:val="hr-HR"/>
        </w:rPr>
        <w:t xml:space="preserve"> te porez na promet nekretnina i prava. </w:t>
      </w:r>
    </w:p>
    <w:p w14:paraId="6D19AF51" w14:textId="77777777" w:rsidR="00270DFE" w:rsidRPr="00D628E0" w:rsidRDefault="00270DFE" w:rsidP="001138B2">
      <w:pPr>
        <w:ind w:firstLine="720"/>
        <w:jc w:val="both"/>
        <w:rPr>
          <w:i/>
          <w:noProof/>
          <w:sz w:val="24"/>
          <w:szCs w:val="24"/>
          <w:lang w:val="hr-HR"/>
        </w:rPr>
      </w:pPr>
    </w:p>
    <w:p w14:paraId="0D679EA8" w14:textId="73BBF342" w:rsidR="001138B2" w:rsidRPr="00D628E0" w:rsidRDefault="001138B2" w:rsidP="001138B2">
      <w:pPr>
        <w:ind w:firstLine="720"/>
        <w:jc w:val="both"/>
        <w:rPr>
          <w:noProof/>
          <w:sz w:val="24"/>
          <w:szCs w:val="24"/>
          <w:lang w:val="hr-HR"/>
        </w:rPr>
      </w:pPr>
      <w:r w:rsidRPr="00D628E0">
        <w:rPr>
          <w:i/>
          <w:noProof/>
          <w:sz w:val="24"/>
          <w:szCs w:val="24"/>
          <w:lang w:val="hr-HR"/>
        </w:rPr>
        <w:t>Porez na kuće za odmor</w:t>
      </w:r>
      <w:r w:rsidRPr="00D628E0">
        <w:rPr>
          <w:noProof/>
          <w:sz w:val="24"/>
          <w:szCs w:val="24"/>
          <w:lang w:val="hr-HR"/>
        </w:rPr>
        <w:t xml:space="preserve"> je vlastiti prihod Grada. Sukladno Odluci o gradskim porezima visina poreza iznosi 12,00 kuna godišnje po četvornom metru korisne površine i ostvaren je u iznosu od </w:t>
      </w:r>
      <w:r w:rsidR="00E917A6" w:rsidRPr="00D628E0">
        <w:rPr>
          <w:noProof/>
          <w:sz w:val="24"/>
          <w:szCs w:val="24"/>
          <w:lang w:val="hr-HR"/>
        </w:rPr>
        <w:t>127.436,83</w:t>
      </w:r>
      <w:r w:rsidRPr="00D628E0">
        <w:rPr>
          <w:noProof/>
          <w:sz w:val="24"/>
          <w:szCs w:val="24"/>
          <w:lang w:val="hr-HR"/>
        </w:rPr>
        <w:t xml:space="preserve"> kun</w:t>
      </w:r>
      <w:r w:rsidR="00E917A6" w:rsidRPr="00D628E0">
        <w:rPr>
          <w:noProof/>
          <w:sz w:val="24"/>
          <w:szCs w:val="24"/>
          <w:lang w:val="hr-HR"/>
        </w:rPr>
        <w:t>e</w:t>
      </w:r>
      <w:r w:rsidRPr="00D628E0">
        <w:rPr>
          <w:noProof/>
          <w:sz w:val="24"/>
          <w:szCs w:val="24"/>
          <w:lang w:val="hr-HR"/>
        </w:rPr>
        <w:t xml:space="preserve"> ili </w:t>
      </w:r>
      <w:r w:rsidR="00E917A6" w:rsidRPr="00D628E0">
        <w:rPr>
          <w:noProof/>
          <w:sz w:val="24"/>
          <w:szCs w:val="24"/>
          <w:lang w:val="hr-HR"/>
        </w:rPr>
        <w:t>6,20</w:t>
      </w:r>
      <w:r w:rsidRPr="00D628E0">
        <w:rPr>
          <w:noProof/>
          <w:sz w:val="24"/>
          <w:szCs w:val="24"/>
          <w:lang w:val="hr-HR"/>
        </w:rPr>
        <w:t xml:space="preserve">% </w:t>
      </w:r>
      <w:r w:rsidR="00E917A6" w:rsidRPr="00D628E0">
        <w:rPr>
          <w:noProof/>
          <w:sz w:val="24"/>
          <w:szCs w:val="24"/>
          <w:lang w:val="hr-HR"/>
        </w:rPr>
        <w:t xml:space="preserve">više </w:t>
      </w:r>
      <w:r w:rsidRPr="00D628E0">
        <w:rPr>
          <w:noProof/>
          <w:sz w:val="24"/>
          <w:szCs w:val="24"/>
          <w:lang w:val="hr-HR"/>
        </w:rPr>
        <w:t>u odnosu na plan.</w:t>
      </w:r>
    </w:p>
    <w:p w14:paraId="5B3E399E" w14:textId="77777777" w:rsidR="00BB1984" w:rsidRPr="00D628E0" w:rsidRDefault="00BB1984" w:rsidP="006D7873">
      <w:pPr>
        <w:ind w:firstLine="720"/>
        <w:jc w:val="both"/>
        <w:rPr>
          <w:noProof/>
          <w:sz w:val="24"/>
          <w:szCs w:val="24"/>
          <w:lang w:val="hr-HR"/>
        </w:rPr>
      </w:pPr>
    </w:p>
    <w:p w14:paraId="7D355124" w14:textId="3EAE4C3F" w:rsidR="00C03FE8" w:rsidRPr="00D628E0" w:rsidRDefault="001138B2" w:rsidP="006D7873">
      <w:pPr>
        <w:ind w:right="-1" w:firstLine="566"/>
        <w:jc w:val="both"/>
        <w:rPr>
          <w:sz w:val="24"/>
          <w:szCs w:val="24"/>
          <w:lang w:val="hr-HR"/>
        </w:rPr>
      </w:pPr>
      <w:r w:rsidRPr="00D628E0">
        <w:rPr>
          <w:i/>
          <w:noProof/>
          <w:sz w:val="24"/>
          <w:szCs w:val="24"/>
          <w:lang w:val="hr-HR"/>
        </w:rPr>
        <w:t>Porez na korištenje javnih površina</w:t>
      </w:r>
      <w:r w:rsidRPr="00D628E0">
        <w:rPr>
          <w:noProof/>
          <w:sz w:val="24"/>
          <w:szCs w:val="24"/>
          <w:lang w:val="hr-HR"/>
        </w:rPr>
        <w:t xml:space="preserve"> vlastiti je prihod Grada i ostvaren je u iznosu od </w:t>
      </w:r>
      <w:r w:rsidR="00E917A6" w:rsidRPr="00D628E0">
        <w:rPr>
          <w:noProof/>
          <w:sz w:val="24"/>
          <w:szCs w:val="24"/>
          <w:lang w:val="hr-HR"/>
        </w:rPr>
        <w:t>3.498.927,</w:t>
      </w:r>
      <w:r w:rsidR="00A2726B">
        <w:rPr>
          <w:noProof/>
          <w:sz w:val="24"/>
          <w:szCs w:val="24"/>
          <w:lang w:val="hr-HR"/>
        </w:rPr>
        <w:t>8</w:t>
      </w:r>
      <w:r w:rsidR="00E917A6" w:rsidRPr="00D628E0">
        <w:rPr>
          <w:noProof/>
          <w:sz w:val="24"/>
          <w:szCs w:val="24"/>
          <w:lang w:val="hr-HR"/>
        </w:rPr>
        <w:t>3</w:t>
      </w:r>
      <w:r w:rsidRPr="00D628E0">
        <w:rPr>
          <w:noProof/>
          <w:sz w:val="24"/>
          <w:szCs w:val="24"/>
          <w:lang w:val="hr-HR"/>
        </w:rPr>
        <w:t xml:space="preserve"> kun</w:t>
      </w:r>
      <w:r w:rsidR="00F70E96" w:rsidRPr="00D628E0">
        <w:rPr>
          <w:noProof/>
          <w:sz w:val="24"/>
          <w:szCs w:val="24"/>
          <w:lang w:val="hr-HR"/>
        </w:rPr>
        <w:t>e</w:t>
      </w:r>
      <w:r w:rsidRPr="00D628E0">
        <w:rPr>
          <w:noProof/>
          <w:sz w:val="24"/>
          <w:szCs w:val="24"/>
          <w:lang w:val="hr-HR"/>
        </w:rPr>
        <w:t xml:space="preserve"> ili </w:t>
      </w:r>
      <w:r w:rsidR="00E917A6" w:rsidRPr="00D628E0">
        <w:rPr>
          <w:noProof/>
          <w:sz w:val="24"/>
          <w:szCs w:val="24"/>
          <w:lang w:val="hr-HR"/>
        </w:rPr>
        <w:t>9,34</w:t>
      </w:r>
      <w:r w:rsidR="00497772" w:rsidRPr="00D628E0">
        <w:rPr>
          <w:noProof/>
          <w:sz w:val="24"/>
          <w:szCs w:val="24"/>
          <w:lang w:val="hr-HR"/>
        </w:rPr>
        <w:t>%</w:t>
      </w:r>
      <w:r w:rsidR="00321782" w:rsidRPr="00D628E0">
        <w:rPr>
          <w:noProof/>
          <w:sz w:val="24"/>
          <w:szCs w:val="24"/>
          <w:lang w:val="hr-HR"/>
        </w:rPr>
        <w:t xml:space="preserve"> </w:t>
      </w:r>
      <w:r w:rsidR="00E917A6" w:rsidRPr="00D628E0">
        <w:rPr>
          <w:noProof/>
          <w:sz w:val="24"/>
          <w:szCs w:val="24"/>
          <w:lang w:val="hr-HR"/>
        </w:rPr>
        <w:t xml:space="preserve">više </w:t>
      </w:r>
      <w:r w:rsidR="00497772" w:rsidRPr="00D628E0">
        <w:rPr>
          <w:noProof/>
          <w:sz w:val="24"/>
          <w:szCs w:val="24"/>
          <w:lang w:val="hr-HR"/>
        </w:rPr>
        <w:t xml:space="preserve">u </w:t>
      </w:r>
      <w:r w:rsidRPr="00D628E0">
        <w:rPr>
          <w:noProof/>
          <w:sz w:val="24"/>
          <w:szCs w:val="24"/>
          <w:lang w:val="hr-HR"/>
        </w:rPr>
        <w:t xml:space="preserve">odnosu na plan. </w:t>
      </w:r>
      <w:r w:rsidR="00E917A6" w:rsidRPr="00D628E0">
        <w:rPr>
          <w:noProof/>
          <w:sz w:val="24"/>
          <w:szCs w:val="24"/>
          <w:lang w:val="hr-HR"/>
        </w:rPr>
        <w:t>U odnosu na prethodnu godinu porez na korištenje javnih površina manji je za 2.025.583,</w:t>
      </w:r>
      <w:r w:rsidR="0065266B">
        <w:rPr>
          <w:noProof/>
          <w:sz w:val="24"/>
          <w:szCs w:val="24"/>
          <w:lang w:val="hr-HR"/>
        </w:rPr>
        <w:t>3</w:t>
      </w:r>
      <w:r w:rsidR="00E917A6" w:rsidRPr="00D628E0">
        <w:rPr>
          <w:noProof/>
          <w:sz w:val="24"/>
          <w:szCs w:val="24"/>
          <w:lang w:val="hr-HR"/>
        </w:rPr>
        <w:t xml:space="preserve">4 kune ili 36,67%. </w:t>
      </w:r>
      <w:r w:rsidR="008C1E5D" w:rsidRPr="00D628E0">
        <w:rPr>
          <w:noProof/>
          <w:sz w:val="24"/>
          <w:szCs w:val="24"/>
          <w:lang w:val="hr-HR"/>
        </w:rPr>
        <w:t>Ma</w:t>
      </w:r>
      <w:r w:rsidR="00B55570" w:rsidRPr="00D628E0">
        <w:rPr>
          <w:noProof/>
          <w:sz w:val="24"/>
          <w:szCs w:val="24"/>
          <w:lang w:val="hr-HR"/>
        </w:rPr>
        <w:t>nje</w:t>
      </w:r>
      <w:r w:rsidR="008C1E5D" w:rsidRPr="00D628E0">
        <w:rPr>
          <w:noProof/>
          <w:sz w:val="24"/>
          <w:szCs w:val="24"/>
          <w:lang w:val="hr-HR"/>
        </w:rPr>
        <w:t xml:space="preserve"> ostvarenje prihoda rezultat je </w:t>
      </w:r>
      <w:r w:rsidR="008C1E5D" w:rsidRPr="00D628E0">
        <w:rPr>
          <w:sz w:val="24"/>
          <w:szCs w:val="24"/>
          <w:lang w:val="hr-HR"/>
        </w:rPr>
        <w:t xml:space="preserve">negativnih </w:t>
      </w:r>
      <w:r w:rsidR="004F398A" w:rsidRPr="00D628E0">
        <w:rPr>
          <w:sz w:val="24"/>
          <w:szCs w:val="24"/>
          <w:lang w:val="hr-HR"/>
        </w:rPr>
        <w:t xml:space="preserve">posljedica </w:t>
      </w:r>
      <w:r w:rsidR="004F398A">
        <w:rPr>
          <w:sz w:val="24"/>
          <w:szCs w:val="24"/>
          <w:lang w:val="hr-HR"/>
        </w:rPr>
        <w:t xml:space="preserve">na </w:t>
      </w:r>
      <w:r w:rsidR="008C1E5D" w:rsidRPr="00D628E0">
        <w:rPr>
          <w:sz w:val="24"/>
          <w:szCs w:val="24"/>
          <w:lang w:val="hr-HR"/>
        </w:rPr>
        <w:t>gospodars</w:t>
      </w:r>
      <w:r w:rsidR="004F398A">
        <w:rPr>
          <w:sz w:val="24"/>
          <w:szCs w:val="24"/>
          <w:lang w:val="hr-HR"/>
        </w:rPr>
        <w:t>tvo</w:t>
      </w:r>
      <w:r w:rsidR="008C1E5D" w:rsidRPr="00D628E0">
        <w:rPr>
          <w:sz w:val="24"/>
          <w:szCs w:val="24"/>
          <w:lang w:val="hr-HR"/>
        </w:rPr>
        <w:t xml:space="preserve"> uzrokovanih epidemijom</w:t>
      </w:r>
      <w:r w:rsidR="00C03FE8" w:rsidRPr="00D628E0">
        <w:rPr>
          <w:sz w:val="24"/>
          <w:szCs w:val="24"/>
          <w:lang w:val="hr-HR"/>
        </w:rPr>
        <w:t xml:space="preserve"> </w:t>
      </w:r>
      <w:r w:rsidR="00BC2713" w:rsidRPr="00D628E0">
        <w:rPr>
          <w:sz w:val="24"/>
          <w:szCs w:val="24"/>
          <w:lang w:val="hr-HR"/>
        </w:rPr>
        <w:t xml:space="preserve">bolesti </w:t>
      </w:r>
      <w:r w:rsidR="00C03FE8" w:rsidRPr="00D628E0">
        <w:rPr>
          <w:sz w:val="24"/>
          <w:szCs w:val="24"/>
          <w:lang w:val="hr-HR"/>
        </w:rPr>
        <w:t>COVID-</w:t>
      </w:r>
      <w:r w:rsidR="00AE7339" w:rsidRPr="00D628E0">
        <w:rPr>
          <w:sz w:val="24"/>
          <w:szCs w:val="24"/>
          <w:lang w:val="hr-HR"/>
        </w:rPr>
        <w:t>19</w:t>
      </w:r>
      <w:r w:rsidR="00C03FE8" w:rsidRPr="00D628E0">
        <w:rPr>
          <w:sz w:val="24"/>
          <w:szCs w:val="24"/>
          <w:lang w:val="hr-HR"/>
        </w:rPr>
        <w:t>,</w:t>
      </w:r>
      <w:r w:rsidR="008C1E5D" w:rsidRPr="00D628E0">
        <w:rPr>
          <w:sz w:val="24"/>
          <w:szCs w:val="24"/>
          <w:lang w:val="hr-HR"/>
        </w:rPr>
        <w:t xml:space="preserve"> </w:t>
      </w:r>
      <w:r w:rsidR="00C03FE8" w:rsidRPr="00D628E0">
        <w:rPr>
          <w:sz w:val="24"/>
          <w:szCs w:val="24"/>
          <w:lang w:val="hr-HR"/>
        </w:rPr>
        <w:t>zbog zabrane rada te mjera za oslobađanje od plaćanja poreza.</w:t>
      </w:r>
    </w:p>
    <w:p w14:paraId="0176BDC1" w14:textId="77777777" w:rsidR="00BB1984" w:rsidRPr="00D628E0" w:rsidRDefault="00BB1984" w:rsidP="001138B2">
      <w:pPr>
        <w:ind w:firstLine="720"/>
        <w:jc w:val="both"/>
        <w:rPr>
          <w:sz w:val="24"/>
          <w:szCs w:val="24"/>
          <w:lang w:val="hr-HR"/>
        </w:rPr>
      </w:pPr>
    </w:p>
    <w:p w14:paraId="435A4957" w14:textId="4EE0361F" w:rsidR="001138B2" w:rsidRPr="00D628E0" w:rsidRDefault="001138B2" w:rsidP="001138B2">
      <w:pPr>
        <w:ind w:firstLine="720"/>
        <w:jc w:val="both"/>
        <w:rPr>
          <w:noProof/>
          <w:sz w:val="24"/>
          <w:szCs w:val="24"/>
          <w:lang w:val="hr-HR"/>
        </w:rPr>
      </w:pPr>
      <w:r w:rsidRPr="00D628E0">
        <w:rPr>
          <w:i/>
          <w:noProof/>
          <w:sz w:val="24"/>
          <w:szCs w:val="24"/>
          <w:lang w:val="hr-HR"/>
        </w:rPr>
        <w:t>Porez na promet nekretnina i prava</w:t>
      </w:r>
      <w:r w:rsidRPr="00D628E0">
        <w:rPr>
          <w:noProof/>
          <w:sz w:val="24"/>
          <w:szCs w:val="24"/>
          <w:lang w:val="hr-HR"/>
        </w:rPr>
        <w:t xml:space="preserve"> ostvaren je u iznosu od </w:t>
      </w:r>
      <w:r w:rsidR="00E917A6" w:rsidRPr="00D628E0">
        <w:rPr>
          <w:noProof/>
          <w:sz w:val="24"/>
          <w:szCs w:val="24"/>
          <w:lang w:val="hr-HR"/>
        </w:rPr>
        <w:t>17.747.362,46</w:t>
      </w:r>
      <w:r w:rsidRPr="00D628E0">
        <w:rPr>
          <w:noProof/>
          <w:sz w:val="24"/>
          <w:szCs w:val="24"/>
          <w:lang w:val="hr-HR"/>
        </w:rPr>
        <w:t xml:space="preserve"> kun</w:t>
      </w:r>
      <w:r w:rsidR="00E917A6" w:rsidRPr="00D628E0">
        <w:rPr>
          <w:noProof/>
          <w:sz w:val="24"/>
          <w:szCs w:val="24"/>
          <w:lang w:val="hr-HR"/>
        </w:rPr>
        <w:t>a</w:t>
      </w:r>
      <w:r w:rsidRPr="00D628E0">
        <w:rPr>
          <w:noProof/>
          <w:sz w:val="24"/>
          <w:szCs w:val="24"/>
          <w:lang w:val="hr-HR"/>
        </w:rPr>
        <w:t xml:space="preserve"> ili </w:t>
      </w:r>
      <w:r w:rsidR="00E917A6" w:rsidRPr="00D628E0">
        <w:rPr>
          <w:noProof/>
          <w:sz w:val="24"/>
          <w:szCs w:val="24"/>
          <w:lang w:val="hr-HR"/>
        </w:rPr>
        <w:t>8,88</w:t>
      </w:r>
      <w:r w:rsidRPr="00D628E0">
        <w:rPr>
          <w:noProof/>
          <w:sz w:val="24"/>
          <w:szCs w:val="24"/>
          <w:lang w:val="hr-HR"/>
        </w:rPr>
        <w:t xml:space="preserve">% </w:t>
      </w:r>
      <w:r w:rsidR="00E917A6" w:rsidRPr="00D628E0">
        <w:rPr>
          <w:noProof/>
          <w:sz w:val="24"/>
          <w:szCs w:val="24"/>
          <w:lang w:val="hr-HR"/>
        </w:rPr>
        <w:t xml:space="preserve">više </w:t>
      </w:r>
      <w:r w:rsidRPr="00D628E0">
        <w:rPr>
          <w:noProof/>
          <w:sz w:val="24"/>
          <w:szCs w:val="24"/>
          <w:lang w:val="hr-HR"/>
        </w:rPr>
        <w:t>u odnosu na plan, a Gradu pripada</w:t>
      </w:r>
      <w:r w:rsidR="00AB092F" w:rsidRPr="00D628E0">
        <w:rPr>
          <w:noProof/>
          <w:sz w:val="24"/>
          <w:szCs w:val="24"/>
          <w:lang w:val="hr-HR"/>
        </w:rPr>
        <w:t xml:space="preserve"> </w:t>
      </w:r>
      <w:r w:rsidR="00624BE5" w:rsidRPr="00D628E0">
        <w:rPr>
          <w:noProof/>
          <w:sz w:val="24"/>
          <w:szCs w:val="24"/>
          <w:lang w:val="hr-HR"/>
        </w:rPr>
        <w:t>100</w:t>
      </w:r>
      <w:r w:rsidRPr="00D628E0">
        <w:rPr>
          <w:noProof/>
          <w:sz w:val="24"/>
          <w:szCs w:val="24"/>
          <w:lang w:val="hr-HR"/>
        </w:rPr>
        <w:t xml:space="preserve">% uplaćenog poreza na promet nekretnina ili prava. </w:t>
      </w:r>
      <w:r w:rsidRPr="00D628E0">
        <w:rPr>
          <w:noProof/>
          <w:sz w:val="24"/>
          <w:szCs w:val="24"/>
          <w:lang w:val="hr-HR"/>
        </w:rPr>
        <w:tab/>
      </w:r>
    </w:p>
    <w:p w14:paraId="79BC593B" w14:textId="77777777" w:rsidR="001138B2" w:rsidRPr="00D628E0" w:rsidRDefault="001138B2" w:rsidP="001138B2">
      <w:pPr>
        <w:pStyle w:val="Tijeloteksta-uvlaka3"/>
        <w:ind w:firstLine="0"/>
        <w:rPr>
          <w:i/>
          <w:noProof/>
          <w:szCs w:val="24"/>
        </w:rPr>
      </w:pPr>
    </w:p>
    <w:p w14:paraId="49B834CE" w14:textId="4B9D0834" w:rsidR="001138B2" w:rsidRPr="00D628E0" w:rsidRDefault="001138B2" w:rsidP="001138B2">
      <w:pPr>
        <w:ind w:firstLine="720"/>
        <w:jc w:val="both"/>
        <w:rPr>
          <w:noProof/>
          <w:sz w:val="24"/>
          <w:szCs w:val="24"/>
          <w:lang w:val="hr-HR"/>
        </w:rPr>
      </w:pPr>
      <w:r w:rsidRPr="00D628E0">
        <w:rPr>
          <w:b/>
          <w:i/>
          <w:noProof/>
          <w:sz w:val="24"/>
          <w:szCs w:val="24"/>
          <w:lang w:val="hr-HR"/>
        </w:rPr>
        <w:t>Porez na robu i usluge</w:t>
      </w:r>
      <w:r w:rsidRPr="00D628E0">
        <w:rPr>
          <w:i/>
          <w:noProof/>
          <w:sz w:val="24"/>
          <w:szCs w:val="24"/>
          <w:lang w:val="hr-HR"/>
        </w:rPr>
        <w:t xml:space="preserve"> </w:t>
      </w:r>
      <w:r w:rsidRPr="00D628E0">
        <w:rPr>
          <w:noProof/>
          <w:sz w:val="24"/>
          <w:szCs w:val="24"/>
          <w:lang w:val="hr-HR"/>
        </w:rPr>
        <w:t xml:space="preserve">planiran je u iznosu od </w:t>
      </w:r>
      <w:r w:rsidR="00E917A6" w:rsidRPr="00D628E0">
        <w:rPr>
          <w:noProof/>
          <w:sz w:val="24"/>
          <w:szCs w:val="24"/>
          <w:lang w:val="hr-HR"/>
        </w:rPr>
        <w:t>2.050</w:t>
      </w:r>
      <w:r w:rsidRPr="00D628E0">
        <w:rPr>
          <w:noProof/>
          <w:sz w:val="24"/>
          <w:szCs w:val="24"/>
          <w:lang w:val="hr-HR"/>
        </w:rPr>
        <w:t>.000,00 kuna, a</w:t>
      </w:r>
      <w:r w:rsidRPr="00D628E0">
        <w:rPr>
          <w:i/>
          <w:noProof/>
          <w:sz w:val="24"/>
          <w:szCs w:val="24"/>
          <w:lang w:val="hr-HR"/>
        </w:rPr>
        <w:t xml:space="preserve"> </w:t>
      </w:r>
      <w:r w:rsidRPr="00D628E0">
        <w:rPr>
          <w:noProof/>
          <w:sz w:val="24"/>
          <w:szCs w:val="24"/>
          <w:lang w:val="hr-HR"/>
        </w:rPr>
        <w:t xml:space="preserve">ostvaren u iznosu </w:t>
      </w:r>
      <w:r w:rsidR="00E917A6" w:rsidRPr="00D628E0">
        <w:rPr>
          <w:noProof/>
          <w:sz w:val="24"/>
          <w:szCs w:val="24"/>
          <w:lang w:val="hr-HR"/>
        </w:rPr>
        <w:t>1.950.707,38</w:t>
      </w:r>
      <w:r w:rsidRPr="00D628E0">
        <w:rPr>
          <w:noProof/>
          <w:sz w:val="24"/>
          <w:szCs w:val="24"/>
          <w:lang w:val="hr-HR"/>
        </w:rPr>
        <w:t xml:space="preserve"> kun</w:t>
      </w:r>
      <w:r w:rsidR="008C1E5D" w:rsidRPr="00D628E0">
        <w:rPr>
          <w:noProof/>
          <w:sz w:val="24"/>
          <w:szCs w:val="24"/>
          <w:lang w:val="hr-HR"/>
        </w:rPr>
        <w:t>a</w:t>
      </w:r>
      <w:r w:rsidRPr="00D628E0">
        <w:rPr>
          <w:noProof/>
          <w:sz w:val="24"/>
          <w:szCs w:val="24"/>
          <w:lang w:val="hr-HR"/>
        </w:rPr>
        <w:t xml:space="preserve"> ili </w:t>
      </w:r>
      <w:r w:rsidR="00E917A6" w:rsidRPr="00D628E0">
        <w:rPr>
          <w:noProof/>
          <w:sz w:val="24"/>
          <w:szCs w:val="24"/>
          <w:lang w:val="hr-HR"/>
        </w:rPr>
        <w:t>95,16</w:t>
      </w:r>
      <w:r w:rsidRPr="00D628E0">
        <w:rPr>
          <w:noProof/>
          <w:sz w:val="24"/>
          <w:szCs w:val="24"/>
          <w:lang w:val="hr-HR"/>
        </w:rPr>
        <w:t xml:space="preserve">% u odnosu na plan, a čine ga porez na potrošnju alkoholnih i bezalkoholnih pića </w:t>
      </w:r>
      <w:r w:rsidR="00214D3D" w:rsidRPr="00D628E0">
        <w:rPr>
          <w:noProof/>
          <w:sz w:val="24"/>
          <w:szCs w:val="24"/>
          <w:lang w:val="hr-HR"/>
        </w:rPr>
        <w:t xml:space="preserve">te </w:t>
      </w:r>
      <w:r w:rsidRPr="00D628E0">
        <w:rPr>
          <w:noProof/>
          <w:sz w:val="24"/>
          <w:szCs w:val="24"/>
          <w:lang w:val="hr-HR"/>
        </w:rPr>
        <w:t>porez na tvrtku ili naziv tvrtke</w:t>
      </w:r>
      <w:r w:rsidR="00214D3D" w:rsidRPr="00D628E0">
        <w:rPr>
          <w:noProof/>
          <w:sz w:val="24"/>
          <w:szCs w:val="24"/>
          <w:lang w:val="hr-HR"/>
        </w:rPr>
        <w:t xml:space="preserve"> (naplata potraživanja iz ranijih godina)</w:t>
      </w:r>
      <w:r w:rsidRPr="00D628E0">
        <w:rPr>
          <w:noProof/>
          <w:sz w:val="24"/>
          <w:szCs w:val="24"/>
          <w:lang w:val="hr-HR"/>
        </w:rPr>
        <w:t xml:space="preserve">. </w:t>
      </w:r>
    </w:p>
    <w:p w14:paraId="3ACE8CCA" w14:textId="77777777" w:rsidR="00270DFE" w:rsidRPr="00D628E0" w:rsidRDefault="00270DFE" w:rsidP="001138B2">
      <w:pPr>
        <w:ind w:firstLine="720"/>
        <w:jc w:val="both"/>
        <w:rPr>
          <w:i/>
          <w:noProof/>
          <w:sz w:val="24"/>
          <w:szCs w:val="24"/>
          <w:lang w:val="hr-HR"/>
        </w:rPr>
      </w:pPr>
    </w:p>
    <w:p w14:paraId="20FC05F0" w14:textId="4AD5D37C" w:rsidR="00C03FE8" w:rsidRPr="00D628E0" w:rsidRDefault="001138B2" w:rsidP="006D7873">
      <w:pPr>
        <w:ind w:right="-1" w:firstLine="566"/>
        <w:jc w:val="both"/>
        <w:rPr>
          <w:sz w:val="24"/>
          <w:szCs w:val="24"/>
          <w:lang w:val="hr-HR"/>
        </w:rPr>
      </w:pPr>
      <w:r w:rsidRPr="00D628E0">
        <w:rPr>
          <w:i/>
          <w:noProof/>
          <w:sz w:val="24"/>
          <w:szCs w:val="24"/>
          <w:lang w:val="hr-HR"/>
        </w:rPr>
        <w:t xml:space="preserve">Porez na potrošnju alkoholnih i bezalkoholnih pića </w:t>
      </w:r>
      <w:r w:rsidRPr="00D628E0">
        <w:rPr>
          <w:noProof/>
          <w:sz w:val="24"/>
          <w:szCs w:val="24"/>
          <w:lang w:val="hr-HR"/>
        </w:rPr>
        <w:t xml:space="preserve">sukladno Odluci o gradskim porezima plaća se po stopi 3% od utvrđene osnovice i ostvaren je u iznosu od </w:t>
      </w:r>
      <w:r w:rsidR="00E917A6" w:rsidRPr="00D628E0">
        <w:rPr>
          <w:noProof/>
          <w:sz w:val="24"/>
          <w:szCs w:val="24"/>
          <w:lang w:val="hr-HR"/>
        </w:rPr>
        <w:t>1.914.294,33</w:t>
      </w:r>
      <w:r w:rsidRPr="00D628E0">
        <w:rPr>
          <w:noProof/>
          <w:sz w:val="24"/>
          <w:szCs w:val="24"/>
          <w:lang w:val="hr-HR"/>
        </w:rPr>
        <w:t xml:space="preserve"> kun</w:t>
      </w:r>
      <w:r w:rsidR="00E917A6" w:rsidRPr="00D628E0">
        <w:rPr>
          <w:noProof/>
          <w:sz w:val="24"/>
          <w:szCs w:val="24"/>
          <w:lang w:val="hr-HR"/>
        </w:rPr>
        <w:t>e</w:t>
      </w:r>
      <w:r w:rsidRPr="00D628E0">
        <w:rPr>
          <w:noProof/>
          <w:sz w:val="24"/>
          <w:szCs w:val="24"/>
          <w:lang w:val="hr-HR"/>
        </w:rPr>
        <w:t xml:space="preserve"> ili </w:t>
      </w:r>
      <w:r w:rsidR="00E917A6" w:rsidRPr="00D628E0">
        <w:rPr>
          <w:noProof/>
          <w:sz w:val="24"/>
          <w:szCs w:val="24"/>
          <w:lang w:val="hr-HR"/>
        </w:rPr>
        <w:t>95,71</w:t>
      </w:r>
      <w:r w:rsidRPr="00D628E0">
        <w:rPr>
          <w:noProof/>
          <w:sz w:val="24"/>
          <w:szCs w:val="24"/>
          <w:lang w:val="hr-HR"/>
        </w:rPr>
        <w:t>%</w:t>
      </w:r>
      <w:r w:rsidR="00677B3A" w:rsidRPr="00D628E0">
        <w:rPr>
          <w:noProof/>
          <w:sz w:val="24"/>
          <w:szCs w:val="24"/>
          <w:lang w:val="hr-HR"/>
        </w:rPr>
        <w:t xml:space="preserve"> </w:t>
      </w:r>
      <w:r w:rsidRPr="00D628E0">
        <w:rPr>
          <w:noProof/>
          <w:sz w:val="24"/>
          <w:szCs w:val="24"/>
          <w:lang w:val="hr-HR"/>
        </w:rPr>
        <w:t xml:space="preserve">u odnosu na plan. </w:t>
      </w:r>
      <w:r w:rsidR="00E917A6" w:rsidRPr="00D628E0">
        <w:rPr>
          <w:noProof/>
          <w:sz w:val="24"/>
          <w:szCs w:val="24"/>
          <w:lang w:val="hr-HR"/>
        </w:rPr>
        <w:t xml:space="preserve">U odnosu na prethodnu godinu porez na korištenje javnih površina manji je za </w:t>
      </w:r>
      <w:r w:rsidR="00DE518E" w:rsidRPr="00D628E0">
        <w:rPr>
          <w:noProof/>
          <w:sz w:val="24"/>
          <w:szCs w:val="24"/>
          <w:lang w:val="hr-HR"/>
        </w:rPr>
        <w:t>1.836.528,38</w:t>
      </w:r>
      <w:r w:rsidR="00E917A6" w:rsidRPr="00D628E0">
        <w:rPr>
          <w:noProof/>
          <w:sz w:val="24"/>
          <w:szCs w:val="24"/>
          <w:lang w:val="hr-HR"/>
        </w:rPr>
        <w:t xml:space="preserve"> kun</w:t>
      </w:r>
      <w:r w:rsidR="00DE518E" w:rsidRPr="00D628E0">
        <w:rPr>
          <w:noProof/>
          <w:sz w:val="24"/>
          <w:szCs w:val="24"/>
          <w:lang w:val="hr-HR"/>
        </w:rPr>
        <w:t>a</w:t>
      </w:r>
      <w:r w:rsidR="00E917A6" w:rsidRPr="00D628E0">
        <w:rPr>
          <w:noProof/>
          <w:sz w:val="24"/>
          <w:szCs w:val="24"/>
          <w:lang w:val="hr-HR"/>
        </w:rPr>
        <w:t xml:space="preserve"> ili </w:t>
      </w:r>
      <w:r w:rsidR="0065266B">
        <w:rPr>
          <w:noProof/>
          <w:sz w:val="24"/>
          <w:szCs w:val="24"/>
          <w:lang w:val="hr-HR"/>
        </w:rPr>
        <w:t>48,96</w:t>
      </w:r>
      <w:r w:rsidR="00E917A6" w:rsidRPr="00D628E0">
        <w:rPr>
          <w:noProof/>
          <w:sz w:val="24"/>
          <w:szCs w:val="24"/>
          <w:lang w:val="hr-HR"/>
        </w:rPr>
        <w:t xml:space="preserve">%. </w:t>
      </w:r>
      <w:r w:rsidR="008C1E5D" w:rsidRPr="00D628E0">
        <w:rPr>
          <w:noProof/>
          <w:sz w:val="24"/>
          <w:szCs w:val="24"/>
          <w:lang w:val="hr-HR"/>
        </w:rPr>
        <w:t>Ma</w:t>
      </w:r>
      <w:r w:rsidR="00B55570" w:rsidRPr="00D628E0">
        <w:rPr>
          <w:noProof/>
          <w:sz w:val="24"/>
          <w:szCs w:val="24"/>
          <w:lang w:val="hr-HR"/>
        </w:rPr>
        <w:t>nje</w:t>
      </w:r>
      <w:r w:rsidR="008C1E5D" w:rsidRPr="00D628E0">
        <w:rPr>
          <w:noProof/>
          <w:sz w:val="24"/>
          <w:szCs w:val="24"/>
          <w:lang w:val="hr-HR"/>
        </w:rPr>
        <w:t xml:space="preserve"> ostvarenje prihoda rezultat je </w:t>
      </w:r>
      <w:r w:rsidR="008C1E5D" w:rsidRPr="00D628E0">
        <w:rPr>
          <w:sz w:val="24"/>
          <w:szCs w:val="24"/>
          <w:lang w:val="hr-HR"/>
        </w:rPr>
        <w:t xml:space="preserve">negativnih posljedica </w:t>
      </w:r>
      <w:r w:rsidR="004F398A">
        <w:rPr>
          <w:sz w:val="24"/>
          <w:szCs w:val="24"/>
          <w:lang w:val="hr-HR"/>
        </w:rPr>
        <w:t xml:space="preserve">na </w:t>
      </w:r>
      <w:r w:rsidR="004F398A" w:rsidRPr="00D628E0">
        <w:rPr>
          <w:sz w:val="24"/>
          <w:szCs w:val="24"/>
          <w:lang w:val="hr-HR"/>
        </w:rPr>
        <w:t>gospodars</w:t>
      </w:r>
      <w:r w:rsidR="004F398A">
        <w:rPr>
          <w:sz w:val="24"/>
          <w:szCs w:val="24"/>
          <w:lang w:val="hr-HR"/>
        </w:rPr>
        <w:t>tvo</w:t>
      </w:r>
      <w:r w:rsidR="004F398A" w:rsidRPr="00D628E0">
        <w:rPr>
          <w:sz w:val="24"/>
          <w:szCs w:val="24"/>
          <w:lang w:val="hr-HR"/>
        </w:rPr>
        <w:t xml:space="preserve"> </w:t>
      </w:r>
      <w:r w:rsidR="008C1E5D" w:rsidRPr="00D628E0">
        <w:rPr>
          <w:sz w:val="24"/>
          <w:szCs w:val="24"/>
          <w:lang w:val="hr-HR"/>
        </w:rPr>
        <w:t>uzrokovanih epidemijom</w:t>
      </w:r>
      <w:r w:rsidR="00C03FE8" w:rsidRPr="00D628E0">
        <w:rPr>
          <w:sz w:val="24"/>
          <w:szCs w:val="24"/>
          <w:lang w:val="hr-HR"/>
        </w:rPr>
        <w:t xml:space="preserve"> </w:t>
      </w:r>
      <w:r w:rsidR="00BC2713" w:rsidRPr="00D628E0">
        <w:rPr>
          <w:sz w:val="24"/>
          <w:szCs w:val="24"/>
          <w:lang w:val="hr-HR"/>
        </w:rPr>
        <w:t xml:space="preserve">bolesti </w:t>
      </w:r>
      <w:r w:rsidR="00C03FE8" w:rsidRPr="00D628E0">
        <w:rPr>
          <w:sz w:val="24"/>
          <w:szCs w:val="24"/>
          <w:lang w:val="hr-HR"/>
        </w:rPr>
        <w:t>COVID-a</w:t>
      </w:r>
      <w:r w:rsidR="00574F26" w:rsidRPr="00D628E0">
        <w:rPr>
          <w:sz w:val="24"/>
          <w:szCs w:val="24"/>
          <w:lang w:val="hr-HR"/>
        </w:rPr>
        <w:t>,</w:t>
      </w:r>
      <w:r w:rsidR="008C1E5D" w:rsidRPr="00D628E0">
        <w:rPr>
          <w:sz w:val="24"/>
          <w:szCs w:val="24"/>
          <w:lang w:val="hr-HR"/>
        </w:rPr>
        <w:t xml:space="preserve"> </w:t>
      </w:r>
      <w:r w:rsidR="00C03FE8" w:rsidRPr="00D628E0">
        <w:rPr>
          <w:sz w:val="24"/>
          <w:szCs w:val="24"/>
          <w:lang w:val="hr-HR"/>
        </w:rPr>
        <w:t>zbog zabrane rada ugostiteljskih objekata u razdoblju ožujak-svibanj</w:t>
      </w:r>
      <w:r w:rsidR="00715E84" w:rsidRPr="00D628E0">
        <w:rPr>
          <w:sz w:val="24"/>
          <w:szCs w:val="24"/>
          <w:lang w:val="hr-HR"/>
        </w:rPr>
        <w:t>, smanjenog prometa u ugostiteljskim objektima nakon ponovnog</w:t>
      </w:r>
      <w:r w:rsidR="009722BB" w:rsidRPr="00D628E0">
        <w:rPr>
          <w:sz w:val="24"/>
          <w:szCs w:val="24"/>
          <w:lang w:val="hr-HR"/>
        </w:rPr>
        <w:t xml:space="preserve"> početka rada</w:t>
      </w:r>
      <w:r w:rsidR="00E917A6" w:rsidRPr="00D628E0">
        <w:rPr>
          <w:sz w:val="24"/>
          <w:szCs w:val="24"/>
          <w:lang w:val="hr-HR"/>
        </w:rPr>
        <w:t>, te ponovne zabrane rada u prosincu</w:t>
      </w:r>
      <w:r w:rsidR="00C03FE8" w:rsidRPr="00D628E0">
        <w:rPr>
          <w:sz w:val="24"/>
          <w:szCs w:val="24"/>
          <w:lang w:val="hr-HR"/>
        </w:rPr>
        <w:t>.</w:t>
      </w:r>
    </w:p>
    <w:p w14:paraId="7F7C98E2" w14:textId="77777777" w:rsidR="008C1E5D" w:rsidRPr="00D628E0" w:rsidRDefault="008C1E5D" w:rsidP="008C1E5D">
      <w:pPr>
        <w:ind w:firstLine="720"/>
        <w:jc w:val="both"/>
        <w:rPr>
          <w:sz w:val="24"/>
          <w:szCs w:val="24"/>
          <w:lang w:val="hr-HR"/>
        </w:rPr>
      </w:pPr>
    </w:p>
    <w:p w14:paraId="6A0207FE" w14:textId="4D143F70" w:rsidR="006349AB" w:rsidRPr="00D628E0" w:rsidRDefault="006349AB" w:rsidP="006349AB">
      <w:pPr>
        <w:ind w:firstLine="708"/>
        <w:jc w:val="both"/>
        <w:rPr>
          <w:noProof/>
          <w:sz w:val="24"/>
          <w:szCs w:val="24"/>
          <w:lang w:val="hr-HR"/>
        </w:rPr>
      </w:pPr>
      <w:r w:rsidRPr="00D628E0">
        <w:rPr>
          <w:i/>
          <w:noProof/>
          <w:sz w:val="24"/>
          <w:szCs w:val="24"/>
          <w:lang w:val="hr-HR"/>
        </w:rPr>
        <w:t xml:space="preserve">Porez na tvrtku ili naziv tvrtke </w:t>
      </w:r>
      <w:r w:rsidRPr="00D628E0">
        <w:rPr>
          <w:noProof/>
          <w:sz w:val="24"/>
          <w:szCs w:val="24"/>
          <w:lang w:val="hr-HR"/>
        </w:rPr>
        <w:t xml:space="preserve">ostvaren je u iznosu od </w:t>
      </w:r>
      <w:r w:rsidR="00B0406E" w:rsidRPr="00D628E0">
        <w:rPr>
          <w:noProof/>
          <w:sz w:val="24"/>
          <w:szCs w:val="24"/>
          <w:lang w:val="hr-HR"/>
        </w:rPr>
        <w:t>36.413,05</w:t>
      </w:r>
      <w:r w:rsidRPr="00D628E0">
        <w:rPr>
          <w:noProof/>
          <w:sz w:val="24"/>
          <w:szCs w:val="24"/>
          <w:lang w:val="hr-HR"/>
        </w:rPr>
        <w:t xml:space="preserve"> kun</w:t>
      </w:r>
      <w:r w:rsidR="002A4D2C" w:rsidRPr="00D628E0">
        <w:rPr>
          <w:noProof/>
          <w:sz w:val="24"/>
          <w:szCs w:val="24"/>
          <w:lang w:val="hr-HR"/>
        </w:rPr>
        <w:t>a</w:t>
      </w:r>
      <w:r w:rsidRPr="00D628E0">
        <w:rPr>
          <w:noProof/>
          <w:sz w:val="24"/>
          <w:szCs w:val="24"/>
          <w:lang w:val="hr-HR"/>
        </w:rPr>
        <w:t xml:space="preserve"> ili </w:t>
      </w:r>
      <w:r w:rsidR="00B0406E" w:rsidRPr="00D628E0">
        <w:rPr>
          <w:noProof/>
          <w:sz w:val="24"/>
          <w:szCs w:val="24"/>
          <w:lang w:val="hr-HR"/>
        </w:rPr>
        <w:t>72,83</w:t>
      </w:r>
      <w:r w:rsidRPr="00D628E0">
        <w:rPr>
          <w:noProof/>
          <w:sz w:val="24"/>
          <w:szCs w:val="24"/>
          <w:lang w:val="hr-HR"/>
        </w:rPr>
        <w:t xml:space="preserve">% u odnosu na plan. </w:t>
      </w:r>
      <w:r w:rsidR="00AF4D7C" w:rsidRPr="00D628E0">
        <w:rPr>
          <w:noProof/>
          <w:sz w:val="24"/>
          <w:szCs w:val="24"/>
          <w:lang w:val="hr-HR"/>
        </w:rPr>
        <w:t>Porez je ukinut 01. siječnja 2017. godine i prihodi se odnose na naplatu ranijih potraživanja.</w:t>
      </w:r>
      <w:r w:rsidRPr="00D628E0">
        <w:rPr>
          <w:noProof/>
          <w:sz w:val="24"/>
          <w:szCs w:val="24"/>
          <w:lang w:val="hr-HR"/>
        </w:rPr>
        <w:tab/>
      </w:r>
    </w:p>
    <w:p w14:paraId="6AF978B5" w14:textId="77777777" w:rsidR="00021BE3" w:rsidRPr="00D628E0" w:rsidRDefault="00021BE3" w:rsidP="001138B2">
      <w:pPr>
        <w:pStyle w:val="Tijeloteksta-uvlaka3"/>
        <w:ind w:firstLine="0"/>
        <w:rPr>
          <w:b/>
          <w:noProof/>
        </w:rPr>
      </w:pPr>
    </w:p>
    <w:p w14:paraId="7F98A4FF" w14:textId="77777777" w:rsidR="001138B2" w:rsidRPr="00D628E0" w:rsidRDefault="001138B2" w:rsidP="001138B2">
      <w:pPr>
        <w:pStyle w:val="Tijeloteksta-uvlaka3"/>
        <w:ind w:firstLine="0"/>
        <w:rPr>
          <w:b/>
          <w:noProof/>
        </w:rPr>
      </w:pPr>
      <w:r w:rsidRPr="00D628E0">
        <w:rPr>
          <w:b/>
          <w:noProof/>
        </w:rPr>
        <w:t>POMOĆI IZ INOZEMSTVA (DAROVNICE) I OD SUBJEKATA UNUTAR OPĆEG PRORAČUNA</w:t>
      </w:r>
    </w:p>
    <w:p w14:paraId="1DFEC48C" w14:textId="77777777" w:rsidR="001138B2" w:rsidRPr="00D628E0" w:rsidRDefault="001138B2" w:rsidP="001138B2">
      <w:pPr>
        <w:ind w:left="284" w:hanging="284"/>
        <w:jc w:val="both"/>
        <w:rPr>
          <w:noProof/>
          <w:sz w:val="24"/>
          <w:lang w:val="hr-HR"/>
        </w:rPr>
      </w:pPr>
    </w:p>
    <w:p w14:paraId="51C6F6B7" w14:textId="5B851DA7" w:rsidR="004C15EF" w:rsidRPr="00D628E0" w:rsidRDefault="001138B2" w:rsidP="00497772">
      <w:pPr>
        <w:pStyle w:val="Tijeloteksta-uvlaka2"/>
        <w:jc w:val="both"/>
        <w:rPr>
          <w:b w:val="0"/>
          <w:noProof/>
          <w:szCs w:val="24"/>
          <w:lang w:val="hr-HR"/>
        </w:rPr>
      </w:pPr>
      <w:r w:rsidRPr="00D628E0">
        <w:rPr>
          <w:i/>
          <w:noProof/>
          <w:lang w:val="hr-HR"/>
        </w:rPr>
        <w:t>Pomoći iz inozemstva (darovnice) i od subjekata unutar općeg proračuna</w:t>
      </w:r>
      <w:r w:rsidRPr="00D628E0">
        <w:rPr>
          <w:b w:val="0"/>
          <w:noProof/>
          <w:lang w:val="hr-HR"/>
        </w:rPr>
        <w:t xml:space="preserve"> planirane su u iznosu od </w:t>
      </w:r>
      <w:r w:rsidR="00B3088A" w:rsidRPr="00D628E0">
        <w:rPr>
          <w:b w:val="0"/>
          <w:noProof/>
          <w:lang w:val="hr-HR"/>
        </w:rPr>
        <w:t>122.156.761,00</w:t>
      </w:r>
      <w:r w:rsidRPr="00D628E0">
        <w:rPr>
          <w:b w:val="0"/>
          <w:noProof/>
          <w:lang w:val="hr-HR"/>
        </w:rPr>
        <w:t xml:space="preserve"> kun</w:t>
      </w:r>
      <w:r w:rsidR="00B3088A" w:rsidRPr="00D628E0">
        <w:rPr>
          <w:b w:val="0"/>
          <w:noProof/>
          <w:lang w:val="hr-HR"/>
        </w:rPr>
        <w:t>u</w:t>
      </w:r>
      <w:r w:rsidRPr="00D628E0">
        <w:rPr>
          <w:b w:val="0"/>
          <w:noProof/>
          <w:lang w:val="hr-HR"/>
        </w:rPr>
        <w:t xml:space="preserve">, a ostvarene u iznosu od </w:t>
      </w:r>
      <w:r w:rsidR="00B3088A" w:rsidRPr="00D628E0">
        <w:rPr>
          <w:b w:val="0"/>
          <w:noProof/>
          <w:lang w:val="hr-HR"/>
        </w:rPr>
        <w:t xml:space="preserve">113.101.655,96 kuna, </w:t>
      </w:r>
      <w:r w:rsidRPr="00D628E0">
        <w:rPr>
          <w:b w:val="0"/>
          <w:noProof/>
          <w:lang w:val="hr-HR"/>
        </w:rPr>
        <w:t xml:space="preserve">ili </w:t>
      </w:r>
      <w:r w:rsidR="001A6DDA" w:rsidRPr="00D628E0">
        <w:rPr>
          <w:b w:val="0"/>
          <w:noProof/>
          <w:lang w:val="hr-HR"/>
        </w:rPr>
        <w:t>92,59</w:t>
      </w:r>
      <w:r w:rsidRPr="00D628E0">
        <w:rPr>
          <w:b w:val="0"/>
          <w:noProof/>
          <w:lang w:val="hr-HR"/>
        </w:rPr>
        <w:t>% u odnosu na plan, za</w:t>
      </w:r>
      <w:r w:rsidRPr="00D628E0">
        <w:rPr>
          <w:noProof/>
          <w:szCs w:val="24"/>
          <w:lang w:val="hr-HR"/>
        </w:rPr>
        <w:t xml:space="preserve"> </w:t>
      </w:r>
      <w:r w:rsidRPr="00D628E0">
        <w:rPr>
          <w:b w:val="0"/>
          <w:noProof/>
          <w:szCs w:val="24"/>
          <w:lang w:val="hr-HR"/>
        </w:rPr>
        <w:t xml:space="preserve">slijedeće namjene: </w:t>
      </w:r>
    </w:p>
    <w:p w14:paraId="58F3ABBC" w14:textId="77777777" w:rsidR="004C15EF" w:rsidRPr="00D628E0" w:rsidRDefault="004C15EF" w:rsidP="00497772">
      <w:pPr>
        <w:pStyle w:val="Tijeloteksta-uvlaka2"/>
        <w:jc w:val="both"/>
        <w:rPr>
          <w:b w:val="0"/>
          <w:noProof/>
          <w:szCs w:val="24"/>
          <w:lang w:val="hr-HR"/>
        </w:rPr>
      </w:pPr>
    </w:p>
    <w:p w14:paraId="171042A9" w14:textId="51F75DF1" w:rsidR="002D38D6" w:rsidRPr="00D628E0" w:rsidRDefault="00FB264E"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D628E0">
        <w:rPr>
          <w:b w:val="0"/>
          <w:i/>
          <w:noProof/>
          <w:szCs w:val="24"/>
          <w:lang w:val="hr-HR"/>
        </w:rPr>
        <w:t>P</w:t>
      </w:r>
      <w:r w:rsidR="004C15EF" w:rsidRPr="00D628E0">
        <w:rPr>
          <w:b w:val="0"/>
          <w:i/>
          <w:noProof/>
          <w:szCs w:val="24"/>
          <w:lang w:val="hr-HR"/>
        </w:rPr>
        <w:t>omoći od međunarodnih organizacija</w:t>
      </w:r>
      <w:r w:rsidR="004C15EF" w:rsidRPr="00D628E0">
        <w:rPr>
          <w:b w:val="0"/>
          <w:noProof/>
          <w:szCs w:val="24"/>
          <w:lang w:val="hr-HR"/>
        </w:rPr>
        <w:t xml:space="preserve"> </w:t>
      </w:r>
      <w:r w:rsidR="00DD3815" w:rsidRPr="00D628E0">
        <w:rPr>
          <w:b w:val="0"/>
          <w:noProof/>
          <w:szCs w:val="24"/>
          <w:lang w:val="hr-HR"/>
        </w:rPr>
        <w:t xml:space="preserve">planirane su u iznosu od </w:t>
      </w:r>
      <w:r w:rsidR="00E65E46" w:rsidRPr="00D628E0">
        <w:rPr>
          <w:b w:val="0"/>
          <w:noProof/>
          <w:szCs w:val="24"/>
          <w:lang w:val="hr-HR"/>
        </w:rPr>
        <w:t>849.852,00</w:t>
      </w:r>
      <w:r w:rsidR="0001637C" w:rsidRPr="00D628E0">
        <w:rPr>
          <w:b w:val="0"/>
          <w:noProof/>
          <w:szCs w:val="24"/>
          <w:lang w:val="hr-HR"/>
        </w:rPr>
        <w:t xml:space="preserve"> </w:t>
      </w:r>
      <w:r w:rsidR="00DD3815" w:rsidRPr="00D628E0">
        <w:rPr>
          <w:b w:val="0"/>
          <w:noProof/>
          <w:szCs w:val="24"/>
          <w:lang w:val="hr-HR"/>
        </w:rPr>
        <w:t>kun</w:t>
      </w:r>
      <w:r w:rsidR="00E65E46" w:rsidRPr="00D628E0">
        <w:rPr>
          <w:b w:val="0"/>
          <w:noProof/>
          <w:szCs w:val="24"/>
          <w:lang w:val="hr-HR"/>
        </w:rPr>
        <w:t>e</w:t>
      </w:r>
      <w:r w:rsidR="00DD3815" w:rsidRPr="00D628E0">
        <w:rPr>
          <w:b w:val="0"/>
          <w:noProof/>
          <w:szCs w:val="24"/>
          <w:lang w:val="hr-HR"/>
        </w:rPr>
        <w:t xml:space="preserve">, a </w:t>
      </w:r>
      <w:r w:rsidR="004C15EF" w:rsidRPr="00D628E0">
        <w:rPr>
          <w:b w:val="0"/>
          <w:noProof/>
          <w:szCs w:val="24"/>
          <w:lang w:val="hr-HR"/>
        </w:rPr>
        <w:t xml:space="preserve">ostvarene su u </w:t>
      </w:r>
      <w:r w:rsidR="00DD3815" w:rsidRPr="00D628E0">
        <w:rPr>
          <w:b w:val="0"/>
          <w:noProof/>
          <w:szCs w:val="24"/>
          <w:lang w:val="hr-HR"/>
        </w:rPr>
        <w:t>i</w:t>
      </w:r>
      <w:r w:rsidR="004C15EF" w:rsidRPr="00D628E0">
        <w:rPr>
          <w:b w:val="0"/>
          <w:noProof/>
          <w:szCs w:val="24"/>
          <w:lang w:val="hr-HR"/>
        </w:rPr>
        <w:t xml:space="preserve">znosu od </w:t>
      </w:r>
      <w:r w:rsidR="00E65E46" w:rsidRPr="00D628E0">
        <w:rPr>
          <w:b w:val="0"/>
          <w:noProof/>
          <w:szCs w:val="24"/>
          <w:lang w:val="hr-HR"/>
        </w:rPr>
        <w:t>838.710,04</w:t>
      </w:r>
      <w:r w:rsidR="0001637C" w:rsidRPr="00D628E0">
        <w:rPr>
          <w:b w:val="0"/>
          <w:noProof/>
          <w:szCs w:val="24"/>
          <w:lang w:val="hr-HR"/>
        </w:rPr>
        <w:t xml:space="preserve"> </w:t>
      </w:r>
      <w:r w:rsidR="001138B2" w:rsidRPr="00D628E0">
        <w:rPr>
          <w:b w:val="0"/>
          <w:noProof/>
          <w:szCs w:val="24"/>
          <w:lang w:val="hr-HR"/>
        </w:rPr>
        <w:t>kun</w:t>
      </w:r>
      <w:r w:rsidR="002C5D84" w:rsidRPr="00D628E0">
        <w:rPr>
          <w:b w:val="0"/>
          <w:noProof/>
          <w:szCs w:val="24"/>
          <w:lang w:val="hr-HR"/>
        </w:rPr>
        <w:t>e</w:t>
      </w:r>
      <w:r w:rsidR="004A42AE" w:rsidRPr="00D628E0">
        <w:rPr>
          <w:b w:val="0"/>
          <w:noProof/>
          <w:szCs w:val="24"/>
          <w:lang w:val="hr-HR"/>
        </w:rPr>
        <w:t xml:space="preserve"> ili </w:t>
      </w:r>
      <w:r w:rsidR="00E65E46" w:rsidRPr="00D628E0">
        <w:rPr>
          <w:b w:val="0"/>
          <w:noProof/>
          <w:szCs w:val="24"/>
          <w:lang w:val="hr-HR"/>
        </w:rPr>
        <w:t>98,69</w:t>
      </w:r>
      <w:r w:rsidR="004A42AE" w:rsidRPr="00D628E0">
        <w:rPr>
          <w:b w:val="0"/>
          <w:noProof/>
          <w:szCs w:val="24"/>
          <w:lang w:val="hr-HR"/>
        </w:rPr>
        <w:t>% u odnosu na plan</w:t>
      </w:r>
      <w:r w:rsidRPr="00D628E0">
        <w:rPr>
          <w:b w:val="0"/>
          <w:noProof/>
          <w:szCs w:val="24"/>
          <w:lang w:val="hr-HR"/>
        </w:rPr>
        <w:t>.</w:t>
      </w:r>
    </w:p>
    <w:p w14:paraId="5CA2B876" w14:textId="62525FE7" w:rsidR="00FB264E" w:rsidRPr="00D628E0" w:rsidRDefault="00FB264E" w:rsidP="00FB264E">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Tekuće pomoći od međunarodnih organizacija ostvarene su u ukupnom iznosu od 723.566,82 kune, a odnose se na:</w:t>
      </w:r>
    </w:p>
    <w:p w14:paraId="65DA0E6E" w14:textId="77777777" w:rsidR="00FE1E1E" w:rsidRPr="00D628E0" w:rsidRDefault="00FE1E1E" w:rsidP="00291E21">
      <w:pPr>
        <w:pStyle w:val="Tijeloteksta-uvlaka2"/>
        <w:widowControl w:val="0"/>
        <w:adjustRightInd w:val="0"/>
        <w:ind w:left="142" w:firstLine="0"/>
        <w:jc w:val="both"/>
        <w:textAlignment w:val="baseline"/>
        <w:rPr>
          <w:b w:val="0"/>
          <w:noProof/>
          <w:szCs w:val="24"/>
          <w:lang w:val="hr-HR"/>
        </w:rPr>
      </w:pPr>
    </w:p>
    <w:tbl>
      <w:tblPr>
        <w:tblW w:w="5720" w:type="dxa"/>
        <w:jc w:val="center"/>
        <w:tblLook w:val="04A0" w:firstRow="1" w:lastRow="0" w:firstColumn="1" w:lastColumn="0" w:noHBand="0" w:noVBand="1"/>
      </w:tblPr>
      <w:tblGrid>
        <w:gridCol w:w="4300"/>
        <w:gridCol w:w="1420"/>
      </w:tblGrid>
      <w:tr w:rsidR="00FB264E" w:rsidRPr="00D628E0" w14:paraId="409A80A9" w14:textId="77777777" w:rsidTr="00FB264E">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D960B" w14:textId="77777777" w:rsidR="00FB264E" w:rsidRPr="00D628E0" w:rsidRDefault="00FB264E" w:rsidP="00FB264E">
            <w:pPr>
              <w:jc w:val="center"/>
              <w:rPr>
                <w:b/>
                <w:bCs/>
                <w:color w:val="000000"/>
                <w:sz w:val="22"/>
                <w:szCs w:val="22"/>
                <w:lang w:val="hr-HR" w:eastAsia="en-US"/>
              </w:rPr>
            </w:pPr>
            <w:r w:rsidRPr="00D628E0">
              <w:rPr>
                <w:b/>
                <w:bCs/>
                <w:color w:val="000000"/>
                <w:sz w:val="22"/>
                <w:szCs w:val="22"/>
                <w:lang w:val="hr-HR"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1971DF91" w14:textId="77777777" w:rsidR="00FB264E" w:rsidRPr="00D628E0" w:rsidRDefault="00FB264E" w:rsidP="00FB264E">
            <w:pPr>
              <w:jc w:val="center"/>
              <w:rPr>
                <w:b/>
                <w:bCs/>
                <w:color w:val="000000"/>
                <w:sz w:val="22"/>
                <w:szCs w:val="22"/>
                <w:lang w:val="hr-HR" w:eastAsia="en-US"/>
              </w:rPr>
            </w:pPr>
            <w:r w:rsidRPr="00D628E0">
              <w:rPr>
                <w:b/>
                <w:bCs/>
                <w:color w:val="000000"/>
                <w:sz w:val="22"/>
                <w:szCs w:val="22"/>
                <w:lang w:val="hr-HR" w:eastAsia="en-US"/>
              </w:rPr>
              <w:t>IZNOS</w:t>
            </w:r>
          </w:p>
        </w:tc>
      </w:tr>
      <w:tr w:rsidR="00FB264E" w:rsidRPr="00D628E0" w14:paraId="0371C357"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246BC13"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 xml:space="preserve">Projekt Eu </w:t>
            </w:r>
            <w:proofErr w:type="spellStart"/>
            <w:r w:rsidRPr="00D628E0">
              <w:rPr>
                <w:color w:val="000000"/>
                <w:sz w:val="22"/>
                <w:szCs w:val="22"/>
                <w:lang w:val="hr-HR" w:eastAsia="en-US"/>
              </w:rPr>
              <w:t>Direct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EA9CEDC"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164.288,29</w:t>
            </w:r>
          </w:p>
        </w:tc>
      </w:tr>
      <w:tr w:rsidR="00FB264E" w:rsidRPr="00D628E0" w14:paraId="18532177"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E5F9CEC"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Projekt Erasmus+ D Basket</w:t>
            </w:r>
          </w:p>
        </w:tc>
        <w:tc>
          <w:tcPr>
            <w:tcW w:w="1420" w:type="dxa"/>
            <w:tcBorders>
              <w:top w:val="nil"/>
              <w:left w:val="nil"/>
              <w:bottom w:val="single" w:sz="4" w:space="0" w:color="auto"/>
              <w:right w:val="single" w:sz="4" w:space="0" w:color="auto"/>
            </w:tcBorders>
            <w:shd w:val="clear" w:color="auto" w:fill="auto"/>
            <w:noWrap/>
            <w:vAlign w:val="bottom"/>
            <w:hideMark/>
          </w:tcPr>
          <w:p w14:paraId="7513EC0A"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49.814,84</w:t>
            </w:r>
          </w:p>
        </w:tc>
      </w:tr>
      <w:tr w:rsidR="00FB264E" w:rsidRPr="00D628E0" w14:paraId="1546B94D"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8378003"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Projekt KEY Q</w:t>
            </w:r>
          </w:p>
        </w:tc>
        <w:tc>
          <w:tcPr>
            <w:tcW w:w="1420" w:type="dxa"/>
            <w:tcBorders>
              <w:top w:val="nil"/>
              <w:left w:val="nil"/>
              <w:bottom w:val="single" w:sz="4" w:space="0" w:color="auto"/>
              <w:right w:val="single" w:sz="4" w:space="0" w:color="auto"/>
            </w:tcBorders>
            <w:shd w:val="clear" w:color="auto" w:fill="auto"/>
            <w:noWrap/>
            <w:vAlign w:val="bottom"/>
            <w:hideMark/>
          </w:tcPr>
          <w:p w14:paraId="1436CC42"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215.789,37</w:t>
            </w:r>
          </w:p>
        </w:tc>
      </w:tr>
      <w:tr w:rsidR="00F55976" w:rsidRPr="00D628E0" w14:paraId="5B2205CB" w14:textId="77777777" w:rsidTr="00AB71D1">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9A783" w14:textId="77777777" w:rsidR="00F55976" w:rsidRPr="00D628E0" w:rsidRDefault="00F55976" w:rsidP="00AB71D1">
            <w:pPr>
              <w:jc w:val="center"/>
              <w:rPr>
                <w:b/>
                <w:bCs/>
                <w:color w:val="000000"/>
                <w:sz w:val="22"/>
                <w:szCs w:val="22"/>
                <w:lang w:val="hr-HR" w:eastAsia="en-US"/>
              </w:rPr>
            </w:pPr>
            <w:r w:rsidRPr="00D628E0">
              <w:rPr>
                <w:b/>
                <w:bCs/>
                <w:color w:val="000000"/>
                <w:sz w:val="22"/>
                <w:szCs w:val="22"/>
                <w:lang w:val="hr-HR" w:eastAsia="en-US"/>
              </w:rPr>
              <w:lastRenderedPageBreak/>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E2C0E00" w14:textId="77777777" w:rsidR="00F55976" w:rsidRPr="00D628E0" w:rsidRDefault="00F55976" w:rsidP="00AB71D1">
            <w:pPr>
              <w:jc w:val="center"/>
              <w:rPr>
                <w:b/>
                <w:bCs/>
                <w:color w:val="000000"/>
                <w:sz w:val="22"/>
                <w:szCs w:val="22"/>
                <w:lang w:val="hr-HR" w:eastAsia="en-US"/>
              </w:rPr>
            </w:pPr>
            <w:r w:rsidRPr="00D628E0">
              <w:rPr>
                <w:b/>
                <w:bCs/>
                <w:color w:val="000000"/>
                <w:sz w:val="22"/>
                <w:szCs w:val="22"/>
                <w:lang w:val="hr-HR" w:eastAsia="en-US"/>
              </w:rPr>
              <w:t>IZNOS</w:t>
            </w:r>
          </w:p>
        </w:tc>
      </w:tr>
      <w:tr w:rsidR="00FB264E" w:rsidRPr="00D628E0" w14:paraId="569DCCAE"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53F70B9" w14:textId="4B444B1E" w:rsidR="00FB264E" w:rsidRPr="00D628E0" w:rsidRDefault="00FB264E" w:rsidP="00FB264E">
            <w:pPr>
              <w:rPr>
                <w:color w:val="000000"/>
                <w:sz w:val="22"/>
                <w:szCs w:val="22"/>
                <w:lang w:val="hr-HR" w:eastAsia="en-US"/>
              </w:rPr>
            </w:pPr>
            <w:r w:rsidRPr="00D628E0">
              <w:rPr>
                <w:color w:val="000000"/>
                <w:sz w:val="22"/>
                <w:szCs w:val="22"/>
                <w:lang w:val="hr-HR" w:eastAsia="en-US"/>
              </w:rPr>
              <w:t xml:space="preserve">Projekt Life </w:t>
            </w:r>
            <w:proofErr w:type="spellStart"/>
            <w:r w:rsidRPr="00D628E0">
              <w:rPr>
                <w:color w:val="000000"/>
                <w:sz w:val="22"/>
                <w:szCs w:val="22"/>
                <w:lang w:val="hr-HR" w:eastAsia="en-US"/>
              </w:rPr>
              <w:t>sec</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adapt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DD45A6C"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181.374,92</w:t>
            </w:r>
          </w:p>
        </w:tc>
      </w:tr>
      <w:tr w:rsidR="00FB264E" w:rsidRPr="00D628E0" w14:paraId="39AC2E8E"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EC21B54"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OŠ Veli Vrh-Projekt Erasmus+ D Basket</w:t>
            </w:r>
          </w:p>
        </w:tc>
        <w:tc>
          <w:tcPr>
            <w:tcW w:w="1420" w:type="dxa"/>
            <w:tcBorders>
              <w:top w:val="nil"/>
              <w:left w:val="nil"/>
              <w:bottom w:val="single" w:sz="4" w:space="0" w:color="auto"/>
              <w:right w:val="single" w:sz="4" w:space="0" w:color="auto"/>
            </w:tcBorders>
            <w:shd w:val="clear" w:color="auto" w:fill="auto"/>
            <w:noWrap/>
            <w:vAlign w:val="bottom"/>
            <w:hideMark/>
          </w:tcPr>
          <w:p w14:paraId="779F69D6"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38.076,86</w:t>
            </w:r>
          </w:p>
        </w:tc>
      </w:tr>
      <w:tr w:rsidR="00FB264E" w:rsidRPr="00D628E0" w14:paraId="1FD0B183"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D82C226"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Gradska knjižnica i čitaonica-Festival kulture</w:t>
            </w:r>
          </w:p>
        </w:tc>
        <w:tc>
          <w:tcPr>
            <w:tcW w:w="1420" w:type="dxa"/>
            <w:tcBorders>
              <w:top w:val="nil"/>
              <w:left w:val="nil"/>
              <w:bottom w:val="single" w:sz="4" w:space="0" w:color="auto"/>
              <w:right w:val="single" w:sz="4" w:space="0" w:color="auto"/>
            </w:tcBorders>
            <w:shd w:val="clear" w:color="auto" w:fill="auto"/>
            <w:noWrap/>
            <w:vAlign w:val="bottom"/>
            <w:hideMark/>
          </w:tcPr>
          <w:p w14:paraId="3C5EE700"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52.632,57</w:t>
            </w:r>
          </w:p>
        </w:tc>
      </w:tr>
      <w:tr w:rsidR="00FB264E" w:rsidRPr="00D628E0" w14:paraId="0D55377D" w14:textId="77777777" w:rsidTr="00FB264E">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4369F25"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 xml:space="preserve">Prihodi od talijanske unije za </w:t>
            </w: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Giuseppina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E841CE4"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21.589,97</w:t>
            </w:r>
          </w:p>
        </w:tc>
      </w:tr>
      <w:tr w:rsidR="00FB264E" w:rsidRPr="00D628E0" w14:paraId="73EE4964"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93E7607" w14:textId="77777777" w:rsidR="00FB264E" w:rsidRPr="00D628E0" w:rsidRDefault="00FB264E" w:rsidP="00FB264E">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0C42A630" w14:textId="77777777" w:rsidR="00FB264E" w:rsidRPr="00D628E0" w:rsidRDefault="00FB264E" w:rsidP="00FB264E">
            <w:pPr>
              <w:jc w:val="right"/>
              <w:rPr>
                <w:b/>
                <w:bCs/>
                <w:color w:val="000000"/>
                <w:sz w:val="22"/>
                <w:szCs w:val="22"/>
                <w:lang w:val="hr-HR" w:eastAsia="en-US"/>
              </w:rPr>
            </w:pPr>
            <w:r w:rsidRPr="00D628E0">
              <w:rPr>
                <w:b/>
                <w:bCs/>
                <w:color w:val="000000"/>
                <w:sz w:val="22"/>
                <w:szCs w:val="22"/>
                <w:lang w:val="hr-HR" w:eastAsia="en-US"/>
              </w:rPr>
              <w:t>723.566,82</w:t>
            </w:r>
          </w:p>
        </w:tc>
      </w:tr>
    </w:tbl>
    <w:p w14:paraId="0982BEFA" w14:textId="77777777" w:rsidR="00FB264E" w:rsidRPr="00D628E0" w:rsidRDefault="00FB264E" w:rsidP="00FB264E">
      <w:pPr>
        <w:pStyle w:val="Tijeloteksta-uvlaka2"/>
        <w:widowControl w:val="0"/>
        <w:tabs>
          <w:tab w:val="num" w:pos="1778"/>
        </w:tabs>
        <w:adjustRightInd w:val="0"/>
        <w:ind w:left="993" w:firstLine="0"/>
        <w:jc w:val="both"/>
        <w:textAlignment w:val="baseline"/>
        <w:rPr>
          <w:b w:val="0"/>
          <w:noProof/>
          <w:szCs w:val="24"/>
          <w:lang w:val="hr-HR"/>
        </w:rPr>
      </w:pPr>
    </w:p>
    <w:p w14:paraId="7F913C37" w14:textId="67F4DB40" w:rsidR="00FB264E" w:rsidRPr="00D628E0" w:rsidRDefault="00FB264E" w:rsidP="00FB264E">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Kapitalne pomoći od međunarodnih organizacija ostvarene su u ukupnom iznosu od 115.143,22 kune, a odnose se na:</w:t>
      </w:r>
    </w:p>
    <w:p w14:paraId="19C2612E" w14:textId="378C1F7C" w:rsidR="00291E21" w:rsidRPr="00D628E0" w:rsidRDefault="00291E21" w:rsidP="00291E21">
      <w:pPr>
        <w:pStyle w:val="Tijeloteksta-uvlaka2"/>
        <w:widowControl w:val="0"/>
        <w:adjustRightInd w:val="0"/>
        <w:ind w:left="142" w:firstLine="0"/>
        <w:jc w:val="both"/>
        <w:textAlignment w:val="baseline"/>
        <w:rPr>
          <w:b w:val="0"/>
          <w:noProof/>
          <w:szCs w:val="24"/>
          <w:lang w:val="hr-HR"/>
        </w:rPr>
      </w:pPr>
    </w:p>
    <w:tbl>
      <w:tblPr>
        <w:tblW w:w="5720" w:type="dxa"/>
        <w:jc w:val="center"/>
        <w:tblLook w:val="04A0" w:firstRow="1" w:lastRow="0" w:firstColumn="1" w:lastColumn="0" w:noHBand="0" w:noVBand="1"/>
      </w:tblPr>
      <w:tblGrid>
        <w:gridCol w:w="4300"/>
        <w:gridCol w:w="1420"/>
      </w:tblGrid>
      <w:tr w:rsidR="00FB264E" w:rsidRPr="00D628E0" w14:paraId="48D553AB" w14:textId="77777777" w:rsidTr="00FB264E">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C7BA9" w14:textId="77777777" w:rsidR="00FB264E" w:rsidRPr="00D628E0" w:rsidRDefault="00FB264E" w:rsidP="00FB264E">
            <w:pPr>
              <w:jc w:val="center"/>
              <w:rPr>
                <w:b/>
                <w:bCs/>
                <w:color w:val="000000"/>
                <w:sz w:val="22"/>
                <w:szCs w:val="22"/>
                <w:lang w:val="hr-HR" w:eastAsia="en-US"/>
              </w:rPr>
            </w:pPr>
            <w:r w:rsidRPr="00D628E0">
              <w:rPr>
                <w:b/>
                <w:bCs/>
                <w:color w:val="000000"/>
                <w:sz w:val="22"/>
                <w:szCs w:val="22"/>
                <w:lang w:val="hr-HR"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3F30A922" w14:textId="77777777" w:rsidR="00FB264E" w:rsidRPr="00D628E0" w:rsidRDefault="00FB264E" w:rsidP="00FB264E">
            <w:pPr>
              <w:jc w:val="center"/>
              <w:rPr>
                <w:b/>
                <w:bCs/>
                <w:color w:val="000000"/>
                <w:sz w:val="22"/>
                <w:szCs w:val="22"/>
                <w:lang w:val="hr-HR" w:eastAsia="en-US"/>
              </w:rPr>
            </w:pPr>
            <w:r w:rsidRPr="00D628E0">
              <w:rPr>
                <w:b/>
                <w:bCs/>
                <w:color w:val="000000"/>
                <w:sz w:val="22"/>
                <w:szCs w:val="22"/>
                <w:lang w:val="hr-HR" w:eastAsia="en-US"/>
              </w:rPr>
              <w:t>IZNOS</w:t>
            </w:r>
          </w:p>
        </w:tc>
      </w:tr>
      <w:tr w:rsidR="00FB264E" w:rsidRPr="00D628E0" w14:paraId="7CD67E06"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AF7AA8D"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Gradska knjižnica i čitaonica-Festival kulture</w:t>
            </w:r>
          </w:p>
        </w:tc>
        <w:tc>
          <w:tcPr>
            <w:tcW w:w="1420" w:type="dxa"/>
            <w:tcBorders>
              <w:top w:val="nil"/>
              <w:left w:val="nil"/>
              <w:bottom w:val="single" w:sz="4" w:space="0" w:color="auto"/>
              <w:right w:val="single" w:sz="4" w:space="0" w:color="auto"/>
            </w:tcBorders>
            <w:shd w:val="clear" w:color="auto" w:fill="auto"/>
            <w:noWrap/>
            <w:vAlign w:val="bottom"/>
            <w:hideMark/>
          </w:tcPr>
          <w:p w14:paraId="4A56BE7C"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9.454,78</w:t>
            </w:r>
          </w:p>
        </w:tc>
      </w:tr>
      <w:tr w:rsidR="00FB264E" w:rsidRPr="00D628E0" w14:paraId="5F2614C5" w14:textId="77777777" w:rsidTr="00FB264E">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BADAA5C" w14:textId="77777777" w:rsidR="00FB264E" w:rsidRPr="00D628E0" w:rsidRDefault="00FB264E" w:rsidP="00FB264E">
            <w:pPr>
              <w:rPr>
                <w:color w:val="000000"/>
                <w:sz w:val="22"/>
                <w:szCs w:val="22"/>
                <w:lang w:val="hr-HR" w:eastAsia="en-US"/>
              </w:rPr>
            </w:pPr>
            <w:r w:rsidRPr="00D628E0">
              <w:rPr>
                <w:color w:val="000000"/>
                <w:sz w:val="22"/>
                <w:szCs w:val="22"/>
                <w:lang w:val="hr-HR" w:eastAsia="en-US"/>
              </w:rPr>
              <w:t xml:space="preserve">Prihodi od talijanske unije za </w:t>
            </w: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Giuseppina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06D60C3" w14:textId="77777777" w:rsidR="00FB264E" w:rsidRPr="00D628E0" w:rsidRDefault="00FB264E" w:rsidP="00FB264E">
            <w:pPr>
              <w:jc w:val="right"/>
              <w:rPr>
                <w:color w:val="000000"/>
                <w:sz w:val="22"/>
                <w:szCs w:val="22"/>
                <w:lang w:val="hr-HR" w:eastAsia="en-US"/>
              </w:rPr>
            </w:pPr>
            <w:r w:rsidRPr="00D628E0">
              <w:rPr>
                <w:color w:val="000000"/>
                <w:sz w:val="22"/>
                <w:szCs w:val="22"/>
                <w:lang w:val="hr-HR" w:eastAsia="en-US"/>
              </w:rPr>
              <w:t>105.688,44</w:t>
            </w:r>
          </w:p>
        </w:tc>
      </w:tr>
      <w:tr w:rsidR="00FB264E" w:rsidRPr="00D628E0" w14:paraId="618F7541" w14:textId="77777777" w:rsidTr="00FB264E">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2F7B40A" w14:textId="77777777" w:rsidR="00FB264E" w:rsidRPr="00D628E0" w:rsidRDefault="00FB264E" w:rsidP="00FB264E">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03C2C1BF" w14:textId="77777777" w:rsidR="00FB264E" w:rsidRPr="00D628E0" w:rsidRDefault="00FB264E" w:rsidP="00FB264E">
            <w:pPr>
              <w:jc w:val="right"/>
              <w:rPr>
                <w:b/>
                <w:bCs/>
                <w:color w:val="000000"/>
                <w:sz w:val="22"/>
                <w:szCs w:val="22"/>
                <w:lang w:val="hr-HR" w:eastAsia="en-US"/>
              </w:rPr>
            </w:pPr>
            <w:r w:rsidRPr="00D628E0">
              <w:rPr>
                <w:b/>
                <w:bCs/>
                <w:color w:val="000000"/>
                <w:sz w:val="22"/>
                <w:szCs w:val="22"/>
                <w:lang w:val="hr-HR" w:eastAsia="en-US"/>
              </w:rPr>
              <w:t>115.143,22</w:t>
            </w:r>
          </w:p>
        </w:tc>
      </w:tr>
    </w:tbl>
    <w:p w14:paraId="15A0ADD8" w14:textId="77777777" w:rsidR="00FB264E" w:rsidRPr="00D628E0" w:rsidRDefault="00FB264E" w:rsidP="00291E21">
      <w:pPr>
        <w:pStyle w:val="Tijeloteksta-uvlaka2"/>
        <w:widowControl w:val="0"/>
        <w:adjustRightInd w:val="0"/>
        <w:ind w:left="142" w:firstLine="0"/>
        <w:jc w:val="both"/>
        <w:textAlignment w:val="baseline"/>
        <w:rPr>
          <w:b w:val="0"/>
          <w:noProof/>
          <w:szCs w:val="24"/>
          <w:lang w:val="hr-HR"/>
        </w:rPr>
      </w:pPr>
    </w:p>
    <w:p w14:paraId="74705EEF" w14:textId="566DBACC" w:rsidR="00F47DDF" w:rsidRPr="00D628E0" w:rsidRDefault="00ED6E39"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D628E0">
        <w:rPr>
          <w:b w:val="0"/>
          <w:i/>
          <w:noProof/>
          <w:szCs w:val="24"/>
          <w:lang w:val="hr-HR"/>
        </w:rPr>
        <w:t>P</w:t>
      </w:r>
      <w:r w:rsidR="00F47DDF" w:rsidRPr="00D628E0">
        <w:rPr>
          <w:b w:val="0"/>
          <w:i/>
          <w:noProof/>
          <w:szCs w:val="24"/>
          <w:lang w:val="hr-HR"/>
        </w:rPr>
        <w:t>omoći proračunu iz drugih proračuna</w:t>
      </w:r>
      <w:r w:rsidR="00F47DDF" w:rsidRPr="00D628E0">
        <w:rPr>
          <w:b w:val="0"/>
          <w:noProof/>
          <w:szCs w:val="24"/>
          <w:lang w:val="hr-HR"/>
        </w:rPr>
        <w:t xml:space="preserve"> </w:t>
      </w:r>
      <w:r w:rsidR="00DD3815" w:rsidRPr="00D628E0">
        <w:rPr>
          <w:b w:val="0"/>
          <w:noProof/>
          <w:szCs w:val="24"/>
          <w:lang w:val="hr-HR"/>
        </w:rPr>
        <w:t xml:space="preserve">planirane su u iznosu od </w:t>
      </w:r>
      <w:r w:rsidR="001F7058" w:rsidRPr="00D628E0">
        <w:rPr>
          <w:b w:val="0"/>
          <w:noProof/>
          <w:szCs w:val="24"/>
          <w:lang w:val="hr-HR"/>
        </w:rPr>
        <w:t>11.997.184,00</w:t>
      </w:r>
      <w:r w:rsidR="00DD3815" w:rsidRPr="00D628E0">
        <w:rPr>
          <w:b w:val="0"/>
          <w:noProof/>
          <w:szCs w:val="24"/>
          <w:lang w:val="hr-HR"/>
        </w:rPr>
        <w:t xml:space="preserve"> kun</w:t>
      </w:r>
      <w:r w:rsidR="0065266B">
        <w:rPr>
          <w:b w:val="0"/>
          <w:noProof/>
          <w:szCs w:val="24"/>
          <w:lang w:val="hr-HR"/>
        </w:rPr>
        <w:t>e</w:t>
      </w:r>
      <w:r w:rsidR="00DD3815" w:rsidRPr="00D628E0">
        <w:rPr>
          <w:b w:val="0"/>
          <w:noProof/>
          <w:szCs w:val="24"/>
          <w:lang w:val="hr-HR"/>
        </w:rPr>
        <w:t xml:space="preserve">, a </w:t>
      </w:r>
      <w:r w:rsidR="00F47DDF" w:rsidRPr="00D628E0">
        <w:rPr>
          <w:b w:val="0"/>
          <w:noProof/>
          <w:szCs w:val="24"/>
          <w:lang w:val="hr-HR"/>
        </w:rPr>
        <w:t xml:space="preserve">ostvarene su u iznosu od </w:t>
      </w:r>
      <w:r w:rsidR="001F7058" w:rsidRPr="00D628E0">
        <w:rPr>
          <w:b w:val="0"/>
          <w:noProof/>
          <w:szCs w:val="24"/>
          <w:lang w:val="hr-HR"/>
        </w:rPr>
        <w:t>10.785.002,78</w:t>
      </w:r>
      <w:r w:rsidR="003A7EEF" w:rsidRPr="00D628E0">
        <w:rPr>
          <w:b w:val="0"/>
          <w:noProof/>
          <w:szCs w:val="24"/>
          <w:lang w:val="hr-HR"/>
        </w:rPr>
        <w:t xml:space="preserve"> </w:t>
      </w:r>
      <w:r w:rsidR="00F47DDF" w:rsidRPr="00D628E0">
        <w:rPr>
          <w:b w:val="0"/>
          <w:noProof/>
          <w:szCs w:val="24"/>
          <w:lang w:val="hr-HR"/>
        </w:rPr>
        <w:t>kun</w:t>
      </w:r>
      <w:r w:rsidR="001F7058" w:rsidRPr="00D628E0">
        <w:rPr>
          <w:b w:val="0"/>
          <w:noProof/>
          <w:szCs w:val="24"/>
          <w:lang w:val="hr-HR"/>
        </w:rPr>
        <w:t>a</w:t>
      </w:r>
      <w:r w:rsidR="00A75547" w:rsidRPr="00D628E0">
        <w:rPr>
          <w:b w:val="0"/>
          <w:noProof/>
          <w:szCs w:val="24"/>
          <w:lang w:val="hr-HR"/>
        </w:rPr>
        <w:t xml:space="preserve"> ili </w:t>
      </w:r>
      <w:r w:rsidR="001F7058" w:rsidRPr="00D628E0">
        <w:rPr>
          <w:b w:val="0"/>
          <w:noProof/>
          <w:szCs w:val="24"/>
          <w:lang w:val="hr-HR"/>
        </w:rPr>
        <w:t>89,90</w:t>
      </w:r>
      <w:r w:rsidR="00A75547" w:rsidRPr="00D628E0">
        <w:rPr>
          <w:b w:val="0"/>
          <w:noProof/>
          <w:szCs w:val="24"/>
          <w:lang w:val="hr-HR"/>
        </w:rPr>
        <w:t>% u odnosu na plan</w:t>
      </w:r>
      <w:r w:rsidR="00F47DDF" w:rsidRPr="00D628E0">
        <w:rPr>
          <w:b w:val="0"/>
          <w:noProof/>
          <w:szCs w:val="24"/>
          <w:lang w:val="hr-HR"/>
        </w:rPr>
        <w:t xml:space="preserve"> i to:</w:t>
      </w:r>
    </w:p>
    <w:p w14:paraId="15F6EB31" w14:textId="39E644D3" w:rsidR="008415C7" w:rsidRPr="00D628E0" w:rsidRDefault="001138B2"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Tekuće pomoći iz </w:t>
      </w:r>
      <w:r w:rsidR="00B4614C" w:rsidRPr="00D628E0">
        <w:rPr>
          <w:b w:val="0"/>
          <w:noProof/>
          <w:szCs w:val="24"/>
          <w:lang w:val="hr-HR"/>
        </w:rPr>
        <w:t>državnog</w:t>
      </w:r>
      <w:r w:rsidRPr="00D628E0">
        <w:rPr>
          <w:b w:val="0"/>
          <w:noProof/>
          <w:szCs w:val="24"/>
          <w:lang w:val="hr-HR"/>
        </w:rPr>
        <w:t xml:space="preserve"> proračuna ostvarene su u ukupnom iznosu od </w:t>
      </w:r>
      <w:r w:rsidR="001F7058" w:rsidRPr="00D628E0">
        <w:rPr>
          <w:b w:val="0"/>
          <w:noProof/>
          <w:szCs w:val="24"/>
          <w:lang w:val="hr-HR"/>
        </w:rPr>
        <w:t>7.371.096,45</w:t>
      </w:r>
      <w:r w:rsidRPr="00D628E0">
        <w:rPr>
          <w:b w:val="0"/>
          <w:noProof/>
          <w:szCs w:val="24"/>
          <w:lang w:val="hr-HR"/>
        </w:rPr>
        <w:t xml:space="preserve"> kun</w:t>
      </w:r>
      <w:r w:rsidR="00AF5372" w:rsidRPr="00D628E0">
        <w:rPr>
          <w:b w:val="0"/>
          <w:noProof/>
          <w:szCs w:val="24"/>
          <w:lang w:val="hr-HR"/>
        </w:rPr>
        <w:t>a</w:t>
      </w:r>
      <w:r w:rsidR="008415C7" w:rsidRPr="00D628E0">
        <w:rPr>
          <w:b w:val="0"/>
          <w:noProof/>
          <w:szCs w:val="24"/>
          <w:lang w:val="hr-HR"/>
        </w:rPr>
        <w:t>:</w:t>
      </w:r>
    </w:p>
    <w:p w14:paraId="51EB2E5D" w14:textId="77777777" w:rsidR="001F7058" w:rsidRPr="00D628E0" w:rsidRDefault="001F7058" w:rsidP="001F7058">
      <w:pPr>
        <w:pStyle w:val="Tijeloteksta-uvlaka2"/>
        <w:widowControl w:val="0"/>
        <w:tabs>
          <w:tab w:val="num" w:pos="1778"/>
        </w:tabs>
        <w:adjustRightInd w:val="0"/>
        <w:ind w:left="993" w:firstLine="0"/>
        <w:jc w:val="both"/>
        <w:textAlignment w:val="baseline"/>
        <w:rPr>
          <w:b w:val="0"/>
          <w:noProof/>
          <w:szCs w:val="24"/>
          <w:lang w:val="hr-HR"/>
        </w:rPr>
      </w:pPr>
    </w:p>
    <w:tbl>
      <w:tblPr>
        <w:tblW w:w="6120" w:type="dxa"/>
        <w:jc w:val="center"/>
        <w:tblLook w:val="04A0" w:firstRow="1" w:lastRow="0" w:firstColumn="1" w:lastColumn="0" w:noHBand="0" w:noVBand="1"/>
      </w:tblPr>
      <w:tblGrid>
        <w:gridCol w:w="4700"/>
        <w:gridCol w:w="1420"/>
      </w:tblGrid>
      <w:tr w:rsidR="001F7058" w:rsidRPr="00D628E0" w14:paraId="6B10F25F" w14:textId="77777777" w:rsidTr="001F7058">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1418E" w14:textId="77777777" w:rsidR="001F7058" w:rsidRPr="00D628E0" w:rsidRDefault="001F7058" w:rsidP="001F7058">
            <w:pPr>
              <w:jc w:val="center"/>
              <w:rPr>
                <w:b/>
                <w:bCs/>
                <w:color w:val="000000"/>
                <w:sz w:val="22"/>
                <w:szCs w:val="22"/>
                <w:lang w:val="hr-HR" w:eastAsia="en-US"/>
              </w:rPr>
            </w:pPr>
            <w:r w:rsidRPr="00D628E0">
              <w:rPr>
                <w:b/>
                <w:bCs/>
                <w:color w:val="000000"/>
                <w:sz w:val="22"/>
                <w:szCs w:val="22"/>
                <w:lang w:val="hr-HR"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4A0CE098" w14:textId="77777777" w:rsidR="001F7058" w:rsidRPr="00D628E0" w:rsidRDefault="001F7058" w:rsidP="001F7058">
            <w:pPr>
              <w:jc w:val="center"/>
              <w:rPr>
                <w:b/>
                <w:bCs/>
                <w:color w:val="000000"/>
                <w:sz w:val="22"/>
                <w:szCs w:val="22"/>
                <w:lang w:val="hr-HR" w:eastAsia="en-US"/>
              </w:rPr>
            </w:pPr>
            <w:r w:rsidRPr="00D628E0">
              <w:rPr>
                <w:b/>
                <w:bCs/>
                <w:color w:val="000000"/>
                <w:sz w:val="22"/>
                <w:szCs w:val="22"/>
                <w:lang w:val="hr-HR" w:eastAsia="en-US"/>
              </w:rPr>
              <w:t>IZNOS</w:t>
            </w:r>
          </w:p>
        </w:tc>
      </w:tr>
      <w:tr w:rsidR="001F7058" w:rsidRPr="00D628E0" w14:paraId="4381E32D" w14:textId="77777777" w:rsidTr="001F7058">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B6B2467"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Zajedno do znanja II</w:t>
            </w:r>
          </w:p>
        </w:tc>
        <w:tc>
          <w:tcPr>
            <w:tcW w:w="1420" w:type="dxa"/>
            <w:tcBorders>
              <w:top w:val="nil"/>
              <w:left w:val="nil"/>
              <w:bottom w:val="single" w:sz="4" w:space="0" w:color="auto"/>
              <w:right w:val="single" w:sz="4" w:space="0" w:color="auto"/>
            </w:tcBorders>
            <w:shd w:val="clear" w:color="auto" w:fill="auto"/>
            <w:noWrap/>
            <w:vAlign w:val="bottom"/>
            <w:hideMark/>
          </w:tcPr>
          <w:p w14:paraId="18605AA3" w14:textId="581BE5BF" w:rsidR="001F7058" w:rsidRPr="00D628E0" w:rsidRDefault="00725569" w:rsidP="001F7058">
            <w:pPr>
              <w:jc w:val="right"/>
              <w:rPr>
                <w:color w:val="000000"/>
                <w:sz w:val="22"/>
                <w:szCs w:val="22"/>
                <w:lang w:val="hr-HR" w:eastAsia="en-US"/>
              </w:rPr>
            </w:pPr>
            <w:r>
              <w:rPr>
                <w:color w:val="000000"/>
                <w:sz w:val="22"/>
                <w:szCs w:val="22"/>
                <w:lang w:val="hr-HR" w:eastAsia="en-US"/>
              </w:rPr>
              <w:t>1.222.502,99</w:t>
            </w:r>
          </w:p>
        </w:tc>
      </w:tr>
      <w:tr w:rsidR="001F7058" w:rsidRPr="00D628E0" w14:paraId="5DC88DAA"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8F50585"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Izbori za predsjednika RH-refundacija</w:t>
            </w:r>
          </w:p>
        </w:tc>
        <w:tc>
          <w:tcPr>
            <w:tcW w:w="1420" w:type="dxa"/>
            <w:tcBorders>
              <w:top w:val="nil"/>
              <w:left w:val="nil"/>
              <w:bottom w:val="single" w:sz="4" w:space="0" w:color="auto"/>
              <w:right w:val="single" w:sz="4" w:space="0" w:color="auto"/>
            </w:tcBorders>
            <w:shd w:val="clear" w:color="auto" w:fill="auto"/>
            <w:noWrap/>
            <w:vAlign w:val="bottom"/>
            <w:hideMark/>
          </w:tcPr>
          <w:p w14:paraId="1AE1A6CC"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29.794,33</w:t>
            </w:r>
          </w:p>
        </w:tc>
      </w:tr>
      <w:tr w:rsidR="001F7058" w:rsidRPr="00D628E0" w14:paraId="067A8DAA"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1EF9D61"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Izbori za Hrvatski sabor</w:t>
            </w:r>
          </w:p>
        </w:tc>
        <w:tc>
          <w:tcPr>
            <w:tcW w:w="1420" w:type="dxa"/>
            <w:tcBorders>
              <w:top w:val="nil"/>
              <w:left w:val="nil"/>
              <w:bottom w:val="single" w:sz="4" w:space="0" w:color="auto"/>
              <w:right w:val="single" w:sz="4" w:space="0" w:color="auto"/>
            </w:tcBorders>
            <w:shd w:val="clear" w:color="auto" w:fill="auto"/>
            <w:noWrap/>
            <w:vAlign w:val="bottom"/>
            <w:hideMark/>
          </w:tcPr>
          <w:p w14:paraId="10757E4A"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20.269,78</w:t>
            </w:r>
          </w:p>
        </w:tc>
      </w:tr>
      <w:tr w:rsidR="001F7058" w:rsidRPr="00D628E0" w14:paraId="0C72A61A"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6996FC0" w14:textId="64AF5BCA" w:rsidR="001F7058" w:rsidRPr="00D628E0" w:rsidRDefault="001F7058" w:rsidP="001F7058">
            <w:pPr>
              <w:rPr>
                <w:color w:val="000000"/>
                <w:sz w:val="22"/>
                <w:szCs w:val="22"/>
                <w:lang w:val="hr-HR" w:eastAsia="en-US"/>
              </w:rPr>
            </w:pPr>
            <w:r w:rsidRPr="00D628E0">
              <w:rPr>
                <w:color w:val="000000"/>
                <w:sz w:val="22"/>
                <w:szCs w:val="22"/>
                <w:lang w:val="hr-HR" w:eastAsia="en-US"/>
              </w:rPr>
              <w:t xml:space="preserve">Kompenzacijske mjere </w:t>
            </w:r>
            <w:r w:rsidRPr="00D628E0">
              <w:rPr>
                <w:bCs/>
                <w:sz w:val="22"/>
                <w:szCs w:val="22"/>
                <w:lang w:val="hr-HR"/>
              </w:rPr>
              <w:t>u visini procijenjenog gubitka prihoda od poreza na dohodak temeljem povećanja osobnog odbitka</w:t>
            </w:r>
          </w:p>
        </w:tc>
        <w:tc>
          <w:tcPr>
            <w:tcW w:w="1420" w:type="dxa"/>
            <w:tcBorders>
              <w:top w:val="nil"/>
              <w:left w:val="nil"/>
              <w:bottom w:val="single" w:sz="4" w:space="0" w:color="auto"/>
              <w:right w:val="single" w:sz="4" w:space="0" w:color="auto"/>
            </w:tcBorders>
            <w:shd w:val="clear" w:color="auto" w:fill="auto"/>
            <w:noWrap/>
            <w:vAlign w:val="bottom"/>
            <w:hideMark/>
          </w:tcPr>
          <w:p w14:paraId="6760ED0B"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5.827.147,30</w:t>
            </w:r>
          </w:p>
        </w:tc>
      </w:tr>
      <w:tr w:rsidR="001F7058" w:rsidRPr="00D628E0" w14:paraId="63F6DBAB"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55AE486"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 xml:space="preserve">Projekt Uređenje plaže </w:t>
            </w:r>
            <w:proofErr w:type="spellStart"/>
            <w:r w:rsidRPr="00D628E0">
              <w:rPr>
                <w:color w:val="000000"/>
                <w:sz w:val="22"/>
                <w:szCs w:val="22"/>
                <w:lang w:val="hr-HR" w:eastAsia="en-US"/>
              </w:rPr>
              <w:t>Hidrobaza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AFDC18C"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200.000,00</w:t>
            </w:r>
          </w:p>
        </w:tc>
      </w:tr>
      <w:tr w:rsidR="001F7058" w:rsidRPr="00D628E0" w14:paraId="07B8B07D"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05617B9"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Projekt SOS</w:t>
            </w:r>
          </w:p>
        </w:tc>
        <w:tc>
          <w:tcPr>
            <w:tcW w:w="1420" w:type="dxa"/>
            <w:tcBorders>
              <w:top w:val="nil"/>
              <w:left w:val="nil"/>
              <w:bottom w:val="single" w:sz="4" w:space="0" w:color="auto"/>
              <w:right w:val="single" w:sz="4" w:space="0" w:color="auto"/>
            </w:tcBorders>
            <w:shd w:val="clear" w:color="auto" w:fill="auto"/>
            <w:noWrap/>
            <w:vAlign w:val="bottom"/>
            <w:hideMark/>
          </w:tcPr>
          <w:p w14:paraId="51D8DD90"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7.585,05</w:t>
            </w:r>
          </w:p>
        </w:tc>
      </w:tr>
      <w:tr w:rsidR="001F7058" w:rsidRPr="00D628E0" w14:paraId="6F7C6550"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3575059"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Projekt Medni dan u školama</w:t>
            </w:r>
          </w:p>
        </w:tc>
        <w:tc>
          <w:tcPr>
            <w:tcW w:w="1420" w:type="dxa"/>
            <w:tcBorders>
              <w:top w:val="nil"/>
              <w:left w:val="nil"/>
              <w:bottom w:val="single" w:sz="4" w:space="0" w:color="auto"/>
              <w:right w:val="single" w:sz="4" w:space="0" w:color="auto"/>
            </w:tcBorders>
            <w:shd w:val="clear" w:color="auto" w:fill="auto"/>
            <w:noWrap/>
            <w:vAlign w:val="bottom"/>
            <w:hideMark/>
          </w:tcPr>
          <w:p w14:paraId="57B2553A"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13.797,00</w:t>
            </w:r>
          </w:p>
        </w:tc>
      </w:tr>
      <w:tr w:rsidR="001F7058" w:rsidRPr="00D628E0" w14:paraId="72BE8D0C"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247A6B3"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Program zaštite i očuvanja kulturnih dobara</w:t>
            </w:r>
          </w:p>
        </w:tc>
        <w:tc>
          <w:tcPr>
            <w:tcW w:w="1420" w:type="dxa"/>
            <w:tcBorders>
              <w:top w:val="nil"/>
              <w:left w:val="nil"/>
              <w:bottom w:val="single" w:sz="4" w:space="0" w:color="auto"/>
              <w:right w:val="single" w:sz="4" w:space="0" w:color="auto"/>
            </w:tcBorders>
            <w:shd w:val="clear" w:color="auto" w:fill="auto"/>
            <w:noWrap/>
            <w:vAlign w:val="bottom"/>
            <w:hideMark/>
          </w:tcPr>
          <w:p w14:paraId="61D2E596"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50.000,00</w:t>
            </w:r>
          </w:p>
        </w:tc>
      </w:tr>
      <w:tr w:rsidR="001F7058" w:rsidRPr="00D628E0" w14:paraId="20D66305" w14:textId="77777777" w:rsidTr="001F705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335F23C" w14:textId="77777777" w:rsidR="001F7058" w:rsidRPr="00D628E0" w:rsidRDefault="001F7058" w:rsidP="001F7058">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179A986E" w14:textId="77777777" w:rsidR="001F7058" w:rsidRPr="00D628E0" w:rsidRDefault="001F7058" w:rsidP="001F7058">
            <w:pPr>
              <w:jc w:val="right"/>
              <w:rPr>
                <w:b/>
                <w:bCs/>
                <w:color w:val="000000"/>
                <w:sz w:val="22"/>
                <w:szCs w:val="22"/>
                <w:lang w:val="hr-HR" w:eastAsia="en-US"/>
              </w:rPr>
            </w:pPr>
            <w:r w:rsidRPr="00D628E0">
              <w:rPr>
                <w:b/>
                <w:bCs/>
                <w:color w:val="000000"/>
                <w:sz w:val="22"/>
                <w:szCs w:val="22"/>
                <w:lang w:val="hr-HR" w:eastAsia="en-US"/>
              </w:rPr>
              <w:t>7.371.096,45</w:t>
            </w:r>
          </w:p>
        </w:tc>
      </w:tr>
    </w:tbl>
    <w:p w14:paraId="1A17C2D6" w14:textId="77777777" w:rsidR="001F7058" w:rsidRPr="00D628E0" w:rsidRDefault="001F7058" w:rsidP="001F7058">
      <w:pPr>
        <w:pStyle w:val="Tijeloteksta-uvlaka2"/>
        <w:widowControl w:val="0"/>
        <w:tabs>
          <w:tab w:val="num" w:pos="1778"/>
        </w:tabs>
        <w:adjustRightInd w:val="0"/>
        <w:jc w:val="both"/>
        <w:textAlignment w:val="baseline"/>
        <w:rPr>
          <w:b w:val="0"/>
          <w:noProof/>
          <w:szCs w:val="24"/>
          <w:lang w:val="hr-HR"/>
        </w:rPr>
      </w:pPr>
    </w:p>
    <w:p w14:paraId="15AD56A4" w14:textId="199C9847" w:rsidR="005E7E09" w:rsidRPr="00D628E0" w:rsidRDefault="00B4614C"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Tekuće pomoći iz gradskih proračuna ostvarene su u ukupnom iznosu od </w:t>
      </w:r>
      <w:r w:rsidR="001F7058" w:rsidRPr="00D628E0">
        <w:rPr>
          <w:b w:val="0"/>
          <w:noProof/>
          <w:szCs w:val="24"/>
          <w:lang w:val="hr-HR"/>
        </w:rPr>
        <w:t>611.612</w:t>
      </w:r>
      <w:r w:rsidR="00155FD1" w:rsidRPr="00D628E0">
        <w:rPr>
          <w:b w:val="0"/>
          <w:noProof/>
          <w:szCs w:val="24"/>
          <w:lang w:val="hr-HR"/>
        </w:rPr>
        <w:t>,0</w:t>
      </w:r>
      <w:r w:rsidR="00D7322E" w:rsidRPr="00D628E0">
        <w:rPr>
          <w:b w:val="0"/>
          <w:noProof/>
          <w:szCs w:val="24"/>
          <w:lang w:val="hr-HR"/>
        </w:rPr>
        <w:t>0</w:t>
      </w:r>
      <w:r w:rsidRPr="00D628E0">
        <w:rPr>
          <w:b w:val="0"/>
          <w:noProof/>
          <w:szCs w:val="24"/>
          <w:lang w:val="hr-HR"/>
        </w:rPr>
        <w:t xml:space="preserve"> kun</w:t>
      </w:r>
      <w:r w:rsidR="00525E7C" w:rsidRPr="00D628E0">
        <w:rPr>
          <w:b w:val="0"/>
          <w:noProof/>
          <w:szCs w:val="24"/>
          <w:lang w:val="hr-HR"/>
        </w:rPr>
        <w:t xml:space="preserve">a, </w:t>
      </w:r>
      <w:r w:rsidRPr="00D628E0">
        <w:rPr>
          <w:b w:val="0"/>
          <w:noProof/>
          <w:szCs w:val="24"/>
          <w:lang w:val="hr-HR"/>
        </w:rPr>
        <w:t>za Javnu vatrogasnu postrojbu Pula za financiranje decentraliziranih funkcija vatrogastva, temeljem Sporazuma o financiranju Javne vatrogasne postrojbe Pula</w:t>
      </w:r>
      <w:r w:rsidR="00525E7C" w:rsidRPr="00D628E0">
        <w:rPr>
          <w:b w:val="0"/>
          <w:noProof/>
          <w:szCs w:val="24"/>
          <w:lang w:val="hr-HR"/>
        </w:rPr>
        <w:t>;</w:t>
      </w:r>
    </w:p>
    <w:p w14:paraId="35E1826F" w14:textId="083D6478" w:rsidR="00DF1C07" w:rsidRPr="00D628E0" w:rsidRDefault="001138B2"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Tekuće pomoći iz općinskih proračuna ostvarene su u ukupnom iznosu od </w:t>
      </w:r>
      <w:r w:rsidR="001F7058" w:rsidRPr="00D628E0">
        <w:rPr>
          <w:b w:val="0"/>
          <w:noProof/>
          <w:szCs w:val="24"/>
          <w:lang w:val="hr-HR"/>
        </w:rPr>
        <w:t>2.312.835,00</w:t>
      </w:r>
      <w:r w:rsidR="00EF38F4" w:rsidRPr="00D628E0">
        <w:rPr>
          <w:b w:val="0"/>
          <w:noProof/>
          <w:szCs w:val="24"/>
          <w:lang w:val="hr-HR"/>
        </w:rPr>
        <w:t xml:space="preserve"> </w:t>
      </w:r>
      <w:r w:rsidRPr="00D628E0">
        <w:rPr>
          <w:b w:val="0"/>
          <w:noProof/>
          <w:szCs w:val="24"/>
          <w:lang w:val="hr-HR"/>
        </w:rPr>
        <w:t>kun</w:t>
      </w:r>
      <w:r w:rsidR="00155FD1" w:rsidRPr="00D628E0">
        <w:rPr>
          <w:b w:val="0"/>
          <w:noProof/>
          <w:szCs w:val="24"/>
          <w:lang w:val="hr-HR"/>
        </w:rPr>
        <w:t>a</w:t>
      </w:r>
      <w:r w:rsidR="00EF38F4" w:rsidRPr="00D628E0">
        <w:rPr>
          <w:b w:val="0"/>
          <w:noProof/>
          <w:szCs w:val="24"/>
          <w:lang w:val="hr-HR"/>
        </w:rPr>
        <w:t>, za Javnu vatrogasnu postrojbu Pula za financiranje decentraliziranih funkcija vatrogastva, temeljem Sporazuma o financiranju Javne vatrogasne postrojbe Pula</w:t>
      </w:r>
      <w:r w:rsidR="008D3712" w:rsidRPr="00D628E0">
        <w:rPr>
          <w:b w:val="0"/>
          <w:noProof/>
          <w:szCs w:val="24"/>
          <w:lang w:val="hr-HR"/>
        </w:rPr>
        <w:t>.</w:t>
      </w:r>
    </w:p>
    <w:p w14:paraId="649D70E5" w14:textId="57D943E0" w:rsidR="001F7058" w:rsidRPr="00D628E0" w:rsidRDefault="00932CA2" w:rsidP="00001A61">
      <w:pPr>
        <w:pStyle w:val="Tijeloteksta-uvlaka2"/>
        <w:widowControl w:val="0"/>
        <w:numPr>
          <w:ilvl w:val="1"/>
          <w:numId w:val="22"/>
        </w:numPr>
        <w:tabs>
          <w:tab w:val="num" w:pos="993"/>
        </w:tabs>
        <w:adjustRightInd w:val="0"/>
        <w:ind w:left="993" w:hanging="284"/>
        <w:jc w:val="both"/>
        <w:textAlignment w:val="baseline"/>
        <w:rPr>
          <w:b w:val="0"/>
          <w:lang w:val="hr-HR"/>
        </w:rPr>
      </w:pPr>
      <w:r w:rsidRPr="00D628E0">
        <w:rPr>
          <w:b w:val="0"/>
          <w:noProof/>
          <w:szCs w:val="24"/>
          <w:lang w:val="hr-HR"/>
        </w:rPr>
        <w:t xml:space="preserve">Kapitalne pomoći iz državnog proračuna ostvarene su u ukupnom iznosu od </w:t>
      </w:r>
      <w:r w:rsidR="001F7058" w:rsidRPr="00D628E0">
        <w:rPr>
          <w:b w:val="0"/>
          <w:noProof/>
          <w:szCs w:val="24"/>
          <w:lang w:val="hr-HR"/>
        </w:rPr>
        <w:t>489.459,33</w:t>
      </w:r>
      <w:r w:rsidRPr="00D628E0">
        <w:rPr>
          <w:b w:val="0"/>
          <w:noProof/>
          <w:szCs w:val="24"/>
          <w:lang w:val="hr-HR"/>
        </w:rPr>
        <w:t xml:space="preserve"> kun</w:t>
      </w:r>
      <w:r w:rsidR="001F7058" w:rsidRPr="00D628E0">
        <w:rPr>
          <w:b w:val="0"/>
          <w:noProof/>
          <w:szCs w:val="24"/>
          <w:lang w:val="hr-HR"/>
        </w:rPr>
        <w:t>e</w:t>
      </w:r>
      <w:r w:rsidRPr="00D628E0">
        <w:rPr>
          <w:b w:val="0"/>
          <w:noProof/>
          <w:szCs w:val="24"/>
          <w:lang w:val="hr-HR"/>
        </w:rPr>
        <w:t>, a odnose se na</w:t>
      </w:r>
      <w:r w:rsidR="001F7058" w:rsidRPr="00D628E0">
        <w:rPr>
          <w:b w:val="0"/>
          <w:noProof/>
          <w:szCs w:val="24"/>
          <w:lang w:val="hr-HR"/>
        </w:rPr>
        <w:t>:</w:t>
      </w:r>
    </w:p>
    <w:p w14:paraId="450DC8F5" w14:textId="77777777" w:rsidR="001F7058" w:rsidRPr="00D628E0" w:rsidRDefault="001F7058" w:rsidP="001F7058">
      <w:pPr>
        <w:pStyle w:val="Tijeloteksta-uvlaka2"/>
        <w:widowControl w:val="0"/>
        <w:tabs>
          <w:tab w:val="num" w:pos="1778"/>
        </w:tabs>
        <w:adjustRightInd w:val="0"/>
        <w:ind w:left="993" w:firstLine="0"/>
        <w:jc w:val="both"/>
        <w:textAlignment w:val="baseline"/>
        <w:rPr>
          <w:b w:val="0"/>
          <w:lang w:val="hr-HR"/>
        </w:rPr>
      </w:pPr>
    </w:p>
    <w:tbl>
      <w:tblPr>
        <w:tblW w:w="6461" w:type="dxa"/>
        <w:jc w:val="center"/>
        <w:tblLook w:val="04A0" w:firstRow="1" w:lastRow="0" w:firstColumn="1" w:lastColumn="0" w:noHBand="0" w:noVBand="1"/>
      </w:tblPr>
      <w:tblGrid>
        <w:gridCol w:w="5041"/>
        <w:gridCol w:w="1420"/>
      </w:tblGrid>
      <w:tr w:rsidR="001F7058" w:rsidRPr="00D628E0" w14:paraId="3BFD0FAF" w14:textId="77777777" w:rsidTr="001F7058">
        <w:trPr>
          <w:trHeight w:val="276"/>
          <w:jc w:val="center"/>
        </w:trPr>
        <w:tc>
          <w:tcPr>
            <w:tcW w:w="5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E755" w14:textId="77777777" w:rsidR="001F7058" w:rsidRPr="00D628E0" w:rsidRDefault="001F7058" w:rsidP="001F7058">
            <w:pPr>
              <w:jc w:val="center"/>
              <w:rPr>
                <w:b/>
                <w:bCs/>
                <w:color w:val="000000"/>
                <w:sz w:val="22"/>
                <w:szCs w:val="22"/>
                <w:lang w:val="hr-HR" w:eastAsia="en-US"/>
              </w:rPr>
            </w:pPr>
            <w:r w:rsidRPr="00D628E0">
              <w:rPr>
                <w:b/>
                <w:bCs/>
                <w:color w:val="000000"/>
                <w:sz w:val="22"/>
                <w:szCs w:val="22"/>
                <w:lang w:val="hr-HR"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B6A66F7" w14:textId="77777777" w:rsidR="001F7058" w:rsidRPr="00D628E0" w:rsidRDefault="001F7058" w:rsidP="001F7058">
            <w:pPr>
              <w:jc w:val="center"/>
              <w:rPr>
                <w:b/>
                <w:bCs/>
                <w:color w:val="000000"/>
                <w:sz w:val="22"/>
                <w:szCs w:val="22"/>
                <w:lang w:val="hr-HR" w:eastAsia="en-US"/>
              </w:rPr>
            </w:pPr>
            <w:r w:rsidRPr="00D628E0">
              <w:rPr>
                <w:b/>
                <w:bCs/>
                <w:color w:val="000000"/>
                <w:sz w:val="22"/>
                <w:szCs w:val="22"/>
                <w:lang w:val="hr-HR" w:eastAsia="en-US"/>
              </w:rPr>
              <w:t>IZNOS</w:t>
            </w:r>
          </w:p>
        </w:tc>
      </w:tr>
      <w:tr w:rsidR="001F7058" w:rsidRPr="00D628E0" w14:paraId="3F735113" w14:textId="77777777" w:rsidTr="001F7058">
        <w:trPr>
          <w:trHeight w:val="276"/>
          <w:jc w:val="center"/>
        </w:trPr>
        <w:tc>
          <w:tcPr>
            <w:tcW w:w="5041" w:type="dxa"/>
            <w:tcBorders>
              <w:top w:val="nil"/>
              <w:left w:val="single" w:sz="4" w:space="0" w:color="auto"/>
              <w:bottom w:val="single" w:sz="4" w:space="0" w:color="auto"/>
              <w:right w:val="single" w:sz="4" w:space="0" w:color="auto"/>
            </w:tcBorders>
            <w:shd w:val="clear" w:color="auto" w:fill="auto"/>
            <w:vAlign w:val="bottom"/>
            <w:hideMark/>
          </w:tcPr>
          <w:p w14:paraId="764F9373"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Projekt Uređenje plaža i Zeleni kotači za turiste</w:t>
            </w:r>
          </w:p>
        </w:tc>
        <w:tc>
          <w:tcPr>
            <w:tcW w:w="1420" w:type="dxa"/>
            <w:tcBorders>
              <w:top w:val="nil"/>
              <w:left w:val="nil"/>
              <w:bottom w:val="single" w:sz="4" w:space="0" w:color="auto"/>
              <w:right w:val="single" w:sz="4" w:space="0" w:color="auto"/>
            </w:tcBorders>
            <w:shd w:val="clear" w:color="auto" w:fill="auto"/>
            <w:noWrap/>
            <w:vAlign w:val="bottom"/>
            <w:hideMark/>
          </w:tcPr>
          <w:p w14:paraId="65D88BAD"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50.000,00</w:t>
            </w:r>
          </w:p>
        </w:tc>
      </w:tr>
      <w:tr w:rsidR="001F7058" w:rsidRPr="00D628E0" w14:paraId="473EB6DC" w14:textId="77777777" w:rsidTr="001F7058">
        <w:trPr>
          <w:trHeight w:val="276"/>
          <w:jc w:val="center"/>
        </w:trPr>
        <w:tc>
          <w:tcPr>
            <w:tcW w:w="5041" w:type="dxa"/>
            <w:tcBorders>
              <w:top w:val="nil"/>
              <w:left w:val="single" w:sz="4" w:space="0" w:color="auto"/>
              <w:bottom w:val="single" w:sz="4" w:space="0" w:color="auto"/>
              <w:right w:val="single" w:sz="4" w:space="0" w:color="auto"/>
            </w:tcBorders>
            <w:shd w:val="clear" w:color="auto" w:fill="auto"/>
            <w:vAlign w:val="bottom"/>
            <w:hideMark/>
          </w:tcPr>
          <w:p w14:paraId="45FA2EF4" w14:textId="77777777" w:rsidR="001F7058" w:rsidRPr="00D628E0" w:rsidRDefault="001F7058" w:rsidP="001F7058">
            <w:pPr>
              <w:rPr>
                <w:color w:val="000000"/>
                <w:sz w:val="22"/>
                <w:szCs w:val="22"/>
                <w:lang w:val="hr-HR" w:eastAsia="en-US"/>
              </w:rPr>
            </w:pPr>
            <w:r w:rsidRPr="00D628E0">
              <w:rPr>
                <w:color w:val="000000"/>
                <w:sz w:val="22"/>
                <w:szCs w:val="22"/>
                <w:lang w:val="hr-HR" w:eastAsia="en-US"/>
              </w:rPr>
              <w:t xml:space="preserve">Projekt Energetska obnova Društvenog centra </w:t>
            </w:r>
            <w:proofErr w:type="spellStart"/>
            <w:r w:rsidRPr="00D628E0">
              <w:rPr>
                <w:color w:val="000000"/>
                <w:sz w:val="22"/>
                <w:szCs w:val="22"/>
                <w:lang w:val="hr-HR" w:eastAsia="en-US"/>
              </w:rPr>
              <w:t>Rojc</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9E81372" w14:textId="77777777" w:rsidR="001F7058" w:rsidRPr="00D628E0" w:rsidRDefault="001F7058" w:rsidP="001F7058">
            <w:pPr>
              <w:jc w:val="right"/>
              <w:rPr>
                <w:color w:val="000000"/>
                <w:sz w:val="22"/>
                <w:szCs w:val="22"/>
                <w:lang w:val="hr-HR" w:eastAsia="en-US"/>
              </w:rPr>
            </w:pPr>
            <w:r w:rsidRPr="00D628E0">
              <w:rPr>
                <w:color w:val="000000"/>
                <w:sz w:val="22"/>
                <w:szCs w:val="22"/>
                <w:lang w:val="hr-HR" w:eastAsia="en-US"/>
              </w:rPr>
              <w:t>439.459,33</w:t>
            </w:r>
          </w:p>
        </w:tc>
      </w:tr>
      <w:tr w:rsidR="001F7058" w:rsidRPr="00D628E0" w14:paraId="0F75EDEA" w14:textId="77777777" w:rsidTr="001F7058">
        <w:trPr>
          <w:trHeight w:val="276"/>
          <w:jc w:val="center"/>
        </w:trPr>
        <w:tc>
          <w:tcPr>
            <w:tcW w:w="5041" w:type="dxa"/>
            <w:tcBorders>
              <w:top w:val="nil"/>
              <w:left w:val="single" w:sz="4" w:space="0" w:color="auto"/>
              <w:bottom w:val="single" w:sz="4" w:space="0" w:color="auto"/>
              <w:right w:val="single" w:sz="4" w:space="0" w:color="auto"/>
            </w:tcBorders>
            <w:shd w:val="clear" w:color="auto" w:fill="auto"/>
            <w:vAlign w:val="bottom"/>
            <w:hideMark/>
          </w:tcPr>
          <w:p w14:paraId="4BF9E379" w14:textId="77777777" w:rsidR="001F7058" w:rsidRPr="00D628E0" w:rsidRDefault="001F7058" w:rsidP="001F7058">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4C9872B8" w14:textId="77777777" w:rsidR="001F7058" w:rsidRPr="00D628E0" w:rsidRDefault="001F7058" w:rsidP="001F7058">
            <w:pPr>
              <w:jc w:val="right"/>
              <w:rPr>
                <w:b/>
                <w:bCs/>
                <w:color w:val="000000"/>
                <w:sz w:val="22"/>
                <w:szCs w:val="22"/>
                <w:lang w:val="hr-HR" w:eastAsia="en-US"/>
              </w:rPr>
            </w:pPr>
            <w:r w:rsidRPr="00D628E0">
              <w:rPr>
                <w:b/>
                <w:bCs/>
                <w:color w:val="000000"/>
                <w:sz w:val="22"/>
                <w:szCs w:val="22"/>
                <w:lang w:val="hr-HR" w:eastAsia="en-US"/>
              </w:rPr>
              <w:t>489.459,33</w:t>
            </w:r>
          </w:p>
        </w:tc>
      </w:tr>
    </w:tbl>
    <w:p w14:paraId="1AF2E0B2" w14:textId="77777777" w:rsidR="001138B2" w:rsidRPr="00D628E0" w:rsidRDefault="001138B2" w:rsidP="001138B2">
      <w:pPr>
        <w:pStyle w:val="Tijeloteksta-uvlaka2"/>
        <w:widowControl w:val="0"/>
        <w:adjustRightInd w:val="0"/>
        <w:ind w:left="142" w:firstLine="0"/>
        <w:jc w:val="both"/>
        <w:textAlignment w:val="baseline"/>
        <w:rPr>
          <w:b w:val="0"/>
          <w:noProof/>
          <w:szCs w:val="24"/>
          <w:lang w:val="hr-HR"/>
        </w:rPr>
      </w:pPr>
    </w:p>
    <w:p w14:paraId="72A2CDC6" w14:textId="3CCB190C" w:rsidR="005A3853" w:rsidRPr="00D628E0" w:rsidRDefault="00077771"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D628E0">
        <w:rPr>
          <w:b w:val="0"/>
          <w:i/>
          <w:noProof/>
          <w:szCs w:val="24"/>
          <w:lang w:val="hr-HR"/>
        </w:rPr>
        <w:t>P</w:t>
      </w:r>
      <w:r w:rsidR="005A3853" w:rsidRPr="00D628E0">
        <w:rPr>
          <w:b w:val="0"/>
          <w:i/>
          <w:noProof/>
          <w:szCs w:val="24"/>
          <w:lang w:val="hr-HR"/>
        </w:rPr>
        <w:t xml:space="preserve">omoći </w:t>
      </w:r>
      <w:r w:rsidR="001F3528" w:rsidRPr="00D628E0">
        <w:rPr>
          <w:b w:val="0"/>
          <w:i/>
          <w:noProof/>
          <w:szCs w:val="24"/>
          <w:lang w:val="hr-HR"/>
        </w:rPr>
        <w:t xml:space="preserve">od </w:t>
      </w:r>
      <w:r w:rsidRPr="00D628E0">
        <w:rPr>
          <w:b w:val="0"/>
          <w:i/>
          <w:noProof/>
          <w:szCs w:val="24"/>
          <w:lang w:val="hr-HR"/>
        </w:rPr>
        <w:t>izvan</w:t>
      </w:r>
      <w:r w:rsidR="001F3528" w:rsidRPr="00D628E0">
        <w:rPr>
          <w:b w:val="0"/>
          <w:i/>
          <w:noProof/>
          <w:szCs w:val="24"/>
          <w:lang w:val="hr-HR"/>
        </w:rPr>
        <w:t>proračunskih korisnika</w:t>
      </w:r>
      <w:r w:rsidR="001F3528" w:rsidRPr="00D628E0">
        <w:rPr>
          <w:b w:val="0"/>
          <w:noProof/>
          <w:szCs w:val="24"/>
          <w:lang w:val="hr-HR"/>
        </w:rPr>
        <w:t xml:space="preserve"> </w:t>
      </w:r>
      <w:r w:rsidR="00DD3815" w:rsidRPr="00D628E0">
        <w:rPr>
          <w:b w:val="0"/>
          <w:noProof/>
          <w:szCs w:val="24"/>
          <w:lang w:val="hr-HR"/>
        </w:rPr>
        <w:t xml:space="preserve">planirane su u iznosu od </w:t>
      </w:r>
      <w:r w:rsidR="00D32799" w:rsidRPr="00D628E0">
        <w:rPr>
          <w:b w:val="0"/>
          <w:noProof/>
          <w:szCs w:val="24"/>
          <w:lang w:val="hr-HR"/>
        </w:rPr>
        <w:t>3.284.991,00</w:t>
      </w:r>
      <w:r w:rsidR="00DD3815" w:rsidRPr="00D628E0">
        <w:rPr>
          <w:b w:val="0"/>
          <w:noProof/>
          <w:szCs w:val="24"/>
          <w:lang w:val="hr-HR"/>
        </w:rPr>
        <w:t xml:space="preserve"> kun</w:t>
      </w:r>
      <w:r w:rsidR="00D32799" w:rsidRPr="00D628E0">
        <w:rPr>
          <w:b w:val="0"/>
          <w:noProof/>
          <w:szCs w:val="24"/>
          <w:lang w:val="hr-HR"/>
        </w:rPr>
        <w:t>u</w:t>
      </w:r>
      <w:r w:rsidR="00DD3815" w:rsidRPr="00D628E0">
        <w:rPr>
          <w:b w:val="0"/>
          <w:noProof/>
          <w:szCs w:val="24"/>
          <w:lang w:val="hr-HR"/>
        </w:rPr>
        <w:t xml:space="preserve">, a </w:t>
      </w:r>
      <w:r w:rsidR="005A3853" w:rsidRPr="00D628E0">
        <w:rPr>
          <w:b w:val="0"/>
          <w:noProof/>
          <w:szCs w:val="24"/>
          <w:lang w:val="hr-HR"/>
        </w:rPr>
        <w:t xml:space="preserve">ostvarene su u ukupnom iznosu od </w:t>
      </w:r>
      <w:r w:rsidR="00D32799" w:rsidRPr="00D628E0">
        <w:rPr>
          <w:b w:val="0"/>
          <w:noProof/>
          <w:szCs w:val="24"/>
          <w:lang w:val="hr-HR"/>
        </w:rPr>
        <w:t>2.761.860,66</w:t>
      </w:r>
      <w:r w:rsidRPr="00D628E0">
        <w:rPr>
          <w:b w:val="0"/>
          <w:noProof/>
          <w:szCs w:val="24"/>
          <w:lang w:val="hr-HR"/>
        </w:rPr>
        <w:t xml:space="preserve"> k</w:t>
      </w:r>
      <w:r w:rsidR="005A3853" w:rsidRPr="00D628E0">
        <w:rPr>
          <w:b w:val="0"/>
          <w:noProof/>
          <w:szCs w:val="24"/>
          <w:lang w:val="hr-HR"/>
        </w:rPr>
        <w:t>un</w:t>
      </w:r>
      <w:r w:rsidR="00D32799" w:rsidRPr="00D628E0">
        <w:rPr>
          <w:b w:val="0"/>
          <w:noProof/>
          <w:szCs w:val="24"/>
          <w:lang w:val="hr-HR"/>
        </w:rPr>
        <w:t>a</w:t>
      </w:r>
      <w:r w:rsidRPr="00D628E0">
        <w:rPr>
          <w:b w:val="0"/>
          <w:noProof/>
          <w:szCs w:val="24"/>
          <w:lang w:val="hr-HR"/>
        </w:rPr>
        <w:t xml:space="preserve"> </w:t>
      </w:r>
      <w:r w:rsidR="00A75547" w:rsidRPr="00D628E0">
        <w:rPr>
          <w:b w:val="0"/>
          <w:noProof/>
          <w:szCs w:val="24"/>
          <w:lang w:val="hr-HR"/>
        </w:rPr>
        <w:t xml:space="preserve">ili </w:t>
      </w:r>
      <w:r w:rsidR="00D32799" w:rsidRPr="00D628E0">
        <w:rPr>
          <w:b w:val="0"/>
          <w:noProof/>
          <w:szCs w:val="24"/>
          <w:lang w:val="hr-HR"/>
        </w:rPr>
        <w:t>84,08</w:t>
      </w:r>
      <w:r w:rsidR="00A75547" w:rsidRPr="00D628E0">
        <w:rPr>
          <w:b w:val="0"/>
          <w:noProof/>
          <w:szCs w:val="24"/>
          <w:lang w:val="hr-HR"/>
        </w:rPr>
        <w:t>% u odnosu na plan i</w:t>
      </w:r>
      <w:r w:rsidRPr="00D628E0">
        <w:rPr>
          <w:b w:val="0"/>
          <w:noProof/>
          <w:szCs w:val="24"/>
          <w:lang w:val="hr-HR"/>
        </w:rPr>
        <w:t xml:space="preserve"> to:</w:t>
      </w:r>
    </w:p>
    <w:p w14:paraId="7B8B32D5" w14:textId="677DC8AD" w:rsidR="00300F27" w:rsidRPr="00D628E0" w:rsidRDefault="00300F27" w:rsidP="00300F27">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sredstva za </w:t>
      </w:r>
      <w:r w:rsidR="00B23880" w:rsidRPr="00D628E0">
        <w:rPr>
          <w:b w:val="0"/>
          <w:noProof/>
          <w:szCs w:val="24"/>
          <w:lang w:val="hr-HR"/>
        </w:rPr>
        <w:t xml:space="preserve">mjere pripravništva </w:t>
      </w:r>
      <w:r w:rsidRPr="00D628E0">
        <w:rPr>
          <w:b w:val="0"/>
          <w:noProof/>
          <w:szCs w:val="24"/>
          <w:lang w:val="hr-HR"/>
        </w:rPr>
        <w:t xml:space="preserve">temeljem programa zapošljavanja u suradnji sa Hrvatskim </w:t>
      </w:r>
      <w:r w:rsidRPr="00D628E0">
        <w:rPr>
          <w:b w:val="0"/>
          <w:noProof/>
          <w:szCs w:val="24"/>
          <w:lang w:val="hr-HR"/>
        </w:rPr>
        <w:lastRenderedPageBreak/>
        <w:t>zavodom za zapošljavanje u iznosu od 114.732,86 kuna (sredstva za OŠ Veli Vrh),</w:t>
      </w:r>
    </w:p>
    <w:p w14:paraId="568CADC9" w14:textId="353303EB" w:rsidR="00300F27" w:rsidRPr="00D628E0" w:rsidRDefault="00300F27" w:rsidP="00300F27">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sredstva za realizaciju projekta Energetska obnova Društvenog centra Rojc u iznosu od 1.167.679,23 kune,</w:t>
      </w:r>
    </w:p>
    <w:p w14:paraId="6ABD1F36" w14:textId="63C11DF0" w:rsidR="001F3528" w:rsidRPr="00D628E0" w:rsidRDefault="001F3528"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Županijska uprava za ceste u iznosu od </w:t>
      </w:r>
      <w:r w:rsidR="00300F27" w:rsidRPr="00D628E0">
        <w:rPr>
          <w:b w:val="0"/>
          <w:noProof/>
          <w:szCs w:val="24"/>
          <w:lang w:val="hr-HR"/>
        </w:rPr>
        <w:t>1.479.448,57</w:t>
      </w:r>
      <w:r w:rsidRPr="00D628E0">
        <w:rPr>
          <w:b w:val="0"/>
          <w:noProof/>
          <w:szCs w:val="24"/>
          <w:lang w:val="hr-HR"/>
        </w:rPr>
        <w:t xml:space="preserve"> kun</w:t>
      </w:r>
      <w:r w:rsidR="00C63F37" w:rsidRPr="00D628E0">
        <w:rPr>
          <w:b w:val="0"/>
          <w:noProof/>
          <w:szCs w:val="24"/>
          <w:lang w:val="hr-HR"/>
        </w:rPr>
        <w:t>a</w:t>
      </w:r>
      <w:r w:rsidRPr="00D628E0">
        <w:rPr>
          <w:b w:val="0"/>
          <w:noProof/>
          <w:szCs w:val="24"/>
          <w:lang w:val="hr-HR"/>
        </w:rPr>
        <w:t>, za održavanje nerazvrstanih cesta</w:t>
      </w:r>
      <w:r w:rsidR="00155FD1" w:rsidRPr="00D628E0">
        <w:rPr>
          <w:b w:val="0"/>
          <w:noProof/>
          <w:szCs w:val="24"/>
          <w:lang w:val="hr-HR"/>
        </w:rPr>
        <w:t>.</w:t>
      </w:r>
    </w:p>
    <w:p w14:paraId="7463453D" w14:textId="77777777" w:rsidR="001138B2" w:rsidRPr="00D628E0" w:rsidRDefault="001138B2" w:rsidP="001138B2">
      <w:pPr>
        <w:pStyle w:val="Tijeloteksta-uvlaka2"/>
        <w:ind w:left="142" w:firstLine="0"/>
        <w:jc w:val="both"/>
        <w:rPr>
          <w:b w:val="0"/>
          <w:noProof/>
          <w:szCs w:val="24"/>
          <w:lang w:val="hr-HR"/>
        </w:rPr>
      </w:pPr>
    </w:p>
    <w:p w14:paraId="1F642136" w14:textId="612B94EC" w:rsidR="001138B2" w:rsidRPr="00D628E0" w:rsidRDefault="001138B2"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D628E0">
        <w:rPr>
          <w:b w:val="0"/>
          <w:i/>
          <w:noProof/>
          <w:szCs w:val="24"/>
          <w:lang w:val="hr-HR"/>
        </w:rPr>
        <w:t>Pomoći izravnanja za decentralizirane funkcije</w:t>
      </w:r>
      <w:r w:rsidRPr="00D628E0">
        <w:rPr>
          <w:b w:val="0"/>
          <w:noProof/>
          <w:szCs w:val="24"/>
          <w:lang w:val="hr-HR"/>
        </w:rPr>
        <w:t xml:space="preserve"> </w:t>
      </w:r>
      <w:r w:rsidR="00DD3815" w:rsidRPr="00D628E0">
        <w:rPr>
          <w:b w:val="0"/>
          <w:noProof/>
          <w:szCs w:val="24"/>
          <w:lang w:val="hr-HR"/>
        </w:rPr>
        <w:t xml:space="preserve">planirane su u iznosu od </w:t>
      </w:r>
      <w:r w:rsidR="00EF7973" w:rsidRPr="00D628E0">
        <w:rPr>
          <w:b w:val="0"/>
          <w:noProof/>
          <w:szCs w:val="24"/>
          <w:lang w:val="hr-HR"/>
        </w:rPr>
        <w:t>12.166.932,00</w:t>
      </w:r>
      <w:r w:rsidR="008D3712" w:rsidRPr="00D628E0">
        <w:rPr>
          <w:b w:val="0"/>
          <w:noProof/>
          <w:szCs w:val="24"/>
          <w:lang w:val="hr-HR"/>
        </w:rPr>
        <w:t xml:space="preserve"> kun</w:t>
      </w:r>
      <w:r w:rsidR="00EF7973" w:rsidRPr="00D628E0">
        <w:rPr>
          <w:b w:val="0"/>
          <w:noProof/>
          <w:szCs w:val="24"/>
          <w:lang w:val="hr-HR"/>
        </w:rPr>
        <w:t>e</w:t>
      </w:r>
      <w:r w:rsidR="00DD3815" w:rsidRPr="00D628E0">
        <w:rPr>
          <w:b w:val="0"/>
          <w:noProof/>
          <w:szCs w:val="24"/>
          <w:lang w:val="hr-HR"/>
        </w:rPr>
        <w:t xml:space="preserve">, a </w:t>
      </w:r>
      <w:r w:rsidRPr="00D628E0">
        <w:rPr>
          <w:b w:val="0"/>
          <w:noProof/>
          <w:szCs w:val="24"/>
          <w:lang w:val="hr-HR"/>
        </w:rPr>
        <w:t xml:space="preserve">ostvarene su u iznosu od </w:t>
      </w:r>
      <w:r w:rsidR="00EF7973" w:rsidRPr="00D628E0">
        <w:rPr>
          <w:b w:val="0"/>
          <w:noProof/>
          <w:szCs w:val="24"/>
          <w:lang w:val="hr-HR"/>
        </w:rPr>
        <w:t>12.408.594,83</w:t>
      </w:r>
      <w:r w:rsidR="0071199D" w:rsidRPr="00D628E0">
        <w:rPr>
          <w:b w:val="0"/>
          <w:noProof/>
          <w:szCs w:val="24"/>
          <w:lang w:val="hr-HR"/>
        </w:rPr>
        <w:t xml:space="preserve"> </w:t>
      </w:r>
      <w:r w:rsidRPr="00D628E0">
        <w:rPr>
          <w:b w:val="0"/>
          <w:noProof/>
          <w:szCs w:val="24"/>
          <w:lang w:val="hr-HR"/>
        </w:rPr>
        <w:t>kun</w:t>
      </w:r>
      <w:r w:rsidR="00EF7973" w:rsidRPr="00D628E0">
        <w:rPr>
          <w:b w:val="0"/>
          <w:noProof/>
          <w:szCs w:val="24"/>
          <w:lang w:val="hr-HR"/>
        </w:rPr>
        <w:t>e</w:t>
      </w:r>
      <w:r w:rsidR="00A75547" w:rsidRPr="00D628E0">
        <w:rPr>
          <w:b w:val="0"/>
          <w:noProof/>
          <w:szCs w:val="24"/>
          <w:lang w:val="hr-HR"/>
        </w:rPr>
        <w:t xml:space="preserve"> ili </w:t>
      </w:r>
      <w:r w:rsidR="00EF7973" w:rsidRPr="00D628E0">
        <w:rPr>
          <w:b w:val="0"/>
          <w:noProof/>
          <w:szCs w:val="24"/>
          <w:lang w:val="hr-HR"/>
        </w:rPr>
        <w:t>1,99</w:t>
      </w:r>
      <w:r w:rsidR="00A75547" w:rsidRPr="00D628E0">
        <w:rPr>
          <w:b w:val="0"/>
          <w:noProof/>
          <w:szCs w:val="24"/>
          <w:lang w:val="hr-HR"/>
        </w:rPr>
        <w:t xml:space="preserve">% </w:t>
      </w:r>
      <w:r w:rsidR="00EF7973" w:rsidRPr="00D628E0">
        <w:rPr>
          <w:b w:val="0"/>
          <w:noProof/>
          <w:szCs w:val="24"/>
          <w:lang w:val="hr-HR"/>
        </w:rPr>
        <w:t xml:space="preserve">više </w:t>
      </w:r>
      <w:r w:rsidR="00A75547" w:rsidRPr="00D628E0">
        <w:rPr>
          <w:b w:val="0"/>
          <w:noProof/>
          <w:szCs w:val="24"/>
          <w:lang w:val="hr-HR"/>
        </w:rPr>
        <w:t>u odnosu na plan</w:t>
      </w:r>
      <w:r w:rsidRPr="00D628E0">
        <w:rPr>
          <w:b w:val="0"/>
          <w:noProof/>
          <w:szCs w:val="24"/>
          <w:lang w:val="hr-HR"/>
        </w:rPr>
        <w:t xml:space="preserve">, odnosno potpore za osnovno školstvo (razlika između procijenjenog poreza na dohodak za </w:t>
      </w:r>
      <w:r w:rsidR="00E9622A" w:rsidRPr="00D628E0">
        <w:rPr>
          <w:b w:val="0"/>
          <w:noProof/>
          <w:szCs w:val="24"/>
          <w:lang w:val="hr-HR"/>
        </w:rPr>
        <w:t>o</w:t>
      </w:r>
      <w:r w:rsidRPr="00D628E0">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EF7973" w:rsidRPr="00D628E0">
        <w:rPr>
          <w:b w:val="0"/>
          <w:noProof/>
          <w:szCs w:val="24"/>
          <w:lang w:val="hr-HR"/>
        </w:rPr>
        <w:t xml:space="preserve">7.480.436,51 </w:t>
      </w:r>
      <w:r w:rsidR="009D3F89" w:rsidRPr="00D628E0">
        <w:rPr>
          <w:b w:val="0"/>
          <w:noProof/>
          <w:szCs w:val="24"/>
          <w:lang w:val="hr-HR"/>
        </w:rPr>
        <w:t>k</w:t>
      </w:r>
      <w:r w:rsidRPr="00D628E0">
        <w:rPr>
          <w:b w:val="0"/>
          <w:noProof/>
          <w:szCs w:val="24"/>
          <w:lang w:val="hr-HR"/>
        </w:rPr>
        <w:t>un</w:t>
      </w:r>
      <w:r w:rsidR="00EF7973" w:rsidRPr="00D628E0">
        <w:rPr>
          <w:b w:val="0"/>
          <w:noProof/>
          <w:szCs w:val="24"/>
          <w:lang w:val="hr-HR"/>
        </w:rPr>
        <w:t>u</w:t>
      </w:r>
      <w:r w:rsidR="00A36051" w:rsidRPr="00D628E0">
        <w:rPr>
          <w:b w:val="0"/>
          <w:noProof/>
          <w:szCs w:val="24"/>
          <w:lang w:val="hr-HR"/>
        </w:rPr>
        <w:t xml:space="preserve">, </w:t>
      </w:r>
      <w:r w:rsidRPr="00D628E0">
        <w:rPr>
          <w:b w:val="0"/>
          <w:noProof/>
          <w:szCs w:val="24"/>
          <w:lang w:val="hr-HR"/>
        </w:rPr>
        <w:t xml:space="preserve">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ostvarene su u iznosu od </w:t>
      </w:r>
      <w:r w:rsidR="00EF7973" w:rsidRPr="00D628E0">
        <w:rPr>
          <w:b w:val="0"/>
          <w:noProof/>
          <w:szCs w:val="24"/>
          <w:lang w:val="hr-HR"/>
        </w:rPr>
        <w:t xml:space="preserve">4.884.080,24 </w:t>
      </w:r>
      <w:r w:rsidRPr="00D628E0">
        <w:rPr>
          <w:b w:val="0"/>
          <w:noProof/>
          <w:szCs w:val="24"/>
          <w:lang w:val="hr-HR"/>
        </w:rPr>
        <w:t>kun</w:t>
      </w:r>
      <w:r w:rsidR="00E615F3" w:rsidRPr="00D628E0">
        <w:rPr>
          <w:b w:val="0"/>
          <w:noProof/>
          <w:szCs w:val="24"/>
          <w:lang w:val="hr-HR"/>
        </w:rPr>
        <w:t>e</w:t>
      </w:r>
      <w:r w:rsidR="009A3682" w:rsidRPr="00D628E0">
        <w:rPr>
          <w:b w:val="0"/>
          <w:noProof/>
          <w:szCs w:val="24"/>
          <w:lang w:val="hr-HR"/>
        </w:rPr>
        <w:t>, a i</w:t>
      </w:r>
      <w:r w:rsidR="00A36051" w:rsidRPr="00D628E0">
        <w:rPr>
          <w:b w:val="0"/>
          <w:noProof/>
          <w:szCs w:val="24"/>
          <w:lang w:val="hr-HR"/>
        </w:rPr>
        <w:t xml:space="preserve">znos od </w:t>
      </w:r>
      <w:r w:rsidR="00E615F3" w:rsidRPr="00D628E0">
        <w:rPr>
          <w:b w:val="0"/>
          <w:noProof/>
          <w:szCs w:val="24"/>
          <w:lang w:val="hr-HR"/>
        </w:rPr>
        <w:t>44.078,08</w:t>
      </w:r>
      <w:r w:rsidR="00A36051" w:rsidRPr="00D628E0">
        <w:rPr>
          <w:b w:val="0"/>
          <w:noProof/>
          <w:szCs w:val="24"/>
          <w:lang w:val="hr-HR"/>
        </w:rPr>
        <w:t xml:space="preserve"> kun</w:t>
      </w:r>
      <w:r w:rsidR="002405F1" w:rsidRPr="00D628E0">
        <w:rPr>
          <w:b w:val="0"/>
          <w:noProof/>
          <w:szCs w:val="24"/>
          <w:lang w:val="hr-HR"/>
        </w:rPr>
        <w:t>a</w:t>
      </w:r>
      <w:r w:rsidR="00A36051" w:rsidRPr="00D628E0">
        <w:rPr>
          <w:b w:val="0"/>
          <w:noProof/>
          <w:szCs w:val="24"/>
          <w:lang w:val="hr-HR"/>
        </w:rPr>
        <w:t xml:space="preserve"> odnosi se na manje doznačena decentralizirana sredstva za 201</w:t>
      </w:r>
      <w:r w:rsidR="00E615F3" w:rsidRPr="00D628E0">
        <w:rPr>
          <w:b w:val="0"/>
          <w:noProof/>
          <w:szCs w:val="24"/>
          <w:lang w:val="hr-HR"/>
        </w:rPr>
        <w:t>9</w:t>
      </w:r>
      <w:r w:rsidR="00A36051" w:rsidRPr="00D628E0">
        <w:rPr>
          <w:b w:val="0"/>
          <w:noProof/>
          <w:szCs w:val="24"/>
          <w:lang w:val="hr-HR"/>
        </w:rPr>
        <w:t>. godinu</w:t>
      </w:r>
      <w:r w:rsidRPr="00D628E0">
        <w:rPr>
          <w:b w:val="0"/>
          <w:noProof/>
          <w:szCs w:val="24"/>
          <w:lang w:val="hr-HR"/>
        </w:rPr>
        <w:t>.</w:t>
      </w:r>
    </w:p>
    <w:p w14:paraId="5F5AC565" w14:textId="77777777" w:rsidR="00DD3815" w:rsidRPr="00D628E0" w:rsidRDefault="00DD3815" w:rsidP="00DD3815">
      <w:pPr>
        <w:pStyle w:val="Tijeloteksta-uvlaka2"/>
        <w:widowControl w:val="0"/>
        <w:adjustRightInd w:val="0"/>
        <w:ind w:left="142" w:firstLine="0"/>
        <w:jc w:val="both"/>
        <w:textAlignment w:val="baseline"/>
        <w:rPr>
          <w:b w:val="0"/>
          <w:noProof/>
          <w:szCs w:val="24"/>
          <w:lang w:val="hr-HR"/>
        </w:rPr>
      </w:pPr>
    </w:p>
    <w:p w14:paraId="3853970C" w14:textId="1943D2D1" w:rsidR="00DD3815" w:rsidRPr="00D628E0" w:rsidRDefault="00DD3815" w:rsidP="00001A61">
      <w:pPr>
        <w:pStyle w:val="Tijeloteksta-uvlaka2"/>
        <w:widowControl w:val="0"/>
        <w:numPr>
          <w:ilvl w:val="1"/>
          <w:numId w:val="21"/>
        </w:numPr>
        <w:tabs>
          <w:tab w:val="clear" w:pos="1440"/>
        </w:tabs>
        <w:adjustRightInd w:val="0"/>
        <w:ind w:left="142" w:firstLine="0"/>
        <w:jc w:val="both"/>
        <w:textAlignment w:val="baseline"/>
        <w:rPr>
          <w:b w:val="0"/>
          <w:noProof/>
          <w:lang w:val="hr-HR"/>
        </w:rPr>
      </w:pPr>
      <w:r w:rsidRPr="00D628E0">
        <w:rPr>
          <w:b w:val="0"/>
          <w:i/>
          <w:noProof/>
          <w:lang w:val="hr-HR"/>
        </w:rPr>
        <w:t xml:space="preserve">Pomoći proračunskim korisnicima iz proračuna koji im nije nadležan </w:t>
      </w:r>
      <w:r w:rsidRPr="00D628E0">
        <w:rPr>
          <w:b w:val="0"/>
          <w:noProof/>
          <w:lang w:val="hr-HR"/>
        </w:rPr>
        <w:t xml:space="preserve">planirane su u iznosu od </w:t>
      </w:r>
      <w:r w:rsidR="00EF7973" w:rsidRPr="00D628E0">
        <w:rPr>
          <w:b w:val="0"/>
          <w:noProof/>
          <w:lang w:val="hr-HR"/>
        </w:rPr>
        <w:t>87.470.606,00</w:t>
      </w:r>
      <w:r w:rsidRPr="00D628E0">
        <w:rPr>
          <w:b w:val="0"/>
          <w:noProof/>
          <w:lang w:val="hr-HR"/>
        </w:rPr>
        <w:t xml:space="preserve"> kuna, a ostvarene su u iznosu od </w:t>
      </w:r>
      <w:r w:rsidR="00EF7973" w:rsidRPr="00D628E0">
        <w:rPr>
          <w:b w:val="0"/>
          <w:noProof/>
          <w:lang w:val="hr-HR"/>
        </w:rPr>
        <w:t>83.246.299,51</w:t>
      </w:r>
      <w:r w:rsidRPr="00D628E0">
        <w:rPr>
          <w:b w:val="0"/>
          <w:noProof/>
          <w:lang w:val="hr-HR"/>
        </w:rPr>
        <w:t xml:space="preserve"> kun</w:t>
      </w:r>
      <w:r w:rsidR="00EF7973" w:rsidRPr="00D628E0">
        <w:rPr>
          <w:b w:val="0"/>
          <w:noProof/>
          <w:lang w:val="hr-HR"/>
        </w:rPr>
        <w:t>u</w:t>
      </w:r>
      <w:r w:rsidR="009A537E" w:rsidRPr="00D628E0">
        <w:rPr>
          <w:b w:val="0"/>
          <w:noProof/>
          <w:lang w:val="hr-HR"/>
        </w:rPr>
        <w:t xml:space="preserve"> ili </w:t>
      </w:r>
      <w:r w:rsidR="00EF7973" w:rsidRPr="00D628E0">
        <w:rPr>
          <w:b w:val="0"/>
          <w:noProof/>
          <w:lang w:val="hr-HR"/>
        </w:rPr>
        <w:t>95</w:t>
      </w:r>
      <w:r w:rsidR="009A537E" w:rsidRPr="00D628E0">
        <w:rPr>
          <w:b w:val="0"/>
          <w:noProof/>
          <w:lang w:val="hr-HR"/>
        </w:rPr>
        <w:t>,17% u odnosu na plan</w:t>
      </w:r>
      <w:r w:rsidRPr="00D628E0">
        <w:rPr>
          <w:b w:val="0"/>
          <w:noProof/>
          <w:lang w:val="hr-HR"/>
        </w:rPr>
        <w:t>,</w:t>
      </w:r>
      <w:r w:rsidR="009A537E" w:rsidRPr="00D628E0">
        <w:rPr>
          <w:b w:val="0"/>
          <w:noProof/>
          <w:lang w:val="hr-HR"/>
        </w:rPr>
        <w:t xml:space="preserve"> </w:t>
      </w:r>
      <w:r w:rsidRPr="00D628E0">
        <w:rPr>
          <w:b w:val="0"/>
          <w:noProof/>
          <w:lang w:val="hr-HR"/>
        </w:rPr>
        <w:t xml:space="preserve">a odnose se na prihode po osnovi </w:t>
      </w:r>
      <w:r w:rsidR="003526D2" w:rsidRPr="00D628E0">
        <w:rPr>
          <w:b w:val="0"/>
          <w:noProof/>
          <w:lang w:val="hr-HR"/>
        </w:rPr>
        <w:t xml:space="preserve">tekućih </w:t>
      </w:r>
      <w:r w:rsidRPr="00D628E0">
        <w:rPr>
          <w:b w:val="0"/>
          <w:noProof/>
          <w:lang w:val="hr-HR"/>
        </w:rPr>
        <w:t xml:space="preserve">pomoći iz proračuna za proračunske korisnike Grada Pule za slijedeće namjene: </w:t>
      </w:r>
    </w:p>
    <w:p w14:paraId="79D67BA7" w14:textId="77777777" w:rsidR="009E0081" w:rsidRPr="00D628E0" w:rsidRDefault="009E0081" w:rsidP="009E0081">
      <w:pPr>
        <w:pStyle w:val="Tijeloteksta-uvlaka2"/>
        <w:widowControl w:val="0"/>
        <w:adjustRightInd w:val="0"/>
        <w:ind w:left="142" w:firstLine="0"/>
        <w:jc w:val="both"/>
        <w:textAlignment w:val="baseline"/>
        <w:rPr>
          <w:b w:val="0"/>
          <w:i/>
          <w:noProof/>
          <w:lang w:val="hr-HR"/>
        </w:rPr>
      </w:pPr>
    </w:p>
    <w:p w14:paraId="34529CC5" w14:textId="51848F4A" w:rsidR="00EA33F5" w:rsidRPr="00D628E0" w:rsidRDefault="00EA33F5" w:rsidP="009E0081">
      <w:pPr>
        <w:pStyle w:val="Tijeloteksta-uvlaka2"/>
        <w:widowControl w:val="0"/>
        <w:adjustRightInd w:val="0"/>
        <w:ind w:left="142" w:firstLine="566"/>
        <w:jc w:val="both"/>
        <w:textAlignment w:val="baseline"/>
        <w:rPr>
          <w:b w:val="0"/>
          <w:noProof/>
          <w:lang w:val="hr-HR"/>
        </w:rPr>
      </w:pPr>
      <w:r w:rsidRPr="00D628E0">
        <w:rPr>
          <w:b w:val="0"/>
          <w:i/>
          <w:noProof/>
          <w:lang w:val="hr-HR"/>
        </w:rPr>
        <w:t>Tekuće pomoći iz državnog proračuna</w:t>
      </w:r>
      <w:r w:rsidRPr="00D628E0">
        <w:rPr>
          <w:b w:val="0"/>
          <w:noProof/>
          <w:lang w:val="hr-HR"/>
        </w:rPr>
        <w:t xml:space="preserve"> ostvarene su u ukupnom iznosu od </w:t>
      </w:r>
      <w:r w:rsidR="00EF7973" w:rsidRPr="00D628E0">
        <w:rPr>
          <w:b w:val="0"/>
          <w:noProof/>
          <w:lang w:val="hr-HR"/>
        </w:rPr>
        <w:t>74.807.009,47</w:t>
      </w:r>
      <w:r w:rsidRPr="00D628E0">
        <w:rPr>
          <w:b w:val="0"/>
          <w:noProof/>
          <w:lang w:val="hr-HR"/>
        </w:rPr>
        <w:t xml:space="preserve"> kun</w:t>
      </w:r>
      <w:r w:rsidR="00F353A6" w:rsidRPr="00D628E0">
        <w:rPr>
          <w:b w:val="0"/>
          <w:noProof/>
          <w:lang w:val="hr-HR"/>
        </w:rPr>
        <w:t xml:space="preserve">a </w:t>
      </w:r>
      <w:r w:rsidRPr="00D628E0">
        <w:rPr>
          <w:b w:val="0"/>
          <w:noProof/>
          <w:lang w:val="hr-HR"/>
        </w:rPr>
        <w:t>i to:</w:t>
      </w:r>
    </w:p>
    <w:p w14:paraId="60550902"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provođenje minimalnog programa u Dječjem vrtiću</w:t>
      </w:r>
      <w:r w:rsidR="006C78EE" w:rsidRPr="00D628E0">
        <w:rPr>
          <w:b w:val="0"/>
          <w:noProof/>
          <w:szCs w:val="24"/>
          <w:lang w:val="hr-HR"/>
        </w:rPr>
        <w:t xml:space="preserve"> Pula i Dječjem vrtiću Mali svijet</w:t>
      </w:r>
      <w:r w:rsidRPr="00D628E0">
        <w:rPr>
          <w:b w:val="0"/>
          <w:noProof/>
          <w:szCs w:val="24"/>
          <w:lang w:val="hr-HR"/>
        </w:rPr>
        <w:t>, budući je program zakonski obvezan, financiranje programa za darovitu djecu, financiranje programa za djecu sa posebnim potrebama, financiranje programa za djecu nacio</w:t>
      </w:r>
      <w:r w:rsidR="00215695" w:rsidRPr="00D628E0">
        <w:rPr>
          <w:b w:val="0"/>
          <w:noProof/>
          <w:szCs w:val="24"/>
          <w:lang w:val="hr-HR"/>
        </w:rPr>
        <w:t xml:space="preserve">nalnih manjina u Dječjem vrtiću–Scuola dell'infanzia </w:t>
      </w:r>
      <w:r w:rsidRPr="00D628E0">
        <w:rPr>
          <w:b w:val="0"/>
          <w:noProof/>
          <w:szCs w:val="24"/>
          <w:lang w:val="hr-HR"/>
        </w:rPr>
        <w:t>Rin Tin Tin,</w:t>
      </w:r>
    </w:p>
    <w:p w14:paraId="39476A98" w14:textId="4EEA6F06"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za provođenje programa obrazovanja </w:t>
      </w:r>
      <w:r w:rsidR="00F837C4" w:rsidRPr="00D628E0">
        <w:rPr>
          <w:b w:val="0"/>
          <w:noProof/>
          <w:szCs w:val="24"/>
          <w:lang w:val="hr-HR"/>
        </w:rPr>
        <w:t xml:space="preserve">i nabavu radnih udžbenika </w:t>
      </w:r>
      <w:r w:rsidR="001D0709" w:rsidRPr="00D628E0">
        <w:rPr>
          <w:b w:val="0"/>
          <w:noProof/>
          <w:szCs w:val="24"/>
          <w:lang w:val="hr-HR"/>
        </w:rPr>
        <w:t>u</w:t>
      </w:r>
      <w:r w:rsidRPr="00D628E0">
        <w:rPr>
          <w:b w:val="0"/>
          <w:noProof/>
          <w:szCs w:val="24"/>
          <w:lang w:val="hr-HR"/>
        </w:rPr>
        <w:t xml:space="preserve"> osnovn</w:t>
      </w:r>
      <w:r w:rsidR="001D0709" w:rsidRPr="00D628E0">
        <w:rPr>
          <w:b w:val="0"/>
          <w:noProof/>
          <w:szCs w:val="24"/>
          <w:lang w:val="hr-HR"/>
        </w:rPr>
        <w:t>im</w:t>
      </w:r>
      <w:r w:rsidRPr="00D628E0">
        <w:rPr>
          <w:b w:val="0"/>
          <w:noProof/>
          <w:szCs w:val="24"/>
          <w:lang w:val="hr-HR"/>
        </w:rPr>
        <w:t xml:space="preserve"> škol</w:t>
      </w:r>
      <w:r w:rsidR="001D0709" w:rsidRPr="00D628E0">
        <w:rPr>
          <w:b w:val="0"/>
          <w:noProof/>
          <w:szCs w:val="24"/>
          <w:lang w:val="hr-HR"/>
        </w:rPr>
        <w:t>ama</w:t>
      </w:r>
      <w:r w:rsidRPr="00D628E0">
        <w:rPr>
          <w:b w:val="0"/>
          <w:noProof/>
          <w:szCs w:val="24"/>
          <w:lang w:val="hr-HR"/>
        </w:rPr>
        <w:t>,</w:t>
      </w:r>
    </w:p>
    <w:p w14:paraId="03D10D08" w14:textId="77777777" w:rsidR="00236C0B" w:rsidRPr="00D628E0" w:rsidRDefault="00236C0B" w:rsidP="00236C0B">
      <w:pPr>
        <w:pStyle w:val="Tijeloteksta-uvlaka2"/>
        <w:widowControl w:val="0"/>
        <w:numPr>
          <w:ilvl w:val="1"/>
          <w:numId w:val="22"/>
        </w:numPr>
        <w:tabs>
          <w:tab w:val="num" w:pos="993"/>
        </w:tabs>
        <w:adjustRightInd w:val="0"/>
        <w:ind w:left="993" w:hanging="284"/>
        <w:jc w:val="both"/>
        <w:textAlignment w:val="baseline"/>
        <w:rPr>
          <w:b w:val="0"/>
          <w:szCs w:val="24"/>
          <w:lang w:val="hr-HR"/>
        </w:rPr>
      </w:pPr>
      <w:r w:rsidRPr="00D628E0">
        <w:rPr>
          <w:b w:val="0"/>
          <w:szCs w:val="24"/>
          <w:lang w:val="hr-HR"/>
        </w:rPr>
        <w:t>sredstva za plaće za učitelje i zaposlenike osnovnih škola koje se isplaću</w:t>
      </w:r>
      <w:r w:rsidR="00D7322E" w:rsidRPr="00D628E0">
        <w:rPr>
          <w:b w:val="0"/>
          <w:szCs w:val="24"/>
          <w:lang w:val="hr-HR"/>
        </w:rPr>
        <w:t xml:space="preserve">ju putem nadležnog ministarstva, </w:t>
      </w:r>
    </w:p>
    <w:p w14:paraId="05EDAE26"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Dnevnog centra za rehabilitaciju Veruda Pula,</w:t>
      </w:r>
    </w:p>
    <w:p w14:paraId="0A3E8ACD" w14:textId="77777777" w:rsidR="006C78EE"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Gra</w:t>
      </w:r>
      <w:r w:rsidR="00DC4DDA" w:rsidRPr="00D628E0">
        <w:rPr>
          <w:b w:val="0"/>
          <w:noProof/>
          <w:szCs w:val="24"/>
          <w:lang w:val="hr-HR"/>
        </w:rPr>
        <w:t>dske knjižnice i čitaonice Pula</w:t>
      </w:r>
      <w:r w:rsidR="006C78EE" w:rsidRPr="00D628E0">
        <w:rPr>
          <w:b w:val="0"/>
          <w:noProof/>
          <w:szCs w:val="24"/>
          <w:lang w:val="hr-HR"/>
        </w:rPr>
        <w:t>,</w:t>
      </w:r>
    </w:p>
    <w:p w14:paraId="1C5F8748" w14:textId="77777777" w:rsidR="00DC4DDA" w:rsidRPr="00D628E0" w:rsidRDefault="006C78EE"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Istarskog narodnog kazališta</w:t>
      </w:r>
      <w:r w:rsidR="00E23A7B" w:rsidRPr="00D628E0">
        <w:rPr>
          <w:b w:val="0"/>
          <w:noProof/>
          <w:szCs w:val="24"/>
          <w:lang w:val="hr-HR"/>
        </w:rPr>
        <w:t xml:space="preserve"> </w:t>
      </w:r>
      <w:r w:rsidRPr="00D628E0">
        <w:rPr>
          <w:b w:val="0"/>
          <w:noProof/>
          <w:szCs w:val="24"/>
          <w:lang w:val="hr-HR"/>
        </w:rPr>
        <w:t>- Gradskog kazališta Pula</w:t>
      </w:r>
      <w:r w:rsidR="00DC4DDA" w:rsidRPr="00D628E0">
        <w:rPr>
          <w:b w:val="0"/>
          <w:noProof/>
          <w:szCs w:val="24"/>
          <w:lang w:val="hr-HR"/>
        </w:rPr>
        <w:t>;</w:t>
      </w:r>
    </w:p>
    <w:p w14:paraId="7B47DAEC" w14:textId="77777777" w:rsidR="00EF7973" w:rsidRPr="00D628E0" w:rsidRDefault="00EF7973" w:rsidP="00D7322E">
      <w:pPr>
        <w:pStyle w:val="Tijeloteksta-uvlaka2"/>
        <w:widowControl w:val="0"/>
        <w:adjustRightInd w:val="0"/>
        <w:ind w:left="142" w:firstLine="566"/>
        <w:jc w:val="both"/>
        <w:textAlignment w:val="baseline"/>
        <w:rPr>
          <w:b w:val="0"/>
          <w:noProof/>
          <w:lang w:val="hr-HR"/>
        </w:rPr>
      </w:pPr>
    </w:p>
    <w:p w14:paraId="17D5A076" w14:textId="1923D982" w:rsidR="006935C2" w:rsidRPr="00D628E0" w:rsidRDefault="00D7322E" w:rsidP="00D7322E">
      <w:pPr>
        <w:pStyle w:val="Tijeloteksta-uvlaka2"/>
        <w:widowControl w:val="0"/>
        <w:adjustRightInd w:val="0"/>
        <w:ind w:left="142" w:firstLine="566"/>
        <w:jc w:val="both"/>
        <w:textAlignment w:val="baseline"/>
        <w:rPr>
          <w:b w:val="0"/>
          <w:noProof/>
          <w:lang w:val="hr-HR"/>
        </w:rPr>
      </w:pPr>
      <w:r w:rsidRPr="00D628E0">
        <w:rPr>
          <w:b w:val="0"/>
          <w:noProof/>
          <w:lang w:val="hr-HR"/>
        </w:rPr>
        <w:t>Od ove godine u proračunu se iskazuju i plaće za učitelje i ostalo osoblje u osnovnim školama koje se financira sredstvi</w:t>
      </w:r>
      <w:r w:rsidR="00053986" w:rsidRPr="00D628E0">
        <w:rPr>
          <w:b w:val="0"/>
          <w:noProof/>
          <w:lang w:val="hr-HR"/>
        </w:rPr>
        <w:t>m</w:t>
      </w:r>
      <w:r w:rsidRPr="00D628E0">
        <w:rPr>
          <w:b w:val="0"/>
          <w:noProof/>
          <w:lang w:val="hr-HR"/>
        </w:rPr>
        <w:t xml:space="preserve">a Ministarstva obrazovanja te su po toj osnovi iskazani prihodi u iznosu od </w:t>
      </w:r>
      <w:r w:rsidR="00F404F2" w:rsidRPr="00D628E0">
        <w:rPr>
          <w:b w:val="0"/>
          <w:noProof/>
          <w:lang w:val="hr-HR"/>
        </w:rPr>
        <w:t xml:space="preserve">71.340.916,66 </w:t>
      </w:r>
      <w:r w:rsidRPr="00D628E0">
        <w:rPr>
          <w:b w:val="0"/>
          <w:noProof/>
          <w:lang w:val="hr-HR"/>
        </w:rPr>
        <w:t>kuna.</w:t>
      </w:r>
    </w:p>
    <w:p w14:paraId="79799765" w14:textId="77777777" w:rsidR="00D7322E" w:rsidRPr="00D628E0" w:rsidRDefault="00D7322E" w:rsidP="006935C2">
      <w:pPr>
        <w:pStyle w:val="Tijeloteksta-uvlaka2"/>
        <w:widowControl w:val="0"/>
        <w:adjustRightInd w:val="0"/>
        <w:ind w:left="993" w:firstLine="0"/>
        <w:jc w:val="both"/>
        <w:textAlignment w:val="baseline"/>
        <w:rPr>
          <w:b w:val="0"/>
          <w:noProof/>
          <w:szCs w:val="24"/>
          <w:lang w:val="hr-HR"/>
        </w:rPr>
      </w:pPr>
    </w:p>
    <w:tbl>
      <w:tblPr>
        <w:tblW w:w="6561" w:type="dxa"/>
        <w:jc w:val="center"/>
        <w:tblLook w:val="04A0" w:firstRow="1" w:lastRow="0" w:firstColumn="1" w:lastColumn="0" w:noHBand="0" w:noVBand="1"/>
      </w:tblPr>
      <w:tblGrid>
        <w:gridCol w:w="5080"/>
        <w:gridCol w:w="1481"/>
      </w:tblGrid>
      <w:tr w:rsidR="00EF7973" w:rsidRPr="00D628E0" w14:paraId="59F4909D" w14:textId="77777777" w:rsidTr="00F55976">
        <w:trPr>
          <w:trHeight w:val="297"/>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7419F" w14:textId="77777777" w:rsidR="00EF7973" w:rsidRPr="00D628E0" w:rsidRDefault="00EF7973" w:rsidP="00EF7973">
            <w:pPr>
              <w:jc w:val="center"/>
              <w:rPr>
                <w:b/>
                <w:bCs/>
                <w:color w:val="000000"/>
                <w:sz w:val="22"/>
                <w:szCs w:val="22"/>
                <w:lang w:val="hr-HR" w:eastAsia="en-US"/>
              </w:rPr>
            </w:pPr>
            <w:bookmarkStart w:id="0" w:name="RANGE!A1:B18"/>
            <w:r w:rsidRPr="00D628E0">
              <w:rPr>
                <w:b/>
                <w:bCs/>
                <w:color w:val="000000"/>
                <w:sz w:val="22"/>
                <w:szCs w:val="22"/>
                <w:lang w:val="hr-HR" w:eastAsia="en-US"/>
              </w:rPr>
              <w:t>PRORAČUNSKI KORISNIK</w:t>
            </w:r>
            <w:bookmarkEnd w:id="0"/>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6DDD32D9" w14:textId="77777777" w:rsidR="00EF7973" w:rsidRPr="00D628E0" w:rsidRDefault="00EF7973" w:rsidP="00EF7973">
            <w:pPr>
              <w:jc w:val="center"/>
              <w:rPr>
                <w:b/>
                <w:bCs/>
                <w:color w:val="000000"/>
                <w:sz w:val="22"/>
                <w:szCs w:val="22"/>
                <w:lang w:val="hr-HR" w:eastAsia="en-US"/>
              </w:rPr>
            </w:pPr>
            <w:r w:rsidRPr="00D628E0">
              <w:rPr>
                <w:b/>
                <w:bCs/>
                <w:color w:val="000000"/>
                <w:sz w:val="22"/>
                <w:szCs w:val="22"/>
                <w:lang w:val="hr-HR" w:eastAsia="en-US"/>
              </w:rPr>
              <w:t>IZNOS</w:t>
            </w:r>
          </w:p>
        </w:tc>
      </w:tr>
      <w:tr w:rsidR="00EF7973" w:rsidRPr="00D628E0" w14:paraId="245DE658"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65CB287"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7D399033"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7.991.501,51</w:t>
            </w:r>
          </w:p>
        </w:tc>
      </w:tr>
      <w:tr w:rsidR="00EF7973" w:rsidRPr="00D628E0" w14:paraId="62605E36"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15A9483"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4B003790"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5.786.078,75</w:t>
            </w:r>
          </w:p>
        </w:tc>
      </w:tr>
      <w:tr w:rsidR="00EF7973" w:rsidRPr="00D628E0" w14:paraId="31D503C2"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60B21B9"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OŠ Centar</w:t>
            </w:r>
          </w:p>
        </w:tc>
        <w:tc>
          <w:tcPr>
            <w:tcW w:w="1481" w:type="dxa"/>
            <w:tcBorders>
              <w:top w:val="nil"/>
              <w:left w:val="nil"/>
              <w:bottom w:val="single" w:sz="4" w:space="0" w:color="auto"/>
              <w:right w:val="single" w:sz="4" w:space="0" w:color="auto"/>
            </w:tcBorders>
            <w:shd w:val="clear" w:color="auto" w:fill="auto"/>
            <w:noWrap/>
            <w:vAlign w:val="bottom"/>
            <w:hideMark/>
          </w:tcPr>
          <w:p w14:paraId="14198376"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5.582.461,04</w:t>
            </w:r>
          </w:p>
        </w:tc>
      </w:tr>
      <w:tr w:rsidR="00EF7973" w:rsidRPr="00D628E0" w14:paraId="201A6681"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3FE04AA"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5305C9C5"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7.006.808,79</w:t>
            </w:r>
          </w:p>
        </w:tc>
      </w:tr>
      <w:tr w:rsidR="00EF7973" w:rsidRPr="00D628E0" w14:paraId="13333750"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FDB37D5"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OŠ Tone Peruška</w:t>
            </w:r>
          </w:p>
        </w:tc>
        <w:tc>
          <w:tcPr>
            <w:tcW w:w="1481" w:type="dxa"/>
            <w:tcBorders>
              <w:top w:val="nil"/>
              <w:left w:val="nil"/>
              <w:bottom w:val="single" w:sz="4" w:space="0" w:color="auto"/>
              <w:right w:val="single" w:sz="4" w:space="0" w:color="auto"/>
            </w:tcBorders>
            <w:shd w:val="clear" w:color="auto" w:fill="auto"/>
            <w:noWrap/>
            <w:vAlign w:val="bottom"/>
            <w:hideMark/>
          </w:tcPr>
          <w:p w14:paraId="07F9BF79"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5.200.190,61</w:t>
            </w:r>
          </w:p>
        </w:tc>
      </w:tr>
      <w:tr w:rsidR="00EF7973" w:rsidRPr="00D628E0" w14:paraId="40485ABA"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EDDADF0"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9669AAB"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6.914.982,80</w:t>
            </w:r>
          </w:p>
        </w:tc>
      </w:tr>
      <w:tr w:rsidR="00EF7973" w:rsidRPr="00D628E0" w14:paraId="392178C5"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2CD6BC9"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OŠ Vidikovac</w:t>
            </w:r>
          </w:p>
        </w:tc>
        <w:tc>
          <w:tcPr>
            <w:tcW w:w="1481" w:type="dxa"/>
            <w:tcBorders>
              <w:top w:val="nil"/>
              <w:left w:val="nil"/>
              <w:bottom w:val="single" w:sz="4" w:space="0" w:color="auto"/>
              <w:right w:val="single" w:sz="4" w:space="0" w:color="auto"/>
            </w:tcBorders>
            <w:shd w:val="clear" w:color="auto" w:fill="auto"/>
            <w:noWrap/>
            <w:vAlign w:val="bottom"/>
            <w:hideMark/>
          </w:tcPr>
          <w:p w14:paraId="0DACCC2C"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8.539.611,49</w:t>
            </w:r>
          </w:p>
        </w:tc>
      </w:tr>
      <w:tr w:rsidR="00EF7973" w:rsidRPr="00D628E0" w14:paraId="54C6CFBE"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422EDAA"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OŠ Monte Zaro</w:t>
            </w:r>
          </w:p>
        </w:tc>
        <w:tc>
          <w:tcPr>
            <w:tcW w:w="1481" w:type="dxa"/>
            <w:tcBorders>
              <w:top w:val="nil"/>
              <w:left w:val="nil"/>
              <w:bottom w:val="single" w:sz="4" w:space="0" w:color="auto"/>
              <w:right w:val="single" w:sz="4" w:space="0" w:color="auto"/>
            </w:tcBorders>
            <w:shd w:val="clear" w:color="auto" w:fill="auto"/>
            <w:noWrap/>
            <w:vAlign w:val="bottom"/>
            <w:hideMark/>
          </w:tcPr>
          <w:p w14:paraId="5B047344"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5.320.092,42</w:t>
            </w:r>
          </w:p>
        </w:tc>
      </w:tr>
      <w:tr w:rsidR="00EF7973" w:rsidRPr="00D628E0" w14:paraId="3C2D6673"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A1C9645"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OŠ Veruda</w:t>
            </w:r>
          </w:p>
        </w:tc>
        <w:tc>
          <w:tcPr>
            <w:tcW w:w="1481" w:type="dxa"/>
            <w:tcBorders>
              <w:top w:val="nil"/>
              <w:left w:val="nil"/>
              <w:bottom w:val="single" w:sz="4" w:space="0" w:color="auto"/>
              <w:right w:val="single" w:sz="4" w:space="0" w:color="auto"/>
            </w:tcBorders>
            <w:shd w:val="clear" w:color="auto" w:fill="auto"/>
            <w:noWrap/>
            <w:vAlign w:val="bottom"/>
            <w:hideMark/>
          </w:tcPr>
          <w:p w14:paraId="65BDC4A2"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7.284.345,78</w:t>
            </w:r>
          </w:p>
        </w:tc>
      </w:tr>
    </w:tbl>
    <w:p w14:paraId="5ADB9B92" w14:textId="77777777" w:rsidR="00F55976" w:rsidRPr="00D628E0" w:rsidRDefault="00F55976">
      <w:pPr>
        <w:rPr>
          <w:lang w:val="hr-HR"/>
        </w:rPr>
      </w:pPr>
      <w:r w:rsidRPr="00D628E0">
        <w:rPr>
          <w:lang w:val="hr-HR"/>
        </w:rPr>
        <w:br w:type="page"/>
      </w:r>
    </w:p>
    <w:tbl>
      <w:tblPr>
        <w:tblW w:w="6561" w:type="dxa"/>
        <w:jc w:val="center"/>
        <w:tblLook w:val="04A0" w:firstRow="1" w:lastRow="0" w:firstColumn="1" w:lastColumn="0" w:noHBand="0" w:noVBand="1"/>
      </w:tblPr>
      <w:tblGrid>
        <w:gridCol w:w="5080"/>
        <w:gridCol w:w="1481"/>
      </w:tblGrid>
      <w:tr w:rsidR="00F55976" w:rsidRPr="00D628E0" w14:paraId="7C83A96D" w14:textId="77777777" w:rsidTr="00F55976">
        <w:trPr>
          <w:trHeight w:val="297"/>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D589" w14:textId="6207A897" w:rsidR="00F55976" w:rsidRPr="00D628E0" w:rsidRDefault="00F55976" w:rsidP="00AB71D1">
            <w:pPr>
              <w:jc w:val="center"/>
              <w:rPr>
                <w:b/>
                <w:bCs/>
                <w:color w:val="000000"/>
                <w:sz w:val="22"/>
                <w:szCs w:val="22"/>
                <w:lang w:val="hr-HR" w:eastAsia="en-US"/>
              </w:rPr>
            </w:pPr>
            <w:r w:rsidRPr="00D628E0">
              <w:rPr>
                <w:b/>
                <w:bCs/>
                <w:color w:val="000000"/>
                <w:sz w:val="22"/>
                <w:szCs w:val="22"/>
                <w:lang w:val="hr-HR" w:eastAsia="en-US"/>
              </w:rPr>
              <w:lastRenderedPageBreak/>
              <w:t>PRORAČUNSKI KORISNIK</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58ACE96C" w14:textId="77777777" w:rsidR="00F55976" w:rsidRPr="00D628E0" w:rsidRDefault="00F55976" w:rsidP="00AB71D1">
            <w:pPr>
              <w:jc w:val="center"/>
              <w:rPr>
                <w:b/>
                <w:bCs/>
                <w:color w:val="000000"/>
                <w:sz w:val="22"/>
                <w:szCs w:val="22"/>
                <w:lang w:val="hr-HR" w:eastAsia="en-US"/>
              </w:rPr>
            </w:pPr>
            <w:r w:rsidRPr="00D628E0">
              <w:rPr>
                <w:b/>
                <w:bCs/>
                <w:color w:val="000000"/>
                <w:sz w:val="22"/>
                <w:szCs w:val="22"/>
                <w:lang w:val="hr-HR" w:eastAsia="en-US"/>
              </w:rPr>
              <w:t>IZNOS</w:t>
            </w:r>
          </w:p>
        </w:tc>
      </w:tr>
      <w:tr w:rsidR="00EF7973" w:rsidRPr="00D628E0" w14:paraId="14C36B1E"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4C01D53" w14:textId="58EB07B6" w:rsidR="00EF7973" w:rsidRPr="00D628E0" w:rsidRDefault="00EF7973" w:rsidP="00EF7973">
            <w:pPr>
              <w:rPr>
                <w:color w:val="000000"/>
                <w:sz w:val="22"/>
                <w:szCs w:val="22"/>
                <w:lang w:val="hr-HR" w:eastAsia="en-US"/>
              </w:rPr>
            </w:pPr>
            <w:r w:rsidRPr="00D628E0">
              <w:rPr>
                <w:color w:val="000000"/>
                <w:sz w:val="22"/>
                <w:szCs w:val="22"/>
                <w:lang w:val="hr-HR" w:eastAsia="en-US"/>
              </w:rPr>
              <w:t>OŠ Veli Vrh</w:t>
            </w:r>
          </w:p>
        </w:tc>
        <w:tc>
          <w:tcPr>
            <w:tcW w:w="1481" w:type="dxa"/>
            <w:tcBorders>
              <w:top w:val="nil"/>
              <w:left w:val="nil"/>
              <w:bottom w:val="single" w:sz="4" w:space="0" w:color="auto"/>
              <w:right w:val="single" w:sz="4" w:space="0" w:color="auto"/>
            </w:tcBorders>
            <w:shd w:val="clear" w:color="auto" w:fill="auto"/>
            <w:noWrap/>
            <w:vAlign w:val="bottom"/>
            <w:hideMark/>
          </w:tcPr>
          <w:p w14:paraId="4931C0EF"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7.670.064,41</w:t>
            </w:r>
          </w:p>
        </w:tc>
      </w:tr>
      <w:tr w:rsidR="00EF7973" w:rsidRPr="00D628E0" w14:paraId="5F3B0223"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7F10CA8"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Škola za odgoj i obrazovanje</w:t>
            </w:r>
          </w:p>
        </w:tc>
        <w:tc>
          <w:tcPr>
            <w:tcW w:w="1481" w:type="dxa"/>
            <w:tcBorders>
              <w:top w:val="nil"/>
              <w:left w:val="nil"/>
              <w:bottom w:val="single" w:sz="4" w:space="0" w:color="auto"/>
              <w:right w:val="single" w:sz="4" w:space="0" w:color="auto"/>
            </w:tcBorders>
            <w:shd w:val="clear" w:color="auto" w:fill="auto"/>
            <w:noWrap/>
            <w:vAlign w:val="bottom"/>
            <w:hideMark/>
          </w:tcPr>
          <w:p w14:paraId="657F49B1"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5.859.580,22</w:t>
            </w:r>
          </w:p>
        </w:tc>
      </w:tr>
      <w:tr w:rsidR="00EF7973" w:rsidRPr="00D628E0" w14:paraId="3E6113C6"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5CDD5B3"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Istarsko narodno kazalište-Gradsko kazalište Pula</w:t>
            </w:r>
          </w:p>
        </w:tc>
        <w:tc>
          <w:tcPr>
            <w:tcW w:w="1481" w:type="dxa"/>
            <w:tcBorders>
              <w:top w:val="nil"/>
              <w:left w:val="nil"/>
              <w:bottom w:val="single" w:sz="4" w:space="0" w:color="auto"/>
              <w:right w:val="single" w:sz="4" w:space="0" w:color="auto"/>
            </w:tcBorders>
            <w:shd w:val="clear" w:color="auto" w:fill="auto"/>
            <w:noWrap/>
            <w:vAlign w:val="bottom"/>
            <w:hideMark/>
          </w:tcPr>
          <w:p w14:paraId="748C1DD3"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68.000,00</w:t>
            </w:r>
          </w:p>
        </w:tc>
      </w:tr>
      <w:tr w:rsidR="00EF7973" w:rsidRPr="00D628E0" w14:paraId="0D198E6E"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D4070F7"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Gradska knjižnica i čitaonica Pula</w:t>
            </w:r>
          </w:p>
        </w:tc>
        <w:tc>
          <w:tcPr>
            <w:tcW w:w="1481" w:type="dxa"/>
            <w:tcBorders>
              <w:top w:val="nil"/>
              <w:left w:val="nil"/>
              <w:bottom w:val="single" w:sz="4" w:space="0" w:color="auto"/>
              <w:right w:val="single" w:sz="4" w:space="0" w:color="auto"/>
            </w:tcBorders>
            <w:shd w:val="clear" w:color="auto" w:fill="auto"/>
            <w:noWrap/>
            <w:vAlign w:val="bottom"/>
            <w:hideMark/>
          </w:tcPr>
          <w:p w14:paraId="1C3A8C00"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338.189,82</w:t>
            </w:r>
          </w:p>
        </w:tc>
      </w:tr>
      <w:tr w:rsidR="00EF7973" w:rsidRPr="00D628E0" w14:paraId="5B25F625"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879CECE"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Dječji vrtić Pula</w:t>
            </w:r>
          </w:p>
        </w:tc>
        <w:tc>
          <w:tcPr>
            <w:tcW w:w="1481" w:type="dxa"/>
            <w:tcBorders>
              <w:top w:val="nil"/>
              <w:left w:val="nil"/>
              <w:bottom w:val="single" w:sz="4" w:space="0" w:color="auto"/>
              <w:right w:val="single" w:sz="4" w:space="0" w:color="auto"/>
            </w:tcBorders>
            <w:shd w:val="clear" w:color="auto" w:fill="auto"/>
            <w:noWrap/>
            <w:vAlign w:val="bottom"/>
            <w:hideMark/>
          </w:tcPr>
          <w:p w14:paraId="63FF7B31"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156.458,00</w:t>
            </w:r>
          </w:p>
        </w:tc>
      </w:tr>
      <w:tr w:rsidR="00EF7973" w:rsidRPr="00D628E0" w14:paraId="3F24A8FF"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A60C022"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Dječji vrtić Mali svijet</w:t>
            </w:r>
          </w:p>
        </w:tc>
        <w:tc>
          <w:tcPr>
            <w:tcW w:w="1481" w:type="dxa"/>
            <w:tcBorders>
              <w:top w:val="nil"/>
              <w:left w:val="nil"/>
              <w:bottom w:val="single" w:sz="4" w:space="0" w:color="auto"/>
              <w:right w:val="single" w:sz="4" w:space="0" w:color="auto"/>
            </w:tcBorders>
            <w:shd w:val="clear" w:color="auto" w:fill="auto"/>
            <w:noWrap/>
            <w:vAlign w:val="bottom"/>
            <w:hideMark/>
          </w:tcPr>
          <w:p w14:paraId="4CB7B842"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170.280,00</w:t>
            </w:r>
          </w:p>
        </w:tc>
      </w:tr>
      <w:tr w:rsidR="00EF7973" w:rsidRPr="00D628E0" w14:paraId="3A82A4AA"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C74237D"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E825EFC"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137.183,97</w:t>
            </w:r>
          </w:p>
        </w:tc>
      </w:tr>
      <w:tr w:rsidR="00EF7973" w:rsidRPr="00D628E0" w14:paraId="09C0F167"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0F3F3A9" w14:textId="77777777" w:rsidR="00EF7973" w:rsidRPr="00D628E0" w:rsidRDefault="00EF7973" w:rsidP="00EF7973">
            <w:pPr>
              <w:rPr>
                <w:color w:val="000000"/>
                <w:sz w:val="22"/>
                <w:szCs w:val="22"/>
                <w:lang w:val="hr-HR" w:eastAsia="en-US"/>
              </w:rPr>
            </w:pPr>
            <w:r w:rsidRPr="00D628E0">
              <w:rPr>
                <w:color w:val="000000"/>
                <w:sz w:val="22"/>
                <w:szCs w:val="22"/>
                <w:lang w:val="hr-HR" w:eastAsia="en-US"/>
              </w:rPr>
              <w:t>Dnevni centar za rehabilitaciju Veruda Pula</w:t>
            </w:r>
          </w:p>
        </w:tc>
        <w:tc>
          <w:tcPr>
            <w:tcW w:w="1481" w:type="dxa"/>
            <w:tcBorders>
              <w:top w:val="nil"/>
              <w:left w:val="nil"/>
              <w:bottom w:val="single" w:sz="4" w:space="0" w:color="auto"/>
              <w:right w:val="single" w:sz="4" w:space="0" w:color="auto"/>
            </w:tcBorders>
            <w:shd w:val="clear" w:color="auto" w:fill="auto"/>
            <w:noWrap/>
            <w:vAlign w:val="bottom"/>
            <w:hideMark/>
          </w:tcPr>
          <w:p w14:paraId="69D7756E" w14:textId="77777777" w:rsidR="00EF7973" w:rsidRPr="00D628E0" w:rsidRDefault="00EF7973" w:rsidP="00EF7973">
            <w:pPr>
              <w:jc w:val="right"/>
              <w:rPr>
                <w:color w:val="000000"/>
                <w:sz w:val="22"/>
                <w:szCs w:val="22"/>
                <w:lang w:val="hr-HR" w:eastAsia="en-US"/>
              </w:rPr>
            </w:pPr>
            <w:r w:rsidRPr="00D628E0">
              <w:rPr>
                <w:color w:val="000000"/>
                <w:sz w:val="22"/>
                <w:szCs w:val="22"/>
                <w:lang w:val="hr-HR" w:eastAsia="en-US"/>
              </w:rPr>
              <w:t>781.179,86</w:t>
            </w:r>
          </w:p>
        </w:tc>
      </w:tr>
      <w:tr w:rsidR="00EF7973" w:rsidRPr="00D628E0" w14:paraId="688BCD95" w14:textId="77777777" w:rsidTr="00F55976">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9F9BA3C" w14:textId="77777777" w:rsidR="00EF7973" w:rsidRPr="00D628E0" w:rsidRDefault="00EF7973" w:rsidP="00EF7973">
            <w:pPr>
              <w:rPr>
                <w:b/>
                <w:bCs/>
                <w:color w:val="000000"/>
                <w:sz w:val="22"/>
                <w:szCs w:val="22"/>
                <w:lang w:val="hr-HR" w:eastAsia="en-US"/>
              </w:rPr>
            </w:pPr>
            <w:r w:rsidRPr="00D628E0">
              <w:rPr>
                <w:b/>
                <w:bCs/>
                <w:color w:val="000000"/>
                <w:sz w:val="22"/>
                <w:szCs w:val="22"/>
                <w:lang w:val="hr-HR" w:eastAsia="en-US"/>
              </w:rPr>
              <w:t>UKUPNO</w:t>
            </w:r>
          </w:p>
        </w:tc>
        <w:tc>
          <w:tcPr>
            <w:tcW w:w="1481" w:type="dxa"/>
            <w:tcBorders>
              <w:top w:val="nil"/>
              <w:left w:val="nil"/>
              <w:bottom w:val="single" w:sz="4" w:space="0" w:color="auto"/>
              <w:right w:val="single" w:sz="4" w:space="0" w:color="auto"/>
            </w:tcBorders>
            <w:shd w:val="clear" w:color="auto" w:fill="auto"/>
            <w:noWrap/>
            <w:vAlign w:val="bottom"/>
            <w:hideMark/>
          </w:tcPr>
          <w:p w14:paraId="0C6A6405" w14:textId="77777777" w:rsidR="00EF7973" w:rsidRPr="00D628E0" w:rsidRDefault="00EF7973" w:rsidP="00EF7973">
            <w:pPr>
              <w:jc w:val="right"/>
              <w:rPr>
                <w:b/>
                <w:bCs/>
                <w:color w:val="000000"/>
                <w:sz w:val="22"/>
                <w:szCs w:val="22"/>
                <w:lang w:val="hr-HR" w:eastAsia="en-US"/>
              </w:rPr>
            </w:pPr>
            <w:r w:rsidRPr="00D628E0">
              <w:rPr>
                <w:b/>
                <w:bCs/>
                <w:color w:val="000000"/>
                <w:sz w:val="22"/>
                <w:szCs w:val="22"/>
                <w:lang w:val="hr-HR" w:eastAsia="en-US"/>
              </w:rPr>
              <w:t>74.807.009,47</w:t>
            </w:r>
          </w:p>
        </w:tc>
      </w:tr>
    </w:tbl>
    <w:p w14:paraId="1C34A8B9" w14:textId="77777777" w:rsidR="00EA33F5" w:rsidRPr="00D628E0" w:rsidRDefault="00EA33F5" w:rsidP="00EA33F5">
      <w:pPr>
        <w:pStyle w:val="Tijeloteksta-uvlaka2"/>
        <w:ind w:left="993" w:firstLine="0"/>
        <w:rPr>
          <w:noProof/>
          <w:szCs w:val="24"/>
          <w:lang w:val="hr-HR"/>
        </w:rPr>
      </w:pPr>
    </w:p>
    <w:p w14:paraId="2B398252" w14:textId="7B96D842" w:rsidR="00EA33F5" w:rsidRPr="00D628E0" w:rsidRDefault="00EA33F5" w:rsidP="009E0081">
      <w:pPr>
        <w:pStyle w:val="Tijeloteksta-uvlaka2"/>
        <w:widowControl w:val="0"/>
        <w:adjustRightInd w:val="0"/>
        <w:ind w:left="142" w:firstLine="566"/>
        <w:jc w:val="both"/>
        <w:textAlignment w:val="baseline"/>
        <w:rPr>
          <w:b w:val="0"/>
          <w:noProof/>
          <w:lang w:val="hr-HR"/>
        </w:rPr>
      </w:pPr>
      <w:r w:rsidRPr="00D628E0">
        <w:rPr>
          <w:b w:val="0"/>
          <w:i/>
          <w:noProof/>
          <w:lang w:val="hr-HR"/>
        </w:rPr>
        <w:t>Tekuće pomoći iz županijskog proračuna</w:t>
      </w:r>
      <w:r w:rsidRPr="00D628E0">
        <w:rPr>
          <w:b w:val="0"/>
          <w:noProof/>
          <w:lang w:val="hr-HR"/>
        </w:rPr>
        <w:t xml:space="preserve"> ostvarene su u ukupnom iznosu od </w:t>
      </w:r>
      <w:r w:rsidR="00F404F2" w:rsidRPr="00D628E0">
        <w:rPr>
          <w:b w:val="0"/>
          <w:noProof/>
          <w:lang w:val="hr-HR"/>
        </w:rPr>
        <w:t xml:space="preserve">1.094.078,78 </w:t>
      </w:r>
      <w:r w:rsidR="00F215C2" w:rsidRPr="00D628E0">
        <w:rPr>
          <w:b w:val="0"/>
          <w:noProof/>
          <w:lang w:val="hr-HR"/>
        </w:rPr>
        <w:t>kuna</w:t>
      </w:r>
      <w:r w:rsidRPr="00D628E0">
        <w:rPr>
          <w:b w:val="0"/>
          <w:noProof/>
          <w:lang w:val="hr-HR"/>
        </w:rPr>
        <w:t xml:space="preserve"> i to:</w:t>
      </w:r>
    </w:p>
    <w:p w14:paraId="584957B5" w14:textId="3B861552" w:rsidR="001D0709"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za provođenje programa obrazovanja </w:t>
      </w:r>
      <w:r w:rsidR="001D0709" w:rsidRPr="00D628E0">
        <w:rPr>
          <w:b w:val="0"/>
          <w:noProof/>
          <w:szCs w:val="24"/>
          <w:lang w:val="hr-HR"/>
        </w:rPr>
        <w:t>u</w:t>
      </w:r>
      <w:r w:rsidRPr="00D628E0">
        <w:rPr>
          <w:b w:val="0"/>
          <w:noProof/>
          <w:szCs w:val="24"/>
          <w:lang w:val="hr-HR"/>
        </w:rPr>
        <w:t xml:space="preserve"> osnovn</w:t>
      </w:r>
      <w:r w:rsidR="001D0709" w:rsidRPr="00D628E0">
        <w:rPr>
          <w:b w:val="0"/>
          <w:noProof/>
          <w:szCs w:val="24"/>
          <w:lang w:val="hr-HR"/>
        </w:rPr>
        <w:t>im</w:t>
      </w:r>
      <w:r w:rsidRPr="00D628E0">
        <w:rPr>
          <w:b w:val="0"/>
          <w:noProof/>
          <w:szCs w:val="24"/>
          <w:lang w:val="hr-HR"/>
        </w:rPr>
        <w:t xml:space="preserve"> škol</w:t>
      </w:r>
      <w:r w:rsidR="001D0709" w:rsidRPr="00D628E0">
        <w:rPr>
          <w:b w:val="0"/>
          <w:noProof/>
          <w:szCs w:val="24"/>
          <w:lang w:val="hr-HR"/>
        </w:rPr>
        <w:t>ama,</w:t>
      </w:r>
    </w:p>
    <w:p w14:paraId="1414DC98" w14:textId="77777777" w:rsidR="00F404F2" w:rsidRPr="00D628E0" w:rsidRDefault="00F404F2" w:rsidP="00F404F2">
      <w:pPr>
        <w:pStyle w:val="Tijeloteksta-uvlaka2"/>
        <w:widowControl w:val="0"/>
        <w:numPr>
          <w:ilvl w:val="1"/>
          <w:numId w:val="22"/>
        </w:numPr>
        <w:tabs>
          <w:tab w:val="clear" w:pos="1778"/>
          <w:tab w:val="num" w:pos="993"/>
        </w:tabs>
        <w:adjustRightInd w:val="0"/>
        <w:ind w:left="993" w:hanging="284"/>
        <w:jc w:val="both"/>
        <w:textAlignment w:val="baseline"/>
        <w:rPr>
          <w:b w:val="0"/>
          <w:bCs/>
          <w:szCs w:val="24"/>
          <w:lang w:val="hr-HR"/>
        </w:rPr>
      </w:pPr>
      <w:r w:rsidRPr="00D628E0">
        <w:rPr>
          <w:b w:val="0"/>
          <w:bCs/>
          <w:szCs w:val="24"/>
          <w:lang w:val="hr-HR"/>
        </w:rPr>
        <w:t xml:space="preserve">sufinanciranje programa predškolskog odgoja drugih jedinica lokalne samouprave čija su djeca polaznici Dječjeg vrtića Pula, Dječjeg vrtića Mali svijet i Dječjeg vrtića </w:t>
      </w:r>
      <w:proofErr w:type="spellStart"/>
      <w:r w:rsidRPr="00D628E0">
        <w:rPr>
          <w:b w:val="0"/>
          <w:bCs/>
          <w:szCs w:val="24"/>
          <w:lang w:val="hr-HR"/>
        </w:rPr>
        <w:t>Rin</w:t>
      </w:r>
      <w:proofErr w:type="spellEnd"/>
      <w:r w:rsidRPr="00D628E0">
        <w:rPr>
          <w:b w:val="0"/>
          <w:bCs/>
          <w:szCs w:val="24"/>
          <w:lang w:val="hr-HR"/>
        </w:rPr>
        <w:t xml:space="preserve"> Tin </w:t>
      </w:r>
      <w:proofErr w:type="spellStart"/>
      <w:r w:rsidRPr="00D628E0">
        <w:rPr>
          <w:b w:val="0"/>
          <w:bCs/>
          <w:szCs w:val="24"/>
          <w:lang w:val="hr-HR"/>
        </w:rPr>
        <w:t>Tin</w:t>
      </w:r>
      <w:proofErr w:type="spellEnd"/>
      <w:r w:rsidRPr="00D628E0">
        <w:rPr>
          <w:b w:val="0"/>
          <w:bCs/>
          <w:szCs w:val="24"/>
          <w:lang w:val="hr-HR"/>
        </w:rPr>
        <w:t>,</w:t>
      </w:r>
    </w:p>
    <w:p w14:paraId="10B6A561"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Dnevnog centra za rehabilitaciju Veruda Pula,</w:t>
      </w:r>
    </w:p>
    <w:p w14:paraId="49F33FEC"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Istarskog narodnog kazališta - Gradskog kazališta Pula,</w:t>
      </w:r>
    </w:p>
    <w:p w14:paraId="13E817BB" w14:textId="434B23DB"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Gra</w:t>
      </w:r>
      <w:r w:rsidR="00DC4DDA" w:rsidRPr="00D628E0">
        <w:rPr>
          <w:b w:val="0"/>
          <w:noProof/>
          <w:szCs w:val="24"/>
          <w:lang w:val="hr-HR"/>
        </w:rPr>
        <w:t>dske knjižnice i čitaonice Pula;</w:t>
      </w:r>
    </w:p>
    <w:p w14:paraId="34AB6386" w14:textId="4E25D142" w:rsidR="00F404F2" w:rsidRPr="00D628E0" w:rsidRDefault="00F404F2" w:rsidP="00F404F2">
      <w:pPr>
        <w:pStyle w:val="Tijeloteksta-uvlaka2"/>
        <w:widowControl w:val="0"/>
        <w:tabs>
          <w:tab w:val="num" w:pos="1778"/>
        </w:tabs>
        <w:adjustRightInd w:val="0"/>
        <w:jc w:val="both"/>
        <w:textAlignment w:val="baseline"/>
        <w:rPr>
          <w:b w:val="0"/>
          <w:noProof/>
          <w:szCs w:val="24"/>
          <w:lang w:val="hr-HR"/>
        </w:rPr>
      </w:pPr>
    </w:p>
    <w:tbl>
      <w:tblPr>
        <w:tblW w:w="7460" w:type="dxa"/>
        <w:jc w:val="center"/>
        <w:tblLook w:val="04A0" w:firstRow="1" w:lastRow="0" w:firstColumn="1" w:lastColumn="0" w:noHBand="0" w:noVBand="1"/>
      </w:tblPr>
      <w:tblGrid>
        <w:gridCol w:w="6040"/>
        <w:gridCol w:w="1420"/>
      </w:tblGrid>
      <w:tr w:rsidR="00F404F2" w:rsidRPr="00D628E0" w14:paraId="3C9F3A79" w14:textId="77777777" w:rsidTr="003A1A13">
        <w:trPr>
          <w:trHeight w:val="511"/>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F6A6"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7F42795"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IZNOS</w:t>
            </w:r>
          </w:p>
        </w:tc>
      </w:tr>
      <w:tr w:rsidR="00F404F2" w:rsidRPr="00D628E0" w14:paraId="38E035EB"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3930867"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AB62617"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6.758,56</w:t>
            </w:r>
          </w:p>
        </w:tc>
      </w:tr>
      <w:tr w:rsidR="00F404F2" w:rsidRPr="00D628E0" w14:paraId="28CD237E"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C815210"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5835F38C"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8.977,00</w:t>
            </w:r>
          </w:p>
        </w:tc>
      </w:tr>
      <w:tr w:rsidR="00F404F2" w:rsidRPr="00D628E0" w14:paraId="6F5C332E"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0D7663F"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427A780C"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7.765,00</w:t>
            </w:r>
          </w:p>
        </w:tc>
      </w:tr>
      <w:tr w:rsidR="00F404F2" w:rsidRPr="00D628E0" w14:paraId="56CC1CA9"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F246F36"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73CB3C10"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14.950,00</w:t>
            </w:r>
          </w:p>
        </w:tc>
      </w:tr>
      <w:tr w:rsidR="00F404F2" w:rsidRPr="00D628E0" w14:paraId="2920DFD3"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F745A21"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5DB2A2EA"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12.664,56</w:t>
            </w:r>
          </w:p>
        </w:tc>
      </w:tr>
      <w:tr w:rsidR="00F404F2" w:rsidRPr="00D628E0" w14:paraId="4BC664E9"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D375BF2"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7FCF38E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1.748,00</w:t>
            </w:r>
          </w:p>
        </w:tc>
      </w:tr>
      <w:tr w:rsidR="00F404F2" w:rsidRPr="00D628E0" w14:paraId="07748324"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51A0FA5"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Istarsko narodno kazalište-Gradsko kazalište Pula</w:t>
            </w:r>
          </w:p>
        </w:tc>
        <w:tc>
          <w:tcPr>
            <w:tcW w:w="1420" w:type="dxa"/>
            <w:tcBorders>
              <w:top w:val="nil"/>
              <w:left w:val="nil"/>
              <w:bottom w:val="single" w:sz="4" w:space="0" w:color="auto"/>
              <w:right w:val="single" w:sz="4" w:space="0" w:color="auto"/>
            </w:tcBorders>
            <w:shd w:val="clear" w:color="auto" w:fill="auto"/>
            <w:noWrap/>
            <w:vAlign w:val="bottom"/>
            <w:hideMark/>
          </w:tcPr>
          <w:p w14:paraId="23D6EDFB"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75.000,00</w:t>
            </w:r>
          </w:p>
        </w:tc>
      </w:tr>
      <w:tr w:rsidR="00F404F2" w:rsidRPr="00D628E0" w14:paraId="51A4D8D7"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BD79E19"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39D8EA64"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65.250,00</w:t>
            </w:r>
          </w:p>
        </w:tc>
      </w:tr>
      <w:tr w:rsidR="00F404F2" w:rsidRPr="00D628E0" w14:paraId="0466DE45"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C1F9A21"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368BEA7"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5.000,00</w:t>
            </w:r>
          </w:p>
        </w:tc>
      </w:tr>
      <w:tr w:rsidR="00F404F2" w:rsidRPr="00D628E0" w14:paraId="7AA0D5E8"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969A91F"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 Pula</w:t>
            </w:r>
          </w:p>
        </w:tc>
        <w:tc>
          <w:tcPr>
            <w:tcW w:w="1420" w:type="dxa"/>
            <w:tcBorders>
              <w:top w:val="nil"/>
              <w:left w:val="nil"/>
              <w:bottom w:val="single" w:sz="4" w:space="0" w:color="auto"/>
              <w:right w:val="single" w:sz="4" w:space="0" w:color="auto"/>
            </w:tcBorders>
            <w:shd w:val="clear" w:color="auto" w:fill="auto"/>
            <w:noWrap/>
            <w:vAlign w:val="bottom"/>
            <w:hideMark/>
          </w:tcPr>
          <w:p w14:paraId="658A02F8"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5.000,00</w:t>
            </w:r>
          </w:p>
        </w:tc>
      </w:tr>
      <w:tr w:rsidR="00F404F2" w:rsidRPr="00D628E0" w14:paraId="2F1AA9E5"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73B221E"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02987DB1"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890.965,66</w:t>
            </w:r>
          </w:p>
        </w:tc>
      </w:tr>
      <w:tr w:rsidR="00F404F2" w:rsidRPr="00D628E0" w14:paraId="4BA71D0C" w14:textId="77777777" w:rsidTr="00F404F2">
        <w:trPr>
          <w:trHeight w:val="288"/>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CF491AF" w14:textId="77777777" w:rsidR="00F404F2" w:rsidRPr="00D628E0" w:rsidRDefault="00F404F2" w:rsidP="00F404F2">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3D85A8BD" w14:textId="77777777" w:rsidR="00F404F2" w:rsidRPr="00D628E0" w:rsidRDefault="00F404F2" w:rsidP="00F404F2">
            <w:pPr>
              <w:jc w:val="right"/>
              <w:rPr>
                <w:b/>
                <w:bCs/>
                <w:color w:val="000000"/>
                <w:sz w:val="22"/>
                <w:szCs w:val="22"/>
                <w:lang w:val="hr-HR" w:eastAsia="en-US"/>
              </w:rPr>
            </w:pPr>
            <w:r w:rsidRPr="00D628E0">
              <w:rPr>
                <w:b/>
                <w:bCs/>
                <w:color w:val="000000"/>
                <w:sz w:val="22"/>
                <w:szCs w:val="22"/>
                <w:lang w:val="hr-HR" w:eastAsia="en-US"/>
              </w:rPr>
              <w:t>1.094.078,78</w:t>
            </w:r>
          </w:p>
        </w:tc>
      </w:tr>
    </w:tbl>
    <w:p w14:paraId="1BD9B11D" w14:textId="77777777" w:rsidR="00F404F2" w:rsidRPr="00D628E0" w:rsidRDefault="00F404F2" w:rsidP="00F404F2">
      <w:pPr>
        <w:pStyle w:val="Tijeloteksta-uvlaka2"/>
        <w:widowControl w:val="0"/>
        <w:tabs>
          <w:tab w:val="num" w:pos="1778"/>
        </w:tabs>
        <w:adjustRightInd w:val="0"/>
        <w:jc w:val="both"/>
        <w:textAlignment w:val="baseline"/>
        <w:rPr>
          <w:b w:val="0"/>
          <w:noProof/>
          <w:szCs w:val="24"/>
          <w:lang w:val="hr-HR"/>
        </w:rPr>
      </w:pPr>
    </w:p>
    <w:p w14:paraId="3B4D6352" w14:textId="4A9DEF91" w:rsidR="00EA33F5" w:rsidRPr="00D628E0" w:rsidRDefault="00EA33F5" w:rsidP="009E0081">
      <w:pPr>
        <w:pStyle w:val="Tijeloteksta-uvlaka2"/>
        <w:widowControl w:val="0"/>
        <w:adjustRightInd w:val="0"/>
        <w:ind w:left="142" w:firstLine="566"/>
        <w:jc w:val="both"/>
        <w:textAlignment w:val="baseline"/>
        <w:rPr>
          <w:b w:val="0"/>
          <w:noProof/>
          <w:lang w:val="hr-HR"/>
        </w:rPr>
      </w:pPr>
      <w:r w:rsidRPr="00D628E0">
        <w:rPr>
          <w:b w:val="0"/>
          <w:i/>
          <w:noProof/>
          <w:lang w:val="hr-HR"/>
        </w:rPr>
        <w:t>Tekuće pomoći iz gradskih proračuna</w:t>
      </w:r>
      <w:r w:rsidRPr="00D628E0">
        <w:rPr>
          <w:b w:val="0"/>
          <w:noProof/>
          <w:lang w:val="hr-HR"/>
        </w:rPr>
        <w:t xml:space="preserve"> ostvarene su u ukupnom iznosu od </w:t>
      </w:r>
      <w:r w:rsidR="00F404F2" w:rsidRPr="00D628E0">
        <w:rPr>
          <w:b w:val="0"/>
          <w:noProof/>
          <w:lang w:val="hr-HR"/>
        </w:rPr>
        <w:t>1.921.989,38</w:t>
      </w:r>
      <w:r w:rsidRPr="00D628E0">
        <w:rPr>
          <w:b w:val="0"/>
          <w:noProof/>
          <w:lang w:val="hr-HR"/>
        </w:rPr>
        <w:t xml:space="preserve"> kun</w:t>
      </w:r>
      <w:r w:rsidR="003669D5" w:rsidRPr="00D628E0">
        <w:rPr>
          <w:b w:val="0"/>
          <w:noProof/>
          <w:lang w:val="hr-HR"/>
        </w:rPr>
        <w:t>a</w:t>
      </w:r>
      <w:r w:rsidRPr="00D628E0">
        <w:rPr>
          <w:b w:val="0"/>
          <w:noProof/>
          <w:lang w:val="hr-HR"/>
        </w:rPr>
        <w:t xml:space="preserve"> i to:</w:t>
      </w:r>
    </w:p>
    <w:p w14:paraId="22E8160F" w14:textId="77777777" w:rsidR="00C5202E" w:rsidRPr="00D628E0" w:rsidRDefault="00C5202E" w:rsidP="00C5202E">
      <w:pPr>
        <w:pStyle w:val="Tijeloteksta-uvlaka2"/>
        <w:widowControl w:val="0"/>
        <w:numPr>
          <w:ilvl w:val="1"/>
          <w:numId w:val="22"/>
        </w:numPr>
        <w:tabs>
          <w:tab w:val="num" w:pos="993"/>
        </w:tabs>
        <w:adjustRightInd w:val="0"/>
        <w:ind w:left="993" w:hanging="284"/>
        <w:jc w:val="both"/>
        <w:textAlignment w:val="baseline"/>
        <w:rPr>
          <w:b w:val="0"/>
          <w:szCs w:val="24"/>
          <w:lang w:val="hr-HR"/>
        </w:rPr>
      </w:pPr>
      <w:r w:rsidRPr="00D628E0">
        <w:rPr>
          <w:b w:val="0"/>
          <w:szCs w:val="24"/>
          <w:lang w:val="hr-HR"/>
        </w:rPr>
        <w:t>za provođenje programa obrazovanja za osnovne škole,</w:t>
      </w:r>
    </w:p>
    <w:p w14:paraId="3CA30C0D" w14:textId="77777777" w:rsidR="00C5202E" w:rsidRPr="00D628E0" w:rsidRDefault="00C5202E" w:rsidP="00C5202E">
      <w:pPr>
        <w:pStyle w:val="Tijeloteksta-uvlaka2"/>
        <w:widowControl w:val="0"/>
        <w:numPr>
          <w:ilvl w:val="1"/>
          <w:numId w:val="22"/>
        </w:numPr>
        <w:tabs>
          <w:tab w:val="num" w:pos="993"/>
        </w:tabs>
        <w:adjustRightInd w:val="0"/>
        <w:ind w:left="993" w:hanging="284"/>
        <w:jc w:val="both"/>
        <w:textAlignment w:val="baseline"/>
        <w:rPr>
          <w:b w:val="0"/>
          <w:szCs w:val="24"/>
          <w:lang w:val="hr-HR"/>
        </w:rPr>
      </w:pPr>
      <w:r w:rsidRPr="00D628E0">
        <w:rPr>
          <w:b w:val="0"/>
          <w:szCs w:val="24"/>
          <w:lang w:val="hr-HR"/>
        </w:rPr>
        <w:t>za Javnu vatrogasnu postrojbu Pula temeljem Sporazuma o financiranju Javne vatrogasne postrojbe Pula,</w:t>
      </w:r>
    </w:p>
    <w:p w14:paraId="561216F4" w14:textId="77777777" w:rsidR="00C5202E" w:rsidRPr="00D628E0" w:rsidRDefault="00C5202E" w:rsidP="00C5202E">
      <w:pPr>
        <w:pStyle w:val="Tijeloteksta-uvlaka2"/>
        <w:widowControl w:val="0"/>
        <w:numPr>
          <w:ilvl w:val="1"/>
          <w:numId w:val="22"/>
        </w:numPr>
        <w:tabs>
          <w:tab w:val="num" w:pos="993"/>
        </w:tabs>
        <w:adjustRightInd w:val="0"/>
        <w:ind w:left="993" w:hanging="284"/>
        <w:jc w:val="both"/>
        <w:textAlignment w:val="baseline"/>
        <w:rPr>
          <w:b w:val="0"/>
          <w:szCs w:val="24"/>
          <w:lang w:val="hr-HR"/>
        </w:rPr>
      </w:pPr>
      <w:r w:rsidRPr="00D628E0">
        <w:rPr>
          <w:b w:val="0"/>
          <w:szCs w:val="24"/>
          <w:lang w:val="hr-HR"/>
        </w:rPr>
        <w:t>za sufinanciranje Dnevnog centra za rehabilitaciju Veruda Pula,</w:t>
      </w:r>
    </w:p>
    <w:p w14:paraId="0F076C61" w14:textId="77777777" w:rsidR="00C5202E" w:rsidRPr="00D628E0" w:rsidRDefault="00C5202E" w:rsidP="00C5202E">
      <w:pPr>
        <w:pStyle w:val="Tijeloteksta-uvlaka2"/>
        <w:widowControl w:val="0"/>
        <w:numPr>
          <w:ilvl w:val="1"/>
          <w:numId w:val="22"/>
        </w:numPr>
        <w:tabs>
          <w:tab w:val="num" w:pos="993"/>
        </w:tabs>
        <w:adjustRightInd w:val="0"/>
        <w:ind w:left="993" w:hanging="284"/>
        <w:jc w:val="both"/>
        <w:textAlignment w:val="baseline"/>
        <w:rPr>
          <w:b w:val="0"/>
          <w:szCs w:val="24"/>
          <w:lang w:val="hr-HR"/>
        </w:rPr>
      </w:pPr>
      <w:r w:rsidRPr="00D628E0">
        <w:rPr>
          <w:b w:val="0"/>
          <w:szCs w:val="24"/>
          <w:lang w:val="hr-HR"/>
        </w:rPr>
        <w:t>za sufinanciranje programa predškolskog odgoja drugih jedinica lokalne samouprave čija su djeca polaznici PU Dječji vrtić Pula te PU Dječjeg vrtića Mali svijet,</w:t>
      </w:r>
    </w:p>
    <w:p w14:paraId="2AD581A2" w14:textId="77777777" w:rsidR="00C5202E" w:rsidRPr="00D628E0" w:rsidRDefault="00C5202E" w:rsidP="00C5202E">
      <w:pPr>
        <w:pStyle w:val="Tijeloteksta-uvlaka2"/>
        <w:widowControl w:val="0"/>
        <w:numPr>
          <w:ilvl w:val="1"/>
          <w:numId w:val="22"/>
        </w:numPr>
        <w:tabs>
          <w:tab w:val="num" w:pos="993"/>
        </w:tabs>
        <w:adjustRightInd w:val="0"/>
        <w:ind w:left="993" w:hanging="284"/>
        <w:jc w:val="both"/>
        <w:textAlignment w:val="baseline"/>
        <w:rPr>
          <w:b w:val="0"/>
          <w:szCs w:val="24"/>
          <w:lang w:val="hr-HR"/>
        </w:rPr>
      </w:pPr>
      <w:r w:rsidRPr="00D628E0">
        <w:rPr>
          <w:b w:val="0"/>
          <w:szCs w:val="24"/>
          <w:lang w:val="hr-HR"/>
        </w:rPr>
        <w:t>za sufinanciranje Gradske knjižnice i čitaonice Pula;</w:t>
      </w:r>
    </w:p>
    <w:p w14:paraId="5BDAE6C3" w14:textId="77777777" w:rsidR="00A41433" w:rsidRPr="00D628E0" w:rsidRDefault="00A41433" w:rsidP="00A41433">
      <w:pPr>
        <w:pStyle w:val="Tijeloteksta-uvlaka2"/>
        <w:widowControl w:val="0"/>
        <w:adjustRightInd w:val="0"/>
        <w:ind w:left="993" w:firstLine="0"/>
        <w:jc w:val="both"/>
        <w:textAlignment w:val="baseline"/>
        <w:rPr>
          <w:b w:val="0"/>
          <w:szCs w:val="24"/>
          <w:lang w:val="hr-HR"/>
        </w:rPr>
      </w:pPr>
    </w:p>
    <w:tbl>
      <w:tblPr>
        <w:tblW w:w="6500" w:type="dxa"/>
        <w:jc w:val="center"/>
        <w:tblLook w:val="04A0" w:firstRow="1" w:lastRow="0" w:firstColumn="1" w:lastColumn="0" w:noHBand="0" w:noVBand="1"/>
      </w:tblPr>
      <w:tblGrid>
        <w:gridCol w:w="5080"/>
        <w:gridCol w:w="1420"/>
      </w:tblGrid>
      <w:tr w:rsidR="00F404F2" w:rsidRPr="00D628E0" w14:paraId="384237BA" w14:textId="77777777" w:rsidTr="00F55976">
        <w:trPr>
          <w:trHeight w:val="28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F0AF"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DDA3C24"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IZNOS</w:t>
            </w:r>
          </w:p>
        </w:tc>
      </w:tr>
      <w:tr w:rsidR="00F404F2" w:rsidRPr="00D628E0" w14:paraId="2E39CD56"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F609DC8"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1891D8E0"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200,00</w:t>
            </w:r>
          </w:p>
        </w:tc>
      </w:tr>
      <w:tr w:rsidR="00F404F2" w:rsidRPr="00D628E0" w14:paraId="0E1B288B"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A872C6A"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EBFC5FC"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76.605,19</w:t>
            </w:r>
          </w:p>
        </w:tc>
      </w:tr>
      <w:tr w:rsidR="00F404F2" w:rsidRPr="00D628E0" w14:paraId="374B0BB8"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2EF27B9"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6BD3CC21"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508,00</w:t>
            </w:r>
          </w:p>
        </w:tc>
      </w:tr>
    </w:tbl>
    <w:p w14:paraId="72DDA2E6" w14:textId="77777777" w:rsidR="00F55976" w:rsidRPr="00D628E0" w:rsidRDefault="00F55976">
      <w:pPr>
        <w:rPr>
          <w:lang w:val="hr-HR"/>
        </w:rPr>
      </w:pPr>
      <w:r w:rsidRPr="00D628E0">
        <w:rPr>
          <w:lang w:val="hr-HR"/>
        </w:rPr>
        <w:br w:type="page"/>
      </w:r>
    </w:p>
    <w:tbl>
      <w:tblPr>
        <w:tblW w:w="6500" w:type="dxa"/>
        <w:jc w:val="center"/>
        <w:tblLook w:val="04A0" w:firstRow="1" w:lastRow="0" w:firstColumn="1" w:lastColumn="0" w:noHBand="0" w:noVBand="1"/>
      </w:tblPr>
      <w:tblGrid>
        <w:gridCol w:w="5080"/>
        <w:gridCol w:w="1420"/>
      </w:tblGrid>
      <w:tr w:rsidR="00F55976" w:rsidRPr="00D628E0" w14:paraId="2AB2B8D9" w14:textId="77777777" w:rsidTr="00AB71D1">
        <w:trPr>
          <w:trHeight w:val="28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C97A" w14:textId="256A1CBF" w:rsidR="00F55976" w:rsidRPr="00D628E0" w:rsidRDefault="00F55976" w:rsidP="00AB71D1">
            <w:pPr>
              <w:jc w:val="center"/>
              <w:rPr>
                <w:b/>
                <w:bCs/>
                <w:color w:val="000000"/>
                <w:sz w:val="22"/>
                <w:szCs w:val="22"/>
                <w:lang w:val="hr-HR" w:eastAsia="en-US"/>
              </w:rPr>
            </w:pPr>
            <w:r w:rsidRPr="00D628E0">
              <w:rPr>
                <w:b/>
                <w:bCs/>
                <w:color w:val="000000"/>
                <w:sz w:val="22"/>
                <w:szCs w:val="22"/>
                <w:lang w:val="hr-HR" w:eastAsia="en-US"/>
              </w:rPr>
              <w:lastRenderedPageBreak/>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43119AC" w14:textId="77777777" w:rsidR="00F55976" w:rsidRPr="00D628E0" w:rsidRDefault="00F55976" w:rsidP="00AB71D1">
            <w:pPr>
              <w:jc w:val="center"/>
              <w:rPr>
                <w:b/>
                <w:bCs/>
                <w:color w:val="000000"/>
                <w:sz w:val="22"/>
                <w:szCs w:val="22"/>
                <w:lang w:val="hr-HR" w:eastAsia="en-US"/>
              </w:rPr>
            </w:pPr>
            <w:r w:rsidRPr="00D628E0">
              <w:rPr>
                <w:b/>
                <w:bCs/>
                <w:color w:val="000000"/>
                <w:sz w:val="22"/>
                <w:szCs w:val="22"/>
                <w:lang w:val="hr-HR" w:eastAsia="en-US"/>
              </w:rPr>
              <w:t>IZNOS</w:t>
            </w:r>
          </w:p>
        </w:tc>
      </w:tr>
      <w:tr w:rsidR="00F404F2" w:rsidRPr="00D628E0" w14:paraId="7BD447A5"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50D63E4" w14:textId="2DBADACC" w:rsidR="00F404F2" w:rsidRPr="00D628E0" w:rsidRDefault="00F404F2" w:rsidP="00F404F2">
            <w:pPr>
              <w:rPr>
                <w:color w:val="000000"/>
                <w:sz w:val="22"/>
                <w:szCs w:val="22"/>
                <w:lang w:val="hr-HR" w:eastAsia="en-US"/>
              </w:rPr>
            </w:pPr>
            <w:r w:rsidRPr="00D628E0">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7DBDF7B1"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2.436,00</w:t>
            </w:r>
          </w:p>
        </w:tc>
      </w:tr>
      <w:tr w:rsidR="00F404F2" w:rsidRPr="00D628E0" w14:paraId="1A8D4583"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9CD7902"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7AA8032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21.879,00</w:t>
            </w:r>
          </w:p>
        </w:tc>
      </w:tr>
      <w:tr w:rsidR="00F404F2" w:rsidRPr="00D628E0" w14:paraId="4877E4C9"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8B0665E"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noWrap/>
            <w:vAlign w:val="bottom"/>
            <w:hideMark/>
          </w:tcPr>
          <w:p w14:paraId="6253EB54"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385.341,75</w:t>
            </w:r>
          </w:p>
        </w:tc>
      </w:tr>
      <w:tr w:rsidR="00F404F2" w:rsidRPr="00D628E0" w14:paraId="35C5FA5F"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A90C2BE"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5E8BD70D"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133.000,00</w:t>
            </w:r>
          </w:p>
        </w:tc>
      </w:tr>
      <w:tr w:rsidR="00F404F2" w:rsidRPr="00D628E0" w14:paraId="5775E44E"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722D087"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DA67F7E"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9.344,00</w:t>
            </w:r>
          </w:p>
        </w:tc>
      </w:tr>
      <w:tr w:rsidR="00F404F2" w:rsidRPr="00D628E0" w14:paraId="73740C13"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0C474E0"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 Mali svijet</w:t>
            </w:r>
          </w:p>
        </w:tc>
        <w:tc>
          <w:tcPr>
            <w:tcW w:w="1420" w:type="dxa"/>
            <w:tcBorders>
              <w:top w:val="nil"/>
              <w:left w:val="nil"/>
              <w:bottom w:val="single" w:sz="4" w:space="0" w:color="auto"/>
              <w:right w:val="single" w:sz="4" w:space="0" w:color="auto"/>
            </w:tcBorders>
            <w:shd w:val="clear" w:color="auto" w:fill="auto"/>
            <w:noWrap/>
            <w:vAlign w:val="bottom"/>
            <w:hideMark/>
          </w:tcPr>
          <w:p w14:paraId="6BC4AED5"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9.343,90</w:t>
            </w:r>
          </w:p>
        </w:tc>
      </w:tr>
      <w:tr w:rsidR="00F404F2" w:rsidRPr="00D628E0" w14:paraId="48F24130"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60027EB"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0F083552"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1.283.331,54</w:t>
            </w:r>
          </w:p>
        </w:tc>
      </w:tr>
      <w:tr w:rsidR="00F404F2" w:rsidRPr="00D628E0" w14:paraId="0639CAD7"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0BBA356" w14:textId="77777777" w:rsidR="00F404F2" w:rsidRPr="00D628E0" w:rsidRDefault="00F404F2" w:rsidP="00F404F2">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0975C601" w14:textId="77777777" w:rsidR="00F404F2" w:rsidRPr="00D628E0" w:rsidRDefault="00F404F2" w:rsidP="00F404F2">
            <w:pPr>
              <w:jc w:val="right"/>
              <w:rPr>
                <w:b/>
                <w:bCs/>
                <w:color w:val="000000"/>
                <w:sz w:val="22"/>
                <w:szCs w:val="22"/>
                <w:lang w:val="hr-HR" w:eastAsia="en-US"/>
              </w:rPr>
            </w:pPr>
            <w:r w:rsidRPr="00D628E0">
              <w:rPr>
                <w:b/>
                <w:bCs/>
                <w:color w:val="000000"/>
                <w:sz w:val="22"/>
                <w:szCs w:val="22"/>
                <w:lang w:val="hr-HR" w:eastAsia="en-US"/>
              </w:rPr>
              <w:t>1.921.989,38</w:t>
            </w:r>
          </w:p>
        </w:tc>
      </w:tr>
    </w:tbl>
    <w:p w14:paraId="122D0FFE" w14:textId="77777777" w:rsidR="00B077E4" w:rsidRPr="00D628E0" w:rsidRDefault="00B077E4" w:rsidP="00B077E4">
      <w:pPr>
        <w:pStyle w:val="Tijeloteksta-uvlaka2"/>
        <w:widowControl w:val="0"/>
        <w:adjustRightInd w:val="0"/>
        <w:ind w:left="993" w:firstLine="0"/>
        <w:jc w:val="both"/>
        <w:textAlignment w:val="baseline"/>
        <w:rPr>
          <w:b w:val="0"/>
          <w:noProof/>
          <w:szCs w:val="24"/>
          <w:lang w:val="hr-HR"/>
        </w:rPr>
      </w:pPr>
    </w:p>
    <w:p w14:paraId="65CB4715" w14:textId="7BC6E1BF" w:rsidR="00EA33F5" w:rsidRPr="00D628E0" w:rsidRDefault="00EA33F5" w:rsidP="009E0081">
      <w:pPr>
        <w:pStyle w:val="Tijeloteksta-uvlaka2"/>
        <w:widowControl w:val="0"/>
        <w:adjustRightInd w:val="0"/>
        <w:ind w:left="142" w:firstLine="566"/>
        <w:jc w:val="both"/>
        <w:textAlignment w:val="baseline"/>
        <w:rPr>
          <w:b w:val="0"/>
          <w:noProof/>
          <w:lang w:val="hr-HR"/>
        </w:rPr>
      </w:pPr>
      <w:r w:rsidRPr="00D628E0">
        <w:rPr>
          <w:b w:val="0"/>
          <w:i/>
          <w:noProof/>
          <w:lang w:val="hr-HR"/>
        </w:rPr>
        <w:t>Tekuće pomoći iz općinskih proračuna</w:t>
      </w:r>
      <w:r w:rsidRPr="00D628E0">
        <w:rPr>
          <w:b w:val="0"/>
          <w:noProof/>
          <w:lang w:val="hr-HR"/>
        </w:rPr>
        <w:t xml:space="preserve"> ostvarene su u ukupnom iznosu od </w:t>
      </w:r>
      <w:r w:rsidR="00F404F2" w:rsidRPr="00D628E0">
        <w:rPr>
          <w:b w:val="0"/>
          <w:noProof/>
          <w:lang w:val="hr-HR"/>
        </w:rPr>
        <w:t>3.187.193,18</w:t>
      </w:r>
      <w:r w:rsidR="002D6717" w:rsidRPr="00D628E0">
        <w:rPr>
          <w:b w:val="0"/>
          <w:noProof/>
          <w:lang w:val="hr-HR"/>
        </w:rPr>
        <w:t xml:space="preserve"> kun</w:t>
      </w:r>
      <w:r w:rsidR="00F404F2" w:rsidRPr="00D628E0">
        <w:rPr>
          <w:b w:val="0"/>
          <w:noProof/>
          <w:lang w:val="hr-HR"/>
        </w:rPr>
        <w:t>a</w:t>
      </w:r>
      <w:r w:rsidRPr="00D628E0">
        <w:rPr>
          <w:b w:val="0"/>
          <w:noProof/>
          <w:lang w:val="hr-HR"/>
        </w:rPr>
        <w:t xml:space="preserve"> i to:</w:t>
      </w:r>
    </w:p>
    <w:p w14:paraId="4272D93B"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za sufinanciranje programa predškolskog odgoja drugih jedinica lokalne samouprave čija su djeca polaznici </w:t>
      </w:r>
      <w:r w:rsidR="00DF3FB1" w:rsidRPr="00D628E0">
        <w:rPr>
          <w:b w:val="0"/>
          <w:noProof/>
          <w:szCs w:val="24"/>
          <w:lang w:val="hr-HR"/>
        </w:rPr>
        <w:t>Dječjeg</w:t>
      </w:r>
      <w:r w:rsidRPr="00D628E0">
        <w:rPr>
          <w:b w:val="0"/>
          <w:noProof/>
          <w:szCs w:val="24"/>
          <w:lang w:val="hr-HR"/>
        </w:rPr>
        <w:t xml:space="preserve"> vrtić</w:t>
      </w:r>
      <w:r w:rsidR="00DF3FB1" w:rsidRPr="00D628E0">
        <w:rPr>
          <w:b w:val="0"/>
          <w:noProof/>
          <w:szCs w:val="24"/>
          <w:lang w:val="hr-HR"/>
        </w:rPr>
        <w:t>a</w:t>
      </w:r>
      <w:r w:rsidRPr="00D628E0">
        <w:rPr>
          <w:b w:val="0"/>
          <w:noProof/>
          <w:szCs w:val="24"/>
          <w:lang w:val="hr-HR"/>
        </w:rPr>
        <w:t xml:space="preserve"> Pula</w:t>
      </w:r>
      <w:r w:rsidR="00DF3FB1" w:rsidRPr="00D628E0">
        <w:rPr>
          <w:b w:val="0"/>
          <w:noProof/>
          <w:szCs w:val="24"/>
          <w:lang w:val="hr-HR"/>
        </w:rPr>
        <w:t>, Dječjeg vrtića Mali svijet</w:t>
      </w:r>
      <w:r w:rsidRPr="00D628E0">
        <w:rPr>
          <w:b w:val="0"/>
          <w:noProof/>
          <w:szCs w:val="24"/>
          <w:lang w:val="hr-HR"/>
        </w:rPr>
        <w:t xml:space="preserve"> i </w:t>
      </w:r>
      <w:r w:rsidR="002D6717" w:rsidRPr="00D628E0">
        <w:rPr>
          <w:b w:val="0"/>
          <w:noProof/>
          <w:szCs w:val="24"/>
          <w:lang w:val="hr-HR"/>
        </w:rPr>
        <w:t>Dječjeg vrtića–Scuola dell'infanzia Rin Tin Tin</w:t>
      </w:r>
      <w:r w:rsidRPr="00D628E0">
        <w:rPr>
          <w:b w:val="0"/>
          <w:noProof/>
          <w:szCs w:val="24"/>
          <w:lang w:val="hr-HR"/>
        </w:rPr>
        <w:t>,</w:t>
      </w:r>
    </w:p>
    <w:p w14:paraId="4B0475CA"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za provođenje programa obrazovanja </w:t>
      </w:r>
      <w:r w:rsidR="001D0709" w:rsidRPr="00D628E0">
        <w:rPr>
          <w:b w:val="0"/>
          <w:noProof/>
          <w:szCs w:val="24"/>
          <w:lang w:val="hr-HR"/>
        </w:rPr>
        <w:t>u osnovnim</w:t>
      </w:r>
      <w:r w:rsidRPr="00D628E0">
        <w:rPr>
          <w:b w:val="0"/>
          <w:noProof/>
          <w:szCs w:val="24"/>
          <w:lang w:val="hr-HR"/>
        </w:rPr>
        <w:t xml:space="preserve"> škol</w:t>
      </w:r>
      <w:r w:rsidR="001D0709" w:rsidRPr="00D628E0">
        <w:rPr>
          <w:b w:val="0"/>
          <w:noProof/>
          <w:szCs w:val="24"/>
          <w:lang w:val="hr-HR"/>
        </w:rPr>
        <w:t>ama</w:t>
      </w:r>
      <w:r w:rsidRPr="00D628E0">
        <w:rPr>
          <w:b w:val="0"/>
          <w:noProof/>
          <w:szCs w:val="24"/>
          <w:lang w:val="hr-HR"/>
        </w:rPr>
        <w:t>,</w:t>
      </w:r>
    </w:p>
    <w:p w14:paraId="0527998F"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Javnu vatrogasnu postrojbu Pula temeljem Sporazuma o financiranju Javne vatrogasne postrojbe Pula,</w:t>
      </w:r>
    </w:p>
    <w:p w14:paraId="5B3AA7E3"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Dnevnog centra za rehabilitaciju Veruda Pula,</w:t>
      </w:r>
    </w:p>
    <w:p w14:paraId="74479E5B" w14:textId="77777777" w:rsidR="00EA33F5" w:rsidRPr="00D628E0" w:rsidRDefault="00EA33F5" w:rsidP="00001A61">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Gradske knjižnice i čitaonice Pula;</w:t>
      </w:r>
    </w:p>
    <w:p w14:paraId="7A9302AA" w14:textId="77777777" w:rsidR="00601E4E" w:rsidRPr="00D628E0" w:rsidRDefault="00601E4E" w:rsidP="003669D5">
      <w:pPr>
        <w:pStyle w:val="Tijeloteksta-uvlaka2"/>
        <w:widowControl w:val="0"/>
        <w:adjustRightInd w:val="0"/>
        <w:ind w:left="993"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420"/>
      </w:tblGrid>
      <w:tr w:rsidR="00F404F2" w:rsidRPr="00D628E0" w14:paraId="32D0E54E" w14:textId="77777777" w:rsidTr="00F404F2">
        <w:trPr>
          <w:trHeight w:val="48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9625"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AB5FDA7"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IZNOS</w:t>
            </w:r>
          </w:p>
        </w:tc>
      </w:tr>
      <w:tr w:rsidR="00F404F2" w:rsidRPr="00D628E0" w14:paraId="43F9CA26"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2F9C212"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296F320"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260.789,44</w:t>
            </w:r>
          </w:p>
        </w:tc>
      </w:tr>
      <w:tr w:rsidR="00F404F2" w:rsidRPr="00D628E0" w14:paraId="7E59550E"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0CCDE22"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E729F6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8.734,75</w:t>
            </w:r>
          </w:p>
        </w:tc>
      </w:tr>
      <w:tr w:rsidR="00F404F2" w:rsidRPr="00D628E0" w14:paraId="5A11E8FF"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420EDDA"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3E519019"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20.141,32</w:t>
            </w:r>
          </w:p>
        </w:tc>
      </w:tr>
      <w:tr w:rsidR="00F404F2" w:rsidRPr="00D628E0" w14:paraId="244F7890"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C245746"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9351410"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258.812,42</w:t>
            </w:r>
          </w:p>
        </w:tc>
      </w:tr>
      <w:tr w:rsidR="00F404F2" w:rsidRPr="00D628E0" w14:paraId="191BE7DB"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7D1027C"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4858FE2D"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14.098,65</w:t>
            </w:r>
          </w:p>
        </w:tc>
      </w:tr>
      <w:tr w:rsidR="00F404F2" w:rsidRPr="00D628E0" w14:paraId="24527CB2"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E9A786D"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70ACC74"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16.947,75</w:t>
            </w:r>
          </w:p>
        </w:tc>
      </w:tr>
      <w:tr w:rsidR="00F404F2" w:rsidRPr="00D628E0" w14:paraId="78778EDB"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B868A7D"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437B9E60"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28.358,30</w:t>
            </w:r>
          </w:p>
        </w:tc>
      </w:tr>
      <w:tr w:rsidR="00F404F2" w:rsidRPr="00D628E0" w14:paraId="6E7B3B4F"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DB05A6D"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1189CC9C"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50.370,35</w:t>
            </w:r>
          </w:p>
        </w:tc>
      </w:tr>
      <w:tr w:rsidR="00F404F2" w:rsidRPr="00D628E0" w14:paraId="1EF26A6D"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89F4036"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606F0A7E"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45.619,49</w:t>
            </w:r>
          </w:p>
        </w:tc>
      </w:tr>
      <w:tr w:rsidR="00F404F2" w:rsidRPr="00D628E0" w14:paraId="026C4A58"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4E9AB97"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2368B17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18.008,12</w:t>
            </w:r>
          </w:p>
        </w:tc>
      </w:tr>
      <w:tr w:rsidR="00F404F2" w:rsidRPr="00D628E0" w14:paraId="12FB2DFF"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F6CC2FA"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5A809C5B"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38.570,50</w:t>
            </w:r>
          </w:p>
        </w:tc>
      </w:tr>
      <w:tr w:rsidR="00F404F2" w:rsidRPr="00D628E0" w14:paraId="4AE005E1"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920486F"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noWrap/>
            <w:vAlign w:val="bottom"/>
            <w:hideMark/>
          </w:tcPr>
          <w:p w14:paraId="76879806"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1.454.728,41</w:t>
            </w:r>
          </w:p>
        </w:tc>
      </w:tr>
      <w:tr w:rsidR="00F404F2" w:rsidRPr="00D628E0" w14:paraId="5095F135"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F4E7191"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4F677F92"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112.444,00</w:t>
            </w:r>
          </w:p>
        </w:tc>
      </w:tr>
      <w:tr w:rsidR="00F404F2" w:rsidRPr="00D628E0" w14:paraId="3DCE2D4F"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353710C"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 Pula</w:t>
            </w:r>
          </w:p>
        </w:tc>
        <w:tc>
          <w:tcPr>
            <w:tcW w:w="1420" w:type="dxa"/>
            <w:tcBorders>
              <w:top w:val="nil"/>
              <w:left w:val="nil"/>
              <w:bottom w:val="single" w:sz="4" w:space="0" w:color="auto"/>
              <w:right w:val="single" w:sz="4" w:space="0" w:color="auto"/>
            </w:tcBorders>
            <w:shd w:val="clear" w:color="auto" w:fill="auto"/>
            <w:noWrap/>
            <w:vAlign w:val="bottom"/>
            <w:hideMark/>
          </w:tcPr>
          <w:p w14:paraId="5324975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81.776,24</w:t>
            </w:r>
          </w:p>
        </w:tc>
      </w:tr>
      <w:tr w:rsidR="00F404F2" w:rsidRPr="00D628E0" w14:paraId="6B8B2B11"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9AD0797"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 Mali svijet</w:t>
            </w:r>
          </w:p>
        </w:tc>
        <w:tc>
          <w:tcPr>
            <w:tcW w:w="1420" w:type="dxa"/>
            <w:tcBorders>
              <w:top w:val="nil"/>
              <w:left w:val="nil"/>
              <w:bottom w:val="single" w:sz="4" w:space="0" w:color="auto"/>
              <w:right w:val="single" w:sz="4" w:space="0" w:color="auto"/>
            </w:tcBorders>
            <w:shd w:val="clear" w:color="auto" w:fill="auto"/>
            <w:noWrap/>
            <w:vAlign w:val="bottom"/>
            <w:hideMark/>
          </w:tcPr>
          <w:p w14:paraId="6E09082A"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194.931,31</w:t>
            </w:r>
          </w:p>
        </w:tc>
      </w:tr>
      <w:tr w:rsidR="00F404F2" w:rsidRPr="00D628E0" w14:paraId="1F419FF5"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5001619"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F5C9EB6"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226.640,99</w:t>
            </w:r>
          </w:p>
        </w:tc>
      </w:tr>
      <w:tr w:rsidR="00F404F2" w:rsidRPr="00D628E0" w14:paraId="5D08CB86"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3A24CF3"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746EE309"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356.221,14</w:t>
            </w:r>
          </w:p>
        </w:tc>
      </w:tr>
      <w:tr w:rsidR="00F404F2" w:rsidRPr="00D628E0" w14:paraId="1E8C9279" w14:textId="77777777" w:rsidTr="00F404F2">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574CC3E" w14:textId="77777777" w:rsidR="00F404F2" w:rsidRPr="00D628E0" w:rsidRDefault="00F404F2" w:rsidP="00F404F2">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5CCC23F7" w14:textId="77777777" w:rsidR="00F404F2" w:rsidRPr="00D628E0" w:rsidRDefault="00F404F2" w:rsidP="00F404F2">
            <w:pPr>
              <w:jc w:val="right"/>
              <w:rPr>
                <w:b/>
                <w:bCs/>
                <w:color w:val="000000"/>
                <w:sz w:val="22"/>
                <w:szCs w:val="22"/>
                <w:lang w:val="hr-HR" w:eastAsia="en-US"/>
              </w:rPr>
            </w:pPr>
            <w:r w:rsidRPr="00D628E0">
              <w:rPr>
                <w:b/>
                <w:bCs/>
                <w:color w:val="000000"/>
                <w:sz w:val="22"/>
                <w:szCs w:val="22"/>
                <w:lang w:val="hr-HR" w:eastAsia="en-US"/>
              </w:rPr>
              <w:t>3.187.193,18</w:t>
            </w:r>
          </w:p>
        </w:tc>
      </w:tr>
    </w:tbl>
    <w:p w14:paraId="510A89F8" w14:textId="77777777" w:rsidR="000C6125" w:rsidRPr="00D628E0" w:rsidRDefault="000C6125" w:rsidP="000C6125">
      <w:pPr>
        <w:pStyle w:val="Tijeloteksta-uvlaka2"/>
        <w:widowControl w:val="0"/>
        <w:adjustRightInd w:val="0"/>
        <w:ind w:left="142" w:firstLine="0"/>
        <w:jc w:val="both"/>
        <w:textAlignment w:val="baseline"/>
        <w:rPr>
          <w:b w:val="0"/>
          <w:noProof/>
          <w:lang w:val="hr-HR"/>
        </w:rPr>
      </w:pPr>
    </w:p>
    <w:p w14:paraId="3617652E" w14:textId="77777777" w:rsidR="00911680" w:rsidRPr="00D628E0" w:rsidRDefault="007F774F" w:rsidP="007F774F">
      <w:pPr>
        <w:pStyle w:val="Tijeloteksta-uvlaka2"/>
        <w:widowControl w:val="0"/>
        <w:adjustRightInd w:val="0"/>
        <w:ind w:left="142" w:firstLine="566"/>
        <w:jc w:val="both"/>
        <w:textAlignment w:val="baseline"/>
        <w:rPr>
          <w:b w:val="0"/>
          <w:noProof/>
          <w:szCs w:val="24"/>
          <w:lang w:val="hr-HR"/>
        </w:rPr>
      </w:pPr>
      <w:r w:rsidRPr="00D628E0">
        <w:rPr>
          <w:b w:val="0"/>
          <w:i/>
          <w:noProof/>
          <w:lang w:val="hr-HR"/>
        </w:rPr>
        <w:t>Kapitalne pomoći iz državnog proračuna</w:t>
      </w:r>
      <w:r w:rsidRPr="00D628E0">
        <w:rPr>
          <w:b w:val="0"/>
          <w:noProof/>
          <w:lang w:val="hr-HR"/>
        </w:rPr>
        <w:t xml:space="preserve"> ostvarene su u ukupnom iznosu od </w:t>
      </w:r>
      <w:r w:rsidR="00F404F2" w:rsidRPr="00D628E0">
        <w:rPr>
          <w:b w:val="0"/>
          <w:noProof/>
          <w:lang w:val="hr-HR"/>
        </w:rPr>
        <w:t>2.015.737,42</w:t>
      </w:r>
      <w:r w:rsidR="00143832" w:rsidRPr="00D628E0">
        <w:rPr>
          <w:b w:val="0"/>
          <w:noProof/>
          <w:lang w:val="hr-HR"/>
        </w:rPr>
        <w:t xml:space="preserve"> </w:t>
      </w:r>
      <w:r w:rsidRPr="00D628E0">
        <w:rPr>
          <w:b w:val="0"/>
          <w:noProof/>
          <w:lang w:val="hr-HR"/>
        </w:rPr>
        <w:t>kun</w:t>
      </w:r>
      <w:r w:rsidR="00F404F2" w:rsidRPr="00D628E0">
        <w:rPr>
          <w:b w:val="0"/>
          <w:noProof/>
          <w:lang w:val="hr-HR"/>
        </w:rPr>
        <w:t>e</w:t>
      </w:r>
      <w:r w:rsidRPr="00D628E0">
        <w:rPr>
          <w:b w:val="0"/>
          <w:noProof/>
          <w:lang w:val="hr-HR"/>
        </w:rPr>
        <w:t xml:space="preserve"> </w:t>
      </w:r>
      <w:r w:rsidR="00143832" w:rsidRPr="00D628E0">
        <w:rPr>
          <w:b w:val="0"/>
          <w:noProof/>
          <w:szCs w:val="24"/>
          <w:lang w:val="hr-HR"/>
        </w:rPr>
        <w:t>i to</w:t>
      </w:r>
      <w:r w:rsidR="00911680" w:rsidRPr="00D628E0">
        <w:rPr>
          <w:b w:val="0"/>
          <w:noProof/>
          <w:szCs w:val="24"/>
          <w:lang w:val="hr-HR"/>
        </w:rPr>
        <w:t>:</w:t>
      </w:r>
    </w:p>
    <w:p w14:paraId="4AAF1969" w14:textId="29F2A10E" w:rsidR="00911680" w:rsidRPr="00D628E0" w:rsidRDefault="00911680" w:rsidP="00911680">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za sufinanciranje programa predškolskog odgoja drugih jedinica lokalne samouprave čija su djeca polaznici Dječjeg vrtića Pula, Dječjeg vrtića Mali svijet i Dječjeg vrtića–Scuola dell'infanzia Rin Tin Tin,</w:t>
      </w:r>
    </w:p>
    <w:p w14:paraId="3A6EBE64" w14:textId="4216A526" w:rsidR="00911680" w:rsidRPr="00D628E0" w:rsidRDefault="00911680" w:rsidP="00911680">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za </w:t>
      </w:r>
      <w:r w:rsidR="005D7474" w:rsidRPr="00D628E0">
        <w:rPr>
          <w:b w:val="0"/>
          <w:noProof/>
          <w:szCs w:val="24"/>
          <w:lang w:val="hr-HR"/>
        </w:rPr>
        <w:t xml:space="preserve">nabavu </w:t>
      </w:r>
      <w:r w:rsidR="00035F8B" w:rsidRPr="00D628E0">
        <w:rPr>
          <w:b w:val="0"/>
          <w:noProof/>
          <w:szCs w:val="24"/>
          <w:lang w:val="hr-HR"/>
        </w:rPr>
        <w:t>školske lektire, udžbenik</w:t>
      </w:r>
      <w:r w:rsidR="004A2B56">
        <w:rPr>
          <w:b w:val="0"/>
          <w:noProof/>
          <w:szCs w:val="24"/>
          <w:lang w:val="hr-HR"/>
        </w:rPr>
        <w:t>a</w:t>
      </w:r>
      <w:r w:rsidR="00035F8B" w:rsidRPr="00D628E0">
        <w:rPr>
          <w:b w:val="0"/>
          <w:noProof/>
          <w:szCs w:val="24"/>
          <w:lang w:val="hr-HR"/>
        </w:rPr>
        <w:t xml:space="preserve"> te nabavu prijenosnih/hibridnih računala u osnovnim </w:t>
      </w:r>
      <w:r w:rsidR="005D7474" w:rsidRPr="00D628E0">
        <w:rPr>
          <w:b w:val="0"/>
          <w:noProof/>
          <w:szCs w:val="24"/>
          <w:lang w:val="hr-HR"/>
        </w:rPr>
        <w:t>školama</w:t>
      </w:r>
      <w:r w:rsidRPr="00D628E0">
        <w:rPr>
          <w:b w:val="0"/>
          <w:noProof/>
          <w:szCs w:val="24"/>
          <w:lang w:val="hr-HR"/>
        </w:rPr>
        <w:t>,</w:t>
      </w:r>
    </w:p>
    <w:p w14:paraId="652DD0D2" w14:textId="38154273" w:rsidR="00F663D4" w:rsidRPr="00D628E0" w:rsidRDefault="00D60B53" w:rsidP="00911680">
      <w:pPr>
        <w:pStyle w:val="Tijeloteksta-uvlaka2"/>
        <w:widowControl w:val="0"/>
        <w:numPr>
          <w:ilvl w:val="1"/>
          <w:numId w:val="22"/>
        </w:numPr>
        <w:tabs>
          <w:tab w:val="num" w:pos="993"/>
        </w:tabs>
        <w:adjustRightInd w:val="0"/>
        <w:ind w:left="993" w:hanging="284"/>
        <w:jc w:val="both"/>
        <w:textAlignment w:val="baseline"/>
        <w:rPr>
          <w:b w:val="0"/>
          <w:bCs/>
          <w:noProof/>
          <w:szCs w:val="24"/>
          <w:lang w:val="hr-HR"/>
        </w:rPr>
      </w:pPr>
      <w:r w:rsidRPr="00D628E0">
        <w:rPr>
          <w:b w:val="0"/>
          <w:iCs/>
          <w:noProof/>
          <w:lang w:val="hr-HR"/>
        </w:rPr>
        <w:t xml:space="preserve">za nabavu nefinancijske dugotrajne imovine u </w:t>
      </w:r>
      <w:r w:rsidR="00F663D4" w:rsidRPr="00D628E0">
        <w:rPr>
          <w:b w:val="0"/>
          <w:bCs/>
          <w:szCs w:val="24"/>
          <w:lang w:val="hr-HR" w:eastAsia="en-US"/>
        </w:rPr>
        <w:t>Istarsko</w:t>
      </w:r>
      <w:r w:rsidRPr="00D628E0">
        <w:rPr>
          <w:b w:val="0"/>
          <w:bCs/>
          <w:szCs w:val="24"/>
          <w:lang w:val="hr-HR" w:eastAsia="en-US"/>
        </w:rPr>
        <w:t>m</w:t>
      </w:r>
      <w:r w:rsidR="00F663D4" w:rsidRPr="00D628E0">
        <w:rPr>
          <w:b w:val="0"/>
          <w:bCs/>
          <w:szCs w:val="24"/>
          <w:lang w:val="hr-HR" w:eastAsia="en-US"/>
        </w:rPr>
        <w:t xml:space="preserve"> narodno</w:t>
      </w:r>
      <w:r w:rsidRPr="00D628E0">
        <w:rPr>
          <w:b w:val="0"/>
          <w:bCs/>
          <w:szCs w:val="24"/>
          <w:lang w:val="hr-HR" w:eastAsia="en-US"/>
        </w:rPr>
        <w:t>m</w:t>
      </w:r>
      <w:r w:rsidR="00F663D4" w:rsidRPr="00D628E0">
        <w:rPr>
          <w:b w:val="0"/>
          <w:bCs/>
          <w:szCs w:val="24"/>
          <w:lang w:val="hr-HR" w:eastAsia="en-US"/>
        </w:rPr>
        <w:t xml:space="preserve"> kazališt</w:t>
      </w:r>
      <w:r w:rsidRPr="00D628E0">
        <w:rPr>
          <w:b w:val="0"/>
          <w:bCs/>
          <w:szCs w:val="24"/>
          <w:lang w:val="hr-HR" w:eastAsia="en-US"/>
        </w:rPr>
        <w:t>u</w:t>
      </w:r>
      <w:r w:rsidR="00F663D4" w:rsidRPr="00D628E0">
        <w:rPr>
          <w:b w:val="0"/>
          <w:bCs/>
          <w:szCs w:val="24"/>
          <w:lang w:val="hr-HR" w:eastAsia="en-US"/>
        </w:rPr>
        <w:t>-Gradsko</w:t>
      </w:r>
      <w:r w:rsidRPr="00D628E0">
        <w:rPr>
          <w:b w:val="0"/>
          <w:bCs/>
          <w:szCs w:val="24"/>
          <w:lang w:val="hr-HR" w:eastAsia="en-US"/>
        </w:rPr>
        <w:t>m</w:t>
      </w:r>
      <w:r w:rsidR="00F663D4" w:rsidRPr="00D628E0">
        <w:rPr>
          <w:b w:val="0"/>
          <w:bCs/>
          <w:szCs w:val="24"/>
          <w:lang w:val="hr-HR" w:eastAsia="en-US"/>
        </w:rPr>
        <w:t xml:space="preserve"> kazališt</w:t>
      </w:r>
      <w:r w:rsidRPr="00D628E0">
        <w:rPr>
          <w:b w:val="0"/>
          <w:bCs/>
          <w:szCs w:val="24"/>
          <w:lang w:val="hr-HR" w:eastAsia="en-US"/>
        </w:rPr>
        <w:t>u</w:t>
      </w:r>
      <w:r w:rsidR="00F663D4" w:rsidRPr="00D628E0">
        <w:rPr>
          <w:b w:val="0"/>
          <w:bCs/>
          <w:szCs w:val="24"/>
          <w:lang w:val="hr-HR" w:eastAsia="en-US"/>
        </w:rPr>
        <w:t xml:space="preserve"> Pula</w:t>
      </w:r>
      <w:r w:rsidRPr="00D628E0">
        <w:rPr>
          <w:b w:val="0"/>
          <w:bCs/>
          <w:szCs w:val="24"/>
          <w:lang w:val="hr-HR" w:eastAsia="en-US"/>
        </w:rPr>
        <w:t>,</w:t>
      </w:r>
    </w:p>
    <w:p w14:paraId="7A35FA69" w14:textId="38FF0C0A" w:rsidR="00911680" w:rsidRPr="00D628E0" w:rsidRDefault="00D60B53" w:rsidP="00911680">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iCs/>
          <w:noProof/>
          <w:lang w:val="hr-HR"/>
        </w:rPr>
        <w:lastRenderedPageBreak/>
        <w:t xml:space="preserve">za nabavu nefinancijske dugotrajne imovine u </w:t>
      </w:r>
      <w:r w:rsidR="00911680" w:rsidRPr="00D628E0">
        <w:rPr>
          <w:b w:val="0"/>
          <w:noProof/>
          <w:szCs w:val="24"/>
          <w:lang w:val="hr-HR"/>
        </w:rPr>
        <w:t>Dnevno</w:t>
      </w:r>
      <w:r w:rsidRPr="00D628E0">
        <w:rPr>
          <w:b w:val="0"/>
          <w:noProof/>
          <w:szCs w:val="24"/>
          <w:lang w:val="hr-HR"/>
        </w:rPr>
        <w:t>m</w:t>
      </w:r>
      <w:r w:rsidR="00911680" w:rsidRPr="00D628E0">
        <w:rPr>
          <w:b w:val="0"/>
          <w:noProof/>
          <w:szCs w:val="24"/>
          <w:lang w:val="hr-HR"/>
        </w:rPr>
        <w:t xml:space="preserve"> centr</w:t>
      </w:r>
      <w:r w:rsidRPr="00D628E0">
        <w:rPr>
          <w:b w:val="0"/>
          <w:noProof/>
          <w:szCs w:val="24"/>
          <w:lang w:val="hr-HR"/>
        </w:rPr>
        <w:t>u</w:t>
      </w:r>
      <w:r w:rsidR="00911680" w:rsidRPr="00D628E0">
        <w:rPr>
          <w:b w:val="0"/>
          <w:noProof/>
          <w:szCs w:val="24"/>
          <w:lang w:val="hr-HR"/>
        </w:rPr>
        <w:t xml:space="preserve"> za rehabilitaciju Veruda Pula,</w:t>
      </w:r>
    </w:p>
    <w:p w14:paraId="03D4970B" w14:textId="7E54B400" w:rsidR="00911680" w:rsidRPr="00D628E0" w:rsidRDefault="00911680" w:rsidP="00911680">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za </w:t>
      </w:r>
      <w:r w:rsidR="00AB0A1E" w:rsidRPr="00D628E0">
        <w:rPr>
          <w:b w:val="0"/>
          <w:noProof/>
          <w:szCs w:val="24"/>
          <w:lang w:val="hr-HR"/>
        </w:rPr>
        <w:t>nabavu knjižne i neknjižne građe u Gradskoj knjižnici i čitaonici Pula</w:t>
      </w:r>
      <w:r w:rsidRPr="00D628E0">
        <w:rPr>
          <w:b w:val="0"/>
          <w:noProof/>
          <w:szCs w:val="24"/>
          <w:lang w:val="hr-HR"/>
        </w:rPr>
        <w:t>;</w:t>
      </w:r>
    </w:p>
    <w:p w14:paraId="08967B85" w14:textId="77777777" w:rsidR="00F404F2" w:rsidRPr="00D628E0" w:rsidRDefault="00F404F2" w:rsidP="007F774F">
      <w:pPr>
        <w:pStyle w:val="Tijeloteksta-uvlaka2"/>
        <w:widowControl w:val="0"/>
        <w:adjustRightInd w:val="0"/>
        <w:ind w:left="142" w:firstLine="566"/>
        <w:jc w:val="both"/>
        <w:textAlignment w:val="baseline"/>
        <w:rPr>
          <w:b w:val="0"/>
          <w:noProof/>
          <w:szCs w:val="24"/>
          <w:lang w:val="hr-HR"/>
        </w:rPr>
      </w:pPr>
    </w:p>
    <w:tbl>
      <w:tblPr>
        <w:tblW w:w="6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1420"/>
      </w:tblGrid>
      <w:tr w:rsidR="00F404F2" w:rsidRPr="00D628E0" w14:paraId="4A8C2BB9" w14:textId="77777777" w:rsidTr="00C6171F">
        <w:trPr>
          <w:trHeight w:val="424"/>
          <w:jc w:val="center"/>
        </w:trPr>
        <w:tc>
          <w:tcPr>
            <w:tcW w:w="5080" w:type="dxa"/>
            <w:shd w:val="clear" w:color="auto" w:fill="auto"/>
            <w:noWrap/>
            <w:vAlign w:val="center"/>
            <w:hideMark/>
          </w:tcPr>
          <w:p w14:paraId="12520B24"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shd w:val="clear" w:color="auto" w:fill="auto"/>
            <w:vAlign w:val="center"/>
            <w:hideMark/>
          </w:tcPr>
          <w:p w14:paraId="70821C7F" w14:textId="77777777" w:rsidR="00F404F2" w:rsidRPr="00D628E0" w:rsidRDefault="00F404F2" w:rsidP="00F404F2">
            <w:pPr>
              <w:jc w:val="center"/>
              <w:rPr>
                <w:b/>
                <w:bCs/>
                <w:color w:val="000000"/>
                <w:sz w:val="22"/>
                <w:szCs w:val="22"/>
                <w:lang w:val="hr-HR" w:eastAsia="en-US"/>
              </w:rPr>
            </w:pPr>
            <w:r w:rsidRPr="00D628E0">
              <w:rPr>
                <w:b/>
                <w:bCs/>
                <w:color w:val="000000"/>
                <w:sz w:val="22"/>
                <w:szCs w:val="22"/>
                <w:lang w:val="hr-HR" w:eastAsia="en-US"/>
              </w:rPr>
              <w:t>IZNOS</w:t>
            </w:r>
          </w:p>
        </w:tc>
      </w:tr>
      <w:tr w:rsidR="00F404F2" w:rsidRPr="00D628E0" w14:paraId="103B3222" w14:textId="77777777" w:rsidTr="00F404F2">
        <w:trPr>
          <w:trHeight w:val="288"/>
          <w:jc w:val="center"/>
        </w:trPr>
        <w:tc>
          <w:tcPr>
            <w:tcW w:w="5080" w:type="dxa"/>
            <w:shd w:val="clear" w:color="auto" w:fill="auto"/>
            <w:vAlign w:val="bottom"/>
            <w:hideMark/>
          </w:tcPr>
          <w:p w14:paraId="7E762E25"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20" w:type="dxa"/>
            <w:shd w:val="clear" w:color="auto" w:fill="auto"/>
            <w:noWrap/>
            <w:vAlign w:val="bottom"/>
            <w:hideMark/>
          </w:tcPr>
          <w:p w14:paraId="16D54EC2"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153.280,64</w:t>
            </w:r>
          </w:p>
        </w:tc>
      </w:tr>
      <w:tr w:rsidR="00F404F2" w:rsidRPr="00D628E0" w14:paraId="1F842363" w14:textId="77777777" w:rsidTr="00F404F2">
        <w:trPr>
          <w:trHeight w:val="288"/>
          <w:jc w:val="center"/>
        </w:trPr>
        <w:tc>
          <w:tcPr>
            <w:tcW w:w="5080" w:type="dxa"/>
            <w:shd w:val="clear" w:color="auto" w:fill="auto"/>
            <w:vAlign w:val="bottom"/>
            <w:hideMark/>
          </w:tcPr>
          <w:p w14:paraId="49FF0B08"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420" w:type="dxa"/>
            <w:shd w:val="clear" w:color="auto" w:fill="auto"/>
            <w:noWrap/>
            <w:vAlign w:val="bottom"/>
            <w:hideMark/>
          </w:tcPr>
          <w:p w14:paraId="58571316"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102.636,87</w:t>
            </w:r>
          </w:p>
        </w:tc>
      </w:tr>
      <w:tr w:rsidR="00F404F2" w:rsidRPr="00D628E0" w14:paraId="0E1130CC" w14:textId="77777777" w:rsidTr="00F404F2">
        <w:trPr>
          <w:trHeight w:val="288"/>
          <w:jc w:val="center"/>
        </w:trPr>
        <w:tc>
          <w:tcPr>
            <w:tcW w:w="5080" w:type="dxa"/>
            <w:shd w:val="clear" w:color="auto" w:fill="auto"/>
            <w:vAlign w:val="bottom"/>
            <w:hideMark/>
          </w:tcPr>
          <w:p w14:paraId="2B4E5220"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Centar</w:t>
            </w:r>
          </w:p>
        </w:tc>
        <w:tc>
          <w:tcPr>
            <w:tcW w:w="1420" w:type="dxa"/>
            <w:shd w:val="clear" w:color="auto" w:fill="auto"/>
            <w:noWrap/>
            <w:vAlign w:val="bottom"/>
            <w:hideMark/>
          </w:tcPr>
          <w:p w14:paraId="76B1623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61.776,93</w:t>
            </w:r>
          </w:p>
        </w:tc>
      </w:tr>
      <w:tr w:rsidR="00F404F2" w:rsidRPr="00D628E0" w14:paraId="167AB16E" w14:textId="77777777" w:rsidTr="00F404F2">
        <w:trPr>
          <w:trHeight w:val="288"/>
          <w:jc w:val="center"/>
        </w:trPr>
        <w:tc>
          <w:tcPr>
            <w:tcW w:w="5080" w:type="dxa"/>
            <w:shd w:val="clear" w:color="auto" w:fill="auto"/>
            <w:vAlign w:val="bottom"/>
            <w:hideMark/>
          </w:tcPr>
          <w:p w14:paraId="4489B5BC"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20" w:type="dxa"/>
            <w:shd w:val="clear" w:color="auto" w:fill="auto"/>
            <w:noWrap/>
            <w:vAlign w:val="bottom"/>
            <w:hideMark/>
          </w:tcPr>
          <w:p w14:paraId="720DCCE7"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102.022,79</w:t>
            </w:r>
          </w:p>
        </w:tc>
      </w:tr>
      <w:tr w:rsidR="00F404F2" w:rsidRPr="00D628E0" w14:paraId="733A28B9" w14:textId="77777777" w:rsidTr="00F404F2">
        <w:trPr>
          <w:trHeight w:val="288"/>
          <w:jc w:val="center"/>
        </w:trPr>
        <w:tc>
          <w:tcPr>
            <w:tcW w:w="5080" w:type="dxa"/>
            <w:shd w:val="clear" w:color="auto" w:fill="auto"/>
            <w:vAlign w:val="bottom"/>
            <w:hideMark/>
          </w:tcPr>
          <w:p w14:paraId="7BF59802"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Tone Peruška</w:t>
            </w:r>
          </w:p>
        </w:tc>
        <w:tc>
          <w:tcPr>
            <w:tcW w:w="1420" w:type="dxa"/>
            <w:shd w:val="clear" w:color="auto" w:fill="auto"/>
            <w:noWrap/>
            <w:vAlign w:val="bottom"/>
            <w:hideMark/>
          </w:tcPr>
          <w:p w14:paraId="17D576C5"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96.696,99</w:t>
            </w:r>
          </w:p>
        </w:tc>
      </w:tr>
      <w:tr w:rsidR="00F404F2" w:rsidRPr="00D628E0" w14:paraId="04C0F66A" w14:textId="77777777" w:rsidTr="00F404F2">
        <w:trPr>
          <w:trHeight w:val="288"/>
          <w:jc w:val="center"/>
        </w:trPr>
        <w:tc>
          <w:tcPr>
            <w:tcW w:w="5080" w:type="dxa"/>
            <w:shd w:val="clear" w:color="auto" w:fill="auto"/>
            <w:vAlign w:val="bottom"/>
            <w:hideMark/>
          </w:tcPr>
          <w:p w14:paraId="19393426"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420" w:type="dxa"/>
            <w:shd w:val="clear" w:color="auto" w:fill="auto"/>
            <w:noWrap/>
            <w:vAlign w:val="bottom"/>
            <w:hideMark/>
          </w:tcPr>
          <w:p w14:paraId="429261DB"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109.523,26</w:t>
            </w:r>
          </w:p>
        </w:tc>
      </w:tr>
      <w:tr w:rsidR="00F404F2" w:rsidRPr="00D628E0" w14:paraId="60520B82" w14:textId="77777777" w:rsidTr="00F404F2">
        <w:trPr>
          <w:trHeight w:val="288"/>
          <w:jc w:val="center"/>
        </w:trPr>
        <w:tc>
          <w:tcPr>
            <w:tcW w:w="5080" w:type="dxa"/>
            <w:shd w:val="clear" w:color="auto" w:fill="auto"/>
            <w:vAlign w:val="bottom"/>
            <w:hideMark/>
          </w:tcPr>
          <w:p w14:paraId="79B9EA8A"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Vidikovac</w:t>
            </w:r>
          </w:p>
        </w:tc>
        <w:tc>
          <w:tcPr>
            <w:tcW w:w="1420" w:type="dxa"/>
            <w:shd w:val="clear" w:color="auto" w:fill="auto"/>
            <w:noWrap/>
            <w:vAlign w:val="bottom"/>
            <w:hideMark/>
          </w:tcPr>
          <w:p w14:paraId="6C67AC8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217.677,15</w:t>
            </w:r>
          </w:p>
        </w:tc>
      </w:tr>
      <w:tr w:rsidR="00F404F2" w:rsidRPr="00D628E0" w14:paraId="3AE960FB" w14:textId="77777777" w:rsidTr="00F404F2">
        <w:trPr>
          <w:trHeight w:val="288"/>
          <w:jc w:val="center"/>
        </w:trPr>
        <w:tc>
          <w:tcPr>
            <w:tcW w:w="5080" w:type="dxa"/>
            <w:shd w:val="clear" w:color="auto" w:fill="auto"/>
            <w:vAlign w:val="bottom"/>
            <w:hideMark/>
          </w:tcPr>
          <w:p w14:paraId="4690660C"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Monte Zaro</w:t>
            </w:r>
          </w:p>
        </w:tc>
        <w:tc>
          <w:tcPr>
            <w:tcW w:w="1420" w:type="dxa"/>
            <w:shd w:val="clear" w:color="auto" w:fill="auto"/>
            <w:noWrap/>
            <w:vAlign w:val="bottom"/>
            <w:hideMark/>
          </w:tcPr>
          <w:p w14:paraId="2CA7C2D0"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72.224,78</w:t>
            </w:r>
          </w:p>
        </w:tc>
      </w:tr>
      <w:tr w:rsidR="00F404F2" w:rsidRPr="00D628E0" w14:paraId="0322FE4B" w14:textId="77777777" w:rsidTr="00F404F2">
        <w:trPr>
          <w:trHeight w:val="288"/>
          <w:jc w:val="center"/>
        </w:trPr>
        <w:tc>
          <w:tcPr>
            <w:tcW w:w="5080" w:type="dxa"/>
            <w:shd w:val="clear" w:color="auto" w:fill="auto"/>
            <w:vAlign w:val="bottom"/>
            <w:hideMark/>
          </w:tcPr>
          <w:p w14:paraId="263A5899"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Veruda</w:t>
            </w:r>
          </w:p>
        </w:tc>
        <w:tc>
          <w:tcPr>
            <w:tcW w:w="1420" w:type="dxa"/>
            <w:shd w:val="clear" w:color="auto" w:fill="auto"/>
            <w:noWrap/>
            <w:vAlign w:val="bottom"/>
            <w:hideMark/>
          </w:tcPr>
          <w:p w14:paraId="2765B023"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122.234,77</w:t>
            </w:r>
          </w:p>
        </w:tc>
      </w:tr>
      <w:tr w:rsidR="00F404F2" w:rsidRPr="00D628E0" w14:paraId="35BE81AC" w14:textId="77777777" w:rsidTr="00F404F2">
        <w:trPr>
          <w:trHeight w:val="288"/>
          <w:jc w:val="center"/>
        </w:trPr>
        <w:tc>
          <w:tcPr>
            <w:tcW w:w="5080" w:type="dxa"/>
            <w:shd w:val="clear" w:color="auto" w:fill="auto"/>
            <w:vAlign w:val="bottom"/>
            <w:hideMark/>
          </w:tcPr>
          <w:p w14:paraId="708232F9"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OŠ Veli Vrh</w:t>
            </w:r>
          </w:p>
        </w:tc>
        <w:tc>
          <w:tcPr>
            <w:tcW w:w="1420" w:type="dxa"/>
            <w:shd w:val="clear" w:color="auto" w:fill="auto"/>
            <w:noWrap/>
            <w:vAlign w:val="bottom"/>
            <w:hideMark/>
          </w:tcPr>
          <w:p w14:paraId="4DEA6F59"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156.112,26</w:t>
            </w:r>
          </w:p>
        </w:tc>
      </w:tr>
      <w:tr w:rsidR="00F404F2" w:rsidRPr="00D628E0" w14:paraId="24ADE768" w14:textId="77777777" w:rsidTr="00F404F2">
        <w:trPr>
          <w:trHeight w:val="288"/>
          <w:jc w:val="center"/>
        </w:trPr>
        <w:tc>
          <w:tcPr>
            <w:tcW w:w="5080" w:type="dxa"/>
            <w:shd w:val="clear" w:color="auto" w:fill="auto"/>
            <w:vAlign w:val="bottom"/>
            <w:hideMark/>
          </w:tcPr>
          <w:p w14:paraId="6881833E"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Škola za odgoj i obrazovanje</w:t>
            </w:r>
          </w:p>
        </w:tc>
        <w:tc>
          <w:tcPr>
            <w:tcW w:w="1420" w:type="dxa"/>
            <w:shd w:val="clear" w:color="auto" w:fill="auto"/>
            <w:noWrap/>
            <w:vAlign w:val="bottom"/>
            <w:hideMark/>
          </w:tcPr>
          <w:p w14:paraId="4B94C09B"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51.027,40</w:t>
            </w:r>
          </w:p>
        </w:tc>
      </w:tr>
      <w:tr w:rsidR="00F404F2" w:rsidRPr="00D628E0" w14:paraId="4E3E9474" w14:textId="77777777" w:rsidTr="00F404F2">
        <w:trPr>
          <w:trHeight w:val="288"/>
          <w:jc w:val="center"/>
        </w:trPr>
        <w:tc>
          <w:tcPr>
            <w:tcW w:w="5080" w:type="dxa"/>
            <w:shd w:val="clear" w:color="auto" w:fill="auto"/>
            <w:vAlign w:val="bottom"/>
            <w:hideMark/>
          </w:tcPr>
          <w:p w14:paraId="3E93463D"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Istarsko narodno kazalište-Gradsko kazalište Pula</w:t>
            </w:r>
          </w:p>
        </w:tc>
        <w:tc>
          <w:tcPr>
            <w:tcW w:w="1420" w:type="dxa"/>
            <w:shd w:val="clear" w:color="auto" w:fill="auto"/>
            <w:noWrap/>
            <w:vAlign w:val="bottom"/>
            <w:hideMark/>
          </w:tcPr>
          <w:p w14:paraId="32FA7A9C"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100.000,00</w:t>
            </w:r>
          </w:p>
        </w:tc>
      </w:tr>
      <w:tr w:rsidR="00F404F2" w:rsidRPr="00D628E0" w14:paraId="0CBE87A8" w14:textId="77777777" w:rsidTr="00F404F2">
        <w:trPr>
          <w:trHeight w:val="288"/>
          <w:jc w:val="center"/>
        </w:trPr>
        <w:tc>
          <w:tcPr>
            <w:tcW w:w="5080" w:type="dxa"/>
            <w:shd w:val="clear" w:color="auto" w:fill="auto"/>
            <w:vAlign w:val="bottom"/>
            <w:hideMark/>
          </w:tcPr>
          <w:p w14:paraId="51D2018D"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420" w:type="dxa"/>
            <w:shd w:val="clear" w:color="auto" w:fill="auto"/>
            <w:noWrap/>
            <w:vAlign w:val="bottom"/>
            <w:hideMark/>
          </w:tcPr>
          <w:p w14:paraId="00926F25"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15.336,03</w:t>
            </w:r>
          </w:p>
        </w:tc>
      </w:tr>
      <w:tr w:rsidR="00F404F2" w:rsidRPr="00D628E0" w14:paraId="7E78FD8E" w14:textId="77777777" w:rsidTr="00F404F2">
        <w:trPr>
          <w:trHeight w:val="288"/>
          <w:jc w:val="center"/>
        </w:trPr>
        <w:tc>
          <w:tcPr>
            <w:tcW w:w="5080" w:type="dxa"/>
            <w:shd w:val="clear" w:color="auto" w:fill="auto"/>
            <w:vAlign w:val="bottom"/>
            <w:hideMark/>
          </w:tcPr>
          <w:p w14:paraId="0466E7C4"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Dječji vrtić Pula</w:t>
            </w:r>
          </w:p>
        </w:tc>
        <w:tc>
          <w:tcPr>
            <w:tcW w:w="1420" w:type="dxa"/>
            <w:shd w:val="clear" w:color="auto" w:fill="auto"/>
            <w:noWrap/>
            <w:vAlign w:val="bottom"/>
            <w:hideMark/>
          </w:tcPr>
          <w:p w14:paraId="7AD5FDDD"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43.541,67</w:t>
            </w:r>
          </w:p>
        </w:tc>
      </w:tr>
      <w:tr w:rsidR="00F404F2" w:rsidRPr="00D628E0" w14:paraId="14D804E3" w14:textId="77777777" w:rsidTr="00F404F2">
        <w:trPr>
          <w:trHeight w:val="288"/>
          <w:jc w:val="center"/>
        </w:trPr>
        <w:tc>
          <w:tcPr>
            <w:tcW w:w="5080" w:type="dxa"/>
            <w:shd w:val="clear" w:color="auto" w:fill="auto"/>
            <w:vAlign w:val="bottom"/>
            <w:hideMark/>
          </w:tcPr>
          <w:p w14:paraId="02A43956"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Dnevni centar za rehabilitaciju Veruda Pula</w:t>
            </w:r>
          </w:p>
        </w:tc>
        <w:tc>
          <w:tcPr>
            <w:tcW w:w="1420" w:type="dxa"/>
            <w:shd w:val="clear" w:color="auto" w:fill="auto"/>
            <w:noWrap/>
            <w:vAlign w:val="bottom"/>
            <w:hideMark/>
          </w:tcPr>
          <w:p w14:paraId="71383862"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42.282,13</w:t>
            </w:r>
          </w:p>
        </w:tc>
      </w:tr>
      <w:tr w:rsidR="00F404F2" w:rsidRPr="00D628E0" w14:paraId="475F810A" w14:textId="77777777" w:rsidTr="00F404F2">
        <w:trPr>
          <w:trHeight w:val="288"/>
          <w:jc w:val="center"/>
        </w:trPr>
        <w:tc>
          <w:tcPr>
            <w:tcW w:w="5080" w:type="dxa"/>
            <w:shd w:val="clear" w:color="auto" w:fill="auto"/>
            <w:vAlign w:val="bottom"/>
            <w:hideMark/>
          </w:tcPr>
          <w:p w14:paraId="3E4037A1" w14:textId="77777777" w:rsidR="00F404F2" w:rsidRPr="00D628E0" w:rsidRDefault="00F404F2" w:rsidP="00F404F2">
            <w:pPr>
              <w:rPr>
                <w:color w:val="000000"/>
                <w:sz w:val="22"/>
                <w:szCs w:val="22"/>
                <w:lang w:val="hr-HR" w:eastAsia="en-US"/>
              </w:rPr>
            </w:pPr>
            <w:r w:rsidRPr="00D628E0">
              <w:rPr>
                <w:color w:val="000000"/>
                <w:sz w:val="22"/>
                <w:szCs w:val="22"/>
                <w:lang w:val="hr-HR" w:eastAsia="en-US"/>
              </w:rPr>
              <w:t>Gradska knjižnica i čitaonica Pula</w:t>
            </w:r>
          </w:p>
        </w:tc>
        <w:tc>
          <w:tcPr>
            <w:tcW w:w="1420" w:type="dxa"/>
            <w:shd w:val="clear" w:color="auto" w:fill="auto"/>
            <w:noWrap/>
            <w:vAlign w:val="bottom"/>
            <w:hideMark/>
          </w:tcPr>
          <w:p w14:paraId="40A2FA0C" w14:textId="77777777" w:rsidR="00F404F2" w:rsidRPr="00D628E0" w:rsidRDefault="00F404F2" w:rsidP="00F404F2">
            <w:pPr>
              <w:jc w:val="right"/>
              <w:rPr>
                <w:color w:val="000000"/>
                <w:sz w:val="22"/>
                <w:szCs w:val="22"/>
                <w:lang w:val="hr-HR" w:eastAsia="en-US"/>
              </w:rPr>
            </w:pPr>
            <w:r w:rsidRPr="00D628E0">
              <w:rPr>
                <w:color w:val="000000"/>
                <w:sz w:val="22"/>
                <w:szCs w:val="22"/>
                <w:lang w:val="hr-HR" w:eastAsia="en-US"/>
              </w:rPr>
              <w:t>569.363,75</w:t>
            </w:r>
          </w:p>
        </w:tc>
      </w:tr>
      <w:tr w:rsidR="00F404F2" w:rsidRPr="00D628E0" w14:paraId="4C286486" w14:textId="77777777" w:rsidTr="00F404F2">
        <w:trPr>
          <w:trHeight w:val="288"/>
          <w:jc w:val="center"/>
        </w:trPr>
        <w:tc>
          <w:tcPr>
            <w:tcW w:w="5080" w:type="dxa"/>
            <w:shd w:val="clear" w:color="auto" w:fill="auto"/>
            <w:vAlign w:val="bottom"/>
            <w:hideMark/>
          </w:tcPr>
          <w:p w14:paraId="35E63EF1" w14:textId="77777777" w:rsidR="00F404F2" w:rsidRPr="00D628E0" w:rsidRDefault="00F404F2" w:rsidP="00F404F2">
            <w:pPr>
              <w:rPr>
                <w:b/>
                <w:bCs/>
                <w:color w:val="000000"/>
                <w:sz w:val="22"/>
                <w:szCs w:val="22"/>
                <w:lang w:val="hr-HR" w:eastAsia="en-US"/>
              </w:rPr>
            </w:pPr>
            <w:r w:rsidRPr="00D628E0">
              <w:rPr>
                <w:b/>
                <w:bCs/>
                <w:color w:val="000000"/>
                <w:sz w:val="22"/>
                <w:szCs w:val="22"/>
                <w:lang w:val="hr-HR" w:eastAsia="en-US"/>
              </w:rPr>
              <w:t>UKUPNO</w:t>
            </w:r>
          </w:p>
        </w:tc>
        <w:tc>
          <w:tcPr>
            <w:tcW w:w="1420" w:type="dxa"/>
            <w:shd w:val="clear" w:color="auto" w:fill="auto"/>
            <w:noWrap/>
            <w:vAlign w:val="bottom"/>
            <w:hideMark/>
          </w:tcPr>
          <w:p w14:paraId="5D096303" w14:textId="77777777" w:rsidR="00F404F2" w:rsidRPr="00D628E0" w:rsidRDefault="00F404F2" w:rsidP="00F404F2">
            <w:pPr>
              <w:jc w:val="right"/>
              <w:rPr>
                <w:b/>
                <w:bCs/>
                <w:color w:val="000000"/>
                <w:sz w:val="22"/>
                <w:szCs w:val="22"/>
                <w:lang w:val="hr-HR" w:eastAsia="en-US"/>
              </w:rPr>
            </w:pPr>
            <w:r w:rsidRPr="00D628E0">
              <w:rPr>
                <w:b/>
                <w:bCs/>
                <w:color w:val="000000"/>
                <w:sz w:val="22"/>
                <w:szCs w:val="22"/>
                <w:lang w:val="hr-HR" w:eastAsia="en-US"/>
              </w:rPr>
              <w:t>2.015.737,42</w:t>
            </w:r>
          </w:p>
        </w:tc>
      </w:tr>
    </w:tbl>
    <w:p w14:paraId="0A65F169" w14:textId="429A1F99" w:rsidR="00291E21" w:rsidRPr="00D628E0" w:rsidRDefault="00291E21" w:rsidP="007F774F">
      <w:pPr>
        <w:pStyle w:val="Tijeloteksta-uvlaka2"/>
        <w:widowControl w:val="0"/>
        <w:adjustRightInd w:val="0"/>
        <w:ind w:left="142" w:firstLine="566"/>
        <w:jc w:val="both"/>
        <w:textAlignment w:val="baseline"/>
        <w:rPr>
          <w:b w:val="0"/>
          <w:noProof/>
          <w:szCs w:val="24"/>
          <w:lang w:val="hr-HR"/>
        </w:rPr>
      </w:pPr>
    </w:p>
    <w:p w14:paraId="7C29BBCA" w14:textId="09FC3642" w:rsidR="007D2A83" w:rsidRPr="00D628E0" w:rsidRDefault="007D2A83" w:rsidP="007D2A83">
      <w:pPr>
        <w:pStyle w:val="Tijeloteksta-uvlaka2"/>
        <w:widowControl w:val="0"/>
        <w:adjustRightInd w:val="0"/>
        <w:ind w:left="142" w:firstLine="566"/>
        <w:jc w:val="both"/>
        <w:textAlignment w:val="baseline"/>
        <w:rPr>
          <w:b w:val="0"/>
          <w:iCs/>
          <w:noProof/>
          <w:lang w:val="hr-HR"/>
        </w:rPr>
      </w:pPr>
      <w:r w:rsidRPr="00D628E0">
        <w:rPr>
          <w:b w:val="0"/>
          <w:i/>
          <w:noProof/>
          <w:lang w:val="hr-HR"/>
        </w:rPr>
        <w:t xml:space="preserve">Kapitalne pomoći iz županijskog proračuna, </w:t>
      </w:r>
      <w:r w:rsidRPr="00D628E0">
        <w:rPr>
          <w:b w:val="0"/>
          <w:iCs/>
          <w:noProof/>
          <w:lang w:val="hr-HR"/>
        </w:rPr>
        <w:t xml:space="preserve">planirane su u ukupnom iznosu od </w:t>
      </w:r>
      <w:r w:rsidR="00901947" w:rsidRPr="00D628E0">
        <w:rPr>
          <w:b w:val="0"/>
          <w:iCs/>
          <w:noProof/>
          <w:lang w:val="hr-HR"/>
        </w:rPr>
        <w:t>16.800</w:t>
      </w:r>
      <w:r w:rsidRPr="00D628E0">
        <w:rPr>
          <w:b w:val="0"/>
          <w:iCs/>
          <w:noProof/>
          <w:lang w:val="hr-HR"/>
        </w:rPr>
        <w:t xml:space="preserve">,00 kuna, </w:t>
      </w:r>
      <w:r w:rsidR="00901947" w:rsidRPr="00D628E0">
        <w:rPr>
          <w:b w:val="0"/>
          <w:noProof/>
          <w:szCs w:val="24"/>
          <w:lang w:val="hr-HR"/>
        </w:rPr>
        <w:t>za nabavu knjižne i neknjižne građe u Gradskoj knjižnici i čitaonici Pula</w:t>
      </w:r>
      <w:r w:rsidRPr="00D628E0">
        <w:rPr>
          <w:b w:val="0"/>
          <w:iCs/>
          <w:noProof/>
          <w:lang w:val="hr-HR"/>
        </w:rPr>
        <w:t>;</w:t>
      </w:r>
    </w:p>
    <w:p w14:paraId="681637A8" w14:textId="77777777" w:rsidR="007D2A83" w:rsidRPr="00D628E0" w:rsidRDefault="007D2A83" w:rsidP="007D2A83">
      <w:pPr>
        <w:pStyle w:val="Tijeloteksta-uvlaka2"/>
        <w:widowControl w:val="0"/>
        <w:adjustRightInd w:val="0"/>
        <w:ind w:left="142" w:firstLine="566"/>
        <w:jc w:val="both"/>
        <w:textAlignment w:val="baseline"/>
        <w:rPr>
          <w:b w:val="0"/>
          <w:iCs/>
          <w:noProof/>
          <w:lang w:val="hr-HR"/>
        </w:rPr>
      </w:pPr>
    </w:p>
    <w:p w14:paraId="37620ADD" w14:textId="1903080D" w:rsidR="007D2A83" w:rsidRPr="00D628E0" w:rsidRDefault="007D2A83" w:rsidP="007D2A83">
      <w:pPr>
        <w:pStyle w:val="Tijeloteksta-uvlaka2"/>
        <w:widowControl w:val="0"/>
        <w:adjustRightInd w:val="0"/>
        <w:ind w:left="142" w:firstLine="566"/>
        <w:jc w:val="both"/>
        <w:textAlignment w:val="baseline"/>
        <w:rPr>
          <w:b w:val="0"/>
          <w:iCs/>
          <w:noProof/>
          <w:lang w:val="hr-HR"/>
        </w:rPr>
      </w:pPr>
      <w:r w:rsidRPr="00D628E0">
        <w:rPr>
          <w:b w:val="0"/>
          <w:i/>
          <w:noProof/>
          <w:lang w:val="hr-HR"/>
        </w:rPr>
        <w:t>Kapitalne pomoći iz gradskog proračuna</w:t>
      </w:r>
      <w:r w:rsidRPr="00D628E0">
        <w:rPr>
          <w:b w:val="0"/>
          <w:iCs/>
          <w:noProof/>
          <w:lang w:val="hr-HR"/>
        </w:rPr>
        <w:t xml:space="preserve">, planirane su u ukupnom iznosu od </w:t>
      </w:r>
      <w:r w:rsidR="004A2B56">
        <w:rPr>
          <w:b w:val="0"/>
          <w:iCs/>
          <w:noProof/>
          <w:lang w:val="hr-HR"/>
        </w:rPr>
        <w:t>76.776,66</w:t>
      </w:r>
      <w:r w:rsidRPr="00D628E0">
        <w:rPr>
          <w:b w:val="0"/>
          <w:iCs/>
          <w:noProof/>
          <w:lang w:val="hr-HR"/>
        </w:rPr>
        <w:t xml:space="preserve"> kuna, </w:t>
      </w:r>
      <w:r w:rsidR="00901947" w:rsidRPr="00D628E0">
        <w:rPr>
          <w:b w:val="0"/>
          <w:noProof/>
          <w:szCs w:val="24"/>
          <w:lang w:val="hr-HR"/>
        </w:rPr>
        <w:t>za nabavu knjižne i neknjižne građe u Gradskoj knjižnici i čitaonici Pula</w:t>
      </w:r>
      <w:r w:rsidR="00901947" w:rsidRPr="00D628E0">
        <w:rPr>
          <w:b w:val="0"/>
          <w:iCs/>
          <w:noProof/>
          <w:lang w:val="hr-HR"/>
        </w:rPr>
        <w:t xml:space="preserve"> te </w:t>
      </w:r>
      <w:r w:rsidRPr="00D628E0">
        <w:rPr>
          <w:b w:val="0"/>
          <w:iCs/>
          <w:noProof/>
          <w:lang w:val="hr-HR"/>
        </w:rPr>
        <w:t>za nabavu nefinancijske dugotrajne imovine u Javnoj vatrogasnoj postrojbi Pula</w:t>
      </w:r>
      <w:r w:rsidR="00901947" w:rsidRPr="00D628E0">
        <w:rPr>
          <w:b w:val="0"/>
          <w:iCs/>
          <w:noProof/>
          <w:lang w:val="hr-HR"/>
        </w:rPr>
        <w:t xml:space="preserve"> i Dnevnom centru za rehabilitaciju Veruda Pula</w:t>
      </w:r>
      <w:r w:rsidRPr="00D628E0">
        <w:rPr>
          <w:b w:val="0"/>
          <w:iCs/>
          <w:noProof/>
          <w:lang w:val="hr-HR"/>
        </w:rPr>
        <w:t>;</w:t>
      </w:r>
    </w:p>
    <w:p w14:paraId="6412465F" w14:textId="32329C1B" w:rsidR="007D2A83" w:rsidRPr="00D628E0" w:rsidRDefault="007D2A83" w:rsidP="007D2A83">
      <w:pPr>
        <w:pStyle w:val="Tijeloteksta-uvlaka2"/>
        <w:widowControl w:val="0"/>
        <w:adjustRightInd w:val="0"/>
        <w:ind w:left="142" w:firstLine="566"/>
        <w:jc w:val="both"/>
        <w:textAlignment w:val="baseline"/>
        <w:rPr>
          <w:b w:val="0"/>
          <w:i/>
          <w:noProof/>
          <w:lang w:val="hr-HR"/>
        </w:rPr>
      </w:pPr>
    </w:p>
    <w:tbl>
      <w:tblPr>
        <w:tblW w:w="6500" w:type="dxa"/>
        <w:jc w:val="center"/>
        <w:tblLook w:val="04A0" w:firstRow="1" w:lastRow="0" w:firstColumn="1" w:lastColumn="0" w:noHBand="0" w:noVBand="1"/>
      </w:tblPr>
      <w:tblGrid>
        <w:gridCol w:w="5080"/>
        <w:gridCol w:w="1420"/>
      </w:tblGrid>
      <w:tr w:rsidR="00901947" w:rsidRPr="00D628E0" w14:paraId="7C5FB8BB" w14:textId="77777777" w:rsidTr="00C6171F">
        <w:trPr>
          <w:trHeight w:val="367"/>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6D983" w14:textId="77777777" w:rsidR="00901947" w:rsidRPr="00D628E0" w:rsidRDefault="00901947" w:rsidP="00901947">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F932E2F" w14:textId="77777777" w:rsidR="00901947" w:rsidRPr="00D628E0" w:rsidRDefault="00901947" w:rsidP="00901947">
            <w:pPr>
              <w:jc w:val="center"/>
              <w:rPr>
                <w:b/>
                <w:bCs/>
                <w:color w:val="000000"/>
                <w:sz w:val="22"/>
                <w:szCs w:val="22"/>
                <w:lang w:val="hr-HR" w:eastAsia="en-US"/>
              </w:rPr>
            </w:pPr>
            <w:r w:rsidRPr="00D628E0">
              <w:rPr>
                <w:b/>
                <w:bCs/>
                <w:color w:val="000000"/>
                <w:sz w:val="22"/>
                <w:szCs w:val="22"/>
                <w:lang w:val="hr-HR" w:eastAsia="en-US"/>
              </w:rPr>
              <w:t>IZNOS</w:t>
            </w:r>
          </w:p>
        </w:tc>
      </w:tr>
      <w:tr w:rsidR="00901947" w:rsidRPr="00D628E0" w14:paraId="2ADE0CB6"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F3EE148" w14:textId="77777777" w:rsidR="00901947" w:rsidRPr="00D628E0" w:rsidRDefault="00901947" w:rsidP="00901947">
            <w:pPr>
              <w:rPr>
                <w:color w:val="000000"/>
                <w:sz w:val="22"/>
                <w:szCs w:val="22"/>
                <w:lang w:val="hr-HR" w:eastAsia="en-US"/>
              </w:rPr>
            </w:pPr>
            <w:r w:rsidRPr="00D628E0">
              <w:rPr>
                <w:color w:val="000000"/>
                <w:sz w:val="22"/>
                <w:szCs w:val="22"/>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noWrap/>
            <w:vAlign w:val="bottom"/>
            <w:hideMark/>
          </w:tcPr>
          <w:p w14:paraId="2A557108" w14:textId="77777777" w:rsidR="00901947" w:rsidRPr="00D628E0" w:rsidRDefault="00901947" w:rsidP="00901947">
            <w:pPr>
              <w:jc w:val="right"/>
              <w:rPr>
                <w:color w:val="000000"/>
                <w:sz w:val="22"/>
                <w:szCs w:val="22"/>
                <w:lang w:val="hr-HR" w:eastAsia="en-US"/>
              </w:rPr>
            </w:pPr>
            <w:r w:rsidRPr="00D628E0">
              <w:rPr>
                <w:color w:val="000000"/>
                <w:sz w:val="22"/>
                <w:szCs w:val="22"/>
                <w:lang w:val="hr-HR" w:eastAsia="en-US"/>
              </w:rPr>
              <w:t>19.508,20</w:t>
            </w:r>
          </w:p>
        </w:tc>
      </w:tr>
      <w:tr w:rsidR="00901947" w:rsidRPr="00D628E0" w14:paraId="1F2F710D"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39A5C90" w14:textId="77777777" w:rsidR="00901947" w:rsidRPr="00D628E0" w:rsidRDefault="00901947" w:rsidP="00901947">
            <w:pPr>
              <w:rPr>
                <w:color w:val="000000"/>
                <w:sz w:val="22"/>
                <w:szCs w:val="22"/>
                <w:lang w:val="hr-HR" w:eastAsia="en-US"/>
              </w:rPr>
            </w:pPr>
            <w:r w:rsidRPr="00D628E0">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73DDCDDC" w14:textId="77777777" w:rsidR="00901947" w:rsidRPr="00D628E0" w:rsidRDefault="00901947" w:rsidP="00901947">
            <w:pPr>
              <w:jc w:val="right"/>
              <w:rPr>
                <w:color w:val="000000"/>
                <w:sz w:val="22"/>
                <w:szCs w:val="22"/>
                <w:lang w:val="hr-HR" w:eastAsia="en-US"/>
              </w:rPr>
            </w:pPr>
            <w:r w:rsidRPr="00D628E0">
              <w:rPr>
                <w:color w:val="000000"/>
                <w:sz w:val="22"/>
                <w:szCs w:val="22"/>
                <w:lang w:val="hr-HR" w:eastAsia="en-US"/>
              </w:rPr>
              <w:t>30.000,00</w:t>
            </w:r>
          </w:p>
        </w:tc>
      </w:tr>
      <w:tr w:rsidR="00901947" w:rsidRPr="00D628E0" w14:paraId="191BF4F5"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A10CA93" w14:textId="77777777" w:rsidR="00901947" w:rsidRPr="00D628E0" w:rsidRDefault="00901947" w:rsidP="00901947">
            <w:pPr>
              <w:rPr>
                <w:color w:val="000000"/>
                <w:sz w:val="22"/>
                <w:szCs w:val="22"/>
                <w:lang w:val="hr-HR" w:eastAsia="en-US"/>
              </w:rPr>
            </w:pPr>
            <w:r w:rsidRPr="00D628E0">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713854D9" w14:textId="77777777" w:rsidR="00901947" w:rsidRPr="00D628E0" w:rsidRDefault="00901947" w:rsidP="00901947">
            <w:pPr>
              <w:jc w:val="right"/>
              <w:rPr>
                <w:color w:val="000000"/>
                <w:sz w:val="22"/>
                <w:szCs w:val="22"/>
                <w:lang w:val="hr-HR" w:eastAsia="en-US"/>
              </w:rPr>
            </w:pPr>
            <w:r w:rsidRPr="00D628E0">
              <w:rPr>
                <w:color w:val="000000"/>
                <w:sz w:val="22"/>
                <w:szCs w:val="22"/>
                <w:lang w:val="hr-HR" w:eastAsia="en-US"/>
              </w:rPr>
              <w:t>27.268,46</w:t>
            </w:r>
          </w:p>
        </w:tc>
      </w:tr>
      <w:tr w:rsidR="00901947" w:rsidRPr="00D628E0" w14:paraId="1395E454"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09112AD" w14:textId="77777777" w:rsidR="00901947" w:rsidRPr="00D628E0" w:rsidRDefault="00901947" w:rsidP="00901947">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38864F1D" w14:textId="77777777" w:rsidR="00901947" w:rsidRPr="00D628E0" w:rsidRDefault="00901947" w:rsidP="00901947">
            <w:pPr>
              <w:jc w:val="right"/>
              <w:rPr>
                <w:b/>
                <w:bCs/>
                <w:color w:val="000000"/>
                <w:sz w:val="22"/>
                <w:szCs w:val="22"/>
                <w:lang w:val="hr-HR" w:eastAsia="en-US"/>
              </w:rPr>
            </w:pPr>
            <w:r w:rsidRPr="00D628E0">
              <w:rPr>
                <w:b/>
                <w:bCs/>
                <w:color w:val="000000"/>
                <w:sz w:val="22"/>
                <w:szCs w:val="22"/>
                <w:lang w:val="hr-HR" w:eastAsia="en-US"/>
              </w:rPr>
              <w:t>76.776,66</w:t>
            </w:r>
          </w:p>
        </w:tc>
      </w:tr>
    </w:tbl>
    <w:p w14:paraId="5A9B911F" w14:textId="77777777" w:rsidR="00901947" w:rsidRPr="00D628E0" w:rsidRDefault="00901947" w:rsidP="007D2A83">
      <w:pPr>
        <w:pStyle w:val="Tijeloteksta-uvlaka2"/>
        <w:widowControl w:val="0"/>
        <w:adjustRightInd w:val="0"/>
        <w:ind w:left="142" w:firstLine="566"/>
        <w:jc w:val="both"/>
        <w:textAlignment w:val="baseline"/>
        <w:rPr>
          <w:b w:val="0"/>
          <w:i/>
          <w:noProof/>
          <w:lang w:val="hr-HR"/>
        </w:rPr>
      </w:pPr>
    </w:p>
    <w:p w14:paraId="47478A2A" w14:textId="0ECA41F7" w:rsidR="007D2A83" w:rsidRPr="00D628E0" w:rsidRDefault="007D2A83" w:rsidP="007D2A83">
      <w:pPr>
        <w:pStyle w:val="Tijeloteksta-uvlaka2"/>
        <w:widowControl w:val="0"/>
        <w:adjustRightInd w:val="0"/>
        <w:ind w:left="142" w:firstLine="566"/>
        <w:jc w:val="both"/>
        <w:textAlignment w:val="baseline"/>
        <w:rPr>
          <w:b w:val="0"/>
          <w:iCs/>
          <w:noProof/>
          <w:lang w:val="hr-HR"/>
        </w:rPr>
      </w:pPr>
      <w:r w:rsidRPr="00D628E0">
        <w:rPr>
          <w:b w:val="0"/>
          <w:i/>
          <w:noProof/>
          <w:lang w:val="hr-HR"/>
        </w:rPr>
        <w:t xml:space="preserve">Kapitalne pomoći iz općinskog proračuna, </w:t>
      </w:r>
      <w:r w:rsidRPr="00D628E0">
        <w:rPr>
          <w:b w:val="0"/>
          <w:iCs/>
          <w:noProof/>
          <w:lang w:val="hr-HR"/>
        </w:rPr>
        <w:t xml:space="preserve">planirane su u ukupnom iznosu od </w:t>
      </w:r>
      <w:r w:rsidR="00901947" w:rsidRPr="00D628E0">
        <w:rPr>
          <w:b w:val="0"/>
          <w:iCs/>
          <w:noProof/>
          <w:lang w:val="hr-HR"/>
        </w:rPr>
        <w:t>126.714,62</w:t>
      </w:r>
      <w:r w:rsidRPr="00D628E0">
        <w:rPr>
          <w:b w:val="0"/>
          <w:iCs/>
          <w:noProof/>
          <w:lang w:val="hr-HR"/>
        </w:rPr>
        <w:t xml:space="preserve"> kun</w:t>
      </w:r>
      <w:r w:rsidR="00901947" w:rsidRPr="00D628E0">
        <w:rPr>
          <w:b w:val="0"/>
          <w:iCs/>
          <w:noProof/>
          <w:lang w:val="hr-HR"/>
        </w:rPr>
        <w:t>e</w:t>
      </w:r>
      <w:r w:rsidRPr="00D628E0">
        <w:rPr>
          <w:b w:val="0"/>
          <w:iCs/>
          <w:noProof/>
          <w:lang w:val="hr-HR"/>
        </w:rPr>
        <w:t xml:space="preserve">, </w:t>
      </w:r>
      <w:r w:rsidR="00901947" w:rsidRPr="00D628E0">
        <w:rPr>
          <w:b w:val="0"/>
          <w:noProof/>
          <w:szCs w:val="24"/>
          <w:lang w:val="hr-HR"/>
        </w:rPr>
        <w:t>za nabavu knjižne i neknjižne građe u Gradskoj knjižnici i čitaonici Pula</w:t>
      </w:r>
      <w:r w:rsidR="00901947" w:rsidRPr="00D628E0">
        <w:rPr>
          <w:b w:val="0"/>
          <w:iCs/>
          <w:noProof/>
          <w:lang w:val="hr-HR"/>
        </w:rPr>
        <w:t xml:space="preserve"> te za nabavu nefinancijske dugotrajne imovine u Javnoj vatrogasnoj postrojbi Pula i Dnevnom centru za rehabilitaciju Veruda Pula</w:t>
      </w:r>
      <w:r w:rsidRPr="00D628E0">
        <w:rPr>
          <w:b w:val="0"/>
          <w:iCs/>
          <w:noProof/>
          <w:lang w:val="hr-HR"/>
        </w:rPr>
        <w:t>;</w:t>
      </w:r>
    </w:p>
    <w:p w14:paraId="2DBB0E8B" w14:textId="2BBA2592" w:rsidR="007D2A83" w:rsidRPr="00D628E0" w:rsidRDefault="007D2A83" w:rsidP="007F774F">
      <w:pPr>
        <w:pStyle w:val="Tijeloteksta-uvlaka2"/>
        <w:widowControl w:val="0"/>
        <w:adjustRightInd w:val="0"/>
        <w:ind w:left="142" w:firstLine="566"/>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420"/>
      </w:tblGrid>
      <w:tr w:rsidR="00901947" w:rsidRPr="00D628E0" w14:paraId="1BE427A8" w14:textId="77777777" w:rsidTr="00C6171F">
        <w:trPr>
          <w:trHeight w:val="385"/>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11F15" w14:textId="77777777" w:rsidR="00901947" w:rsidRPr="00D628E0" w:rsidRDefault="00901947" w:rsidP="00901947">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FF2423E" w14:textId="77777777" w:rsidR="00901947" w:rsidRPr="00D628E0" w:rsidRDefault="00901947" w:rsidP="00901947">
            <w:pPr>
              <w:jc w:val="center"/>
              <w:rPr>
                <w:b/>
                <w:bCs/>
                <w:color w:val="000000"/>
                <w:sz w:val="22"/>
                <w:szCs w:val="22"/>
                <w:lang w:val="hr-HR" w:eastAsia="en-US"/>
              </w:rPr>
            </w:pPr>
            <w:r w:rsidRPr="00D628E0">
              <w:rPr>
                <w:b/>
                <w:bCs/>
                <w:color w:val="000000"/>
                <w:sz w:val="22"/>
                <w:szCs w:val="22"/>
                <w:lang w:val="hr-HR" w:eastAsia="en-US"/>
              </w:rPr>
              <w:t>IZNOS</w:t>
            </w:r>
          </w:p>
        </w:tc>
      </w:tr>
      <w:tr w:rsidR="00901947" w:rsidRPr="00D628E0" w14:paraId="14F85490"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AD2176C" w14:textId="77777777" w:rsidR="00901947" w:rsidRPr="00D628E0" w:rsidRDefault="00901947" w:rsidP="00901947">
            <w:pPr>
              <w:rPr>
                <w:color w:val="000000"/>
                <w:sz w:val="22"/>
                <w:szCs w:val="22"/>
                <w:lang w:val="hr-HR" w:eastAsia="en-US"/>
              </w:rPr>
            </w:pPr>
            <w:r w:rsidRPr="00D628E0">
              <w:rPr>
                <w:color w:val="000000"/>
                <w:sz w:val="22"/>
                <w:szCs w:val="22"/>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noWrap/>
            <w:vAlign w:val="bottom"/>
            <w:hideMark/>
          </w:tcPr>
          <w:p w14:paraId="08D95757" w14:textId="77777777" w:rsidR="00901947" w:rsidRPr="00D628E0" w:rsidRDefault="00901947" w:rsidP="00901947">
            <w:pPr>
              <w:jc w:val="right"/>
              <w:rPr>
                <w:color w:val="000000"/>
                <w:sz w:val="22"/>
                <w:szCs w:val="22"/>
                <w:lang w:val="hr-HR" w:eastAsia="en-US"/>
              </w:rPr>
            </w:pPr>
            <w:r w:rsidRPr="00D628E0">
              <w:rPr>
                <w:color w:val="000000"/>
                <w:sz w:val="22"/>
                <w:szCs w:val="22"/>
                <w:lang w:val="hr-HR" w:eastAsia="en-US"/>
              </w:rPr>
              <w:t>82.439,76</w:t>
            </w:r>
          </w:p>
        </w:tc>
      </w:tr>
      <w:tr w:rsidR="00901947" w:rsidRPr="00D628E0" w14:paraId="3E23A27B"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5D0D562" w14:textId="77777777" w:rsidR="00901947" w:rsidRPr="00D628E0" w:rsidRDefault="00901947" w:rsidP="00901947">
            <w:pPr>
              <w:rPr>
                <w:color w:val="000000"/>
                <w:sz w:val="22"/>
                <w:szCs w:val="22"/>
                <w:lang w:val="hr-HR" w:eastAsia="en-US"/>
              </w:rPr>
            </w:pPr>
            <w:r w:rsidRPr="00D628E0">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0796C581" w14:textId="77777777" w:rsidR="00901947" w:rsidRPr="00D628E0" w:rsidRDefault="00901947" w:rsidP="00901947">
            <w:pPr>
              <w:jc w:val="right"/>
              <w:rPr>
                <w:color w:val="000000"/>
                <w:sz w:val="22"/>
                <w:szCs w:val="22"/>
                <w:lang w:val="hr-HR" w:eastAsia="en-US"/>
              </w:rPr>
            </w:pPr>
            <w:r w:rsidRPr="00D628E0">
              <w:rPr>
                <w:color w:val="000000"/>
                <w:sz w:val="22"/>
                <w:szCs w:val="22"/>
                <w:lang w:val="hr-HR" w:eastAsia="en-US"/>
              </w:rPr>
              <w:t>20.000,00</w:t>
            </w:r>
          </w:p>
        </w:tc>
      </w:tr>
      <w:tr w:rsidR="00901947" w:rsidRPr="00D628E0" w14:paraId="65BE6B1C"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81D207F" w14:textId="77777777" w:rsidR="00901947" w:rsidRPr="00D628E0" w:rsidRDefault="00901947" w:rsidP="00901947">
            <w:pPr>
              <w:rPr>
                <w:color w:val="000000"/>
                <w:sz w:val="22"/>
                <w:szCs w:val="22"/>
                <w:lang w:val="hr-HR" w:eastAsia="en-US"/>
              </w:rPr>
            </w:pPr>
            <w:r w:rsidRPr="00D628E0">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1074A3D9" w14:textId="77777777" w:rsidR="00901947" w:rsidRPr="00D628E0" w:rsidRDefault="00901947" w:rsidP="00901947">
            <w:pPr>
              <w:jc w:val="right"/>
              <w:rPr>
                <w:color w:val="000000"/>
                <w:sz w:val="22"/>
                <w:szCs w:val="22"/>
                <w:lang w:val="hr-HR" w:eastAsia="en-US"/>
              </w:rPr>
            </w:pPr>
            <w:r w:rsidRPr="00D628E0">
              <w:rPr>
                <w:color w:val="000000"/>
                <w:sz w:val="22"/>
                <w:szCs w:val="22"/>
                <w:lang w:val="hr-HR" w:eastAsia="en-US"/>
              </w:rPr>
              <w:t>24.274,86</w:t>
            </w:r>
          </w:p>
        </w:tc>
      </w:tr>
      <w:tr w:rsidR="00901947" w:rsidRPr="00D628E0" w14:paraId="534694CA" w14:textId="77777777" w:rsidTr="00901947">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520029D" w14:textId="77777777" w:rsidR="00901947" w:rsidRPr="00D628E0" w:rsidRDefault="00901947" w:rsidP="00901947">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48111B06" w14:textId="77777777" w:rsidR="00901947" w:rsidRPr="00D628E0" w:rsidRDefault="00901947" w:rsidP="00901947">
            <w:pPr>
              <w:jc w:val="right"/>
              <w:rPr>
                <w:b/>
                <w:bCs/>
                <w:color w:val="000000"/>
                <w:sz w:val="22"/>
                <w:szCs w:val="22"/>
                <w:lang w:val="hr-HR" w:eastAsia="en-US"/>
              </w:rPr>
            </w:pPr>
            <w:r w:rsidRPr="00D628E0">
              <w:rPr>
                <w:b/>
                <w:bCs/>
                <w:color w:val="000000"/>
                <w:sz w:val="22"/>
                <w:szCs w:val="22"/>
                <w:lang w:val="hr-HR" w:eastAsia="en-US"/>
              </w:rPr>
              <w:t>126.714,62</w:t>
            </w:r>
          </w:p>
        </w:tc>
      </w:tr>
    </w:tbl>
    <w:p w14:paraId="1F40103B" w14:textId="3BBF57C0" w:rsidR="00901947" w:rsidRPr="00D628E0" w:rsidRDefault="00901947" w:rsidP="007F774F">
      <w:pPr>
        <w:pStyle w:val="Tijeloteksta-uvlaka2"/>
        <w:widowControl w:val="0"/>
        <w:adjustRightInd w:val="0"/>
        <w:ind w:left="142" w:firstLine="566"/>
        <w:jc w:val="both"/>
        <w:textAlignment w:val="baseline"/>
        <w:rPr>
          <w:b w:val="0"/>
          <w:noProof/>
          <w:szCs w:val="24"/>
          <w:lang w:val="hr-HR"/>
        </w:rPr>
      </w:pPr>
    </w:p>
    <w:p w14:paraId="369646E1" w14:textId="77777777" w:rsidR="00F55976" w:rsidRPr="00D628E0" w:rsidRDefault="00F55976" w:rsidP="007F774F">
      <w:pPr>
        <w:pStyle w:val="Tijeloteksta-uvlaka2"/>
        <w:widowControl w:val="0"/>
        <w:adjustRightInd w:val="0"/>
        <w:ind w:left="142" w:firstLine="566"/>
        <w:jc w:val="both"/>
        <w:textAlignment w:val="baseline"/>
        <w:rPr>
          <w:b w:val="0"/>
          <w:noProof/>
          <w:szCs w:val="24"/>
          <w:lang w:val="hr-HR"/>
        </w:rPr>
      </w:pPr>
    </w:p>
    <w:p w14:paraId="01F44862" w14:textId="18B0E7A1" w:rsidR="00BF4DD4" w:rsidRPr="00D628E0" w:rsidRDefault="00BF4DD4" w:rsidP="00001A61">
      <w:pPr>
        <w:pStyle w:val="Tijeloteksta-uvlaka2"/>
        <w:widowControl w:val="0"/>
        <w:numPr>
          <w:ilvl w:val="1"/>
          <w:numId w:val="21"/>
        </w:numPr>
        <w:tabs>
          <w:tab w:val="clear" w:pos="1440"/>
        </w:tabs>
        <w:adjustRightInd w:val="0"/>
        <w:ind w:left="142" w:firstLine="0"/>
        <w:jc w:val="both"/>
        <w:textAlignment w:val="baseline"/>
        <w:rPr>
          <w:b w:val="0"/>
          <w:noProof/>
          <w:lang w:val="hr-HR"/>
        </w:rPr>
      </w:pPr>
      <w:r w:rsidRPr="00D628E0">
        <w:rPr>
          <w:b w:val="0"/>
          <w:i/>
          <w:noProof/>
          <w:lang w:val="hr-HR"/>
        </w:rPr>
        <w:lastRenderedPageBreak/>
        <w:t xml:space="preserve">Pomoći iz državnog proračuna temeljem prijenosa EU sredstava </w:t>
      </w:r>
      <w:r w:rsidRPr="00D628E0">
        <w:rPr>
          <w:b w:val="0"/>
          <w:noProof/>
          <w:lang w:val="hr-HR"/>
        </w:rPr>
        <w:t xml:space="preserve">ostvarene su u iznosu od </w:t>
      </w:r>
      <w:r w:rsidR="00415D75" w:rsidRPr="00D628E0">
        <w:rPr>
          <w:b w:val="0"/>
          <w:noProof/>
          <w:lang w:val="hr-HR"/>
        </w:rPr>
        <w:t>3.061.188,14</w:t>
      </w:r>
      <w:r w:rsidR="007F774F" w:rsidRPr="00D628E0">
        <w:rPr>
          <w:b w:val="0"/>
          <w:noProof/>
          <w:lang w:val="hr-HR"/>
        </w:rPr>
        <w:t xml:space="preserve"> </w:t>
      </w:r>
      <w:r w:rsidR="001D0709" w:rsidRPr="00D628E0">
        <w:rPr>
          <w:b w:val="0"/>
          <w:noProof/>
          <w:lang w:val="hr-HR"/>
        </w:rPr>
        <w:t>kun</w:t>
      </w:r>
      <w:r w:rsidR="00415D75" w:rsidRPr="00D628E0">
        <w:rPr>
          <w:b w:val="0"/>
          <w:noProof/>
          <w:lang w:val="hr-HR"/>
        </w:rPr>
        <w:t>a</w:t>
      </w:r>
      <w:r w:rsidRPr="00D628E0">
        <w:rPr>
          <w:b w:val="0"/>
          <w:noProof/>
          <w:lang w:val="hr-HR"/>
        </w:rPr>
        <w:t xml:space="preserve">, a odnose se prihode za </w:t>
      </w:r>
      <w:r w:rsidR="00AB5E60" w:rsidRPr="00D628E0">
        <w:rPr>
          <w:b w:val="0"/>
          <w:noProof/>
          <w:lang w:val="hr-HR"/>
        </w:rPr>
        <w:t xml:space="preserve">realizaciju </w:t>
      </w:r>
      <w:r w:rsidRPr="00D628E0">
        <w:rPr>
          <w:b w:val="0"/>
          <w:noProof/>
          <w:lang w:val="hr-HR"/>
        </w:rPr>
        <w:t>projekt</w:t>
      </w:r>
      <w:r w:rsidR="00AB5E60" w:rsidRPr="00D628E0">
        <w:rPr>
          <w:b w:val="0"/>
          <w:noProof/>
          <w:lang w:val="hr-HR"/>
        </w:rPr>
        <w:t>a</w:t>
      </w:r>
      <w:r w:rsidR="00415D75" w:rsidRPr="00D628E0">
        <w:rPr>
          <w:b w:val="0"/>
          <w:noProof/>
          <w:lang w:val="hr-HR"/>
        </w:rPr>
        <w:t>.</w:t>
      </w:r>
      <w:r w:rsidRPr="00D628E0">
        <w:rPr>
          <w:b w:val="0"/>
          <w:noProof/>
          <w:lang w:val="hr-HR"/>
        </w:rPr>
        <w:t xml:space="preserve"> </w:t>
      </w:r>
    </w:p>
    <w:p w14:paraId="48C753B3" w14:textId="767CDABA" w:rsidR="00415D75" w:rsidRPr="00D628E0" w:rsidRDefault="00415D75" w:rsidP="000228EF">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Tekuće </w:t>
      </w:r>
      <w:r w:rsidR="000228EF" w:rsidRPr="00D628E0">
        <w:rPr>
          <w:b w:val="0"/>
          <w:noProof/>
          <w:szCs w:val="24"/>
          <w:lang w:val="hr-HR"/>
        </w:rPr>
        <w:t>p</w:t>
      </w:r>
      <w:r w:rsidRPr="00D628E0">
        <w:rPr>
          <w:b w:val="0"/>
          <w:noProof/>
          <w:szCs w:val="24"/>
          <w:lang w:val="hr-HR"/>
        </w:rPr>
        <w:t xml:space="preserve">omoći iz državnog proračuna temeljem prijenosa EU sredstava ostvarene su u iznosu od 2.694.367,96 kuna, a odnose se prihode za realizaciju projekta. </w:t>
      </w:r>
    </w:p>
    <w:p w14:paraId="55B2D5F7" w14:textId="77777777" w:rsidR="00415D75" w:rsidRPr="00D628E0" w:rsidRDefault="00415D75" w:rsidP="00415D75">
      <w:pPr>
        <w:pStyle w:val="Tijeloteksta-uvlaka2"/>
        <w:widowControl w:val="0"/>
        <w:adjustRightInd w:val="0"/>
        <w:ind w:left="142" w:firstLine="0"/>
        <w:jc w:val="both"/>
        <w:textAlignment w:val="baseline"/>
        <w:rPr>
          <w:b w:val="0"/>
          <w:noProof/>
          <w:lang w:val="hr-HR"/>
        </w:rPr>
      </w:pPr>
    </w:p>
    <w:tbl>
      <w:tblPr>
        <w:tblW w:w="6120" w:type="dxa"/>
        <w:jc w:val="center"/>
        <w:tblLook w:val="04A0" w:firstRow="1" w:lastRow="0" w:firstColumn="1" w:lastColumn="0" w:noHBand="0" w:noVBand="1"/>
      </w:tblPr>
      <w:tblGrid>
        <w:gridCol w:w="4700"/>
        <w:gridCol w:w="1420"/>
      </w:tblGrid>
      <w:tr w:rsidR="00117675" w:rsidRPr="00D628E0" w14:paraId="4F9CB3CE" w14:textId="77777777" w:rsidTr="004179B6">
        <w:trPr>
          <w:trHeight w:val="289"/>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76DC9" w14:textId="110F4F41" w:rsidR="00117675" w:rsidRPr="00D628E0" w:rsidRDefault="00117675" w:rsidP="004179B6">
            <w:pPr>
              <w:jc w:val="center"/>
              <w:rPr>
                <w:b/>
                <w:bCs/>
                <w:color w:val="000000"/>
                <w:sz w:val="22"/>
                <w:szCs w:val="22"/>
                <w:lang w:val="hr-HR" w:eastAsia="en-US"/>
              </w:rPr>
            </w:pPr>
            <w:r w:rsidRPr="00D628E0">
              <w:rPr>
                <w:b/>
                <w:bCs/>
                <w:color w:val="000000"/>
                <w:sz w:val="22"/>
                <w:szCs w:val="22"/>
                <w:lang w:val="hr-HR" w:eastAsia="en-US"/>
              </w:rPr>
              <w:t>PROJEKT/NAMJENA</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117BA604" w14:textId="77777777" w:rsidR="00117675" w:rsidRPr="00D628E0" w:rsidRDefault="00117675" w:rsidP="004179B6">
            <w:pPr>
              <w:jc w:val="center"/>
              <w:rPr>
                <w:b/>
                <w:bCs/>
                <w:color w:val="000000"/>
                <w:sz w:val="22"/>
                <w:szCs w:val="22"/>
                <w:lang w:val="hr-HR" w:eastAsia="en-US"/>
              </w:rPr>
            </w:pPr>
            <w:r w:rsidRPr="00D628E0">
              <w:rPr>
                <w:b/>
                <w:bCs/>
                <w:color w:val="000000"/>
                <w:sz w:val="22"/>
                <w:szCs w:val="22"/>
                <w:lang w:val="hr-HR" w:eastAsia="en-US"/>
              </w:rPr>
              <w:t>IZNOS</w:t>
            </w:r>
          </w:p>
        </w:tc>
      </w:tr>
      <w:tr w:rsidR="00117675" w:rsidRPr="00D628E0" w14:paraId="5E683591"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9AAC332"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Zajedno do znanja II</w:t>
            </w:r>
          </w:p>
        </w:tc>
        <w:tc>
          <w:tcPr>
            <w:tcW w:w="1420" w:type="dxa"/>
            <w:tcBorders>
              <w:top w:val="nil"/>
              <w:left w:val="nil"/>
              <w:bottom w:val="single" w:sz="4" w:space="0" w:color="auto"/>
              <w:right w:val="single" w:sz="4" w:space="0" w:color="auto"/>
            </w:tcBorders>
            <w:shd w:val="clear" w:color="auto" w:fill="auto"/>
            <w:noWrap/>
            <w:vAlign w:val="bottom"/>
            <w:hideMark/>
          </w:tcPr>
          <w:p w14:paraId="370F3B71"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1.332.499,28</w:t>
            </w:r>
          </w:p>
        </w:tc>
      </w:tr>
      <w:tr w:rsidR="00117675" w:rsidRPr="00D628E0" w14:paraId="748EBCC4"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EDBDB82"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Projekt ITU Ured Pula</w:t>
            </w:r>
          </w:p>
        </w:tc>
        <w:tc>
          <w:tcPr>
            <w:tcW w:w="1420" w:type="dxa"/>
            <w:tcBorders>
              <w:top w:val="nil"/>
              <w:left w:val="nil"/>
              <w:bottom w:val="single" w:sz="4" w:space="0" w:color="auto"/>
              <w:right w:val="single" w:sz="4" w:space="0" w:color="auto"/>
            </w:tcBorders>
            <w:shd w:val="clear" w:color="auto" w:fill="auto"/>
            <w:noWrap/>
            <w:vAlign w:val="bottom"/>
            <w:hideMark/>
          </w:tcPr>
          <w:p w14:paraId="3380F048"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653.501,09</w:t>
            </w:r>
          </w:p>
        </w:tc>
      </w:tr>
      <w:tr w:rsidR="00117675" w:rsidRPr="00D628E0" w14:paraId="635A78B9"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2EC9767"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Projekt SOS</w:t>
            </w:r>
          </w:p>
        </w:tc>
        <w:tc>
          <w:tcPr>
            <w:tcW w:w="1420" w:type="dxa"/>
            <w:tcBorders>
              <w:top w:val="nil"/>
              <w:left w:val="nil"/>
              <w:bottom w:val="single" w:sz="4" w:space="0" w:color="auto"/>
              <w:right w:val="single" w:sz="4" w:space="0" w:color="auto"/>
            </w:tcBorders>
            <w:shd w:val="clear" w:color="auto" w:fill="auto"/>
            <w:noWrap/>
            <w:vAlign w:val="bottom"/>
            <w:hideMark/>
          </w:tcPr>
          <w:p w14:paraId="697908FB"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73.840,34</w:t>
            </w:r>
          </w:p>
        </w:tc>
      </w:tr>
      <w:tr w:rsidR="00117675" w:rsidRPr="00D628E0" w14:paraId="665F3C44"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0D62E7F"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Projekt Đir po Puli</w:t>
            </w:r>
          </w:p>
        </w:tc>
        <w:tc>
          <w:tcPr>
            <w:tcW w:w="1420" w:type="dxa"/>
            <w:tcBorders>
              <w:top w:val="nil"/>
              <w:left w:val="nil"/>
              <w:bottom w:val="single" w:sz="4" w:space="0" w:color="auto"/>
              <w:right w:val="single" w:sz="4" w:space="0" w:color="auto"/>
            </w:tcBorders>
            <w:shd w:val="clear" w:color="auto" w:fill="auto"/>
            <w:noWrap/>
            <w:vAlign w:val="bottom"/>
            <w:hideMark/>
          </w:tcPr>
          <w:p w14:paraId="53C27715"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79.859,71</w:t>
            </w:r>
          </w:p>
        </w:tc>
      </w:tr>
      <w:tr w:rsidR="00117675" w:rsidRPr="00D628E0" w14:paraId="5BC6A4E2"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E97DC29"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Projekt Školska shema</w:t>
            </w:r>
          </w:p>
        </w:tc>
        <w:tc>
          <w:tcPr>
            <w:tcW w:w="1420" w:type="dxa"/>
            <w:tcBorders>
              <w:top w:val="nil"/>
              <w:left w:val="nil"/>
              <w:bottom w:val="single" w:sz="4" w:space="0" w:color="auto"/>
              <w:right w:val="single" w:sz="4" w:space="0" w:color="auto"/>
            </w:tcBorders>
            <w:shd w:val="clear" w:color="auto" w:fill="auto"/>
            <w:noWrap/>
            <w:vAlign w:val="bottom"/>
            <w:hideMark/>
          </w:tcPr>
          <w:p w14:paraId="52E5FA78"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205.768,35</w:t>
            </w:r>
          </w:p>
        </w:tc>
      </w:tr>
      <w:tr w:rsidR="00117675" w:rsidRPr="00D628E0" w14:paraId="183791F4"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EB06364"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Projekt Razmisli, odvoji, štedi</w:t>
            </w:r>
          </w:p>
        </w:tc>
        <w:tc>
          <w:tcPr>
            <w:tcW w:w="1420" w:type="dxa"/>
            <w:tcBorders>
              <w:top w:val="nil"/>
              <w:left w:val="nil"/>
              <w:bottom w:val="single" w:sz="4" w:space="0" w:color="auto"/>
              <w:right w:val="single" w:sz="4" w:space="0" w:color="auto"/>
            </w:tcBorders>
            <w:shd w:val="clear" w:color="auto" w:fill="auto"/>
            <w:noWrap/>
            <w:vAlign w:val="bottom"/>
            <w:hideMark/>
          </w:tcPr>
          <w:p w14:paraId="7FE1E5BD"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324.339,82</w:t>
            </w:r>
          </w:p>
        </w:tc>
      </w:tr>
      <w:tr w:rsidR="00117675" w:rsidRPr="00D628E0" w14:paraId="13BFC6EE"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6E6EEB8" w14:textId="77777777" w:rsidR="00117675" w:rsidRPr="00D628E0" w:rsidRDefault="00117675" w:rsidP="00117675">
            <w:pPr>
              <w:rPr>
                <w:color w:val="000000"/>
                <w:sz w:val="22"/>
                <w:szCs w:val="22"/>
                <w:lang w:val="hr-HR" w:eastAsia="en-US"/>
              </w:rPr>
            </w:pPr>
            <w:r w:rsidRPr="00D628E0">
              <w:rPr>
                <w:color w:val="000000"/>
                <w:sz w:val="22"/>
                <w:szCs w:val="22"/>
                <w:lang w:val="hr-HR" w:eastAsia="en-US"/>
              </w:rPr>
              <w:t>Škola za odgoj i obrazovanje-Projekt Erasmus</w:t>
            </w:r>
          </w:p>
        </w:tc>
        <w:tc>
          <w:tcPr>
            <w:tcW w:w="1420" w:type="dxa"/>
            <w:tcBorders>
              <w:top w:val="nil"/>
              <w:left w:val="nil"/>
              <w:bottom w:val="single" w:sz="4" w:space="0" w:color="auto"/>
              <w:right w:val="single" w:sz="4" w:space="0" w:color="auto"/>
            </w:tcBorders>
            <w:shd w:val="clear" w:color="auto" w:fill="auto"/>
            <w:noWrap/>
            <w:vAlign w:val="bottom"/>
            <w:hideMark/>
          </w:tcPr>
          <w:p w14:paraId="0460E1B6" w14:textId="77777777" w:rsidR="00117675" w:rsidRPr="00D628E0" w:rsidRDefault="00117675" w:rsidP="00117675">
            <w:pPr>
              <w:jc w:val="right"/>
              <w:rPr>
                <w:color w:val="000000"/>
                <w:sz w:val="22"/>
                <w:szCs w:val="22"/>
                <w:lang w:val="hr-HR" w:eastAsia="en-US"/>
              </w:rPr>
            </w:pPr>
            <w:r w:rsidRPr="00D628E0">
              <w:rPr>
                <w:color w:val="000000"/>
                <w:sz w:val="22"/>
                <w:szCs w:val="22"/>
                <w:lang w:val="hr-HR" w:eastAsia="en-US"/>
              </w:rPr>
              <w:t>24.559,37</w:t>
            </w:r>
          </w:p>
        </w:tc>
      </w:tr>
      <w:tr w:rsidR="00117675" w:rsidRPr="00D628E0" w14:paraId="6DD6D8C5" w14:textId="77777777" w:rsidTr="00117675">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F3F5AB3" w14:textId="77777777" w:rsidR="00117675" w:rsidRPr="00D628E0" w:rsidRDefault="00117675" w:rsidP="00117675">
            <w:pPr>
              <w:rPr>
                <w:b/>
                <w:bCs/>
                <w:color w:val="000000"/>
                <w:sz w:val="22"/>
                <w:szCs w:val="22"/>
                <w:lang w:val="hr-HR" w:eastAsia="en-US"/>
              </w:rPr>
            </w:pPr>
            <w:r w:rsidRPr="00D628E0">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7C874E61" w14:textId="77777777" w:rsidR="00117675" w:rsidRPr="00D628E0" w:rsidRDefault="00117675" w:rsidP="00117675">
            <w:pPr>
              <w:jc w:val="right"/>
              <w:rPr>
                <w:b/>
                <w:bCs/>
                <w:color w:val="000000"/>
                <w:sz w:val="22"/>
                <w:szCs w:val="22"/>
                <w:lang w:val="hr-HR" w:eastAsia="en-US"/>
              </w:rPr>
            </w:pPr>
            <w:r w:rsidRPr="00D628E0">
              <w:rPr>
                <w:b/>
                <w:bCs/>
                <w:color w:val="000000"/>
                <w:sz w:val="22"/>
                <w:szCs w:val="22"/>
                <w:lang w:val="hr-HR" w:eastAsia="en-US"/>
              </w:rPr>
              <w:t>2.694.367,96</w:t>
            </w:r>
          </w:p>
        </w:tc>
      </w:tr>
    </w:tbl>
    <w:p w14:paraId="0FB63BFF" w14:textId="77777777" w:rsidR="000228EF" w:rsidRPr="00D628E0" w:rsidRDefault="000228EF" w:rsidP="000228EF">
      <w:pPr>
        <w:pStyle w:val="Tijeloteksta-uvlaka2"/>
        <w:widowControl w:val="0"/>
        <w:adjustRightInd w:val="0"/>
        <w:ind w:left="1440" w:firstLine="0"/>
        <w:jc w:val="both"/>
        <w:textAlignment w:val="baseline"/>
        <w:rPr>
          <w:b w:val="0"/>
          <w:noProof/>
          <w:lang w:val="hr-HR"/>
        </w:rPr>
      </w:pPr>
    </w:p>
    <w:p w14:paraId="77618AF0" w14:textId="4534F37C" w:rsidR="000228EF" w:rsidRPr="00D628E0" w:rsidRDefault="000228EF" w:rsidP="000228EF">
      <w:pPr>
        <w:pStyle w:val="Tijeloteksta-uvlaka2"/>
        <w:widowControl w:val="0"/>
        <w:numPr>
          <w:ilvl w:val="1"/>
          <w:numId w:val="22"/>
        </w:numPr>
        <w:tabs>
          <w:tab w:val="num" w:pos="993"/>
        </w:tabs>
        <w:adjustRightInd w:val="0"/>
        <w:ind w:left="993" w:hanging="284"/>
        <w:jc w:val="both"/>
        <w:textAlignment w:val="baseline"/>
        <w:rPr>
          <w:b w:val="0"/>
          <w:noProof/>
          <w:szCs w:val="24"/>
          <w:lang w:val="hr-HR"/>
        </w:rPr>
      </w:pPr>
      <w:r w:rsidRPr="00D628E0">
        <w:rPr>
          <w:b w:val="0"/>
          <w:noProof/>
          <w:szCs w:val="24"/>
          <w:lang w:val="hr-HR"/>
        </w:rPr>
        <w:t xml:space="preserve">Kapitalne pomoći iz državnog proračuna temeljem prijenosa EU sredstava ostvarene su u iznosu od </w:t>
      </w:r>
      <w:r w:rsidR="004A2B56">
        <w:rPr>
          <w:b w:val="0"/>
          <w:noProof/>
          <w:szCs w:val="24"/>
          <w:lang w:val="hr-HR"/>
        </w:rPr>
        <w:t>366.820,18</w:t>
      </w:r>
      <w:r w:rsidRPr="00D628E0">
        <w:rPr>
          <w:b w:val="0"/>
          <w:noProof/>
          <w:szCs w:val="24"/>
          <w:lang w:val="hr-HR"/>
        </w:rPr>
        <w:t xml:space="preserve"> kuna, a odnose se prihode za realizaciju Projekta Pulski fortifikacijski sustav. </w:t>
      </w:r>
    </w:p>
    <w:p w14:paraId="13897CD8" w14:textId="77777777" w:rsidR="002D23E0" w:rsidRPr="00D628E0" w:rsidRDefault="002D23E0" w:rsidP="002D23E0">
      <w:pPr>
        <w:pStyle w:val="Tijeloteksta-uvlaka2"/>
        <w:widowControl w:val="0"/>
        <w:adjustRightInd w:val="0"/>
        <w:ind w:left="142" w:firstLine="0"/>
        <w:jc w:val="both"/>
        <w:textAlignment w:val="baseline"/>
        <w:rPr>
          <w:b w:val="0"/>
          <w:noProof/>
          <w:lang w:val="hr-HR"/>
        </w:rPr>
      </w:pPr>
    </w:p>
    <w:p w14:paraId="2F9EE9B3" w14:textId="77777777" w:rsidR="001138B2" w:rsidRPr="00D628E0" w:rsidRDefault="001138B2" w:rsidP="001138B2">
      <w:pPr>
        <w:pStyle w:val="Naslov4"/>
        <w:rPr>
          <w:noProof/>
          <w:lang w:val="hr-HR"/>
        </w:rPr>
      </w:pPr>
      <w:r w:rsidRPr="00D628E0">
        <w:rPr>
          <w:noProof/>
          <w:lang w:val="hr-HR"/>
        </w:rPr>
        <w:t>PRIHODI OD IMOVINE</w:t>
      </w:r>
    </w:p>
    <w:p w14:paraId="7E784487" w14:textId="77777777" w:rsidR="001138B2" w:rsidRPr="00D628E0" w:rsidRDefault="001138B2" w:rsidP="001138B2">
      <w:pPr>
        <w:rPr>
          <w:noProof/>
          <w:lang w:val="hr-HR"/>
        </w:rPr>
      </w:pPr>
    </w:p>
    <w:p w14:paraId="66E9DA57" w14:textId="5C0A9CCE" w:rsidR="001138B2" w:rsidRPr="00D628E0" w:rsidRDefault="001138B2" w:rsidP="001138B2">
      <w:pPr>
        <w:pStyle w:val="Uvuenotijeloteksta"/>
        <w:jc w:val="both"/>
        <w:rPr>
          <w:noProof/>
          <w:sz w:val="24"/>
          <w:lang w:val="hr-HR"/>
        </w:rPr>
      </w:pPr>
      <w:r w:rsidRPr="00D628E0">
        <w:rPr>
          <w:b/>
          <w:noProof/>
          <w:sz w:val="24"/>
          <w:lang w:val="hr-HR"/>
        </w:rPr>
        <w:t xml:space="preserve">Prihodi od imovine </w:t>
      </w:r>
      <w:r w:rsidRPr="00D628E0">
        <w:rPr>
          <w:i w:val="0"/>
          <w:noProof/>
          <w:sz w:val="24"/>
          <w:lang w:val="hr-HR"/>
        </w:rPr>
        <w:t xml:space="preserve">planirani su u iznosu od </w:t>
      </w:r>
      <w:r w:rsidR="00A15A2A" w:rsidRPr="00D628E0">
        <w:rPr>
          <w:i w:val="0"/>
          <w:noProof/>
          <w:sz w:val="24"/>
          <w:lang w:val="hr-HR"/>
        </w:rPr>
        <w:t>27.437.250</w:t>
      </w:r>
      <w:r w:rsidR="00F86CB5" w:rsidRPr="00D628E0">
        <w:rPr>
          <w:i w:val="0"/>
          <w:noProof/>
          <w:sz w:val="24"/>
          <w:lang w:val="hr-HR"/>
        </w:rPr>
        <w:t>,00</w:t>
      </w:r>
      <w:r w:rsidRPr="00D628E0">
        <w:rPr>
          <w:i w:val="0"/>
          <w:noProof/>
          <w:sz w:val="24"/>
          <w:lang w:val="hr-HR"/>
        </w:rPr>
        <w:t xml:space="preserve"> kun</w:t>
      </w:r>
      <w:r w:rsidR="00BC2713" w:rsidRPr="00D628E0">
        <w:rPr>
          <w:i w:val="0"/>
          <w:noProof/>
          <w:sz w:val="24"/>
          <w:lang w:val="hr-HR"/>
        </w:rPr>
        <w:t>a</w:t>
      </w:r>
      <w:r w:rsidRPr="00D628E0">
        <w:rPr>
          <w:i w:val="0"/>
          <w:noProof/>
          <w:sz w:val="24"/>
          <w:lang w:val="hr-HR"/>
        </w:rPr>
        <w:t xml:space="preserve">, a ostvareni u iznosu od </w:t>
      </w:r>
      <w:r w:rsidR="00A15A2A" w:rsidRPr="00D628E0">
        <w:rPr>
          <w:i w:val="0"/>
          <w:noProof/>
          <w:sz w:val="24"/>
          <w:lang w:val="hr-HR"/>
        </w:rPr>
        <w:t>26.642.138,96</w:t>
      </w:r>
      <w:r w:rsidRPr="00D628E0">
        <w:rPr>
          <w:i w:val="0"/>
          <w:noProof/>
          <w:sz w:val="24"/>
          <w:lang w:val="hr-HR"/>
        </w:rPr>
        <w:t xml:space="preserve"> kun</w:t>
      </w:r>
      <w:r w:rsidR="001E4B87" w:rsidRPr="00D628E0">
        <w:rPr>
          <w:i w:val="0"/>
          <w:noProof/>
          <w:sz w:val="24"/>
          <w:lang w:val="hr-HR"/>
        </w:rPr>
        <w:t>a</w:t>
      </w:r>
      <w:r w:rsidRPr="00D628E0">
        <w:rPr>
          <w:i w:val="0"/>
          <w:noProof/>
          <w:sz w:val="24"/>
          <w:lang w:val="hr-HR"/>
        </w:rPr>
        <w:t xml:space="preserve"> ili </w:t>
      </w:r>
      <w:r w:rsidR="00A15A2A" w:rsidRPr="00D628E0">
        <w:rPr>
          <w:i w:val="0"/>
          <w:noProof/>
          <w:sz w:val="24"/>
          <w:lang w:val="hr-HR"/>
        </w:rPr>
        <w:t>97,10</w:t>
      </w:r>
      <w:r w:rsidRPr="00D628E0">
        <w:rPr>
          <w:i w:val="0"/>
          <w:noProof/>
          <w:sz w:val="24"/>
          <w:lang w:val="hr-HR"/>
        </w:rPr>
        <w:t>% u odnosu na plan.</w:t>
      </w:r>
    </w:p>
    <w:p w14:paraId="346A19A4" w14:textId="77777777" w:rsidR="00161F3B" w:rsidRPr="00D628E0" w:rsidRDefault="00161F3B" w:rsidP="001138B2">
      <w:pPr>
        <w:pStyle w:val="Uvuenotijeloteksta"/>
        <w:jc w:val="both"/>
        <w:rPr>
          <w:b/>
          <w:noProof/>
          <w:sz w:val="24"/>
          <w:lang w:val="hr-HR"/>
        </w:rPr>
      </w:pPr>
    </w:p>
    <w:p w14:paraId="656680D7" w14:textId="6F35760B" w:rsidR="001138B2" w:rsidRPr="00D628E0" w:rsidRDefault="001138B2" w:rsidP="001138B2">
      <w:pPr>
        <w:pStyle w:val="Uvuenotijeloteksta"/>
        <w:jc w:val="both"/>
        <w:rPr>
          <w:i w:val="0"/>
          <w:noProof/>
          <w:sz w:val="24"/>
          <w:lang w:val="hr-HR"/>
        </w:rPr>
      </w:pPr>
      <w:r w:rsidRPr="00D628E0">
        <w:rPr>
          <w:b/>
          <w:noProof/>
          <w:sz w:val="24"/>
          <w:lang w:val="hr-HR"/>
        </w:rPr>
        <w:t>Prihodi od financijske imovine</w:t>
      </w:r>
      <w:r w:rsidRPr="00D628E0">
        <w:rPr>
          <w:i w:val="0"/>
          <w:noProof/>
          <w:sz w:val="24"/>
          <w:lang w:val="hr-HR"/>
        </w:rPr>
        <w:t xml:space="preserve"> planirani su u iznosu od </w:t>
      </w:r>
      <w:r w:rsidR="00A533DB" w:rsidRPr="00D628E0">
        <w:rPr>
          <w:i w:val="0"/>
          <w:noProof/>
          <w:sz w:val="24"/>
          <w:lang w:val="hr-HR"/>
        </w:rPr>
        <w:t>4</w:t>
      </w:r>
      <w:r w:rsidR="000D7A70">
        <w:rPr>
          <w:i w:val="0"/>
          <w:noProof/>
          <w:sz w:val="24"/>
          <w:lang w:val="hr-HR"/>
        </w:rPr>
        <w:t>3</w:t>
      </w:r>
      <w:r w:rsidR="00A533DB" w:rsidRPr="00D628E0">
        <w:rPr>
          <w:i w:val="0"/>
          <w:noProof/>
          <w:sz w:val="24"/>
          <w:lang w:val="hr-HR"/>
        </w:rPr>
        <w:t>2</w:t>
      </w:r>
      <w:r w:rsidR="002D15A9" w:rsidRPr="00D628E0">
        <w:rPr>
          <w:i w:val="0"/>
          <w:noProof/>
          <w:sz w:val="24"/>
          <w:lang w:val="hr-HR"/>
        </w:rPr>
        <w:t>.000</w:t>
      </w:r>
      <w:r w:rsidR="003E6F0A" w:rsidRPr="00D628E0">
        <w:rPr>
          <w:i w:val="0"/>
          <w:noProof/>
          <w:sz w:val="24"/>
          <w:lang w:val="hr-HR"/>
        </w:rPr>
        <w:t>,0</w:t>
      </w:r>
      <w:r w:rsidRPr="00D628E0">
        <w:rPr>
          <w:i w:val="0"/>
          <w:noProof/>
          <w:sz w:val="24"/>
          <w:lang w:val="hr-HR"/>
        </w:rPr>
        <w:t>0 kun</w:t>
      </w:r>
      <w:r w:rsidR="00BC2713" w:rsidRPr="00D628E0">
        <w:rPr>
          <w:i w:val="0"/>
          <w:noProof/>
          <w:sz w:val="24"/>
          <w:lang w:val="hr-HR"/>
        </w:rPr>
        <w:t>a</w:t>
      </w:r>
      <w:r w:rsidRPr="00D628E0">
        <w:rPr>
          <w:i w:val="0"/>
          <w:noProof/>
          <w:sz w:val="24"/>
          <w:lang w:val="hr-HR"/>
        </w:rPr>
        <w:t xml:space="preserve">, a ostvareni u iznosu od </w:t>
      </w:r>
      <w:r w:rsidR="00A15A2A" w:rsidRPr="00D628E0">
        <w:rPr>
          <w:i w:val="0"/>
          <w:noProof/>
          <w:sz w:val="24"/>
          <w:lang w:val="hr-HR"/>
        </w:rPr>
        <w:t>444.858,13</w:t>
      </w:r>
      <w:r w:rsidRPr="00D628E0">
        <w:rPr>
          <w:i w:val="0"/>
          <w:noProof/>
          <w:sz w:val="24"/>
          <w:lang w:val="hr-HR"/>
        </w:rPr>
        <w:t xml:space="preserve"> kun</w:t>
      </w:r>
      <w:r w:rsidR="0011595D" w:rsidRPr="00D628E0">
        <w:rPr>
          <w:i w:val="0"/>
          <w:noProof/>
          <w:sz w:val="24"/>
          <w:lang w:val="hr-HR"/>
        </w:rPr>
        <w:t>a</w:t>
      </w:r>
      <w:r w:rsidRPr="00D628E0">
        <w:rPr>
          <w:i w:val="0"/>
          <w:noProof/>
          <w:sz w:val="24"/>
          <w:lang w:val="hr-HR"/>
        </w:rPr>
        <w:t xml:space="preserve"> ili </w:t>
      </w:r>
      <w:r w:rsidR="00A15A2A" w:rsidRPr="00D628E0">
        <w:rPr>
          <w:i w:val="0"/>
          <w:noProof/>
          <w:sz w:val="24"/>
          <w:lang w:val="hr-HR"/>
        </w:rPr>
        <w:t>2,98</w:t>
      </w:r>
      <w:r w:rsidRPr="00D628E0">
        <w:rPr>
          <w:i w:val="0"/>
          <w:noProof/>
          <w:sz w:val="24"/>
          <w:lang w:val="hr-HR"/>
        </w:rPr>
        <w:t xml:space="preserve">% </w:t>
      </w:r>
      <w:r w:rsidR="00A15A2A" w:rsidRPr="00D628E0">
        <w:rPr>
          <w:i w:val="0"/>
          <w:noProof/>
          <w:sz w:val="24"/>
          <w:lang w:val="hr-HR"/>
        </w:rPr>
        <w:t xml:space="preserve">više </w:t>
      </w:r>
      <w:r w:rsidRPr="00D628E0">
        <w:rPr>
          <w:i w:val="0"/>
          <w:noProof/>
          <w:sz w:val="24"/>
          <w:szCs w:val="24"/>
          <w:lang w:val="hr-HR"/>
        </w:rPr>
        <w:t>u odnosu na plan</w:t>
      </w:r>
      <w:r w:rsidRPr="00D628E0">
        <w:rPr>
          <w:i w:val="0"/>
          <w:noProof/>
          <w:sz w:val="24"/>
          <w:lang w:val="hr-HR"/>
        </w:rPr>
        <w:t xml:space="preserve">, a odnose se na prihode od kamata </w:t>
      </w:r>
      <w:r w:rsidR="00A15A2A" w:rsidRPr="00D628E0">
        <w:rPr>
          <w:i w:val="0"/>
          <w:noProof/>
          <w:sz w:val="24"/>
          <w:lang w:val="hr-HR"/>
        </w:rPr>
        <w:t xml:space="preserve">na </w:t>
      </w:r>
      <w:r w:rsidR="003669D5" w:rsidRPr="00D628E0">
        <w:rPr>
          <w:i w:val="0"/>
          <w:noProof/>
          <w:sz w:val="24"/>
          <w:lang w:val="hr-HR"/>
        </w:rPr>
        <w:t>depozite po viđenju</w:t>
      </w:r>
      <w:r w:rsidR="00B035F1" w:rsidRPr="00D628E0">
        <w:rPr>
          <w:i w:val="0"/>
          <w:noProof/>
          <w:sz w:val="24"/>
          <w:lang w:val="hr-HR"/>
        </w:rPr>
        <w:t>.</w:t>
      </w:r>
    </w:p>
    <w:p w14:paraId="2869B743" w14:textId="77777777" w:rsidR="00161F3B" w:rsidRPr="00D628E0" w:rsidRDefault="00161F3B" w:rsidP="001138B2">
      <w:pPr>
        <w:ind w:firstLine="720"/>
        <w:jc w:val="both"/>
        <w:rPr>
          <w:b/>
          <w:i/>
          <w:noProof/>
          <w:sz w:val="24"/>
          <w:lang w:val="hr-HR"/>
        </w:rPr>
      </w:pPr>
    </w:p>
    <w:p w14:paraId="7AA8422E" w14:textId="6B00A08D" w:rsidR="001138B2" w:rsidRPr="00D628E0" w:rsidRDefault="001138B2" w:rsidP="00482864">
      <w:pPr>
        <w:ind w:firstLine="720"/>
        <w:jc w:val="both"/>
        <w:rPr>
          <w:noProof/>
          <w:sz w:val="24"/>
          <w:lang w:val="hr-HR"/>
        </w:rPr>
      </w:pPr>
      <w:r w:rsidRPr="00D628E0">
        <w:rPr>
          <w:b/>
          <w:i/>
          <w:noProof/>
          <w:sz w:val="24"/>
          <w:lang w:val="hr-HR"/>
        </w:rPr>
        <w:t>Prihodi od nefinancijske imovine</w:t>
      </w:r>
      <w:r w:rsidRPr="00D628E0">
        <w:rPr>
          <w:noProof/>
          <w:sz w:val="24"/>
          <w:lang w:val="hr-HR"/>
        </w:rPr>
        <w:t xml:space="preserve"> planirani su u iznosu od </w:t>
      </w:r>
      <w:r w:rsidR="00A15A2A" w:rsidRPr="00D628E0">
        <w:rPr>
          <w:noProof/>
          <w:sz w:val="24"/>
          <w:lang w:val="hr-HR"/>
        </w:rPr>
        <w:t>27.005.250</w:t>
      </w:r>
      <w:r w:rsidR="00BF4DD4" w:rsidRPr="00D628E0">
        <w:rPr>
          <w:noProof/>
          <w:sz w:val="24"/>
          <w:lang w:val="hr-HR"/>
        </w:rPr>
        <w:t>,00</w:t>
      </w:r>
      <w:r w:rsidRPr="00D628E0">
        <w:rPr>
          <w:noProof/>
          <w:sz w:val="24"/>
          <w:lang w:val="hr-HR"/>
        </w:rPr>
        <w:t xml:space="preserve"> kuna, a ostvareni u iznosu od </w:t>
      </w:r>
      <w:r w:rsidR="00A15A2A" w:rsidRPr="00D628E0">
        <w:rPr>
          <w:noProof/>
          <w:sz w:val="24"/>
          <w:lang w:val="hr-HR"/>
        </w:rPr>
        <w:t>26.197.280,83</w:t>
      </w:r>
      <w:r w:rsidRPr="00D628E0">
        <w:rPr>
          <w:noProof/>
          <w:sz w:val="24"/>
          <w:lang w:val="hr-HR"/>
        </w:rPr>
        <w:t xml:space="preserve"> kun</w:t>
      </w:r>
      <w:r w:rsidR="008B48D1" w:rsidRPr="00D628E0">
        <w:rPr>
          <w:noProof/>
          <w:sz w:val="24"/>
          <w:lang w:val="hr-HR"/>
        </w:rPr>
        <w:t>e</w:t>
      </w:r>
      <w:r w:rsidRPr="00D628E0">
        <w:rPr>
          <w:noProof/>
          <w:sz w:val="24"/>
          <w:lang w:val="hr-HR"/>
        </w:rPr>
        <w:t xml:space="preserve"> ili </w:t>
      </w:r>
      <w:r w:rsidR="00A15A2A" w:rsidRPr="00D628E0">
        <w:rPr>
          <w:noProof/>
          <w:sz w:val="24"/>
          <w:lang w:val="hr-HR"/>
        </w:rPr>
        <w:t>97,01</w:t>
      </w:r>
      <w:r w:rsidRPr="00D628E0">
        <w:rPr>
          <w:noProof/>
          <w:sz w:val="24"/>
          <w:lang w:val="hr-HR"/>
        </w:rPr>
        <w:t xml:space="preserve">% </w:t>
      </w:r>
      <w:r w:rsidRPr="00D628E0">
        <w:rPr>
          <w:noProof/>
          <w:sz w:val="24"/>
          <w:szCs w:val="24"/>
          <w:lang w:val="hr-HR"/>
        </w:rPr>
        <w:t>u odnosu na plan</w:t>
      </w:r>
      <w:r w:rsidRPr="00D628E0">
        <w:rPr>
          <w:noProof/>
          <w:sz w:val="24"/>
          <w:lang w:val="hr-HR"/>
        </w:rPr>
        <w:t xml:space="preserve">. </w:t>
      </w:r>
    </w:p>
    <w:p w14:paraId="23FFCB6F" w14:textId="77777777" w:rsidR="00482864" w:rsidRPr="00D628E0" w:rsidRDefault="00482864" w:rsidP="00482864">
      <w:pPr>
        <w:ind w:firstLine="720"/>
        <w:jc w:val="both"/>
        <w:rPr>
          <w:noProof/>
          <w:sz w:val="24"/>
          <w:lang w:val="hr-HR"/>
        </w:rPr>
      </w:pPr>
    </w:p>
    <w:p w14:paraId="272C2A62" w14:textId="6061D531" w:rsidR="00C308E9" w:rsidRPr="00D628E0" w:rsidRDefault="001138B2" w:rsidP="00482864">
      <w:pPr>
        <w:pStyle w:val="Naslov8"/>
        <w:ind w:left="0" w:firstLine="720"/>
        <w:rPr>
          <w:noProof/>
          <w:lang w:val="hr-HR"/>
        </w:rPr>
      </w:pPr>
      <w:r w:rsidRPr="00D628E0">
        <w:rPr>
          <w:i/>
          <w:noProof/>
          <w:lang w:val="hr-HR"/>
        </w:rPr>
        <w:t>Prihodi od naknada za koncesije na pomorskom dobru</w:t>
      </w:r>
      <w:r w:rsidRPr="00D628E0">
        <w:rPr>
          <w:noProof/>
          <w:lang w:val="hr-HR"/>
        </w:rPr>
        <w:t xml:space="preserve"> planirani su u iznosu od </w:t>
      </w:r>
      <w:r w:rsidR="00A15A2A" w:rsidRPr="00D628E0">
        <w:rPr>
          <w:noProof/>
          <w:lang w:val="hr-HR"/>
        </w:rPr>
        <w:t>2.665</w:t>
      </w:r>
      <w:r w:rsidRPr="00D628E0">
        <w:rPr>
          <w:noProof/>
          <w:lang w:val="hr-HR"/>
        </w:rPr>
        <w:t xml:space="preserve">.000,00 kuna, a ostvareni u iznosu od </w:t>
      </w:r>
      <w:r w:rsidR="00A15A2A" w:rsidRPr="00D628E0">
        <w:rPr>
          <w:noProof/>
          <w:lang w:val="hr-HR"/>
        </w:rPr>
        <w:t>2.477.142,41</w:t>
      </w:r>
      <w:r w:rsidR="00D03C84" w:rsidRPr="00D628E0">
        <w:rPr>
          <w:noProof/>
          <w:lang w:val="hr-HR"/>
        </w:rPr>
        <w:t xml:space="preserve"> </w:t>
      </w:r>
      <w:r w:rsidRPr="00D628E0">
        <w:rPr>
          <w:noProof/>
          <w:lang w:val="hr-HR"/>
        </w:rPr>
        <w:t>kun</w:t>
      </w:r>
      <w:r w:rsidR="00A15A2A" w:rsidRPr="00D628E0">
        <w:rPr>
          <w:noProof/>
          <w:lang w:val="hr-HR"/>
        </w:rPr>
        <w:t>u</w:t>
      </w:r>
      <w:r w:rsidRPr="00D628E0">
        <w:rPr>
          <w:noProof/>
          <w:lang w:val="hr-HR"/>
        </w:rPr>
        <w:t xml:space="preserve"> ili </w:t>
      </w:r>
      <w:r w:rsidR="00A15A2A" w:rsidRPr="00D628E0">
        <w:rPr>
          <w:noProof/>
          <w:lang w:val="hr-HR"/>
        </w:rPr>
        <w:t>92,95</w:t>
      </w:r>
      <w:r w:rsidRPr="00D628E0">
        <w:rPr>
          <w:noProof/>
          <w:lang w:val="hr-HR"/>
        </w:rPr>
        <w:t xml:space="preserve">% u odnosu na plan, a odnose se na koncesijska odobrenja za obavljanje djelatnosti na pomorskom dobru. Temeljem navedenih odobrenja </w:t>
      </w:r>
      <w:r w:rsidR="00E9622A" w:rsidRPr="00D628E0">
        <w:rPr>
          <w:noProof/>
          <w:lang w:val="hr-HR"/>
        </w:rPr>
        <w:t>u</w:t>
      </w:r>
      <w:r w:rsidRPr="00D628E0">
        <w:rPr>
          <w:noProof/>
          <w:lang w:val="hr-HR"/>
        </w:rPr>
        <w:t xml:space="preserve">prihodovano je </w:t>
      </w:r>
      <w:r w:rsidR="00754D96" w:rsidRPr="00D628E0">
        <w:rPr>
          <w:noProof/>
          <w:lang w:val="hr-HR"/>
        </w:rPr>
        <w:t>697.803,32</w:t>
      </w:r>
      <w:r w:rsidR="00A44835" w:rsidRPr="00D628E0">
        <w:rPr>
          <w:noProof/>
          <w:lang w:val="hr-HR"/>
        </w:rPr>
        <w:t xml:space="preserve"> </w:t>
      </w:r>
      <w:r w:rsidRPr="00D628E0">
        <w:rPr>
          <w:noProof/>
          <w:lang w:val="hr-HR"/>
        </w:rPr>
        <w:t>kun</w:t>
      </w:r>
      <w:r w:rsidR="00346ADF" w:rsidRPr="00D628E0">
        <w:rPr>
          <w:noProof/>
          <w:lang w:val="hr-HR"/>
        </w:rPr>
        <w:t>e</w:t>
      </w:r>
      <w:r w:rsidRPr="00D628E0">
        <w:rPr>
          <w:noProof/>
          <w:lang w:val="hr-HR"/>
        </w:rPr>
        <w:t xml:space="preserve">, dok se iznos </w:t>
      </w:r>
      <w:r w:rsidRPr="00D628E0">
        <w:rPr>
          <w:noProof/>
          <w:szCs w:val="24"/>
          <w:lang w:val="hr-HR"/>
        </w:rPr>
        <w:t xml:space="preserve">od </w:t>
      </w:r>
      <w:r w:rsidR="00346ADF" w:rsidRPr="00D628E0">
        <w:rPr>
          <w:rFonts w:eastAsiaTheme="minorHAnsi"/>
          <w:szCs w:val="24"/>
          <w:lang w:val="hr-HR" w:eastAsia="en-US"/>
        </w:rPr>
        <w:t>1.</w:t>
      </w:r>
      <w:r w:rsidR="00754D96" w:rsidRPr="00D628E0">
        <w:rPr>
          <w:rFonts w:eastAsiaTheme="minorHAnsi"/>
          <w:szCs w:val="24"/>
          <w:lang w:val="hr-HR" w:eastAsia="en-US"/>
        </w:rPr>
        <w:t>779.339,09</w:t>
      </w:r>
      <w:r w:rsidR="00BE4577" w:rsidRPr="00D628E0">
        <w:rPr>
          <w:rFonts w:eastAsiaTheme="minorHAnsi"/>
          <w:szCs w:val="24"/>
          <w:lang w:val="hr-HR" w:eastAsia="en-US"/>
        </w:rPr>
        <w:t xml:space="preserve"> </w:t>
      </w:r>
      <w:r w:rsidRPr="00D628E0">
        <w:rPr>
          <w:noProof/>
          <w:szCs w:val="24"/>
          <w:lang w:val="hr-HR"/>
        </w:rPr>
        <w:t>kun</w:t>
      </w:r>
      <w:r w:rsidR="00983BBB" w:rsidRPr="00D628E0">
        <w:rPr>
          <w:noProof/>
          <w:szCs w:val="24"/>
          <w:lang w:val="hr-HR"/>
        </w:rPr>
        <w:t>a</w:t>
      </w:r>
      <w:r w:rsidRPr="00D628E0">
        <w:rPr>
          <w:noProof/>
          <w:lang w:val="hr-HR"/>
        </w:rPr>
        <w:t xml:space="preserve"> odnosi na 1/3 prihoda doznačenih na račun Grada </w:t>
      </w:r>
      <w:r w:rsidR="00A64904" w:rsidRPr="00D628E0">
        <w:rPr>
          <w:noProof/>
          <w:lang w:val="hr-HR"/>
        </w:rPr>
        <w:t xml:space="preserve">Pula </w:t>
      </w:r>
      <w:r w:rsidRPr="00D628E0">
        <w:rPr>
          <w:noProof/>
          <w:lang w:val="hr-HR"/>
        </w:rPr>
        <w:t xml:space="preserve">od naknada za koncesije koje se uplaćuju na račun državnog proračuna. </w:t>
      </w:r>
    </w:p>
    <w:p w14:paraId="6462A8E6" w14:textId="77777777" w:rsidR="00CC389E" w:rsidRPr="00D628E0" w:rsidRDefault="00CC389E" w:rsidP="00CC389E">
      <w:pPr>
        <w:rPr>
          <w:lang w:val="hr-HR"/>
        </w:rPr>
      </w:pPr>
    </w:p>
    <w:p w14:paraId="76874B50" w14:textId="0C472485" w:rsidR="00713A4C" w:rsidRPr="00E51BA6" w:rsidRDefault="00256A71" w:rsidP="00713A4C">
      <w:pPr>
        <w:pStyle w:val="Naslov8"/>
        <w:ind w:left="0" w:firstLine="720"/>
        <w:rPr>
          <w:iCs/>
          <w:noProof/>
          <w:lang w:val="hr-HR"/>
        </w:rPr>
      </w:pPr>
      <w:r w:rsidRPr="004B148D">
        <w:rPr>
          <w:i/>
          <w:noProof/>
          <w:lang w:val="hr-HR"/>
        </w:rPr>
        <w:t xml:space="preserve">Prihodi od naknade za koncesije na turističkom zemljištu </w:t>
      </w:r>
      <w:r w:rsidRPr="004B148D">
        <w:rPr>
          <w:iCs/>
          <w:noProof/>
          <w:lang w:val="hr-HR"/>
        </w:rPr>
        <w:t xml:space="preserve">planirani su u iznosu od </w:t>
      </w:r>
      <w:r w:rsidR="00427847" w:rsidRPr="004B148D">
        <w:rPr>
          <w:iCs/>
          <w:noProof/>
          <w:lang w:val="hr-HR"/>
        </w:rPr>
        <w:t>81</w:t>
      </w:r>
      <w:r w:rsidRPr="004B148D">
        <w:rPr>
          <w:iCs/>
          <w:noProof/>
          <w:lang w:val="hr-HR"/>
        </w:rPr>
        <w:t xml:space="preserve">.000,00 kuna, </w:t>
      </w:r>
      <w:r w:rsidR="00BE4577" w:rsidRPr="004B148D">
        <w:rPr>
          <w:iCs/>
          <w:noProof/>
          <w:lang w:val="hr-HR"/>
        </w:rPr>
        <w:t xml:space="preserve">u izvještajnom razdolju nisu </w:t>
      </w:r>
      <w:r w:rsidRPr="004B148D">
        <w:rPr>
          <w:iCs/>
          <w:noProof/>
          <w:lang w:val="hr-HR"/>
        </w:rPr>
        <w:t>ostvareni</w:t>
      </w:r>
      <w:r w:rsidR="00713A4C" w:rsidRPr="004B148D">
        <w:rPr>
          <w:iCs/>
          <w:noProof/>
          <w:lang w:val="hr-HR"/>
        </w:rPr>
        <w:t xml:space="preserve">, budući je </w:t>
      </w:r>
      <w:r w:rsidR="00E51BA6" w:rsidRPr="004B148D">
        <w:rPr>
          <w:iCs/>
          <w:noProof/>
          <w:lang w:val="hr-HR"/>
        </w:rPr>
        <w:t>Uredbom o dopuni Uredbe o postupku, načinu i uvjetima za dobivanje koncesije na turističkom zemljištu u kampovima u suvlasništvu Republike Hrvatske propisano oslobađanje</w:t>
      </w:r>
      <w:r w:rsidR="00E51BA6" w:rsidRPr="004B148D">
        <w:rPr>
          <w:rFonts w:ascii="Arial" w:hAnsi="Arial" w:cs="Arial"/>
          <w:color w:val="231F20"/>
        </w:rPr>
        <w:t xml:space="preserve"> </w:t>
      </w:r>
      <w:r w:rsidR="00E51BA6" w:rsidRPr="004B148D">
        <w:rPr>
          <w:color w:val="231F20"/>
        </w:rPr>
        <w:t xml:space="preserve">od </w:t>
      </w:r>
      <w:proofErr w:type="spellStart"/>
      <w:r w:rsidR="00E51BA6" w:rsidRPr="004B148D">
        <w:rPr>
          <w:color w:val="231F20"/>
        </w:rPr>
        <w:t>plaćanja</w:t>
      </w:r>
      <w:proofErr w:type="spellEnd"/>
      <w:r w:rsidR="00E51BA6" w:rsidRPr="004B148D">
        <w:rPr>
          <w:color w:val="231F20"/>
        </w:rPr>
        <w:t xml:space="preserve"> </w:t>
      </w:r>
      <w:proofErr w:type="spellStart"/>
      <w:r w:rsidR="00E51BA6" w:rsidRPr="004B148D">
        <w:rPr>
          <w:color w:val="231F20"/>
        </w:rPr>
        <w:t>promjenjivog</w:t>
      </w:r>
      <w:proofErr w:type="spellEnd"/>
      <w:r w:rsidR="00E51BA6" w:rsidRPr="004B148D">
        <w:rPr>
          <w:color w:val="231F20"/>
        </w:rPr>
        <w:t xml:space="preserve"> </w:t>
      </w:r>
      <w:proofErr w:type="spellStart"/>
      <w:r w:rsidR="00E51BA6" w:rsidRPr="004B148D">
        <w:rPr>
          <w:color w:val="231F20"/>
        </w:rPr>
        <w:t>dijela</w:t>
      </w:r>
      <w:proofErr w:type="spellEnd"/>
      <w:r w:rsidR="00E51BA6" w:rsidRPr="004B148D">
        <w:rPr>
          <w:color w:val="231F20"/>
        </w:rPr>
        <w:t xml:space="preserve"> </w:t>
      </w:r>
      <w:proofErr w:type="spellStart"/>
      <w:r w:rsidR="00E51BA6" w:rsidRPr="004B148D">
        <w:rPr>
          <w:color w:val="231F20"/>
        </w:rPr>
        <w:t>koncesijske</w:t>
      </w:r>
      <w:proofErr w:type="spellEnd"/>
      <w:r w:rsidR="00E51BA6" w:rsidRPr="004B148D">
        <w:rPr>
          <w:color w:val="231F20"/>
        </w:rPr>
        <w:t xml:space="preserve"> </w:t>
      </w:r>
      <w:proofErr w:type="spellStart"/>
      <w:r w:rsidR="00E51BA6" w:rsidRPr="004B148D">
        <w:rPr>
          <w:color w:val="231F20"/>
        </w:rPr>
        <w:t>naknade</w:t>
      </w:r>
      <w:proofErr w:type="spellEnd"/>
      <w:r w:rsidR="00E51BA6" w:rsidRPr="004B148D">
        <w:rPr>
          <w:color w:val="231F20"/>
        </w:rPr>
        <w:t xml:space="preserve"> za 2019. </w:t>
      </w:r>
      <w:proofErr w:type="spellStart"/>
      <w:r w:rsidR="00E51BA6" w:rsidRPr="004B148D">
        <w:rPr>
          <w:color w:val="231F20"/>
        </w:rPr>
        <w:t>godinu</w:t>
      </w:r>
      <w:proofErr w:type="spellEnd"/>
      <w:r w:rsidR="00E51BA6" w:rsidRPr="004B148D">
        <w:rPr>
          <w:color w:val="231F20"/>
        </w:rPr>
        <w:t xml:space="preserve"> </w:t>
      </w:r>
      <w:proofErr w:type="spellStart"/>
      <w:r w:rsidR="00E51BA6" w:rsidRPr="004B148D">
        <w:rPr>
          <w:color w:val="231F20"/>
        </w:rPr>
        <w:t>te</w:t>
      </w:r>
      <w:proofErr w:type="spellEnd"/>
      <w:r w:rsidR="00E51BA6" w:rsidRPr="004B148D">
        <w:rPr>
          <w:color w:val="231F20"/>
        </w:rPr>
        <w:t xml:space="preserve"> </w:t>
      </w:r>
      <w:proofErr w:type="spellStart"/>
      <w:r w:rsidR="00E51BA6" w:rsidRPr="004B148D">
        <w:rPr>
          <w:color w:val="231F20"/>
        </w:rPr>
        <w:t>odgoda</w:t>
      </w:r>
      <w:proofErr w:type="spellEnd"/>
      <w:r w:rsidR="00E51BA6" w:rsidRPr="004B148D">
        <w:rPr>
          <w:color w:val="231F20"/>
        </w:rPr>
        <w:t xml:space="preserve"> </w:t>
      </w:r>
      <w:proofErr w:type="spellStart"/>
      <w:r w:rsidR="00E51BA6" w:rsidRPr="004B148D">
        <w:rPr>
          <w:color w:val="231F20"/>
        </w:rPr>
        <w:t>plaćanja</w:t>
      </w:r>
      <w:proofErr w:type="spellEnd"/>
      <w:r w:rsidR="00E51BA6" w:rsidRPr="004B148D">
        <w:rPr>
          <w:color w:val="231F20"/>
        </w:rPr>
        <w:t xml:space="preserve"> </w:t>
      </w:r>
      <w:proofErr w:type="spellStart"/>
      <w:r w:rsidR="00E51BA6" w:rsidRPr="004B148D">
        <w:rPr>
          <w:color w:val="231F20"/>
        </w:rPr>
        <w:t>stalnog</w:t>
      </w:r>
      <w:proofErr w:type="spellEnd"/>
      <w:r w:rsidR="00E51BA6" w:rsidRPr="004B148D">
        <w:rPr>
          <w:color w:val="231F20"/>
        </w:rPr>
        <w:t xml:space="preserve"> </w:t>
      </w:r>
      <w:proofErr w:type="spellStart"/>
      <w:r w:rsidR="00E51BA6" w:rsidRPr="004B148D">
        <w:rPr>
          <w:color w:val="231F20"/>
        </w:rPr>
        <w:t>dijela</w:t>
      </w:r>
      <w:proofErr w:type="spellEnd"/>
      <w:r w:rsidR="00E51BA6" w:rsidRPr="004B148D">
        <w:rPr>
          <w:color w:val="231F20"/>
        </w:rPr>
        <w:t xml:space="preserve"> </w:t>
      </w:r>
      <w:proofErr w:type="spellStart"/>
      <w:r w:rsidR="00E51BA6" w:rsidRPr="004B148D">
        <w:rPr>
          <w:color w:val="231F20"/>
        </w:rPr>
        <w:t>koncesijske</w:t>
      </w:r>
      <w:proofErr w:type="spellEnd"/>
      <w:r w:rsidR="00E51BA6" w:rsidRPr="004B148D">
        <w:rPr>
          <w:color w:val="231F20"/>
        </w:rPr>
        <w:t xml:space="preserve"> </w:t>
      </w:r>
      <w:proofErr w:type="spellStart"/>
      <w:r w:rsidR="00E51BA6" w:rsidRPr="004B148D">
        <w:rPr>
          <w:color w:val="231F20"/>
        </w:rPr>
        <w:t>naknade</w:t>
      </w:r>
      <w:proofErr w:type="spellEnd"/>
      <w:r w:rsidR="00E51BA6" w:rsidRPr="004B148D">
        <w:rPr>
          <w:color w:val="231F20"/>
        </w:rPr>
        <w:t xml:space="preserve"> za 2020. </w:t>
      </w:r>
      <w:proofErr w:type="spellStart"/>
      <w:r w:rsidR="00E51BA6" w:rsidRPr="004B148D">
        <w:rPr>
          <w:color w:val="231F20"/>
        </w:rPr>
        <w:t>godinu</w:t>
      </w:r>
      <w:proofErr w:type="spellEnd"/>
      <w:r w:rsidR="00E51BA6" w:rsidRPr="004B148D">
        <w:rPr>
          <w:iCs/>
          <w:noProof/>
          <w:lang w:val="hr-HR"/>
        </w:rPr>
        <w:t>.</w:t>
      </w:r>
    </w:p>
    <w:p w14:paraId="011B0601" w14:textId="77777777" w:rsidR="00C308E9" w:rsidRPr="00D628E0" w:rsidRDefault="00C308E9" w:rsidP="00C308E9">
      <w:pPr>
        <w:rPr>
          <w:noProof/>
          <w:sz w:val="24"/>
          <w:lang w:val="hr-HR"/>
        </w:rPr>
      </w:pPr>
    </w:p>
    <w:p w14:paraId="04C20F56" w14:textId="5038007C" w:rsidR="001138B2" w:rsidRPr="00D628E0" w:rsidRDefault="001138B2" w:rsidP="001138B2">
      <w:pPr>
        <w:ind w:firstLine="720"/>
        <w:jc w:val="both"/>
        <w:rPr>
          <w:noProof/>
          <w:sz w:val="24"/>
          <w:lang w:val="hr-HR"/>
        </w:rPr>
      </w:pPr>
      <w:r w:rsidRPr="00D628E0">
        <w:rPr>
          <w:i/>
          <w:noProof/>
          <w:sz w:val="24"/>
          <w:lang w:val="hr-HR"/>
        </w:rPr>
        <w:t>Prihodi od iznajmljivanja stambenih objekata</w:t>
      </w:r>
      <w:r w:rsidRPr="00D628E0">
        <w:rPr>
          <w:noProof/>
          <w:sz w:val="24"/>
          <w:lang w:val="hr-HR"/>
        </w:rPr>
        <w:t xml:space="preserve"> planirani su u iznosu od 1.</w:t>
      </w:r>
      <w:r w:rsidR="003F0FFE" w:rsidRPr="00D628E0">
        <w:rPr>
          <w:noProof/>
          <w:sz w:val="24"/>
          <w:lang w:val="hr-HR"/>
        </w:rPr>
        <w:t>4</w:t>
      </w:r>
      <w:r w:rsidR="00452A6A" w:rsidRPr="00D628E0">
        <w:rPr>
          <w:noProof/>
          <w:sz w:val="24"/>
          <w:lang w:val="hr-HR"/>
        </w:rPr>
        <w:t>0</w:t>
      </w:r>
      <w:r w:rsidRPr="00D628E0">
        <w:rPr>
          <w:noProof/>
          <w:sz w:val="24"/>
          <w:lang w:val="hr-HR"/>
        </w:rPr>
        <w:t xml:space="preserve">0.000,00 kuna, a ostvareni u iznosu od </w:t>
      </w:r>
      <w:r w:rsidR="00427847" w:rsidRPr="00D628E0">
        <w:rPr>
          <w:noProof/>
          <w:sz w:val="24"/>
          <w:lang w:val="hr-HR"/>
        </w:rPr>
        <w:t>1.299.863,32</w:t>
      </w:r>
      <w:r w:rsidRPr="00D628E0">
        <w:rPr>
          <w:noProof/>
          <w:sz w:val="24"/>
          <w:lang w:val="hr-HR"/>
        </w:rPr>
        <w:t xml:space="preserve"> kun</w:t>
      </w:r>
      <w:r w:rsidR="00427847" w:rsidRPr="00D628E0">
        <w:rPr>
          <w:noProof/>
          <w:sz w:val="24"/>
          <w:lang w:val="hr-HR"/>
        </w:rPr>
        <w:t>e</w:t>
      </w:r>
      <w:r w:rsidRPr="00D628E0">
        <w:rPr>
          <w:noProof/>
          <w:sz w:val="24"/>
          <w:lang w:val="hr-HR"/>
        </w:rPr>
        <w:t xml:space="preserve"> ili </w:t>
      </w:r>
      <w:r w:rsidR="00427847" w:rsidRPr="00D628E0">
        <w:rPr>
          <w:noProof/>
          <w:sz w:val="24"/>
          <w:lang w:val="hr-HR"/>
        </w:rPr>
        <w:t>92,85</w:t>
      </w:r>
      <w:r w:rsidRPr="00D628E0">
        <w:rPr>
          <w:noProof/>
          <w:sz w:val="24"/>
          <w:lang w:val="hr-HR"/>
        </w:rPr>
        <w:t xml:space="preserve">% u odnosu na plan, odnose se na prihode ostvarene od najamnina za stanove u vlasništvu Grada. </w:t>
      </w:r>
    </w:p>
    <w:p w14:paraId="23D307D9" w14:textId="77777777" w:rsidR="008233B5" w:rsidRPr="00D628E0" w:rsidRDefault="008233B5" w:rsidP="001138B2">
      <w:pPr>
        <w:ind w:firstLine="720"/>
        <w:jc w:val="both"/>
        <w:rPr>
          <w:i/>
          <w:noProof/>
          <w:sz w:val="24"/>
          <w:lang w:val="hr-HR"/>
        </w:rPr>
      </w:pPr>
    </w:p>
    <w:p w14:paraId="71E0D83E" w14:textId="79C7F31A" w:rsidR="00FD49A6" w:rsidRPr="00D628E0" w:rsidRDefault="001138B2" w:rsidP="001138B2">
      <w:pPr>
        <w:ind w:firstLine="720"/>
        <w:jc w:val="both"/>
        <w:rPr>
          <w:sz w:val="24"/>
          <w:szCs w:val="24"/>
          <w:lang w:val="hr-HR"/>
        </w:rPr>
      </w:pPr>
      <w:r w:rsidRPr="00D628E0">
        <w:rPr>
          <w:i/>
          <w:noProof/>
          <w:sz w:val="24"/>
          <w:lang w:val="hr-HR"/>
        </w:rPr>
        <w:t>Prihodi od zakupa poslovnih objekata</w:t>
      </w:r>
      <w:r w:rsidRPr="00D628E0">
        <w:rPr>
          <w:noProof/>
          <w:sz w:val="24"/>
          <w:lang w:val="hr-HR"/>
        </w:rPr>
        <w:t xml:space="preserve"> planirani su u iznosu od 2</w:t>
      </w:r>
      <w:r w:rsidR="00427847" w:rsidRPr="00D628E0">
        <w:rPr>
          <w:noProof/>
          <w:sz w:val="24"/>
          <w:lang w:val="hr-HR"/>
        </w:rPr>
        <w:t>0</w:t>
      </w:r>
      <w:r w:rsidRPr="00D628E0">
        <w:rPr>
          <w:noProof/>
          <w:sz w:val="24"/>
          <w:lang w:val="hr-HR"/>
        </w:rPr>
        <w:t>.</w:t>
      </w:r>
      <w:r w:rsidR="00427847" w:rsidRPr="00D628E0">
        <w:rPr>
          <w:noProof/>
          <w:sz w:val="24"/>
          <w:lang w:val="hr-HR"/>
        </w:rPr>
        <w:t>3</w:t>
      </w:r>
      <w:r w:rsidRPr="00D628E0">
        <w:rPr>
          <w:noProof/>
          <w:sz w:val="24"/>
          <w:lang w:val="hr-HR"/>
        </w:rPr>
        <w:t xml:space="preserve">00.000,00 kuna, a ostvareni u iznosu od </w:t>
      </w:r>
      <w:r w:rsidR="00427847" w:rsidRPr="00D628E0">
        <w:rPr>
          <w:noProof/>
          <w:sz w:val="24"/>
          <w:lang w:val="hr-HR"/>
        </w:rPr>
        <w:t>19.656.212,90</w:t>
      </w:r>
      <w:r w:rsidRPr="00D628E0">
        <w:rPr>
          <w:noProof/>
          <w:sz w:val="24"/>
          <w:lang w:val="hr-HR"/>
        </w:rPr>
        <w:t xml:space="preserve"> kun</w:t>
      </w:r>
      <w:r w:rsidR="00346ADF" w:rsidRPr="00D628E0">
        <w:rPr>
          <w:noProof/>
          <w:sz w:val="24"/>
          <w:lang w:val="hr-HR"/>
        </w:rPr>
        <w:t>a</w:t>
      </w:r>
      <w:r w:rsidRPr="00D628E0">
        <w:rPr>
          <w:noProof/>
          <w:sz w:val="24"/>
          <w:lang w:val="hr-HR"/>
        </w:rPr>
        <w:t xml:space="preserve">, odnosno </w:t>
      </w:r>
      <w:r w:rsidR="00427847" w:rsidRPr="00D628E0">
        <w:rPr>
          <w:noProof/>
          <w:sz w:val="24"/>
          <w:lang w:val="hr-HR"/>
        </w:rPr>
        <w:t>96,83</w:t>
      </w:r>
      <w:r w:rsidRPr="00D628E0">
        <w:rPr>
          <w:noProof/>
          <w:sz w:val="24"/>
          <w:lang w:val="hr-HR"/>
        </w:rPr>
        <w:t xml:space="preserve">% </w:t>
      </w:r>
      <w:r w:rsidRPr="00D628E0">
        <w:rPr>
          <w:noProof/>
          <w:sz w:val="24"/>
          <w:szCs w:val="24"/>
          <w:lang w:val="hr-HR"/>
        </w:rPr>
        <w:t>u odnosu na plan</w:t>
      </w:r>
      <w:r w:rsidRPr="00D628E0">
        <w:rPr>
          <w:noProof/>
          <w:sz w:val="24"/>
          <w:lang w:val="hr-HR"/>
        </w:rPr>
        <w:t xml:space="preserve">. </w:t>
      </w:r>
      <w:r w:rsidR="00427847" w:rsidRPr="00D628E0">
        <w:rPr>
          <w:noProof/>
          <w:sz w:val="24"/>
          <w:szCs w:val="24"/>
          <w:lang w:val="hr-HR"/>
        </w:rPr>
        <w:t xml:space="preserve">U odnosu na prethodnu godinu </w:t>
      </w:r>
      <w:r w:rsidR="00907935" w:rsidRPr="00D628E0">
        <w:rPr>
          <w:noProof/>
          <w:sz w:val="24"/>
          <w:szCs w:val="24"/>
          <w:lang w:val="hr-HR"/>
        </w:rPr>
        <w:t>p</w:t>
      </w:r>
      <w:r w:rsidR="00907935" w:rsidRPr="00D628E0">
        <w:rPr>
          <w:noProof/>
          <w:sz w:val="24"/>
          <w:lang w:val="hr-HR"/>
        </w:rPr>
        <w:t xml:space="preserve">rihod od zakupa poslovnih objekata </w:t>
      </w:r>
      <w:r w:rsidR="00427847" w:rsidRPr="00D628E0">
        <w:rPr>
          <w:noProof/>
          <w:sz w:val="24"/>
          <w:szCs w:val="24"/>
          <w:lang w:val="hr-HR"/>
        </w:rPr>
        <w:t>manji je za 2.958.00</w:t>
      </w:r>
      <w:r w:rsidR="00BE26D5">
        <w:rPr>
          <w:noProof/>
          <w:sz w:val="24"/>
          <w:szCs w:val="24"/>
          <w:lang w:val="hr-HR"/>
        </w:rPr>
        <w:t>7</w:t>
      </w:r>
      <w:r w:rsidR="00427847" w:rsidRPr="00D628E0">
        <w:rPr>
          <w:noProof/>
          <w:sz w:val="24"/>
          <w:szCs w:val="24"/>
          <w:lang w:val="hr-HR"/>
        </w:rPr>
        <w:t>,</w:t>
      </w:r>
      <w:r w:rsidR="00BE26D5">
        <w:rPr>
          <w:noProof/>
          <w:sz w:val="24"/>
          <w:szCs w:val="24"/>
          <w:lang w:val="hr-HR"/>
        </w:rPr>
        <w:t>3</w:t>
      </w:r>
      <w:r w:rsidR="00427847" w:rsidRPr="00D628E0">
        <w:rPr>
          <w:noProof/>
          <w:sz w:val="24"/>
          <w:szCs w:val="24"/>
          <w:lang w:val="hr-HR"/>
        </w:rPr>
        <w:t>6 kuna ili 1</w:t>
      </w:r>
      <w:r w:rsidR="00BE26D5">
        <w:rPr>
          <w:noProof/>
          <w:sz w:val="24"/>
          <w:szCs w:val="24"/>
          <w:lang w:val="hr-HR"/>
        </w:rPr>
        <w:t>3</w:t>
      </w:r>
      <w:r w:rsidR="00427847" w:rsidRPr="00D628E0">
        <w:rPr>
          <w:noProof/>
          <w:sz w:val="24"/>
          <w:szCs w:val="24"/>
          <w:lang w:val="hr-HR"/>
        </w:rPr>
        <w:t xml:space="preserve">,08%. </w:t>
      </w:r>
      <w:r w:rsidR="00346ADF" w:rsidRPr="00D628E0">
        <w:rPr>
          <w:noProof/>
          <w:sz w:val="24"/>
          <w:szCs w:val="24"/>
          <w:lang w:val="hr-HR"/>
        </w:rPr>
        <w:t>M</w:t>
      </w:r>
      <w:r w:rsidR="008B35E4" w:rsidRPr="00D628E0">
        <w:rPr>
          <w:noProof/>
          <w:sz w:val="24"/>
          <w:szCs w:val="24"/>
          <w:lang w:val="hr-HR"/>
        </w:rPr>
        <w:t>anje</w:t>
      </w:r>
      <w:r w:rsidR="00346ADF" w:rsidRPr="00D628E0">
        <w:rPr>
          <w:noProof/>
          <w:sz w:val="24"/>
          <w:szCs w:val="24"/>
          <w:lang w:val="hr-HR"/>
        </w:rPr>
        <w:t xml:space="preserve"> ostvarenje prihoda rezultat je </w:t>
      </w:r>
      <w:r w:rsidR="00346ADF" w:rsidRPr="00D628E0">
        <w:rPr>
          <w:sz w:val="24"/>
          <w:szCs w:val="24"/>
          <w:lang w:val="hr-HR"/>
        </w:rPr>
        <w:t xml:space="preserve">negativnih </w:t>
      </w:r>
      <w:r w:rsidR="00D66E96" w:rsidRPr="00D628E0">
        <w:rPr>
          <w:sz w:val="24"/>
          <w:szCs w:val="24"/>
          <w:lang w:val="hr-HR"/>
        </w:rPr>
        <w:t xml:space="preserve">posljedica </w:t>
      </w:r>
      <w:r w:rsidR="00D66E96">
        <w:rPr>
          <w:sz w:val="24"/>
          <w:szCs w:val="24"/>
          <w:lang w:val="hr-HR"/>
        </w:rPr>
        <w:t xml:space="preserve">za </w:t>
      </w:r>
      <w:r w:rsidR="00346ADF" w:rsidRPr="00D628E0">
        <w:rPr>
          <w:sz w:val="24"/>
          <w:szCs w:val="24"/>
          <w:lang w:val="hr-HR"/>
        </w:rPr>
        <w:t>gospodars</w:t>
      </w:r>
      <w:r w:rsidR="00D66E96">
        <w:rPr>
          <w:sz w:val="24"/>
          <w:szCs w:val="24"/>
          <w:lang w:val="hr-HR"/>
        </w:rPr>
        <w:t>tvo</w:t>
      </w:r>
      <w:r w:rsidR="00346ADF" w:rsidRPr="00D628E0">
        <w:rPr>
          <w:sz w:val="24"/>
          <w:szCs w:val="24"/>
          <w:lang w:val="hr-HR"/>
        </w:rPr>
        <w:t xml:space="preserve"> uzrokovanih epidemijom </w:t>
      </w:r>
      <w:r w:rsidR="00827BFF" w:rsidRPr="00D628E0">
        <w:rPr>
          <w:sz w:val="24"/>
          <w:szCs w:val="24"/>
          <w:lang w:val="hr-HR"/>
        </w:rPr>
        <w:t xml:space="preserve">bolesti </w:t>
      </w:r>
      <w:r w:rsidR="00346ADF" w:rsidRPr="00D628E0">
        <w:rPr>
          <w:sz w:val="24"/>
          <w:szCs w:val="24"/>
          <w:lang w:val="hr-HR"/>
        </w:rPr>
        <w:t>COVID</w:t>
      </w:r>
      <w:r w:rsidR="00C6601C" w:rsidRPr="00D628E0">
        <w:rPr>
          <w:sz w:val="24"/>
          <w:szCs w:val="24"/>
          <w:lang w:val="hr-HR"/>
        </w:rPr>
        <w:t xml:space="preserve"> </w:t>
      </w:r>
      <w:r w:rsidR="008B35E4" w:rsidRPr="00D628E0">
        <w:rPr>
          <w:sz w:val="24"/>
          <w:szCs w:val="24"/>
          <w:lang w:val="hr-HR"/>
        </w:rPr>
        <w:t>–</w:t>
      </w:r>
      <w:r w:rsidR="00C6601C" w:rsidRPr="00D628E0">
        <w:rPr>
          <w:sz w:val="24"/>
          <w:szCs w:val="24"/>
          <w:lang w:val="hr-HR"/>
        </w:rPr>
        <w:t xml:space="preserve"> 19</w:t>
      </w:r>
      <w:r w:rsidR="008B35E4" w:rsidRPr="00D628E0">
        <w:rPr>
          <w:sz w:val="24"/>
          <w:szCs w:val="24"/>
          <w:lang w:val="hr-HR"/>
        </w:rPr>
        <w:t xml:space="preserve"> te oslobađanja od plaćanja iznosa zakupnine za poslovne prostore </w:t>
      </w:r>
      <w:r w:rsidR="008B35E4" w:rsidRPr="00D628E0">
        <w:rPr>
          <w:sz w:val="24"/>
          <w:szCs w:val="24"/>
          <w:lang w:val="hr-HR"/>
        </w:rPr>
        <w:lastRenderedPageBreak/>
        <w:t xml:space="preserve">u vlasništvu Grada Pule za poduzetnike kojima je </w:t>
      </w:r>
      <w:r w:rsidR="008233B5" w:rsidRPr="00D628E0">
        <w:rPr>
          <w:sz w:val="24"/>
          <w:szCs w:val="24"/>
          <w:lang w:val="hr-HR"/>
        </w:rPr>
        <w:t xml:space="preserve">Odlukom Stožera civilne zaštite </w:t>
      </w:r>
      <w:r w:rsidR="008B35E4" w:rsidRPr="00D628E0">
        <w:rPr>
          <w:sz w:val="24"/>
          <w:szCs w:val="24"/>
          <w:lang w:val="hr-HR"/>
        </w:rPr>
        <w:t>bio zabranjen rad.</w:t>
      </w:r>
    </w:p>
    <w:p w14:paraId="70D1790A" w14:textId="77777777" w:rsidR="005012FF" w:rsidRPr="00D628E0" w:rsidRDefault="005012FF" w:rsidP="001138B2">
      <w:pPr>
        <w:ind w:firstLine="720"/>
        <w:jc w:val="both"/>
        <w:rPr>
          <w:sz w:val="24"/>
          <w:szCs w:val="24"/>
          <w:lang w:val="hr-HR"/>
        </w:rPr>
      </w:pPr>
    </w:p>
    <w:p w14:paraId="59D4BD38" w14:textId="6862E948" w:rsidR="00346ADF" w:rsidRPr="00D628E0" w:rsidRDefault="001138B2" w:rsidP="00346ADF">
      <w:pPr>
        <w:ind w:firstLine="720"/>
        <w:jc w:val="both"/>
        <w:rPr>
          <w:noProof/>
          <w:sz w:val="24"/>
          <w:szCs w:val="24"/>
          <w:lang w:val="hr-HR"/>
        </w:rPr>
      </w:pPr>
      <w:r w:rsidRPr="00D628E0">
        <w:rPr>
          <w:i/>
          <w:noProof/>
          <w:sz w:val="24"/>
          <w:lang w:val="hr-HR"/>
        </w:rPr>
        <w:t>Prihodi od naknade za uporabu gradskih površina</w:t>
      </w:r>
      <w:r w:rsidRPr="00D628E0">
        <w:rPr>
          <w:noProof/>
          <w:sz w:val="24"/>
          <w:lang w:val="hr-HR"/>
        </w:rPr>
        <w:t xml:space="preserve"> planirani su u iznosu od </w:t>
      </w:r>
      <w:r w:rsidR="001C25C1" w:rsidRPr="00D628E0">
        <w:rPr>
          <w:noProof/>
          <w:sz w:val="24"/>
          <w:lang w:val="hr-HR"/>
        </w:rPr>
        <w:t>5</w:t>
      </w:r>
      <w:r w:rsidR="00501390" w:rsidRPr="00D628E0">
        <w:rPr>
          <w:noProof/>
          <w:sz w:val="24"/>
          <w:lang w:val="hr-HR"/>
        </w:rPr>
        <w:t>0</w:t>
      </w:r>
      <w:r w:rsidRPr="00D628E0">
        <w:rPr>
          <w:noProof/>
          <w:sz w:val="24"/>
          <w:lang w:val="hr-HR"/>
        </w:rPr>
        <w:t xml:space="preserve">.000,00 kuna, a ostvareni u iznosu od </w:t>
      </w:r>
      <w:r w:rsidR="001C25C1" w:rsidRPr="00D628E0">
        <w:rPr>
          <w:noProof/>
          <w:sz w:val="24"/>
          <w:lang w:val="hr-HR"/>
        </w:rPr>
        <w:t>11.556,02</w:t>
      </w:r>
      <w:r w:rsidRPr="00D628E0">
        <w:rPr>
          <w:noProof/>
          <w:sz w:val="24"/>
          <w:lang w:val="hr-HR"/>
        </w:rPr>
        <w:t xml:space="preserve"> kun</w:t>
      </w:r>
      <w:r w:rsidR="001C25C1" w:rsidRPr="00D628E0">
        <w:rPr>
          <w:noProof/>
          <w:sz w:val="24"/>
          <w:lang w:val="hr-HR"/>
        </w:rPr>
        <w:t>e</w:t>
      </w:r>
      <w:r w:rsidRPr="00D628E0">
        <w:rPr>
          <w:noProof/>
          <w:sz w:val="24"/>
          <w:lang w:val="hr-HR"/>
        </w:rPr>
        <w:t xml:space="preserve"> ili </w:t>
      </w:r>
      <w:r w:rsidR="001C25C1" w:rsidRPr="00D628E0">
        <w:rPr>
          <w:noProof/>
          <w:sz w:val="24"/>
          <w:lang w:val="hr-HR"/>
        </w:rPr>
        <w:t>23,11</w:t>
      </w:r>
      <w:r w:rsidRPr="00D628E0">
        <w:rPr>
          <w:noProof/>
          <w:sz w:val="24"/>
          <w:lang w:val="hr-HR"/>
        </w:rPr>
        <w:t xml:space="preserve">% </w:t>
      </w:r>
      <w:r w:rsidRPr="00D628E0">
        <w:rPr>
          <w:noProof/>
          <w:sz w:val="24"/>
          <w:szCs w:val="24"/>
          <w:lang w:val="hr-HR"/>
        </w:rPr>
        <w:t>u odnosu na plan</w:t>
      </w:r>
      <w:r w:rsidRPr="00D628E0">
        <w:rPr>
          <w:noProof/>
          <w:sz w:val="24"/>
          <w:lang w:val="hr-HR"/>
        </w:rPr>
        <w:t xml:space="preserve">. </w:t>
      </w:r>
    </w:p>
    <w:p w14:paraId="516BE4C9" w14:textId="77777777" w:rsidR="008233B5" w:rsidRPr="00D628E0" w:rsidRDefault="008233B5" w:rsidP="00C94289">
      <w:pPr>
        <w:ind w:firstLine="720"/>
        <w:jc w:val="both"/>
        <w:rPr>
          <w:i/>
          <w:noProof/>
          <w:sz w:val="24"/>
          <w:lang w:val="hr-HR"/>
        </w:rPr>
      </w:pPr>
    </w:p>
    <w:p w14:paraId="3334CBE3" w14:textId="1E1B56D5" w:rsidR="00C94289" w:rsidRPr="00D628E0" w:rsidRDefault="001138B2" w:rsidP="00C94289">
      <w:pPr>
        <w:ind w:firstLine="720"/>
        <w:jc w:val="both"/>
        <w:rPr>
          <w:noProof/>
          <w:sz w:val="24"/>
          <w:lang w:val="hr-HR"/>
        </w:rPr>
      </w:pPr>
      <w:r w:rsidRPr="00D628E0">
        <w:rPr>
          <w:i/>
          <w:noProof/>
          <w:sz w:val="24"/>
          <w:lang w:val="hr-HR"/>
        </w:rPr>
        <w:t>Prihodi od zakupa i iznajmljivanja imovine-DTK mreža</w:t>
      </w:r>
      <w:r w:rsidRPr="00D628E0">
        <w:rPr>
          <w:noProof/>
          <w:sz w:val="24"/>
          <w:lang w:val="hr-HR"/>
        </w:rPr>
        <w:t xml:space="preserve"> planirani su u iznosu od </w:t>
      </w:r>
      <w:r w:rsidR="00722154" w:rsidRPr="00D628E0">
        <w:rPr>
          <w:noProof/>
          <w:sz w:val="24"/>
          <w:lang w:val="hr-HR"/>
        </w:rPr>
        <w:t>1.</w:t>
      </w:r>
      <w:r w:rsidR="001C25C1" w:rsidRPr="00D628E0">
        <w:rPr>
          <w:noProof/>
          <w:sz w:val="24"/>
          <w:lang w:val="hr-HR"/>
        </w:rPr>
        <w:t>25</w:t>
      </w:r>
      <w:r w:rsidR="003908F8" w:rsidRPr="00D628E0">
        <w:rPr>
          <w:noProof/>
          <w:sz w:val="24"/>
          <w:lang w:val="hr-HR"/>
        </w:rPr>
        <w:t>0</w:t>
      </w:r>
      <w:r w:rsidRPr="00D628E0">
        <w:rPr>
          <w:noProof/>
          <w:sz w:val="24"/>
          <w:lang w:val="hr-HR"/>
        </w:rPr>
        <w:t xml:space="preserve">.000,00 kuna, </w:t>
      </w:r>
      <w:r w:rsidR="00C94289" w:rsidRPr="00D628E0">
        <w:rPr>
          <w:noProof/>
          <w:sz w:val="24"/>
          <w:lang w:val="hr-HR"/>
        </w:rPr>
        <w:t xml:space="preserve">a ostvareni u  iznosu od </w:t>
      </w:r>
      <w:r w:rsidR="001C25C1" w:rsidRPr="00D628E0">
        <w:rPr>
          <w:rFonts w:eastAsiaTheme="minorHAnsi"/>
          <w:bCs/>
          <w:iCs/>
          <w:sz w:val="24"/>
          <w:szCs w:val="24"/>
          <w:lang w:val="hr-HR" w:eastAsia="en-US"/>
        </w:rPr>
        <w:t>1.232.222,79</w:t>
      </w:r>
      <w:r w:rsidR="00722154" w:rsidRPr="00D628E0">
        <w:rPr>
          <w:noProof/>
          <w:sz w:val="24"/>
          <w:lang w:val="hr-HR"/>
        </w:rPr>
        <w:t xml:space="preserve"> </w:t>
      </w:r>
      <w:r w:rsidR="00C94289" w:rsidRPr="00D628E0">
        <w:rPr>
          <w:noProof/>
          <w:sz w:val="24"/>
          <w:lang w:val="hr-HR"/>
        </w:rPr>
        <w:t>kun</w:t>
      </w:r>
      <w:r w:rsidR="001865E3" w:rsidRPr="00D628E0">
        <w:rPr>
          <w:noProof/>
          <w:sz w:val="24"/>
          <w:lang w:val="hr-HR"/>
        </w:rPr>
        <w:t>a</w:t>
      </w:r>
      <w:r w:rsidR="00C94289" w:rsidRPr="00D628E0">
        <w:rPr>
          <w:noProof/>
          <w:sz w:val="24"/>
          <w:lang w:val="hr-HR"/>
        </w:rPr>
        <w:t xml:space="preserve"> ili </w:t>
      </w:r>
      <w:r w:rsidR="001C25C1" w:rsidRPr="00D628E0">
        <w:rPr>
          <w:noProof/>
          <w:sz w:val="24"/>
          <w:lang w:val="hr-HR"/>
        </w:rPr>
        <w:t>98,58</w:t>
      </w:r>
      <w:r w:rsidR="00C94289" w:rsidRPr="00D628E0">
        <w:rPr>
          <w:noProof/>
          <w:sz w:val="24"/>
          <w:lang w:val="hr-HR"/>
        </w:rPr>
        <w:t xml:space="preserve">% </w:t>
      </w:r>
      <w:r w:rsidR="00C94289" w:rsidRPr="00D628E0">
        <w:rPr>
          <w:noProof/>
          <w:sz w:val="24"/>
          <w:szCs w:val="24"/>
          <w:lang w:val="hr-HR"/>
        </w:rPr>
        <w:t>u odnosu na plan, a odnose se na pravo služnosti zemljišta za korištenje distribucijsko telekomunikacijske mreže</w:t>
      </w:r>
      <w:r w:rsidR="00C94289" w:rsidRPr="00D628E0">
        <w:rPr>
          <w:noProof/>
          <w:sz w:val="24"/>
          <w:lang w:val="hr-HR"/>
        </w:rPr>
        <w:t>.</w:t>
      </w:r>
      <w:r w:rsidR="00B43ED7" w:rsidRPr="00D628E0">
        <w:rPr>
          <w:noProof/>
          <w:sz w:val="24"/>
          <w:szCs w:val="24"/>
          <w:lang w:val="hr-HR"/>
        </w:rPr>
        <w:t xml:space="preserve"> </w:t>
      </w:r>
    </w:p>
    <w:p w14:paraId="0B7E8747" w14:textId="77777777" w:rsidR="00B43ED7" w:rsidRPr="00D628E0" w:rsidRDefault="00B43ED7" w:rsidP="00B43ED7">
      <w:pPr>
        <w:ind w:firstLine="720"/>
        <w:jc w:val="both"/>
        <w:rPr>
          <w:i/>
          <w:noProof/>
          <w:sz w:val="24"/>
          <w:lang w:val="hr-HR"/>
        </w:rPr>
      </w:pPr>
    </w:p>
    <w:p w14:paraId="10187108" w14:textId="11093085" w:rsidR="00B43ED7" w:rsidRPr="00D628E0" w:rsidRDefault="00B43ED7" w:rsidP="00B43ED7">
      <w:pPr>
        <w:ind w:firstLine="720"/>
        <w:jc w:val="both"/>
        <w:rPr>
          <w:noProof/>
          <w:sz w:val="24"/>
          <w:lang w:val="hr-HR"/>
        </w:rPr>
      </w:pPr>
      <w:r w:rsidRPr="00D628E0">
        <w:rPr>
          <w:i/>
          <w:noProof/>
          <w:sz w:val="24"/>
          <w:lang w:val="hr-HR"/>
        </w:rPr>
        <w:t xml:space="preserve">Prihodi od iznajmljivanja električnih bicikala </w:t>
      </w:r>
      <w:r w:rsidR="00E51983" w:rsidRPr="00D628E0">
        <w:rPr>
          <w:noProof/>
          <w:sz w:val="24"/>
          <w:lang w:val="hr-HR"/>
        </w:rPr>
        <w:t>planirani su u iznosu od 4.250,00 kuna, a ostvareni u iznosu od 4.214,</w:t>
      </w:r>
      <w:r w:rsidR="00BE26D5">
        <w:rPr>
          <w:noProof/>
          <w:sz w:val="24"/>
          <w:lang w:val="hr-HR"/>
        </w:rPr>
        <w:t>4</w:t>
      </w:r>
      <w:r w:rsidR="00E51983" w:rsidRPr="00D628E0">
        <w:rPr>
          <w:noProof/>
          <w:sz w:val="24"/>
          <w:lang w:val="hr-HR"/>
        </w:rPr>
        <w:t xml:space="preserve">0 kuna, odnosno 99,16% </w:t>
      </w:r>
      <w:r w:rsidR="00E51983" w:rsidRPr="00D628E0">
        <w:rPr>
          <w:noProof/>
          <w:sz w:val="24"/>
          <w:szCs w:val="24"/>
          <w:lang w:val="hr-HR"/>
        </w:rPr>
        <w:t>u odnosu na plan</w:t>
      </w:r>
      <w:r w:rsidRPr="00D628E0">
        <w:rPr>
          <w:noProof/>
          <w:sz w:val="24"/>
          <w:szCs w:val="24"/>
          <w:lang w:val="hr-HR"/>
        </w:rPr>
        <w:t xml:space="preserve">, a odnose se na </w:t>
      </w:r>
      <w:r w:rsidR="00482864" w:rsidRPr="00D628E0">
        <w:rPr>
          <w:noProof/>
          <w:sz w:val="24"/>
          <w:szCs w:val="24"/>
          <w:lang w:val="hr-HR"/>
        </w:rPr>
        <w:t>prihode</w:t>
      </w:r>
      <w:r w:rsidRPr="00D628E0">
        <w:rPr>
          <w:noProof/>
          <w:sz w:val="24"/>
          <w:szCs w:val="24"/>
          <w:lang w:val="hr-HR"/>
        </w:rPr>
        <w:t xml:space="preserve"> od iznajmljivanja </w:t>
      </w:r>
      <w:r w:rsidRPr="00D628E0">
        <w:rPr>
          <w:noProof/>
          <w:sz w:val="24"/>
          <w:lang w:val="hr-HR"/>
        </w:rPr>
        <w:t>električnih bicikala.</w:t>
      </w:r>
    </w:p>
    <w:p w14:paraId="14B50944" w14:textId="77777777" w:rsidR="001138B2" w:rsidRPr="00D628E0" w:rsidRDefault="001138B2" w:rsidP="001138B2">
      <w:pPr>
        <w:ind w:firstLine="720"/>
        <w:jc w:val="both"/>
        <w:rPr>
          <w:i/>
          <w:noProof/>
          <w:color w:val="FF0000"/>
          <w:sz w:val="24"/>
          <w:lang w:val="hr-HR"/>
        </w:rPr>
      </w:pPr>
    </w:p>
    <w:p w14:paraId="00312284" w14:textId="4DCC1B63" w:rsidR="001138B2" w:rsidRPr="00D628E0" w:rsidRDefault="001138B2" w:rsidP="001138B2">
      <w:pPr>
        <w:ind w:firstLine="720"/>
        <w:jc w:val="both"/>
        <w:rPr>
          <w:noProof/>
          <w:sz w:val="24"/>
          <w:szCs w:val="24"/>
          <w:lang w:val="hr-HR"/>
        </w:rPr>
      </w:pPr>
      <w:r w:rsidRPr="00D628E0">
        <w:rPr>
          <w:i/>
          <w:noProof/>
          <w:sz w:val="24"/>
          <w:szCs w:val="24"/>
          <w:lang w:val="hr-HR"/>
        </w:rPr>
        <w:t>Prihodi od naknada za eksploataciju mineralnih sirovina</w:t>
      </w:r>
      <w:r w:rsidRPr="00D628E0">
        <w:rPr>
          <w:noProof/>
          <w:sz w:val="24"/>
          <w:szCs w:val="24"/>
          <w:lang w:val="hr-HR"/>
        </w:rPr>
        <w:t xml:space="preserve"> planirani su u iznosu od </w:t>
      </w:r>
      <w:r w:rsidR="00B43ED7" w:rsidRPr="00D628E0">
        <w:rPr>
          <w:noProof/>
          <w:sz w:val="24"/>
          <w:szCs w:val="24"/>
          <w:lang w:val="hr-HR"/>
        </w:rPr>
        <w:t>50</w:t>
      </w:r>
      <w:r w:rsidRPr="00D628E0">
        <w:rPr>
          <w:noProof/>
          <w:sz w:val="24"/>
          <w:szCs w:val="24"/>
          <w:lang w:val="hr-HR"/>
        </w:rPr>
        <w:t xml:space="preserve">.000,00 kuna, a ostvareni u iznosu od </w:t>
      </w:r>
      <w:r w:rsidR="00460B19" w:rsidRPr="00D628E0">
        <w:rPr>
          <w:noProof/>
          <w:sz w:val="24"/>
          <w:szCs w:val="24"/>
          <w:lang w:val="hr-HR"/>
        </w:rPr>
        <w:t>34.708,81</w:t>
      </w:r>
      <w:r w:rsidRPr="00D628E0">
        <w:rPr>
          <w:noProof/>
          <w:sz w:val="24"/>
          <w:szCs w:val="24"/>
          <w:lang w:val="hr-HR"/>
        </w:rPr>
        <w:t xml:space="preserve"> kun</w:t>
      </w:r>
      <w:r w:rsidR="00B43ED7" w:rsidRPr="00D628E0">
        <w:rPr>
          <w:noProof/>
          <w:sz w:val="24"/>
          <w:szCs w:val="24"/>
          <w:lang w:val="hr-HR"/>
        </w:rPr>
        <w:t>u</w:t>
      </w:r>
      <w:r w:rsidRPr="00D628E0">
        <w:rPr>
          <w:noProof/>
          <w:sz w:val="24"/>
          <w:szCs w:val="24"/>
          <w:lang w:val="hr-HR"/>
        </w:rPr>
        <w:t xml:space="preserve"> ili </w:t>
      </w:r>
      <w:r w:rsidR="00460B19" w:rsidRPr="00D628E0">
        <w:rPr>
          <w:noProof/>
          <w:sz w:val="24"/>
          <w:szCs w:val="24"/>
          <w:lang w:val="hr-HR"/>
        </w:rPr>
        <w:t>69,42</w:t>
      </w:r>
      <w:r w:rsidRPr="00D628E0">
        <w:rPr>
          <w:noProof/>
          <w:sz w:val="24"/>
          <w:szCs w:val="24"/>
          <w:lang w:val="hr-HR"/>
        </w:rPr>
        <w:t>% u odnosu na plan</w:t>
      </w:r>
      <w:r w:rsidR="00501390" w:rsidRPr="00D628E0">
        <w:rPr>
          <w:noProof/>
          <w:sz w:val="24"/>
          <w:szCs w:val="24"/>
          <w:lang w:val="hr-HR"/>
        </w:rPr>
        <w:t>, a odnose se na naknadu za otkopanu količinu neenergetskih mineralnih sirovina</w:t>
      </w:r>
      <w:r w:rsidR="00460B19" w:rsidRPr="00D628E0">
        <w:rPr>
          <w:noProof/>
          <w:sz w:val="24"/>
          <w:szCs w:val="24"/>
          <w:lang w:val="hr-HR"/>
        </w:rPr>
        <w:t xml:space="preserve"> i naknadu za eksploataciju mineralnih sirovina</w:t>
      </w:r>
      <w:r w:rsidRPr="00D628E0">
        <w:rPr>
          <w:noProof/>
          <w:sz w:val="24"/>
          <w:szCs w:val="24"/>
          <w:lang w:val="hr-HR"/>
        </w:rPr>
        <w:t>.</w:t>
      </w:r>
    </w:p>
    <w:p w14:paraId="7805C6E4" w14:textId="77777777" w:rsidR="00CA6587" w:rsidRPr="00D628E0" w:rsidRDefault="00CA6587" w:rsidP="001138B2">
      <w:pPr>
        <w:ind w:firstLine="720"/>
        <w:jc w:val="both"/>
        <w:rPr>
          <w:i/>
          <w:noProof/>
          <w:sz w:val="24"/>
          <w:lang w:val="hr-HR"/>
        </w:rPr>
      </w:pPr>
    </w:p>
    <w:p w14:paraId="10AC07BA" w14:textId="516F1CD2" w:rsidR="001138B2" w:rsidRPr="00D628E0" w:rsidRDefault="001138B2" w:rsidP="001138B2">
      <w:pPr>
        <w:ind w:firstLine="720"/>
        <w:jc w:val="both"/>
        <w:rPr>
          <w:noProof/>
          <w:sz w:val="24"/>
          <w:szCs w:val="24"/>
          <w:lang w:val="hr-HR"/>
        </w:rPr>
      </w:pPr>
      <w:r w:rsidRPr="00D628E0">
        <w:rPr>
          <w:i/>
          <w:noProof/>
          <w:sz w:val="24"/>
          <w:szCs w:val="24"/>
          <w:lang w:val="hr-HR"/>
        </w:rPr>
        <w:t>Prihodi od spomeničke rente</w:t>
      </w:r>
      <w:r w:rsidRPr="00D628E0">
        <w:rPr>
          <w:noProof/>
          <w:sz w:val="24"/>
          <w:szCs w:val="24"/>
          <w:lang w:val="hr-HR"/>
        </w:rPr>
        <w:t xml:space="preserve"> planirani su u iznosu od </w:t>
      </w:r>
      <w:r w:rsidR="00460B19" w:rsidRPr="00D628E0">
        <w:rPr>
          <w:noProof/>
          <w:sz w:val="24"/>
          <w:szCs w:val="24"/>
          <w:lang w:val="hr-HR"/>
        </w:rPr>
        <w:t>905</w:t>
      </w:r>
      <w:r w:rsidRPr="00D628E0">
        <w:rPr>
          <w:noProof/>
          <w:sz w:val="24"/>
          <w:szCs w:val="24"/>
          <w:lang w:val="hr-HR"/>
        </w:rPr>
        <w:t xml:space="preserve">.000,00 kuna, a ostvareni u iznosu od </w:t>
      </w:r>
      <w:r w:rsidR="00460B19" w:rsidRPr="00D628E0">
        <w:rPr>
          <w:noProof/>
          <w:sz w:val="24"/>
          <w:szCs w:val="24"/>
          <w:lang w:val="hr-HR"/>
        </w:rPr>
        <w:t>960.977,58</w:t>
      </w:r>
      <w:r w:rsidRPr="00D628E0">
        <w:rPr>
          <w:noProof/>
          <w:sz w:val="24"/>
          <w:szCs w:val="24"/>
          <w:lang w:val="hr-HR"/>
        </w:rPr>
        <w:t xml:space="preserve"> kun</w:t>
      </w:r>
      <w:r w:rsidR="00144AE5" w:rsidRPr="00D628E0">
        <w:rPr>
          <w:noProof/>
          <w:sz w:val="24"/>
          <w:szCs w:val="24"/>
          <w:lang w:val="hr-HR"/>
        </w:rPr>
        <w:t>e</w:t>
      </w:r>
      <w:r w:rsidRPr="00D628E0">
        <w:rPr>
          <w:noProof/>
          <w:sz w:val="24"/>
          <w:szCs w:val="24"/>
          <w:lang w:val="hr-HR"/>
        </w:rPr>
        <w:t xml:space="preserve"> ili </w:t>
      </w:r>
      <w:r w:rsidR="00460B19" w:rsidRPr="00D628E0">
        <w:rPr>
          <w:noProof/>
          <w:sz w:val="24"/>
          <w:szCs w:val="24"/>
          <w:lang w:val="hr-HR"/>
        </w:rPr>
        <w:t>6,19</w:t>
      </w:r>
      <w:r w:rsidRPr="00D628E0">
        <w:rPr>
          <w:noProof/>
          <w:sz w:val="24"/>
          <w:szCs w:val="24"/>
          <w:lang w:val="hr-HR"/>
        </w:rPr>
        <w:t xml:space="preserve">% </w:t>
      </w:r>
      <w:r w:rsidR="00460B19" w:rsidRPr="00D628E0">
        <w:rPr>
          <w:noProof/>
          <w:sz w:val="24"/>
          <w:szCs w:val="24"/>
          <w:lang w:val="hr-HR"/>
        </w:rPr>
        <w:t xml:space="preserve">više </w:t>
      </w:r>
      <w:r w:rsidRPr="00D628E0">
        <w:rPr>
          <w:noProof/>
          <w:sz w:val="24"/>
          <w:szCs w:val="24"/>
          <w:lang w:val="hr-HR"/>
        </w:rPr>
        <w:t xml:space="preserve">u odnosu na plan. Od navedenog iznosa </w:t>
      </w:r>
      <w:r w:rsidR="00460B19" w:rsidRPr="00D628E0">
        <w:rPr>
          <w:rFonts w:eastAsiaTheme="minorHAnsi"/>
          <w:sz w:val="24"/>
          <w:szCs w:val="24"/>
          <w:lang w:val="hr-HR" w:eastAsia="en-US"/>
        </w:rPr>
        <w:t>922.383,81</w:t>
      </w:r>
      <w:r w:rsidR="00D749B1" w:rsidRPr="00D628E0">
        <w:rPr>
          <w:rFonts w:eastAsiaTheme="minorHAnsi"/>
          <w:sz w:val="24"/>
          <w:szCs w:val="24"/>
          <w:lang w:val="hr-HR" w:eastAsia="en-US"/>
        </w:rPr>
        <w:t xml:space="preserve"> </w:t>
      </w:r>
      <w:r w:rsidRPr="00D628E0">
        <w:rPr>
          <w:noProof/>
          <w:sz w:val="24"/>
          <w:szCs w:val="24"/>
          <w:lang w:val="hr-HR"/>
        </w:rPr>
        <w:t>kun</w:t>
      </w:r>
      <w:r w:rsidR="00580C9D">
        <w:rPr>
          <w:noProof/>
          <w:sz w:val="24"/>
          <w:szCs w:val="24"/>
          <w:lang w:val="hr-HR"/>
        </w:rPr>
        <w:t>a</w:t>
      </w:r>
      <w:r w:rsidRPr="00D628E0">
        <w:rPr>
          <w:noProof/>
          <w:sz w:val="24"/>
          <w:szCs w:val="24"/>
          <w:lang w:val="hr-HR"/>
        </w:rPr>
        <w:t xml:space="preserve"> odnosi se na prihode od spomeničke rente koja se naplaćuje po m</w:t>
      </w:r>
      <w:r w:rsidRPr="00D628E0">
        <w:rPr>
          <w:noProof/>
          <w:sz w:val="24"/>
          <w:szCs w:val="24"/>
          <w:vertAlign w:val="superscript"/>
          <w:lang w:val="hr-HR"/>
        </w:rPr>
        <w:t xml:space="preserve">2 </w:t>
      </w:r>
      <w:r w:rsidRPr="00D628E0">
        <w:rPr>
          <w:noProof/>
          <w:sz w:val="24"/>
          <w:szCs w:val="24"/>
          <w:lang w:val="hr-HR"/>
        </w:rPr>
        <w:t>sukladno Odluci o visini spomeničke rente Grada Pule, a</w:t>
      </w:r>
      <w:r w:rsidR="00F215C2" w:rsidRPr="00D628E0">
        <w:rPr>
          <w:noProof/>
          <w:sz w:val="24"/>
          <w:szCs w:val="24"/>
          <w:lang w:val="hr-HR"/>
        </w:rPr>
        <w:t xml:space="preserve"> iznos od</w:t>
      </w:r>
      <w:r w:rsidRPr="00D628E0">
        <w:rPr>
          <w:noProof/>
          <w:sz w:val="24"/>
          <w:szCs w:val="24"/>
          <w:lang w:val="hr-HR"/>
        </w:rPr>
        <w:t xml:space="preserve"> </w:t>
      </w:r>
      <w:r w:rsidR="00460B19" w:rsidRPr="00D628E0">
        <w:rPr>
          <w:rFonts w:eastAsiaTheme="minorHAnsi"/>
          <w:sz w:val="24"/>
          <w:szCs w:val="24"/>
          <w:lang w:val="hr-HR" w:eastAsia="en-US"/>
        </w:rPr>
        <w:t>38.593,77</w:t>
      </w:r>
      <w:r w:rsidR="00D749B1" w:rsidRPr="00D628E0">
        <w:rPr>
          <w:rFonts w:eastAsiaTheme="minorHAnsi"/>
          <w:sz w:val="24"/>
          <w:szCs w:val="24"/>
          <w:lang w:val="hr-HR" w:eastAsia="en-US"/>
        </w:rPr>
        <w:t xml:space="preserve"> </w:t>
      </w:r>
      <w:r w:rsidRPr="00D628E0">
        <w:rPr>
          <w:noProof/>
          <w:sz w:val="24"/>
          <w:szCs w:val="24"/>
          <w:lang w:val="hr-HR"/>
        </w:rPr>
        <w:t>kun</w:t>
      </w:r>
      <w:r w:rsidR="00144AE5" w:rsidRPr="00D628E0">
        <w:rPr>
          <w:noProof/>
          <w:sz w:val="24"/>
          <w:szCs w:val="24"/>
          <w:lang w:val="hr-HR"/>
        </w:rPr>
        <w:t>a</w:t>
      </w:r>
      <w:r w:rsidRPr="00D628E0">
        <w:rPr>
          <w:noProof/>
          <w:sz w:val="24"/>
          <w:szCs w:val="24"/>
          <w:lang w:val="hr-HR"/>
        </w:rPr>
        <w:t xml:space="preserve"> odnosi se na indirektnu spomenčku rentu koja se plaća na ukupan prihod</w:t>
      </w:r>
      <w:r w:rsidR="00511F4A" w:rsidRPr="00D628E0">
        <w:rPr>
          <w:noProof/>
          <w:sz w:val="24"/>
          <w:szCs w:val="24"/>
          <w:lang w:val="hr-HR"/>
        </w:rPr>
        <w:t>.</w:t>
      </w:r>
      <w:r w:rsidR="00256A71" w:rsidRPr="00D628E0">
        <w:rPr>
          <w:noProof/>
          <w:sz w:val="24"/>
          <w:szCs w:val="24"/>
          <w:lang w:val="hr-HR"/>
        </w:rPr>
        <w:t xml:space="preserve"> </w:t>
      </w:r>
      <w:r w:rsidRPr="00D628E0">
        <w:rPr>
          <w:noProof/>
          <w:sz w:val="24"/>
          <w:szCs w:val="24"/>
          <w:lang w:val="hr-HR"/>
        </w:rPr>
        <w:t>Od iznosa obračunate spomeničke rente, Gradu pripada 60% od naplaćenog iznosa.</w:t>
      </w:r>
      <w:r w:rsidR="008B35E4" w:rsidRPr="00D628E0">
        <w:rPr>
          <w:noProof/>
          <w:sz w:val="24"/>
          <w:szCs w:val="24"/>
          <w:lang w:val="hr-HR"/>
        </w:rPr>
        <w:t xml:space="preserve"> Manje ostvarenje prihoda rezultat je </w:t>
      </w:r>
      <w:r w:rsidR="008B35E4" w:rsidRPr="00D628E0">
        <w:rPr>
          <w:sz w:val="24"/>
          <w:szCs w:val="24"/>
          <w:lang w:val="hr-HR"/>
        </w:rPr>
        <w:t xml:space="preserve">negativnih </w:t>
      </w:r>
      <w:r w:rsidR="00D66E96" w:rsidRPr="00D628E0">
        <w:rPr>
          <w:sz w:val="24"/>
          <w:szCs w:val="24"/>
          <w:lang w:val="hr-HR"/>
        </w:rPr>
        <w:t xml:space="preserve">posljedica </w:t>
      </w:r>
      <w:r w:rsidR="00D66E96">
        <w:rPr>
          <w:sz w:val="24"/>
          <w:szCs w:val="24"/>
          <w:lang w:val="hr-HR"/>
        </w:rPr>
        <w:t xml:space="preserve">za </w:t>
      </w:r>
      <w:r w:rsidR="008B35E4" w:rsidRPr="00D628E0">
        <w:rPr>
          <w:sz w:val="24"/>
          <w:szCs w:val="24"/>
          <w:lang w:val="hr-HR"/>
        </w:rPr>
        <w:t>gospodars</w:t>
      </w:r>
      <w:r w:rsidR="00D66E96">
        <w:rPr>
          <w:sz w:val="24"/>
          <w:szCs w:val="24"/>
          <w:lang w:val="hr-HR"/>
        </w:rPr>
        <w:t>tvo</w:t>
      </w:r>
      <w:r w:rsidR="008B35E4" w:rsidRPr="00D628E0">
        <w:rPr>
          <w:sz w:val="24"/>
          <w:szCs w:val="24"/>
          <w:lang w:val="hr-HR"/>
        </w:rPr>
        <w:t xml:space="preserve"> uzrokovanih epidemijom </w:t>
      </w:r>
      <w:r w:rsidR="00827BFF" w:rsidRPr="00D628E0">
        <w:rPr>
          <w:sz w:val="24"/>
          <w:szCs w:val="24"/>
          <w:lang w:val="hr-HR"/>
        </w:rPr>
        <w:t xml:space="preserve">bolesti </w:t>
      </w:r>
      <w:r w:rsidR="008B35E4" w:rsidRPr="00D628E0">
        <w:rPr>
          <w:sz w:val="24"/>
          <w:szCs w:val="24"/>
          <w:lang w:val="hr-HR"/>
        </w:rPr>
        <w:t xml:space="preserve">COVID </w:t>
      </w:r>
      <w:r w:rsidR="00580C9D">
        <w:rPr>
          <w:sz w:val="24"/>
          <w:szCs w:val="24"/>
          <w:lang w:val="hr-HR"/>
        </w:rPr>
        <w:t>-</w:t>
      </w:r>
      <w:r w:rsidR="008B35E4" w:rsidRPr="00D628E0">
        <w:rPr>
          <w:sz w:val="24"/>
          <w:szCs w:val="24"/>
          <w:lang w:val="hr-HR"/>
        </w:rPr>
        <w:t xml:space="preserve"> 19 te </w:t>
      </w:r>
      <w:r w:rsidR="0009175E" w:rsidRPr="00D628E0">
        <w:rPr>
          <w:color w:val="231F20"/>
          <w:sz w:val="24"/>
          <w:szCs w:val="24"/>
          <w:shd w:val="clear" w:color="auto" w:fill="FFFFFF"/>
          <w:lang w:val="hr-HR"/>
        </w:rPr>
        <w:t>obustave plaćanje spomeničke rente temeljem Odluke o obustavi plaćanja spomeničke rente</w:t>
      </w:r>
      <w:r w:rsidR="008B35E4" w:rsidRPr="00D628E0">
        <w:rPr>
          <w:sz w:val="24"/>
          <w:szCs w:val="24"/>
          <w:lang w:val="hr-HR"/>
        </w:rPr>
        <w:t xml:space="preserve">. </w:t>
      </w:r>
    </w:p>
    <w:p w14:paraId="32B125D7" w14:textId="3D69E538" w:rsidR="00CD0005" w:rsidRPr="00D628E0" w:rsidRDefault="00CD0005" w:rsidP="001138B2">
      <w:pPr>
        <w:ind w:firstLine="720"/>
        <w:jc w:val="both"/>
        <w:rPr>
          <w:noProof/>
          <w:sz w:val="24"/>
          <w:lang w:val="hr-HR"/>
        </w:rPr>
      </w:pPr>
    </w:p>
    <w:p w14:paraId="228B5855" w14:textId="29A60BAD" w:rsidR="00460B19" w:rsidRPr="00D628E0" w:rsidRDefault="00460B19" w:rsidP="001138B2">
      <w:pPr>
        <w:ind w:firstLine="720"/>
        <w:jc w:val="both"/>
        <w:rPr>
          <w:rFonts w:eastAsiaTheme="minorHAnsi"/>
          <w:color w:val="000000"/>
          <w:sz w:val="24"/>
          <w:szCs w:val="24"/>
          <w:lang w:val="hr-HR" w:eastAsia="en-US"/>
        </w:rPr>
      </w:pPr>
      <w:r w:rsidRPr="00D628E0">
        <w:rPr>
          <w:i/>
          <w:iCs/>
          <w:noProof/>
          <w:sz w:val="24"/>
          <w:lang w:val="hr-HR"/>
        </w:rPr>
        <w:t xml:space="preserve">Prihodi od naknade za vez </w:t>
      </w:r>
      <w:r w:rsidR="00133062" w:rsidRPr="00D628E0">
        <w:rPr>
          <w:i/>
          <w:iCs/>
          <w:noProof/>
          <w:sz w:val="24"/>
          <w:lang w:val="hr-HR"/>
        </w:rPr>
        <w:t xml:space="preserve">na nautičkom dijelu luke otvorene za javni promet </w:t>
      </w:r>
      <w:r w:rsidRPr="00D628E0">
        <w:rPr>
          <w:noProof/>
          <w:sz w:val="24"/>
          <w:lang w:val="hr-HR"/>
        </w:rPr>
        <w:t xml:space="preserve">ostvareni su u iznosu od 303.956,22 kune, a odnose se na uplatu Lučke uprave Pula </w:t>
      </w:r>
      <w:r w:rsidRPr="00D628E0">
        <w:rPr>
          <w:rFonts w:eastAsiaTheme="minorHAnsi"/>
          <w:color w:val="000000"/>
          <w:sz w:val="24"/>
          <w:szCs w:val="24"/>
          <w:lang w:val="hr-HR" w:eastAsia="en-US"/>
        </w:rPr>
        <w:t>sukladno članku 22. Pravilnika o kriterijima za određivanje namjene pojedinog dijela luke otvorene za javni promet županijskog i lokalnog značaja, način plaćanja veza, uvjete korištenja, te određivanja maksimalne visine naknade i raspodjele prihoda.</w:t>
      </w:r>
    </w:p>
    <w:p w14:paraId="3A4FADC4" w14:textId="77777777" w:rsidR="00460B19" w:rsidRPr="00D628E0" w:rsidRDefault="00460B19" w:rsidP="001138B2">
      <w:pPr>
        <w:ind w:firstLine="720"/>
        <w:jc w:val="both"/>
        <w:rPr>
          <w:noProof/>
          <w:sz w:val="24"/>
          <w:lang w:val="hr-HR"/>
        </w:rPr>
      </w:pPr>
    </w:p>
    <w:p w14:paraId="51057695" w14:textId="3D0329DD" w:rsidR="00305CF4" w:rsidRPr="00D628E0" w:rsidRDefault="00305CF4" w:rsidP="00305CF4">
      <w:pPr>
        <w:ind w:firstLine="720"/>
        <w:jc w:val="both"/>
        <w:rPr>
          <w:noProof/>
          <w:sz w:val="24"/>
          <w:lang w:val="hr-HR"/>
        </w:rPr>
      </w:pPr>
      <w:r w:rsidRPr="00D628E0">
        <w:rPr>
          <w:i/>
          <w:noProof/>
          <w:sz w:val="24"/>
          <w:lang w:val="hr-HR"/>
        </w:rPr>
        <w:t xml:space="preserve">Prihodi od naknade za zadržavanje nezakonito izgrađenih zgrada u prostoru </w:t>
      </w:r>
      <w:r w:rsidRPr="00D628E0">
        <w:rPr>
          <w:noProof/>
          <w:sz w:val="24"/>
          <w:lang w:val="hr-HR"/>
        </w:rPr>
        <w:t xml:space="preserve">planirani su u iznosu od </w:t>
      </w:r>
      <w:r w:rsidR="00144AE5" w:rsidRPr="00D628E0">
        <w:rPr>
          <w:noProof/>
          <w:sz w:val="24"/>
          <w:lang w:val="hr-HR"/>
        </w:rPr>
        <w:t>300</w:t>
      </w:r>
      <w:r w:rsidRPr="00D628E0">
        <w:rPr>
          <w:noProof/>
          <w:sz w:val="24"/>
          <w:lang w:val="hr-HR"/>
        </w:rPr>
        <w:t xml:space="preserve">.000,00 kuna, a ostvareni u iznosu od </w:t>
      </w:r>
      <w:r w:rsidR="00460B19" w:rsidRPr="00D628E0">
        <w:rPr>
          <w:noProof/>
          <w:sz w:val="24"/>
          <w:lang w:val="hr-HR"/>
        </w:rPr>
        <w:t>216.426,38</w:t>
      </w:r>
      <w:r w:rsidR="00144AE5" w:rsidRPr="00D628E0">
        <w:rPr>
          <w:noProof/>
          <w:sz w:val="24"/>
          <w:lang w:val="hr-HR"/>
        </w:rPr>
        <w:t xml:space="preserve"> kuna</w:t>
      </w:r>
      <w:r w:rsidRPr="00D628E0">
        <w:rPr>
          <w:noProof/>
          <w:sz w:val="24"/>
          <w:lang w:val="hr-HR"/>
        </w:rPr>
        <w:t xml:space="preserve"> ili </w:t>
      </w:r>
      <w:r w:rsidR="00460B19" w:rsidRPr="00D628E0">
        <w:rPr>
          <w:noProof/>
          <w:sz w:val="24"/>
          <w:lang w:val="hr-HR"/>
        </w:rPr>
        <w:t>72,14</w:t>
      </w:r>
      <w:r w:rsidRPr="00D628E0">
        <w:rPr>
          <w:noProof/>
          <w:sz w:val="24"/>
          <w:lang w:val="hr-HR"/>
        </w:rPr>
        <w:t xml:space="preserve">% u odnosu na plan. </w:t>
      </w:r>
    </w:p>
    <w:p w14:paraId="59A304EC" w14:textId="77777777" w:rsidR="00305CF4" w:rsidRPr="00D628E0" w:rsidRDefault="00305CF4" w:rsidP="00305CF4">
      <w:pPr>
        <w:rPr>
          <w:lang w:val="hr-HR"/>
        </w:rPr>
      </w:pPr>
    </w:p>
    <w:p w14:paraId="5E00C6EC" w14:textId="77777777" w:rsidR="001138B2" w:rsidRPr="00D628E0" w:rsidRDefault="001138B2" w:rsidP="001138B2">
      <w:pPr>
        <w:pStyle w:val="Naslov4"/>
        <w:ind w:left="0" w:firstLine="0"/>
        <w:rPr>
          <w:noProof/>
          <w:lang w:val="hr-HR"/>
        </w:rPr>
      </w:pPr>
      <w:r w:rsidRPr="00D628E0">
        <w:rPr>
          <w:noProof/>
          <w:lang w:val="hr-HR"/>
        </w:rPr>
        <w:t>PRIHODI OD UPRAVNIH I ADMINISTRATIVNIH PRISTOJBI, PRISTOJBI PO POSEBNIM PROPISIMA I NAKNADA</w:t>
      </w:r>
    </w:p>
    <w:p w14:paraId="5EDC28DE" w14:textId="77777777" w:rsidR="001138B2" w:rsidRPr="00D628E0" w:rsidRDefault="001138B2" w:rsidP="001138B2">
      <w:pPr>
        <w:ind w:left="284" w:hanging="284"/>
        <w:jc w:val="both"/>
        <w:rPr>
          <w:noProof/>
          <w:sz w:val="24"/>
          <w:lang w:val="hr-HR"/>
        </w:rPr>
      </w:pPr>
    </w:p>
    <w:p w14:paraId="3F18C462" w14:textId="46B58571" w:rsidR="001138B2" w:rsidRPr="00D628E0" w:rsidRDefault="001138B2" w:rsidP="001138B2">
      <w:pPr>
        <w:pStyle w:val="Uvuenotijeloteksta"/>
        <w:jc w:val="both"/>
        <w:rPr>
          <w:i w:val="0"/>
          <w:noProof/>
          <w:sz w:val="24"/>
          <w:lang w:val="hr-HR"/>
        </w:rPr>
      </w:pPr>
      <w:r w:rsidRPr="00D628E0">
        <w:rPr>
          <w:b/>
          <w:noProof/>
          <w:sz w:val="24"/>
          <w:lang w:val="hr-HR"/>
        </w:rPr>
        <w:t>Prihodi od upravnih i administrativnih pristojbi, pristobi po posebnim propisima i naknada</w:t>
      </w:r>
      <w:r w:rsidRPr="00D628E0">
        <w:rPr>
          <w:noProof/>
          <w:sz w:val="24"/>
          <w:lang w:val="hr-HR"/>
        </w:rPr>
        <w:t xml:space="preserve"> </w:t>
      </w:r>
      <w:r w:rsidRPr="00D628E0">
        <w:rPr>
          <w:i w:val="0"/>
          <w:noProof/>
          <w:sz w:val="24"/>
          <w:lang w:val="hr-HR"/>
        </w:rPr>
        <w:t xml:space="preserve">planirani su u iznosu od </w:t>
      </w:r>
      <w:r w:rsidR="007172D0" w:rsidRPr="00D628E0">
        <w:rPr>
          <w:i w:val="0"/>
          <w:noProof/>
          <w:sz w:val="24"/>
          <w:lang w:val="hr-HR"/>
        </w:rPr>
        <w:t>89.539.468,96</w:t>
      </w:r>
      <w:r w:rsidR="00E41585" w:rsidRPr="00D628E0">
        <w:rPr>
          <w:i w:val="0"/>
          <w:noProof/>
          <w:sz w:val="24"/>
          <w:lang w:val="hr-HR"/>
        </w:rPr>
        <w:t xml:space="preserve"> k</w:t>
      </w:r>
      <w:r w:rsidRPr="00D628E0">
        <w:rPr>
          <w:i w:val="0"/>
          <w:noProof/>
          <w:sz w:val="24"/>
          <w:lang w:val="hr-HR"/>
        </w:rPr>
        <w:t>un</w:t>
      </w:r>
      <w:r w:rsidR="00800C2A" w:rsidRPr="00D628E0">
        <w:rPr>
          <w:i w:val="0"/>
          <w:noProof/>
          <w:sz w:val="24"/>
          <w:lang w:val="hr-HR"/>
        </w:rPr>
        <w:t>a</w:t>
      </w:r>
      <w:r w:rsidRPr="00D628E0">
        <w:rPr>
          <w:i w:val="0"/>
          <w:noProof/>
          <w:sz w:val="24"/>
          <w:lang w:val="hr-HR"/>
        </w:rPr>
        <w:t xml:space="preserve">, a ostvareni u iznosu od </w:t>
      </w:r>
      <w:r w:rsidR="007172D0" w:rsidRPr="00D628E0">
        <w:rPr>
          <w:i w:val="0"/>
          <w:noProof/>
          <w:sz w:val="24"/>
          <w:lang w:val="hr-HR"/>
        </w:rPr>
        <w:t>91.755.483,24</w:t>
      </w:r>
      <w:r w:rsidR="00D749B1" w:rsidRPr="00D628E0">
        <w:rPr>
          <w:i w:val="0"/>
          <w:noProof/>
          <w:sz w:val="24"/>
          <w:lang w:val="hr-HR"/>
        </w:rPr>
        <w:t xml:space="preserve"> </w:t>
      </w:r>
      <w:r w:rsidRPr="00D628E0">
        <w:rPr>
          <w:i w:val="0"/>
          <w:noProof/>
          <w:sz w:val="24"/>
          <w:lang w:val="hr-HR"/>
        </w:rPr>
        <w:t>kun</w:t>
      </w:r>
      <w:r w:rsidR="00400C1D" w:rsidRPr="00D628E0">
        <w:rPr>
          <w:i w:val="0"/>
          <w:noProof/>
          <w:sz w:val="24"/>
          <w:lang w:val="hr-HR"/>
        </w:rPr>
        <w:t>e</w:t>
      </w:r>
      <w:r w:rsidRPr="00D628E0">
        <w:rPr>
          <w:i w:val="0"/>
          <w:noProof/>
          <w:sz w:val="24"/>
          <w:lang w:val="hr-HR"/>
        </w:rPr>
        <w:t xml:space="preserve"> ili </w:t>
      </w:r>
      <w:r w:rsidR="007172D0" w:rsidRPr="00D628E0">
        <w:rPr>
          <w:i w:val="0"/>
          <w:noProof/>
          <w:sz w:val="24"/>
          <w:lang w:val="hr-HR"/>
        </w:rPr>
        <w:t>2,47</w:t>
      </w:r>
      <w:r w:rsidRPr="00D628E0">
        <w:rPr>
          <w:i w:val="0"/>
          <w:noProof/>
          <w:sz w:val="24"/>
          <w:lang w:val="hr-HR"/>
        </w:rPr>
        <w:t xml:space="preserve">% </w:t>
      </w:r>
      <w:r w:rsidR="007172D0" w:rsidRPr="00D628E0">
        <w:rPr>
          <w:i w:val="0"/>
          <w:noProof/>
          <w:sz w:val="24"/>
          <w:lang w:val="hr-HR"/>
        </w:rPr>
        <w:t xml:space="preserve">više </w:t>
      </w:r>
      <w:r w:rsidRPr="00D628E0">
        <w:rPr>
          <w:i w:val="0"/>
          <w:noProof/>
          <w:sz w:val="24"/>
          <w:lang w:val="hr-HR"/>
        </w:rPr>
        <w:t>u odnosu na plan.</w:t>
      </w:r>
    </w:p>
    <w:p w14:paraId="3432C77B" w14:textId="77777777" w:rsidR="001138B2" w:rsidRPr="00D628E0" w:rsidRDefault="001138B2" w:rsidP="001138B2">
      <w:pPr>
        <w:ind w:firstLine="284"/>
        <w:jc w:val="both"/>
        <w:rPr>
          <w:noProof/>
          <w:sz w:val="24"/>
          <w:lang w:val="hr-HR"/>
        </w:rPr>
      </w:pPr>
    </w:p>
    <w:p w14:paraId="1B1B9865" w14:textId="332ABE38" w:rsidR="001138B2" w:rsidRPr="00D628E0" w:rsidRDefault="001138B2" w:rsidP="001138B2">
      <w:pPr>
        <w:pStyle w:val="Uvuenotijeloteksta"/>
        <w:jc w:val="both"/>
        <w:rPr>
          <w:i w:val="0"/>
          <w:noProof/>
          <w:sz w:val="24"/>
          <w:lang w:val="hr-HR"/>
        </w:rPr>
      </w:pPr>
      <w:r w:rsidRPr="00D628E0">
        <w:rPr>
          <w:b/>
          <w:noProof/>
          <w:sz w:val="24"/>
          <w:lang w:val="hr-HR"/>
        </w:rPr>
        <w:t>Upravne i administrativne pristojbe</w:t>
      </w:r>
      <w:r w:rsidRPr="00D628E0">
        <w:rPr>
          <w:b/>
          <w:i w:val="0"/>
          <w:noProof/>
          <w:sz w:val="24"/>
          <w:lang w:val="hr-HR"/>
        </w:rPr>
        <w:t xml:space="preserve"> </w:t>
      </w:r>
      <w:r w:rsidRPr="00D628E0">
        <w:rPr>
          <w:i w:val="0"/>
          <w:noProof/>
          <w:sz w:val="24"/>
          <w:lang w:val="hr-HR"/>
        </w:rPr>
        <w:t xml:space="preserve">planirane su u iznosu od </w:t>
      </w:r>
      <w:r w:rsidR="00744A1F" w:rsidRPr="00D628E0">
        <w:rPr>
          <w:i w:val="0"/>
          <w:noProof/>
          <w:sz w:val="24"/>
          <w:lang w:val="hr-HR"/>
        </w:rPr>
        <w:t>2.500</w:t>
      </w:r>
      <w:r w:rsidRPr="00D628E0">
        <w:rPr>
          <w:i w:val="0"/>
          <w:noProof/>
          <w:sz w:val="24"/>
          <w:lang w:val="hr-HR"/>
        </w:rPr>
        <w:t xml:space="preserve">.000,00 kuna, a ostvarene u iznosu od </w:t>
      </w:r>
      <w:r w:rsidR="00744A1F" w:rsidRPr="00D628E0">
        <w:rPr>
          <w:i w:val="0"/>
          <w:noProof/>
          <w:sz w:val="24"/>
          <w:lang w:val="hr-HR"/>
        </w:rPr>
        <w:t>2.710.858,26</w:t>
      </w:r>
      <w:r w:rsidRPr="00D628E0">
        <w:rPr>
          <w:i w:val="0"/>
          <w:noProof/>
          <w:sz w:val="24"/>
          <w:lang w:val="hr-HR"/>
        </w:rPr>
        <w:t xml:space="preserve"> kun</w:t>
      </w:r>
      <w:r w:rsidR="00744A1F" w:rsidRPr="00D628E0">
        <w:rPr>
          <w:i w:val="0"/>
          <w:noProof/>
          <w:sz w:val="24"/>
          <w:lang w:val="hr-HR"/>
        </w:rPr>
        <w:t>a</w:t>
      </w:r>
      <w:r w:rsidRPr="00D628E0">
        <w:rPr>
          <w:i w:val="0"/>
          <w:noProof/>
          <w:sz w:val="24"/>
          <w:lang w:val="hr-HR"/>
        </w:rPr>
        <w:t xml:space="preserve"> ili </w:t>
      </w:r>
      <w:r w:rsidR="00744A1F" w:rsidRPr="00D628E0">
        <w:rPr>
          <w:i w:val="0"/>
          <w:noProof/>
          <w:sz w:val="24"/>
          <w:lang w:val="hr-HR"/>
        </w:rPr>
        <w:t>8,43</w:t>
      </w:r>
      <w:r w:rsidRPr="00D628E0">
        <w:rPr>
          <w:i w:val="0"/>
          <w:noProof/>
          <w:sz w:val="24"/>
          <w:lang w:val="hr-HR"/>
        </w:rPr>
        <w:t xml:space="preserve">% </w:t>
      </w:r>
      <w:r w:rsidR="00744A1F" w:rsidRPr="00D628E0">
        <w:rPr>
          <w:i w:val="0"/>
          <w:noProof/>
          <w:sz w:val="24"/>
          <w:lang w:val="hr-HR"/>
        </w:rPr>
        <w:t xml:space="preserve">više </w:t>
      </w:r>
      <w:r w:rsidRPr="00D628E0">
        <w:rPr>
          <w:i w:val="0"/>
          <w:noProof/>
          <w:sz w:val="24"/>
          <w:lang w:val="hr-HR"/>
        </w:rPr>
        <w:t xml:space="preserve">u odnosu na plan. </w:t>
      </w:r>
    </w:p>
    <w:p w14:paraId="0CB224F3" w14:textId="77777777" w:rsidR="001138B2" w:rsidRPr="00D628E0" w:rsidRDefault="001138B2" w:rsidP="001138B2">
      <w:pPr>
        <w:pStyle w:val="Tijeloteksta"/>
        <w:rPr>
          <w:noProof/>
          <w:sz w:val="24"/>
          <w:lang w:val="hr-HR"/>
        </w:rPr>
      </w:pPr>
    </w:p>
    <w:p w14:paraId="294031FB" w14:textId="23C37A17" w:rsidR="001138B2" w:rsidRPr="00D628E0" w:rsidRDefault="001138B2" w:rsidP="001138B2">
      <w:pPr>
        <w:ind w:firstLine="720"/>
        <w:jc w:val="both"/>
        <w:rPr>
          <w:noProof/>
          <w:sz w:val="24"/>
          <w:lang w:val="hr-HR"/>
        </w:rPr>
      </w:pPr>
      <w:r w:rsidRPr="00D628E0">
        <w:rPr>
          <w:i/>
          <w:noProof/>
          <w:sz w:val="24"/>
          <w:lang w:val="hr-HR"/>
        </w:rPr>
        <w:t xml:space="preserve">Županijske, gradske i općinske pristojbe i naknade </w:t>
      </w:r>
      <w:r w:rsidRPr="00D628E0">
        <w:rPr>
          <w:noProof/>
          <w:sz w:val="24"/>
          <w:lang w:val="hr-HR"/>
        </w:rPr>
        <w:t xml:space="preserve">planirane su u iznosu od </w:t>
      </w:r>
      <w:r w:rsidR="002659F9" w:rsidRPr="00D628E0">
        <w:rPr>
          <w:noProof/>
          <w:sz w:val="24"/>
          <w:lang w:val="hr-HR"/>
        </w:rPr>
        <w:t>1</w:t>
      </w:r>
      <w:r w:rsidRPr="00D628E0">
        <w:rPr>
          <w:noProof/>
          <w:sz w:val="24"/>
          <w:lang w:val="hr-HR"/>
        </w:rPr>
        <w:t>.</w:t>
      </w:r>
      <w:r w:rsidR="00D749B1" w:rsidRPr="00D628E0">
        <w:rPr>
          <w:noProof/>
          <w:sz w:val="24"/>
          <w:lang w:val="hr-HR"/>
        </w:rPr>
        <w:t>6</w:t>
      </w:r>
      <w:r w:rsidRPr="00D628E0">
        <w:rPr>
          <w:noProof/>
          <w:sz w:val="24"/>
          <w:lang w:val="hr-HR"/>
        </w:rPr>
        <w:t>00.000,00 kuna, a ostvarene u iznosu od</w:t>
      </w:r>
      <w:r w:rsidR="00E41585" w:rsidRPr="00D628E0">
        <w:rPr>
          <w:noProof/>
          <w:sz w:val="24"/>
          <w:lang w:val="hr-HR"/>
        </w:rPr>
        <w:t xml:space="preserve"> </w:t>
      </w:r>
      <w:r w:rsidR="00744A1F" w:rsidRPr="00D628E0">
        <w:rPr>
          <w:noProof/>
          <w:sz w:val="24"/>
          <w:lang w:val="hr-HR"/>
        </w:rPr>
        <w:t>1.607.990,93</w:t>
      </w:r>
      <w:r w:rsidRPr="00D628E0">
        <w:rPr>
          <w:noProof/>
          <w:sz w:val="24"/>
          <w:lang w:val="hr-HR"/>
        </w:rPr>
        <w:t xml:space="preserve"> kun</w:t>
      </w:r>
      <w:r w:rsidR="00744A1F" w:rsidRPr="00D628E0">
        <w:rPr>
          <w:noProof/>
          <w:sz w:val="24"/>
          <w:lang w:val="hr-HR"/>
        </w:rPr>
        <w:t>e</w:t>
      </w:r>
      <w:r w:rsidRPr="00D628E0">
        <w:rPr>
          <w:noProof/>
          <w:sz w:val="24"/>
          <w:lang w:val="hr-HR"/>
        </w:rPr>
        <w:t xml:space="preserve"> ili </w:t>
      </w:r>
      <w:r w:rsidR="00744A1F" w:rsidRPr="00D628E0">
        <w:rPr>
          <w:noProof/>
          <w:sz w:val="24"/>
          <w:lang w:val="hr-HR"/>
        </w:rPr>
        <w:t>0,50</w:t>
      </w:r>
      <w:r w:rsidRPr="00D628E0">
        <w:rPr>
          <w:noProof/>
          <w:sz w:val="24"/>
          <w:lang w:val="hr-HR"/>
        </w:rPr>
        <w:t>%</w:t>
      </w:r>
      <w:r w:rsidR="00744A1F" w:rsidRPr="00D628E0">
        <w:rPr>
          <w:noProof/>
          <w:sz w:val="24"/>
          <w:lang w:val="hr-HR"/>
        </w:rPr>
        <w:t xml:space="preserve"> više</w:t>
      </w:r>
      <w:r w:rsidRPr="00D628E0">
        <w:rPr>
          <w:noProof/>
          <w:sz w:val="24"/>
          <w:lang w:val="hr-HR"/>
        </w:rPr>
        <w:t xml:space="preserve"> 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1ECA2A66" w14:textId="77777777" w:rsidR="001138B2" w:rsidRPr="00D628E0" w:rsidRDefault="001138B2" w:rsidP="001138B2">
      <w:pPr>
        <w:pStyle w:val="Tijeloteksta"/>
        <w:ind w:firstLine="720"/>
        <w:rPr>
          <w:i/>
          <w:noProof/>
          <w:lang w:val="hr-HR"/>
        </w:rPr>
      </w:pPr>
      <w:r w:rsidRPr="00D628E0">
        <w:rPr>
          <w:i/>
          <w:noProof/>
          <w:lang w:val="hr-HR"/>
        </w:rPr>
        <w:t xml:space="preserve"> </w:t>
      </w:r>
    </w:p>
    <w:p w14:paraId="4CC95815" w14:textId="006EF5F4" w:rsidR="001138B2" w:rsidRPr="00D628E0" w:rsidRDefault="001138B2" w:rsidP="001138B2">
      <w:pPr>
        <w:pStyle w:val="Tijeloteksta"/>
        <w:ind w:firstLine="720"/>
        <w:rPr>
          <w:noProof/>
          <w:sz w:val="24"/>
          <w:lang w:val="hr-HR"/>
        </w:rPr>
      </w:pPr>
      <w:r w:rsidRPr="00D628E0">
        <w:rPr>
          <w:i/>
          <w:noProof/>
          <w:sz w:val="24"/>
          <w:lang w:val="hr-HR"/>
        </w:rPr>
        <w:lastRenderedPageBreak/>
        <w:t xml:space="preserve">Prihodi od </w:t>
      </w:r>
      <w:r w:rsidR="004049CE" w:rsidRPr="00D628E0">
        <w:rPr>
          <w:i/>
          <w:noProof/>
          <w:sz w:val="24"/>
          <w:lang w:val="hr-HR"/>
        </w:rPr>
        <w:t>turističke</w:t>
      </w:r>
      <w:r w:rsidRPr="00D628E0">
        <w:rPr>
          <w:i/>
          <w:noProof/>
          <w:sz w:val="24"/>
          <w:lang w:val="hr-HR"/>
        </w:rPr>
        <w:t xml:space="preserve"> pristojbe</w:t>
      </w:r>
      <w:r w:rsidRPr="00D628E0">
        <w:rPr>
          <w:noProof/>
          <w:sz w:val="24"/>
          <w:lang w:val="hr-HR"/>
        </w:rPr>
        <w:t xml:space="preserve"> planirani su u iznosu od </w:t>
      </w:r>
      <w:r w:rsidR="00744A1F" w:rsidRPr="00D628E0">
        <w:rPr>
          <w:noProof/>
          <w:sz w:val="24"/>
          <w:lang w:val="hr-HR"/>
        </w:rPr>
        <w:t>900</w:t>
      </w:r>
      <w:r w:rsidRPr="00D628E0">
        <w:rPr>
          <w:noProof/>
          <w:sz w:val="24"/>
          <w:lang w:val="hr-HR"/>
        </w:rPr>
        <w:t xml:space="preserve">.000,00 kuna, a ostvareni u iznosu od </w:t>
      </w:r>
      <w:r w:rsidR="00744A1F" w:rsidRPr="00D628E0">
        <w:rPr>
          <w:noProof/>
          <w:sz w:val="24"/>
          <w:lang w:val="hr-HR"/>
        </w:rPr>
        <w:t>1.102.867,33</w:t>
      </w:r>
      <w:r w:rsidR="00E41585" w:rsidRPr="00D628E0">
        <w:rPr>
          <w:noProof/>
          <w:sz w:val="24"/>
          <w:lang w:val="hr-HR"/>
        </w:rPr>
        <w:t xml:space="preserve"> </w:t>
      </w:r>
      <w:r w:rsidRPr="00D628E0">
        <w:rPr>
          <w:noProof/>
          <w:sz w:val="24"/>
          <w:lang w:val="hr-HR"/>
        </w:rPr>
        <w:t>kun</w:t>
      </w:r>
      <w:r w:rsidR="00744A1F" w:rsidRPr="00D628E0">
        <w:rPr>
          <w:noProof/>
          <w:sz w:val="24"/>
          <w:lang w:val="hr-HR"/>
        </w:rPr>
        <w:t>e</w:t>
      </w:r>
      <w:r w:rsidRPr="00D628E0">
        <w:rPr>
          <w:noProof/>
          <w:sz w:val="24"/>
          <w:lang w:val="hr-HR"/>
        </w:rPr>
        <w:t xml:space="preserve"> ili </w:t>
      </w:r>
      <w:r w:rsidR="00744A1F" w:rsidRPr="00D628E0">
        <w:rPr>
          <w:noProof/>
          <w:sz w:val="24"/>
          <w:lang w:val="hr-HR"/>
        </w:rPr>
        <w:t>22,54</w:t>
      </w:r>
      <w:r w:rsidRPr="00D628E0">
        <w:rPr>
          <w:noProof/>
          <w:sz w:val="24"/>
          <w:lang w:val="hr-HR"/>
        </w:rPr>
        <w:t xml:space="preserve">% u odnosu na plan. Prihodi od </w:t>
      </w:r>
      <w:r w:rsidR="0009175E" w:rsidRPr="00D628E0">
        <w:rPr>
          <w:noProof/>
          <w:sz w:val="24"/>
          <w:lang w:val="hr-HR"/>
        </w:rPr>
        <w:t>turističke</w:t>
      </w:r>
      <w:r w:rsidRPr="00D628E0">
        <w:rPr>
          <w:noProof/>
          <w:sz w:val="24"/>
          <w:lang w:val="hr-HR"/>
        </w:rPr>
        <w:t xml:space="preserve"> pristojbe predstavljaju 30% pripadajuće </w:t>
      </w:r>
      <w:r w:rsidR="0009175E" w:rsidRPr="00D628E0">
        <w:rPr>
          <w:noProof/>
          <w:sz w:val="24"/>
          <w:lang w:val="hr-HR"/>
        </w:rPr>
        <w:t>turističke</w:t>
      </w:r>
      <w:r w:rsidRPr="00D628E0">
        <w:rPr>
          <w:noProof/>
          <w:sz w:val="24"/>
          <w:lang w:val="hr-HR"/>
        </w:rPr>
        <w:t xml:space="preserve"> pristojbe Turističke zajednice Grada.</w:t>
      </w:r>
      <w:r w:rsidR="00501390" w:rsidRPr="00D628E0">
        <w:rPr>
          <w:noProof/>
          <w:sz w:val="24"/>
          <w:lang w:val="hr-HR"/>
        </w:rPr>
        <w:t xml:space="preserve"> </w:t>
      </w:r>
      <w:r w:rsidR="00907935" w:rsidRPr="00D628E0">
        <w:rPr>
          <w:noProof/>
          <w:sz w:val="24"/>
          <w:szCs w:val="24"/>
          <w:lang w:val="hr-HR"/>
        </w:rPr>
        <w:t>U odnosu na prethodnu godinu pr</w:t>
      </w:r>
      <w:r w:rsidR="00597CEB" w:rsidRPr="00D628E0">
        <w:rPr>
          <w:noProof/>
          <w:sz w:val="24"/>
          <w:szCs w:val="24"/>
          <w:lang w:val="hr-HR"/>
        </w:rPr>
        <w:t>i</w:t>
      </w:r>
      <w:r w:rsidR="00907935" w:rsidRPr="00D628E0">
        <w:rPr>
          <w:noProof/>
          <w:sz w:val="24"/>
          <w:szCs w:val="24"/>
          <w:lang w:val="hr-HR"/>
        </w:rPr>
        <w:t xml:space="preserve">hod od turističke pristojbe manji je za 1.298.066,54 kune ili 54,07%. </w:t>
      </w:r>
      <w:r w:rsidR="00195F5A" w:rsidRPr="00D628E0">
        <w:rPr>
          <w:noProof/>
          <w:sz w:val="24"/>
          <w:szCs w:val="24"/>
          <w:lang w:val="hr-HR"/>
        </w:rPr>
        <w:t xml:space="preserve">Manje ostvarenje prihoda rezultat je </w:t>
      </w:r>
      <w:r w:rsidR="00A842DD">
        <w:rPr>
          <w:noProof/>
          <w:sz w:val="24"/>
          <w:szCs w:val="24"/>
          <w:lang w:val="hr-HR"/>
        </w:rPr>
        <w:t xml:space="preserve">negativnih </w:t>
      </w:r>
      <w:r w:rsidR="00A842DD" w:rsidRPr="00D628E0">
        <w:rPr>
          <w:sz w:val="24"/>
          <w:szCs w:val="24"/>
          <w:lang w:val="hr-HR"/>
        </w:rPr>
        <w:t xml:space="preserve">posljedica </w:t>
      </w:r>
      <w:r w:rsidR="00A842DD">
        <w:rPr>
          <w:sz w:val="24"/>
          <w:szCs w:val="24"/>
          <w:lang w:val="hr-HR"/>
        </w:rPr>
        <w:t xml:space="preserve">za </w:t>
      </w:r>
      <w:r w:rsidR="00A842DD" w:rsidRPr="00D628E0">
        <w:rPr>
          <w:sz w:val="24"/>
          <w:szCs w:val="24"/>
          <w:lang w:val="hr-HR"/>
        </w:rPr>
        <w:t>gospodars</w:t>
      </w:r>
      <w:r w:rsidR="00A842DD">
        <w:rPr>
          <w:sz w:val="24"/>
          <w:szCs w:val="24"/>
          <w:lang w:val="hr-HR"/>
        </w:rPr>
        <w:t>tvo</w:t>
      </w:r>
      <w:r w:rsidR="00A842DD" w:rsidRPr="00D628E0">
        <w:rPr>
          <w:sz w:val="24"/>
          <w:szCs w:val="24"/>
          <w:lang w:val="hr-HR"/>
        </w:rPr>
        <w:t xml:space="preserve"> </w:t>
      </w:r>
      <w:r w:rsidR="00195F5A" w:rsidRPr="00D628E0">
        <w:rPr>
          <w:sz w:val="24"/>
          <w:szCs w:val="24"/>
          <w:lang w:val="hr-HR"/>
        </w:rPr>
        <w:t xml:space="preserve">uzrokovanih epidemijom </w:t>
      </w:r>
      <w:r w:rsidR="00827BFF" w:rsidRPr="00D628E0">
        <w:rPr>
          <w:sz w:val="24"/>
          <w:szCs w:val="24"/>
          <w:lang w:val="hr-HR"/>
        </w:rPr>
        <w:t xml:space="preserve">bolesti </w:t>
      </w:r>
      <w:r w:rsidR="00195F5A" w:rsidRPr="00D628E0">
        <w:rPr>
          <w:sz w:val="24"/>
          <w:szCs w:val="24"/>
          <w:lang w:val="hr-HR"/>
        </w:rPr>
        <w:t>COVID</w:t>
      </w:r>
      <w:r w:rsidR="00392147" w:rsidRPr="00D628E0">
        <w:rPr>
          <w:sz w:val="24"/>
          <w:szCs w:val="24"/>
          <w:lang w:val="hr-HR"/>
        </w:rPr>
        <w:t>-</w:t>
      </w:r>
      <w:r w:rsidR="00195F5A" w:rsidRPr="00D628E0">
        <w:rPr>
          <w:sz w:val="24"/>
          <w:szCs w:val="24"/>
          <w:lang w:val="hr-HR"/>
        </w:rPr>
        <w:t>19.</w:t>
      </w:r>
    </w:p>
    <w:p w14:paraId="69CEDE80" w14:textId="77777777" w:rsidR="00F55976" w:rsidRPr="00D628E0" w:rsidRDefault="00F55976" w:rsidP="001138B2">
      <w:pPr>
        <w:ind w:firstLine="720"/>
        <w:jc w:val="both"/>
        <w:rPr>
          <w:b/>
          <w:i/>
          <w:noProof/>
          <w:sz w:val="24"/>
          <w:lang w:val="hr-HR"/>
        </w:rPr>
      </w:pPr>
    </w:p>
    <w:p w14:paraId="66441A5F" w14:textId="3E29EF51" w:rsidR="001138B2" w:rsidRPr="00D628E0" w:rsidRDefault="001138B2" w:rsidP="001138B2">
      <w:pPr>
        <w:ind w:firstLine="720"/>
        <w:jc w:val="both"/>
        <w:rPr>
          <w:noProof/>
          <w:sz w:val="24"/>
          <w:lang w:val="hr-HR"/>
        </w:rPr>
      </w:pPr>
      <w:r w:rsidRPr="00D628E0">
        <w:rPr>
          <w:b/>
          <w:i/>
          <w:noProof/>
          <w:sz w:val="24"/>
          <w:lang w:val="hr-HR"/>
        </w:rPr>
        <w:t xml:space="preserve">Prihodi po posebnim propisima </w:t>
      </w:r>
      <w:r w:rsidRPr="00D628E0">
        <w:rPr>
          <w:noProof/>
          <w:sz w:val="24"/>
          <w:lang w:val="hr-HR"/>
        </w:rPr>
        <w:t xml:space="preserve">planirani su u iznosu od </w:t>
      </w:r>
      <w:r w:rsidR="00060D71" w:rsidRPr="00D628E0">
        <w:rPr>
          <w:noProof/>
          <w:sz w:val="24"/>
          <w:lang w:val="hr-HR"/>
        </w:rPr>
        <w:t>21.465.968,96</w:t>
      </w:r>
      <w:r w:rsidRPr="00D628E0">
        <w:rPr>
          <w:noProof/>
          <w:sz w:val="24"/>
          <w:lang w:val="hr-HR"/>
        </w:rPr>
        <w:t xml:space="preserve"> kun</w:t>
      </w:r>
      <w:r w:rsidR="0073085B" w:rsidRPr="00D628E0">
        <w:rPr>
          <w:noProof/>
          <w:sz w:val="24"/>
          <w:lang w:val="hr-HR"/>
        </w:rPr>
        <w:t>a</w:t>
      </w:r>
      <w:r w:rsidRPr="00D628E0">
        <w:rPr>
          <w:noProof/>
          <w:sz w:val="24"/>
          <w:lang w:val="hr-HR"/>
        </w:rPr>
        <w:t xml:space="preserve">, a ostvareni u iznosu od </w:t>
      </w:r>
      <w:r w:rsidR="00060D71" w:rsidRPr="00D628E0">
        <w:rPr>
          <w:noProof/>
          <w:sz w:val="24"/>
          <w:lang w:val="hr-HR"/>
        </w:rPr>
        <w:t>15.414.458,24</w:t>
      </w:r>
      <w:r w:rsidRPr="00D628E0">
        <w:rPr>
          <w:noProof/>
          <w:sz w:val="24"/>
          <w:lang w:val="hr-HR"/>
        </w:rPr>
        <w:t xml:space="preserve"> kun</w:t>
      </w:r>
      <w:r w:rsidR="004049CE" w:rsidRPr="00D628E0">
        <w:rPr>
          <w:noProof/>
          <w:sz w:val="24"/>
          <w:lang w:val="hr-HR"/>
        </w:rPr>
        <w:t>e</w:t>
      </w:r>
      <w:r w:rsidRPr="00D628E0">
        <w:rPr>
          <w:noProof/>
          <w:sz w:val="24"/>
          <w:lang w:val="hr-HR"/>
        </w:rPr>
        <w:t xml:space="preserve"> ili </w:t>
      </w:r>
      <w:r w:rsidR="00060D71" w:rsidRPr="00D628E0">
        <w:rPr>
          <w:noProof/>
          <w:sz w:val="24"/>
          <w:lang w:val="hr-HR"/>
        </w:rPr>
        <w:t>71,81</w:t>
      </w:r>
      <w:r w:rsidRPr="00D628E0">
        <w:rPr>
          <w:noProof/>
          <w:sz w:val="24"/>
          <w:lang w:val="hr-HR"/>
        </w:rPr>
        <w:t xml:space="preserve">% </w:t>
      </w:r>
      <w:r w:rsidRPr="00D628E0">
        <w:rPr>
          <w:noProof/>
          <w:sz w:val="24"/>
          <w:szCs w:val="24"/>
          <w:lang w:val="hr-HR"/>
        </w:rPr>
        <w:t>u odnosu na plan</w:t>
      </w:r>
      <w:r w:rsidRPr="00D628E0">
        <w:rPr>
          <w:noProof/>
          <w:sz w:val="24"/>
          <w:lang w:val="hr-HR"/>
        </w:rPr>
        <w:t xml:space="preserve">. </w:t>
      </w:r>
    </w:p>
    <w:p w14:paraId="5DB48966" w14:textId="77777777" w:rsidR="001138B2" w:rsidRPr="00D628E0" w:rsidRDefault="001138B2" w:rsidP="001138B2">
      <w:pPr>
        <w:jc w:val="both"/>
        <w:rPr>
          <w:i/>
          <w:noProof/>
          <w:sz w:val="24"/>
          <w:lang w:val="hr-HR"/>
        </w:rPr>
      </w:pPr>
    </w:p>
    <w:p w14:paraId="7207F48E" w14:textId="05416653" w:rsidR="001138B2" w:rsidRPr="00D628E0" w:rsidRDefault="001138B2" w:rsidP="001138B2">
      <w:pPr>
        <w:ind w:firstLine="720"/>
        <w:jc w:val="both"/>
        <w:rPr>
          <w:noProof/>
          <w:sz w:val="24"/>
          <w:lang w:val="hr-HR"/>
        </w:rPr>
      </w:pPr>
      <w:r w:rsidRPr="00D628E0">
        <w:rPr>
          <w:i/>
          <w:noProof/>
          <w:sz w:val="24"/>
          <w:lang w:val="hr-HR"/>
        </w:rPr>
        <w:t>Ostali prihodi vodnog gospodarstva</w:t>
      </w:r>
      <w:r w:rsidRPr="00D628E0">
        <w:rPr>
          <w:noProof/>
          <w:sz w:val="24"/>
          <w:lang w:val="hr-HR"/>
        </w:rPr>
        <w:t xml:space="preserve"> planirani su u iznosu od </w:t>
      </w:r>
      <w:r w:rsidR="00060D71" w:rsidRPr="00D628E0">
        <w:rPr>
          <w:noProof/>
          <w:sz w:val="24"/>
          <w:lang w:val="hr-HR"/>
        </w:rPr>
        <w:t>12</w:t>
      </w:r>
      <w:r w:rsidRPr="00D628E0">
        <w:rPr>
          <w:noProof/>
          <w:sz w:val="24"/>
          <w:lang w:val="hr-HR"/>
        </w:rPr>
        <w:t xml:space="preserve">0.000,00 kuna, a ostvareni u iznosu od </w:t>
      </w:r>
      <w:r w:rsidR="00060D71" w:rsidRPr="00D628E0">
        <w:rPr>
          <w:noProof/>
          <w:sz w:val="24"/>
          <w:lang w:val="hr-HR"/>
        </w:rPr>
        <w:t>120.962,27</w:t>
      </w:r>
      <w:r w:rsidRPr="00D628E0">
        <w:rPr>
          <w:noProof/>
          <w:sz w:val="24"/>
          <w:lang w:val="hr-HR"/>
        </w:rPr>
        <w:t xml:space="preserve"> kun</w:t>
      </w:r>
      <w:r w:rsidR="001F362E" w:rsidRPr="00D628E0">
        <w:rPr>
          <w:noProof/>
          <w:sz w:val="24"/>
          <w:lang w:val="hr-HR"/>
        </w:rPr>
        <w:t>a</w:t>
      </w:r>
      <w:r w:rsidRPr="00D628E0">
        <w:rPr>
          <w:noProof/>
          <w:sz w:val="24"/>
          <w:lang w:val="hr-HR"/>
        </w:rPr>
        <w:t xml:space="preserve"> ili </w:t>
      </w:r>
      <w:r w:rsidR="00060D71" w:rsidRPr="00D628E0">
        <w:rPr>
          <w:noProof/>
          <w:sz w:val="24"/>
          <w:lang w:val="hr-HR"/>
        </w:rPr>
        <w:t>0,80</w:t>
      </w:r>
      <w:r w:rsidRPr="00D628E0">
        <w:rPr>
          <w:noProof/>
          <w:sz w:val="24"/>
          <w:lang w:val="hr-HR"/>
        </w:rPr>
        <w:t xml:space="preserve">% </w:t>
      </w:r>
      <w:r w:rsidR="00060D71" w:rsidRPr="00D628E0">
        <w:rPr>
          <w:noProof/>
          <w:sz w:val="24"/>
          <w:lang w:val="hr-HR"/>
        </w:rPr>
        <w:t xml:space="preserve">više </w:t>
      </w:r>
      <w:r w:rsidRPr="00D628E0">
        <w:rPr>
          <w:noProof/>
          <w:sz w:val="24"/>
          <w:lang w:val="hr-HR"/>
        </w:rPr>
        <w:t>u odnosu na plan, predstavljaju 8% vodnog doprinosa kojeg Hrvatske vode uplaćuju u proračun grada temeljem Zakona o financiranju vodnog gospodarstva.</w:t>
      </w:r>
    </w:p>
    <w:p w14:paraId="38FF280A" w14:textId="77777777" w:rsidR="00060D71" w:rsidRPr="00D628E0" w:rsidRDefault="00060D71" w:rsidP="001138B2">
      <w:pPr>
        <w:ind w:firstLine="720"/>
        <w:jc w:val="both"/>
        <w:rPr>
          <w:i/>
          <w:noProof/>
          <w:lang w:val="hr-HR"/>
        </w:rPr>
      </w:pPr>
    </w:p>
    <w:p w14:paraId="363DD802" w14:textId="66322D0D" w:rsidR="001138B2" w:rsidRPr="00D628E0" w:rsidRDefault="001138B2" w:rsidP="001138B2">
      <w:pPr>
        <w:ind w:firstLine="720"/>
        <w:jc w:val="both"/>
        <w:rPr>
          <w:i/>
          <w:noProof/>
          <w:sz w:val="24"/>
          <w:lang w:val="hr-HR"/>
        </w:rPr>
      </w:pPr>
      <w:r w:rsidRPr="00D628E0">
        <w:rPr>
          <w:i/>
          <w:noProof/>
          <w:sz w:val="24"/>
          <w:u w:val="single"/>
          <w:lang w:val="hr-HR"/>
        </w:rPr>
        <w:t>Ostali nespomenuti prihodi</w:t>
      </w:r>
      <w:r w:rsidRPr="00D628E0">
        <w:rPr>
          <w:i/>
          <w:noProof/>
          <w:sz w:val="24"/>
          <w:lang w:val="hr-HR"/>
        </w:rPr>
        <w:t xml:space="preserve"> </w:t>
      </w:r>
      <w:r w:rsidRPr="00D628E0">
        <w:rPr>
          <w:noProof/>
          <w:sz w:val="24"/>
          <w:lang w:val="hr-HR"/>
        </w:rPr>
        <w:t xml:space="preserve">planirani su u ukupnom iznosu od </w:t>
      </w:r>
      <w:r w:rsidR="00060D71" w:rsidRPr="00D628E0">
        <w:rPr>
          <w:noProof/>
          <w:sz w:val="24"/>
          <w:lang w:val="hr-HR"/>
        </w:rPr>
        <w:t>21.345.968,96</w:t>
      </w:r>
      <w:r w:rsidRPr="00D628E0">
        <w:rPr>
          <w:noProof/>
          <w:sz w:val="24"/>
          <w:lang w:val="hr-HR"/>
        </w:rPr>
        <w:t xml:space="preserve"> kun</w:t>
      </w:r>
      <w:r w:rsidR="0073085B" w:rsidRPr="00D628E0">
        <w:rPr>
          <w:noProof/>
          <w:sz w:val="24"/>
          <w:lang w:val="hr-HR"/>
        </w:rPr>
        <w:t>a</w:t>
      </w:r>
      <w:r w:rsidRPr="00D628E0">
        <w:rPr>
          <w:noProof/>
          <w:sz w:val="24"/>
          <w:lang w:val="hr-HR"/>
        </w:rPr>
        <w:t xml:space="preserve">, a ostvareni su u iznosu od </w:t>
      </w:r>
      <w:r w:rsidR="00060D71" w:rsidRPr="00D628E0">
        <w:rPr>
          <w:noProof/>
          <w:sz w:val="24"/>
          <w:lang w:val="hr-HR"/>
        </w:rPr>
        <w:t>15.293.495,97</w:t>
      </w:r>
      <w:r w:rsidR="00501390" w:rsidRPr="00D628E0">
        <w:rPr>
          <w:noProof/>
          <w:sz w:val="24"/>
          <w:lang w:val="hr-HR"/>
        </w:rPr>
        <w:t xml:space="preserve"> </w:t>
      </w:r>
      <w:r w:rsidRPr="00D628E0">
        <w:rPr>
          <w:noProof/>
          <w:sz w:val="24"/>
          <w:lang w:val="hr-HR"/>
        </w:rPr>
        <w:t>kun</w:t>
      </w:r>
      <w:r w:rsidR="00060D71" w:rsidRPr="00D628E0">
        <w:rPr>
          <w:noProof/>
          <w:sz w:val="24"/>
          <w:lang w:val="hr-HR"/>
        </w:rPr>
        <w:t>a</w:t>
      </w:r>
      <w:r w:rsidRPr="00D628E0">
        <w:rPr>
          <w:noProof/>
          <w:sz w:val="24"/>
          <w:lang w:val="hr-HR"/>
        </w:rPr>
        <w:t xml:space="preserve"> i to:</w:t>
      </w:r>
    </w:p>
    <w:p w14:paraId="7D949845" w14:textId="6E158635" w:rsidR="001138B2" w:rsidRPr="00D628E0" w:rsidRDefault="001138B2" w:rsidP="00264EAA">
      <w:pPr>
        <w:numPr>
          <w:ilvl w:val="0"/>
          <w:numId w:val="27"/>
        </w:numPr>
        <w:ind w:left="709" w:hanging="709"/>
        <w:jc w:val="both"/>
        <w:rPr>
          <w:noProof/>
          <w:sz w:val="24"/>
          <w:lang w:val="hr-HR"/>
        </w:rPr>
      </w:pPr>
      <w:r w:rsidRPr="00D628E0">
        <w:rPr>
          <w:i/>
          <w:noProof/>
          <w:sz w:val="24"/>
          <w:lang w:val="hr-HR"/>
        </w:rPr>
        <w:t>Sufinanciranje cijene usluga, participacije i sl.</w:t>
      </w:r>
      <w:r w:rsidRPr="00D628E0">
        <w:rPr>
          <w:noProof/>
          <w:sz w:val="24"/>
          <w:lang w:val="hr-HR"/>
        </w:rPr>
        <w:t xml:space="preserve"> planirani su u iznosu od </w:t>
      </w:r>
      <w:r w:rsidR="00060D71" w:rsidRPr="00D628E0">
        <w:rPr>
          <w:noProof/>
          <w:sz w:val="24"/>
          <w:lang w:val="hr-HR"/>
        </w:rPr>
        <w:t>14.334.795,00</w:t>
      </w:r>
      <w:r w:rsidR="00E41585" w:rsidRPr="00D628E0">
        <w:rPr>
          <w:noProof/>
          <w:sz w:val="24"/>
          <w:lang w:val="hr-HR"/>
        </w:rPr>
        <w:t xml:space="preserve"> </w:t>
      </w:r>
      <w:r w:rsidRPr="00D628E0">
        <w:rPr>
          <w:noProof/>
          <w:sz w:val="24"/>
          <w:lang w:val="hr-HR"/>
        </w:rPr>
        <w:t>kun</w:t>
      </w:r>
      <w:r w:rsidR="00060D71" w:rsidRPr="00D628E0">
        <w:rPr>
          <w:noProof/>
          <w:sz w:val="24"/>
          <w:lang w:val="hr-HR"/>
        </w:rPr>
        <w:t>a</w:t>
      </w:r>
      <w:r w:rsidRPr="00D628E0">
        <w:rPr>
          <w:noProof/>
          <w:sz w:val="24"/>
          <w:lang w:val="hr-HR"/>
        </w:rPr>
        <w:t xml:space="preserve">, a ostvareni su u iznosu od </w:t>
      </w:r>
      <w:r w:rsidR="00060D71" w:rsidRPr="00D628E0">
        <w:rPr>
          <w:noProof/>
          <w:sz w:val="24"/>
          <w:lang w:val="hr-HR"/>
        </w:rPr>
        <w:t>11.415.961,63</w:t>
      </w:r>
      <w:r w:rsidR="00E41585" w:rsidRPr="00D628E0">
        <w:rPr>
          <w:noProof/>
          <w:sz w:val="24"/>
          <w:lang w:val="hr-HR"/>
        </w:rPr>
        <w:t xml:space="preserve"> </w:t>
      </w:r>
      <w:r w:rsidRPr="00D628E0">
        <w:rPr>
          <w:noProof/>
          <w:sz w:val="24"/>
          <w:lang w:val="hr-HR"/>
        </w:rPr>
        <w:t>kun</w:t>
      </w:r>
      <w:r w:rsidR="00060D71" w:rsidRPr="00D628E0">
        <w:rPr>
          <w:noProof/>
          <w:sz w:val="24"/>
          <w:lang w:val="hr-HR"/>
        </w:rPr>
        <w:t>e</w:t>
      </w:r>
      <w:r w:rsidRPr="00D628E0">
        <w:rPr>
          <w:noProof/>
          <w:sz w:val="24"/>
          <w:lang w:val="hr-HR"/>
        </w:rPr>
        <w:t xml:space="preserve"> ili </w:t>
      </w:r>
      <w:r w:rsidR="00060D71" w:rsidRPr="00D628E0">
        <w:rPr>
          <w:noProof/>
          <w:sz w:val="24"/>
          <w:lang w:val="hr-HR"/>
        </w:rPr>
        <w:t>79,64</w:t>
      </w:r>
      <w:r w:rsidRPr="00D628E0">
        <w:rPr>
          <w:noProof/>
          <w:sz w:val="24"/>
          <w:lang w:val="hr-HR"/>
        </w:rPr>
        <w:t>% u odnosu na plan, odnose se na sufinanciranje cijene usluga proračunskih korisnika (uplate roditelja za produženi boravak, za predškolski odgoj, marende i sl.)</w:t>
      </w:r>
      <w:r w:rsidR="00986541">
        <w:rPr>
          <w:noProof/>
          <w:sz w:val="24"/>
          <w:lang w:val="hr-HR"/>
        </w:rPr>
        <w:t xml:space="preserve">. Prihodi u odnosu na 2019. godinu manji </w:t>
      </w:r>
      <w:r w:rsidR="00725569">
        <w:rPr>
          <w:noProof/>
          <w:sz w:val="24"/>
          <w:lang w:val="hr-HR"/>
        </w:rPr>
        <w:t xml:space="preserve">su za 3.548.965,97 kuna ili 23,72% </w:t>
      </w:r>
      <w:r w:rsidR="00986541">
        <w:rPr>
          <w:noProof/>
          <w:sz w:val="24"/>
          <w:lang w:val="hr-HR"/>
        </w:rPr>
        <w:t xml:space="preserve">iz razloga što se jedan dio godine nastava odvijala od kuće </w:t>
      </w:r>
      <w:r w:rsidR="00A842DD">
        <w:rPr>
          <w:noProof/>
          <w:sz w:val="24"/>
          <w:lang w:val="hr-HR"/>
        </w:rPr>
        <w:t xml:space="preserve">i </w:t>
      </w:r>
      <w:r w:rsidR="004B148D">
        <w:rPr>
          <w:noProof/>
          <w:sz w:val="24"/>
          <w:lang w:val="hr-HR"/>
        </w:rPr>
        <w:t xml:space="preserve">isto tako jedan period su i </w:t>
      </w:r>
      <w:r w:rsidR="00A842DD">
        <w:rPr>
          <w:noProof/>
          <w:sz w:val="24"/>
          <w:lang w:val="hr-HR"/>
        </w:rPr>
        <w:t xml:space="preserve">vrtići </w:t>
      </w:r>
      <w:r w:rsidR="004B148D">
        <w:rPr>
          <w:noProof/>
          <w:sz w:val="24"/>
          <w:lang w:val="hr-HR"/>
        </w:rPr>
        <w:t>b</w:t>
      </w:r>
      <w:r w:rsidR="00A842DD">
        <w:rPr>
          <w:noProof/>
          <w:sz w:val="24"/>
          <w:lang w:val="hr-HR"/>
        </w:rPr>
        <w:t xml:space="preserve">ili zatvoreni </w:t>
      </w:r>
      <w:r w:rsidR="00986541">
        <w:rPr>
          <w:noProof/>
          <w:sz w:val="24"/>
          <w:lang w:val="hr-HR"/>
        </w:rPr>
        <w:t xml:space="preserve">zbog epidemije </w:t>
      </w:r>
      <w:r w:rsidR="00A842DD">
        <w:rPr>
          <w:noProof/>
          <w:sz w:val="24"/>
          <w:lang w:val="hr-HR"/>
        </w:rPr>
        <w:t>bolesti</w:t>
      </w:r>
      <w:r w:rsidR="00986541">
        <w:rPr>
          <w:noProof/>
          <w:sz w:val="24"/>
          <w:lang w:val="hr-HR"/>
        </w:rPr>
        <w:t xml:space="preserve"> COVID-19</w:t>
      </w:r>
      <w:r w:rsidRPr="00D628E0">
        <w:rPr>
          <w:noProof/>
          <w:sz w:val="24"/>
          <w:lang w:val="hr-HR"/>
        </w:rPr>
        <w:t>;</w:t>
      </w:r>
    </w:p>
    <w:p w14:paraId="5FD11A2B" w14:textId="77777777" w:rsidR="00060D71" w:rsidRPr="00D628E0" w:rsidRDefault="00060D71" w:rsidP="00060D71">
      <w:pPr>
        <w:ind w:left="709"/>
        <w:jc w:val="both"/>
        <w:rPr>
          <w:noProof/>
          <w:sz w:val="24"/>
          <w:lang w:val="hr-HR"/>
        </w:rPr>
      </w:pPr>
    </w:p>
    <w:tbl>
      <w:tblPr>
        <w:tblW w:w="6595" w:type="dxa"/>
        <w:jc w:val="center"/>
        <w:tblLook w:val="04A0" w:firstRow="1" w:lastRow="0" w:firstColumn="1" w:lastColumn="0" w:noHBand="0" w:noVBand="1"/>
      </w:tblPr>
      <w:tblGrid>
        <w:gridCol w:w="5114"/>
        <w:gridCol w:w="1481"/>
      </w:tblGrid>
      <w:tr w:rsidR="00060D71" w:rsidRPr="00D628E0" w14:paraId="43D0BC02" w14:textId="77777777" w:rsidTr="005E176C">
        <w:trPr>
          <w:trHeight w:val="434"/>
          <w:jc w:val="center"/>
        </w:trPr>
        <w:tc>
          <w:tcPr>
            <w:tcW w:w="5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59BC" w14:textId="77777777" w:rsidR="00060D71" w:rsidRPr="00D628E0" w:rsidRDefault="00060D71" w:rsidP="00060D71">
            <w:pPr>
              <w:jc w:val="center"/>
              <w:rPr>
                <w:b/>
                <w:bCs/>
                <w:color w:val="000000"/>
                <w:sz w:val="22"/>
                <w:szCs w:val="22"/>
                <w:lang w:val="hr-HR" w:eastAsia="en-US"/>
              </w:rPr>
            </w:pPr>
            <w:r w:rsidRPr="00D628E0">
              <w:rPr>
                <w:b/>
                <w:bCs/>
                <w:color w:val="000000"/>
                <w:sz w:val="22"/>
                <w:szCs w:val="22"/>
                <w:lang w:val="hr-HR" w:eastAsia="en-US"/>
              </w:rPr>
              <w:t>PRORAČUNSKI KORISNIK</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522A822C" w14:textId="77777777" w:rsidR="00060D71" w:rsidRPr="00D628E0" w:rsidRDefault="00060D71" w:rsidP="00060D71">
            <w:pPr>
              <w:jc w:val="center"/>
              <w:rPr>
                <w:b/>
                <w:bCs/>
                <w:color w:val="000000"/>
                <w:sz w:val="22"/>
                <w:szCs w:val="22"/>
                <w:lang w:val="hr-HR" w:eastAsia="en-US"/>
              </w:rPr>
            </w:pPr>
            <w:r w:rsidRPr="00D628E0">
              <w:rPr>
                <w:b/>
                <w:bCs/>
                <w:color w:val="000000"/>
                <w:sz w:val="22"/>
                <w:szCs w:val="22"/>
                <w:lang w:val="hr-HR" w:eastAsia="en-US"/>
              </w:rPr>
              <w:t>IZNOS</w:t>
            </w:r>
          </w:p>
        </w:tc>
      </w:tr>
      <w:tr w:rsidR="00060D71" w:rsidRPr="00D628E0" w14:paraId="7ACA1A84"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39C97364" w14:textId="5011458D"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w:t>
            </w:r>
            <w:proofErr w:type="spellStart"/>
            <w:r w:rsidRPr="00D628E0">
              <w:rPr>
                <w:color w:val="000000"/>
                <w:sz w:val="22"/>
                <w:szCs w:val="22"/>
                <w:lang w:val="hr-HR" w:eastAsia="en-US"/>
              </w:rPr>
              <w:t>Šijana</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005C94EE"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595.439,08</w:t>
            </w:r>
          </w:p>
        </w:tc>
      </w:tr>
      <w:tr w:rsidR="00060D71" w:rsidRPr="00D628E0" w14:paraId="1B1B2842"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366832AA" w14:textId="1DA1CB86"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w:t>
            </w:r>
            <w:proofErr w:type="spellStart"/>
            <w:r w:rsidRPr="00D628E0">
              <w:rPr>
                <w:color w:val="000000"/>
                <w:sz w:val="22"/>
                <w:szCs w:val="22"/>
                <w:lang w:val="hr-HR" w:eastAsia="en-US"/>
              </w:rPr>
              <w:t>Stoja</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566C7D99"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282.093,56</w:t>
            </w:r>
          </w:p>
        </w:tc>
      </w:tr>
      <w:tr w:rsidR="00060D71" w:rsidRPr="00D628E0" w14:paraId="2D0F679C"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7BE41F00" w14:textId="0424C692"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Centar</w:t>
            </w:r>
          </w:p>
        </w:tc>
        <w:tc>
          <w:tcPr>
            <w:tcW w:w="1481" w:type="dxa"/>
            <w:tcBorders>
              <w:top w:val="nil"/>
              <w:left w:val="nil"/>
              <w:bottom w:val="single" w:sz="4" w:space="0" w:color="auto"/>
              <w:right w:val="single" w:sz="4" w:space="0" w:color="auto"/>
            </w:tcBorders>
            <w:shd w:val="clear" w:color="auto" w:fill="auto"/>
            <w:vAlign w:val="center"/>
            <w:hideMark/>
          </w:tcPr>
          <w:p w14:paraId="79863796"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184.412,45</w:t>
            </w:r>
          </w:p>
        </w:tc>
      </w:tr>
      <w:tr w:rsidR="00060D71" w:rsidRPr="00D628E0" w14:paraId="275F1BD9"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430697B9" w14:textId="3B3FA1E8"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6EF77C0E"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562.486,96</w:t>
            </w:r>
          </w:p>
        </w:tc>
      </w:tr>
      <w:tr w:rsidR="00060D71" w:rsidRPr="00D628E0" w14:paraId="72DFB663"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06BC29EE" w14:textId="2C33D3F5"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Tone Peruška</w:t>
            </w:r>
          </w:p>
        </w:tc>
        <w:tc>
          <w:tcPr>
            <w:tcW w:w="1481" w:type="dxa"/>
            <w:tcBorders>
              <w:top w:val="nil"/>
              <w:left w:val="nil"/>
              <w:bottom w:val="single" w:sz="4" w:space="0" w:color="auto"/>
              <w:right w:val="single" w:sz="4" w:space="0" w:color="auto"/>
            </w:tcBorders>
            <w:shd w:val="clear" w:color="auto" w:fill="auto"/>
            <w:vAlign w:val="center"/>
            <w:hideMark/>
          </w:tcPr>
          <w:p w14:paraId="7BA1379F"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194.183,47</w:t>
            </w:r>
          </w:p>
        </w:tc>
      </w:tr>
      <w:tr w:rsidR="00060D71" w:rsidRPr="00D628E0" w14:paraId="4C54C5AE"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0B64D5E6" w14:textId="3C598764"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w:t>
            </w:r>
            <w:proofErr w:type="spellStart"/>
            <w:r w:rsidRPr="00D628E0">
              <w:rPr>
                <w:color w:val="000000"/>
                <w:sz w:val="22"/>
                <w:szCs w:val="22"/>
                <w:lang w:val="hr-HR" w:eastAsia="en-US"/>
              </w:rPr>
              <w:t>Kaštanjer</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366E9B9E"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339.310,33</w:t>
            </w:r>
          </w:p>
        </w:tc>
      </w:tr>
      <w:tr w:rsidR="00060D71" w:rsidRPr="00D628E0" w14:paraId="329AD5FB"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6B307069" w14:textId="492F28B3"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Vidikovac</w:t>
            </w:r>
          </w:p>
        </w:tc>
        <w:tc>
          <w:tcPr>
            <w:tcW w:w="1481" w:type="dxa"/>
            <w:tcBorders>
              <w:top w:val="nil"/>
              <w:left w:val="nil"/>
              <w:bottom w:val="single" w:sz="4" w:space="0" w:color="auto"/>
              <w:right w:val="single" w:sz="4" w:space="0" w:color="auto"/>
            </w:tcBorders>
            <w:shd w:val="clear" w:color="auto" w:fill="auto"/>
            <w:vAlign w:val="center"/>
            <w:hideMark/>
          </w:tcPr>
          <w:p w14:paraId="3C5561EF"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848.230,64</w:t>
            </w:r>
          </w:p>
        </w:tc>
      </w:tr>
      <w:tr w:rsidR="00060D71" w:rsidRPr="00D628E0" w14:paraId="36F4A225"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790FD4F3" w14:textId="7A82DC42"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Monte Zaro</w:t>
            </w:r>
          </w:p>
        </w:tc>
        <w:tc>
          <w:tcPr>
            <w:tcW w:w="1481" w:type="dxa"/>
            <w:tcBorders>
              <w:top w:val="nil"/>
              <w:left w:val="nil"/>
              <w:bottom w:val="single" w:sz="4" w:space="0" w:color="auto"/>
              <w:right w:val="single" w:sz="4" w:space="0" w:color="auto"/>
            </w:tcBorders>
            <w:shd w:val="clear" w:color="auto" w:fill="auto"/>
            <w:vAlign w:val="center"/>
            <w:hideMark/>
          </w:tcPr>
          <w:p w14:paraId="6F695527"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194.323,28</w:t>
            </w:r>
          </w:p>
        </w:tc>
      </w:tr>
      <w:tr w:rsidR="00060D71" w:rsidRPr="00D628E0" w14:paraId="46F15D7D"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61FD2B59" w14:textId="471A010B"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Veruda</w:t>
            </w:r>
          </w:p>
        </w:tc>
        <w:tc>
          <w:tcPr>
            <w:tcW w:w="1481" w:type="dxa"/>
            <w:tcBorders>
              <w:top w:val="nil"/>
              <w:left w:val="nil"/>
              <w:bottom w:val="single" w:sz="4" w:space="0" w:color="auto"/>
              <w:right w:val="single" w:sz="4" w:space="0" w:color="auto"/>
            </w:tcBorders>
            <w:shd w:val="clear" w:color="auto" w:fill="auto"/>
            <w:vAlign w:val="center"/>
            <w:hideMark/>
          </w:tcPr>
          <w:p w14:paraId="4874E13B"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429.660,87</w:t>
            </w:r>
          </w:p>
        </w:tc>
      </w:tr>
      <w:tr w:rsidR="00060D71" w:rsidRPr="00D628E0" w14:paraId="1FF6E58D"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349C6212" w14:textId="5D97D6B6" w:rsidR="00060D71" w:rsidRPr="00D628E0" w:rsidRDefault="00060D71" w:rsidP="00060D71">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Veli Vrh</w:t>
            </w:r>
          </w:p>
        </w:tc>
        <w:tc>
          <w:tcPr>
            <w:tcW w:w="1481" w:type="dxa"/>
            <w:tcBorders>
              <w:top w:val="nil"/>
              <w:left w:val="nil"/>
              <w:bottom w:val="single" w:sz="4" w:space="0" w:color="auto"/>
              <w:right w:val="single" w:sz="4" w:space="0" w:color="auto"/>
            </w:tcBorders>
            <w:shd w:val="clear" w:color="auto" w:fill="auto"/>
            <w:vAlign w:val="center"/>
            <w:hideMark/>
          </w:tcPr>
          <w:p w14:paraId="6E6B2853"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580.375,28</w:t>
            </w:r>
          </w:p>
        </w:tc>
      </w:tr>
      <w:tr w:rsidR="00060D71" w:rsidRPr="00D628E0" w14:paraId="23358A7C"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5DD10D31"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Škola za odgoj i obrazovanje</w:t>
            </w:r>
          </w:p>
        </w:tc>
        <w:tc>
          <w:tcPr>
            <w:tcW w:w="1481" w:type="dxa"/>
            <w:tcBorders>
              <w:top w:val="nil"/>
              <w:left w:val="nil"/>
              <w:bottom w:val="single" w:sz="4" w:space="0" w:color="auto"/>
              <w:right w:val="single" w:sz="4" w:space="0" w:color="auto"/>
            </w:tcBorders>
            <w:shd w:val="clear" w:color="auto" w:fill="auto"/>
            <w:vAlign w:val="center"/>
            <w:hideMark/>
          </w:tcPr>
          <w:p w14:paraId="37F3E8C4"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23.168,40</w:t>
            </w:r>
          </w:p>
        </w:tc>
      </w:tr>
      <w:tr w:rsidR="00060D71" w:rsidRPr="00D628E0" w14:paraId="52A9D25D"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580E845F"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Dječji vrtić Pula</w:t>
            </w:r>
          </w:p>
        </w:tc>
        <w:tc>
          <w:tcPr>
            <w:tcW w:w="1481" w:type="dxa"/>
            <w:tcBorders>
              <w:top w:val="nil"/>
              <w:left w:val="nil"/>
              <w:bottom w:val="single" w:sz="4" w:space="0" w:color="auto"/>
              <w:right w:val="single" w:sz="4" w:space="0" w:color="auto"/>
            </w:tcBorders>
            <w:shd w:val="clear" w:color="auto" w:fill="auto"/>
            <w:vAlign w:val="center"/>
            <w:hideMark/>
          </w:tcPr>
          <w:p w14:paraId="3FF91BBC"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2.612.357,75</w:t>
            </w:r>
          </w:p>
        </w:tc>
      </w:tr>
      <w:tr w:rsidR="00060D71" w:rsidRPr="00D628E0" w14:paraId="77D325C7"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57F8162C"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Dječji vrtić Mali Svijet</w:t>
            </w:r>
          </w:p>
        </w:tc>
        <w:tc>
          <w:tcPr>
            <w:tcW w:w="1481" w:type="dxa"/>
            <w:tcBorders>
              <w:top w:val="nil"/>
              <w:left w:val="nil"/>
              <w:bottom w:val="single" w:sz="4" w:space="0" w:color="auto"/>
              <w:right w:val="single" w:sz="4" w:space="0" w:color="auto"/>
            </w:tcBorders>
            <w:shd w:val="clear" w:color="auto" w:fill="auto"/>
            <w:vAlign w:val="center"/>
            <w:hideMark/>
          </w:tcPr>
          <w:p w14:paraId="63776E66"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2.571.005,03</w:t>
            </w:r>
          </w:p>
        </w:tc>
      </w:tr>
      <w:tr w:rsidR="00060D71" w:rsidRPr="00D628E0" w14:paraId="10CA42C5"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7A5D449E"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r w:rsidRPr="00D628E0">
              <w:rPr>
                <w:color w:val="000000"/>
                <w:sz w:val="22"/>
                <w:szCs w:val="22"/>
                <w:lang w:val="hr-HR" w:eastAsia="en-US"/>
              </w:rPr>
              <w:t xml:space="preserve"> Pula-Pola</w:t>
            </w:r>
          </w:p>
        </w:tc>
        <w:tc>
          <w:tcPr>
            <w:tcW w:w="1481" w:type="dxa"/>
            <w:tcBorders>
              <w:top w:val="nil"/>
              <w:left w:val="nil"/>
              <w:bottom w:val="single" w:sz="4" w:space="0" w:color="auto"/>
              <w:right w:val="single" w:sz="4" w:space="0" w:color="auto"/>
            </w:tcBorders>
            <w:shd w:val="clear" w:color="auto" w:fill="auto"/>
            <w:vAlign w:val="center"/>
            <w:hideMark/>
          </w:tcPr>
          <w:p w14:paraId="671E4F04"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924.924,01</w:t>
            </w:r>
          </w:p>
        </w:tc>
      </w:tr>
      <w:tr w:rsidR="00060D71" w:rsidRPr="00D628E0" w14:paraId="1122A01F"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3A702BC6"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Dnevni centar za rehabilitaciju Veruda Pula</w:t>
            </w:r>
          </w:p>
        </w:tc>
        <w:tc>
          <w:tcPr>
            <w:tcW w:w="1481" w:type="dxa"/>
            <w:tcBorders>
              <w:top w:val="nil"/>
              <w:left w:val="nil"/>
              <w:bottom w:val="single" w:sz="4" w:space="0" w:color="auto"/>
              <w:right w:val="single" w:sz="4" w:space="0" w:color="auto"/>
            </w:tcBorders>
            <w:shd w:val="clear" w:color="auto" w:fill="auto"/>
            <w:vAlign w:val="center"/>
            <w:hideMark/>
          </w:tcPr>
          <w:p w14:paraId="7C4C2B36"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59.204,00</w:t>
            </w:r>
          </w:p>
        </w:tc>
      </w:tr>
      <w:tr w:rsidR="00060D71" w:rsidRPr="00D628E0" w14:paraId="6A71F069"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78656F25"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Istarsko narodno kazalište-Gradsko kazalište Pula</w:t>
            </w:r>
          </w:p>
        </w:tc>
        <w:tc>
          <w:tcPr>
            <w:tcW w:w="1481" w:type="dxa"/>
            <w:tcBorders>
              <w:top w:val="nil"/>
              <w:left w:val="nil"/>
              <w:bottom w:val="single" w:sz="4" w:space="0" w:color="auto"/>
              <w:right w:val="single" w:sz="4" w:space="0" w:color="auto"/>
            </w:tcBorders>
            <w:shd w:val="clear" w:color="auto" w:fill="auto"/>
            <w:vAlign w:val="center"/>
            <w:hideMark/>
          </w:tcPr>
          <w:p w14:paraId="6665CCE2"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447.633,57</w:t>
            </w:r>
          </w:p>
        </w:tc>
      </w:tr>
      <w:tr w:rsidR="00060D71" w:rsidRPr="00D628E0" w14:paraId="38E4B45C"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3020E515" w14:textId="77777777" w:rsidR="00060D71" w:rsidRPr="00D628E0" w:rsidRDefault="00060D71" w:rsidP="00060D71">
            <w:pPr>
              <w:rPr>
                <w:color w:val="000000"/>
                <w:sz w:val="22"/>
                <w:szCs w:val="22"/>
                <w:lang w:val="hr-HR" w:eastAsia="en-US"/>
              </w:rPr>
            </w:pPr>
            <w:r w:rsidRPr="00D628E0">
              <w:rPr>
                <w:color w:val="000000"/>
                <w:sz w:val="22"/>
                <w:szCs w:val="22"/>
                <w:lang w:val="hr-HR" w:eastAsia="en-US"/>
              </w:rPr>
              <w:t>Gradska knjižnica i čitaonica Pula</w:t>
            </w:r>
          </w:p>
        </w:tc>
        <w:tc>
          <w:tcPr>
            <w:tcW w:w="1481" w:type="dxa"/>
            <w:tcBorders>
              <w:top w:val="nil"/>
              <w:left w:val="nil"/>
              <w:bottom w:val="single" w:sz="4" w:space="0" w:color="auto"/>
              <w:right w:val="single" w:sz="4" w:space="0" w:color="auto"/>
            </w:tcBorders>
            <w:shd w:val="clear" w:color="auto" w:fill="auto"/>
            <w:vAlign w:val="center"/>
            <w:hideMark/>
          </w:tcPr>
          <w:p w14:paraId="7901108C" w14:textId="77777777" w:rsidR="00060D71" w:rsidRPr="00D628E0" w:rsidRDefault="00060D71" w:rsidP="00060D71">
            <w:pPr>
              <w:jc w:val="right"/>
              <w:rPr>
                <w:color w:val="000000"/>
                <w:sz w:val="22"/>
                <w:szCs w:val="22"/>
                <w:lang w:val="hr-HR" w:eastAsia="en-US"/>
              </w:rPr>
            </w:pPr>
            <w:r w:rsidRPr="00D628E0">
              <w:rPr>
                <w:color w:val="000000"/>
                <w:sz w:val="22"/>
                <w:szCs w:val="22"/>
                <w:lang w:val="hr-HR" w:eastAsia="en-US"/>
              </w:rPr>
              <w:t>567.152,95</w:t>
            </w:r>
          </w:p>
        </w:tc>
      </w:tr>
      <w:tr w:rsidR="00060D71" w:rsidRPr="00D628E0" w14:paraId="6826C579" w14:textId="77777777" w:rsidTr="006F7331">
        <w:trPr>
          <w:trHeight w:val="264"/>
          <w:jc w:val="center"/>
        </w:trPr>
        <w:tc>
          <w:tcPr>
            <w:tcW w:w="5114" w:type="dxa"/>
            <w:tcBorders>
              <w:top w:val="nil"/>
              <w:left w:val="single" w:sz="4" w:space="0" w:color="auto"/>
              <w:bottom w:val="single" w:sz="4" w:space="0" w:color="auto"/>
              <w:right w:val="single" w:sz="4" w:space="0" w:color="auto"/>
            </w:tcBorders>
            <w:shd w:val="clear" w:color="auto" w:fill="auto"/>
            <w:vAlign w:val="bottom"/>
            <w:hideMark/>
          </w:tcPr>
          <w:p w14:paraId="38E7FDAC" w14:textId="77777777" w:rsidR="00060D71" w:rsidRPr="00D628E0" w:rsidRDefault="00060D71" w:rsidP="00060D71">
            <w:pPr>
              <w:rPr>
                <w:b/>
                <w:bCs/>
                <w:color w:val="000000"/>
                <w:sz w:val="22"/>
                <w:szCs w:val="22"/>
                <w:lang w:val="hr-HR" w:eastAsia="en-US"/>
              </w:rPr>
            </w:pPr>
            <w:r w:rsidRPr="00D628E0">
              <w:rPr>
                <w:b/>
                <w:bCs/>
                <w:color w:val="000000"/>
                <w:sz w:val="22"/>
                <w:szCs w:val="22"/>
                <w:lang w:val="hr-HR" w:eastAsia="en-US"/>
              </w:rPr>
              <w:t>UKUPNO</w:t>
            </w:r>
          </w:p>
        </w:tc>
        <w:tc>
          <w:tcPr>
            <w:tcW w:w="1481" w:type="dxa"/>
            <w:tcBorders>
              <w:top w:val="nil"/>
              <w:left w:val="nil"/>
              <w:bottom w:val="single" w:sz="4" w:space="0" w:color="auto"/>
              <w:right w:val="single" w:sz="4" w:space="0" w:color="auto"/>
            </w:tcBorders>
            <w:shd w:val="clear" w:color="auto" w:fill="auto"/>
            <w:vAlign w:val="bottom"/>
            <w:hideMark/>
          </w:tcPr>
          <w:p w14:paraId="36FB7791" w14:textId="77777777" w:rsidR="00060D71" w:rsidRPr="00D628E0" w:rsidRDefault="00060D71" w:rsidP="00060D71">
            <w:pPr>
              <w:jc w:val="right"/>
              <w:rPr>
                <w:b/>
                <w:bCs/>
                <w:color w:val="000000"/>
                <w:sz w:val="22"/>
                <w:szCs w:val="22"/>
                <w:lang w:val="hr-HR" w:eastAsia="en-US"/>
              </w:rPr>
            </w:pPr>
            <w:r w:rsidRPr="00D628E0">
              <w:rPr>
                <w:b/>
                <w:bCs/>
                <w:color w:val="000000"/>
                <w:sz w:val="22"/>
                <w:szCs w:val="22"/>
                <w:lang w:val="hr-HR" w:eastAsia="en-US"/>
              </w:rPr>
              <w:t>11.415.961,63</w:t>
            </w:r>
          </w:p>
        </w:tc>
      </w:tr>
    </w:tbl>
    <w:p w14:paraId="309CD9D2" w14:textId="77777777" w:rsidR="00060D71" w:rsidRPr="00D628E0" w:rsidRDefault="00060D71" w:rsidP="00060D71">
      <w:pPr>
        <w:ind w:left="709"/>
        <w:jc w:val="both"/>
        <w:rPr>
          <w:noProof/>
          <w:sz w:val="24"/>
          <w:lang w:val="hr-HR"/>
        </w:rPr>
      </w:pPr>
    </w:p>
    <w:p w14:paraId="48A27D36" w14:textId="72F3EB75" w:rsidR="001138B2" w:rsidRPr="00D628E0" w:rsidRDefault="001138B2" w:rsidP="00264EAA">
      <w:pPr>
        <w:numPr>
          <w:ilvl w:val="0"/>
          <w:numId w:val="27"/>
        </w:numPr>
        <w:ind w:left="709" w:hanging="709"/>
        <w:jc w:val="both"/>
        <w:rPr>
          <w:i/>
          <w:noProof/>
          <w:sz w:val="24"/>
          <w:szCs w:val="24"/>
          <w:lang w:val="hr-HR"/>
        </w:rPr>
      </w:pPr>
      <w:r w:rsidRPr="00D628E0">
        <w:rPr>
          <w:i/>
          <w:noProof/>
          <w:sz w:val="24"/>
          <w:lang w:val="hr-HR"/>
        </w:rPr>
        <w:t>Prihodi s naslova osiguranja, refundacije štete i totalne štete</w:t>
      </w:r>
      <w:r w:rsidRPr="00D628E0">
        <w:rPr>
          <w:noProof/>
          <w:sz w:val="24"/>
          <w:lang w:val="hr-HR"/>
        </w:rPr>
        <w:t xml:space="preserve"> planirani su u iznosu od </w:t>
      </w:r>
      <w:r w:rsidR="00060D71" w:rsidRPr="00D628E0">
        <w:rPr>
          <w:noProof/>
          <w:sz w:val="24"/>
          <w:lang w:val="hr-HR"/>
        </w:rPr>
        <w:t>636.500</w:t>
      </w:r>
      <w:r w:rsidR="00D5589C" w:rsidRPr="00D628E0">
        <w:rPr>
          <w:noProof/>
          <w:sz w:val="24"/>
          <w:lang w:val="hr-HR"/>
        </w:rPr>
        <w:t>,00</w:t>
      </w:r>
      <w:r w:rsidRPr="00D628E0">
        <w:rPr>
          <w:noProof/>
          <w:sz w:val="24"/>
          <w:lang w:val="hr-HR"/>
        </w:rPr>
        <w:t xml:space="preserve"> kuna, a ostvareni u iznosu od </w:t>
      </w:r>
      <w:r w:rsidR="00060D71" w:rsidRPr="00D628E0">
        <w:rPr>
          <w:noProof/>
          <w:sz w:val="24"/>
          <w:lang w:val="hr-HR"/>
        </w:rPr>
        <w:t>326.999,33</w:t>
      </w:r>
      <w:r w:rsidRPr="00D628E0">
        <w:rPr>
          <w:noProof/>
          <w:sz w:val="24"/>
          <w:lang w:val="hr-HR"/>
        </w:rPr>
        <w:t xml:space="preserve"> kun</w:t>
      </w:r>
      <w:r w:rsidR="00060D71" w:rsidRPr="00D628E0">
        <w:rPr>
          <w:noProof/>
          <w:sz w:val="24"/>
          <w:lang w:val="hr-HR"/>
        </w:rPr>
        <w:t>e</w:t>
      </w:r>
      <w:r w:rsidRPr="00D628E0">
        <w:rPr>
          <w:noProof/>
          <w:sz w:val="24"/>
          <w:lang w:val="hr-HR"/>
        </w:rPr>
        <w:t xml:space="preserve"> ili </w:t>
      </w:r>
      <w:r w:rsidR="00060D71" w:rsidRPr="00D628E0">
        <w:rPr>
          <w:noProof/>
          <w:sz w:val="24"/>
          <w:lang w:val="hr-HR"/>
        </w:rPr>
        <w:t>51,37</w:t>
      </w:r>
      <w:r w:rsidRPr="00D628E0">
        <w:rPr>
          <w:noProof/>
          <w:sz w:val="24"/>
          <w:lang w:val="hr-HR"/>
        </w:rPr>
        <w:t xml:space="preserve">% u odnosu na plan, a odnose se na refundaciju šteta po sklopljenim policama osiguranja. Od navedenog iznosa </w:t>
      </w:r>
      <w:r w:rsidR="00060D71" w:rsidRPr="00D628E0">
        <w:rPr>
          <w:rFonts w:eastAsiaTheme="minorHAnsi"/>
          <w:bCs/>
          <w:iCs/>
          <w:sz w:val="24"/>
          <w:szCs w:val="24"/>
          <w:lang w:val="hr-HR" w:eastAsia="en-US"/>
        </w:rPr>
        <w:t>86.787,50</w:t>
      </w:r>
      <w:r w:rsidR="00BC54AF" w:rsidRPr="00D628E0">
        <w:rPr>
          <w:rFonts w:ascii="Arial" w:eastAsiaTheme="minorHAnsi" w:hAnsi="Arial" w:cs="Arial"/>
          <w:b/>
          <w:bCs/>
          <w:i/>
          <w:iCs/>
          <w:sz w:val="18"/>
          <w:szCs w:val="18"/>
          <w:lang w:val="hr-HR" w:eastAsia="en-US"/>
        </w:rPr>
        <w:t xml:space="preserve"> </w:t>
      </w:r>
      <w:r w:rsidRPr="00D628E0">
        <w:rPr>
          <w:noProof/>
          <w:sz w:val="24"/>
          <w:lang w:val="hr-HR"/>
        </w:rPr>
        <w:t>kun</w:t>
      </w:r>
      <w:r w:rsidR="00941995" w:rsidRPr="00D628E0">
        <w:rPr>
          <w:noProof/>
          <w:sz w:val="24"/>
          <w:lang w:val="hr-HR"/>
        </w:rPr>
        <w:t>a</w:t>
      </w:r>
      <w:r w:rsidRPr="00D628E0">
        <w:rPr>
          <w:noProof/>
          <w:sz w:val="24"/>
          <w:lang w:val="hr-HR"/>
        </w:rPr>
        <w:t xml:space="preserve"> prihodi su Grada Pule, a </w:t>
      </w:r>
      <w:r w:rsidR="00060D71" w:rsidRPr="00D628E0">
        <w:rPr>
          <w:noProof/>
          <w:sz w:val="24"/>
          <w:lang w:val="hr-HR"/>
        </w:rPr>
        <w:t>240.211,83</w:t>
      </w:r>
      <w:r w:rsidRPr="00D628E0">
        <w:rPr>
          <w:noProof/>
          <w:sz w:val="24"/>
          <w:lang w:val="hr-HR"/>
        </w:rPr>
        <w:t xml:space="preserve"> kun</w:t>
      </w:r>
      <w:r w:rsidR="00060D71" w:rsidRPr="00D628E0">
        <w:rPr>
          <w:noProof/>
          <w:sz w:val="24"/>
          <w:lang w:val="hr-HR"/>
        </w:rPr>
        <w:t>e</w:t>
      </w:r>
      <w:r w:rsidRPr="00D628E0">
        <w:rPr>
          <w:noProof/>
          <w:sz w:val="24"/>
          <w:lang w:val="hr-HR"/>
        </w:rPr>
        <w:t xml:space="preserve"> odnose se na</w:t>
      </w:r>
      <w:r w:rsidR="00E41585" w:rsidRPr="00D628E0">
        <w:rPr>
          <w:noProof/>
          <w:sz w:val="24"/>
          <w:lang w:val="hr-HR"/>
        </w:rPr>
        <w:t xml:space="preserve"> prihode proračunskih korisnika</w:t>
      </w:r>
      <w:r w:rsidRPr="00D628E0">
        <w:rPr>
          <w:noProof/>
          <w:sz w:val="24"/>
          <w:szCs w:val="24"/>
          <w:lang w:val="hr-HR"/>
        </w:rPr>
        <w:t xml:space="preserve">; </w:t>
      </w:r>
    </w:p>
    <w:p w14:paraId="1CAA5B0F" w14:textId="2F476AE4" w:rsidR="001138B2" w:rsidRPr="00D628E0" w:rsidRDefault="001138B2" w:rsidP="00264EAA">
      <w:pPr>
        <w:pStyle w:val="Tijeloteksta2"/>
        <w:numPr>
          <w:ilvl w:val="0"/>
          <w:numId w:val="27"/>
        </w:numPr>
        <w:ind w:left="709" w:hanging="709"/>
        <w:jc w:val="both"/>
        <w:rPr>
          <w:noProof/>
        </w:rPr>
      </w:pPr>
      <w:r w:rsidRPr="00D628E0">
        <w:rPr>
          <w:i/>
          <w:noProof/>
        </w:rPr>
        <w:t xml:space="preserve">Ostali nespomenuti prihodi po posebnim propisima - </w:t>
      </w:r>
      <w:r w:rsidRPr="00D628E0">
        <w:rPr>
          <w:noProof/>
        </w:rPr>
        <w:t xml:space="preserve">planirani su u iznosu od </w:t>
      </w:r>
      <w:r w:rsidR="00B02B77" w:rsidRPr="00D628E0">
        <w:rPr>
          <w:noProof/>
        </w:rPr>
        <w:t>6.374.673,96</w:t>
      </w:r>
      <w:r w:rsidRPr="00D628E0">
        <w:rPr>
          <w:noProof/>
        </w:rPr>
        <w:t xml:space="preserve"> kun</w:t>
      </w:r>
      <w:r w:rsidR="00B87B5E" w:rsidRPr="00D628E0">
        <w:rPr>
          <w:noProof/>
        </w:rPr>
        <w:t>a</w:t>
      </w:r>
      <w:r w:rsidRPr="00D628E0">
        <w:rPr>
          <w:noProof/>
        </w:rPr>
        <w:t xml:space="preserve">,  ostvareni u iznosu od </w:t>
      </w:r>
      <w:r w:rsidR="00B02B77" w:rsidRPr="00D628E0">
        <w:rPr>
          <w:noProof/>
        </w:rPr>
        <w:t>3.550.535,01</w:t>
      </w:r>
      <w:r w:rsidRPr="00D628E0">
        <w:rPr>
          <w:noProof/>
        </w:rPr>
        <w:t xml:space="preserve"> kun</w:t>
      </w:r>
      <w:r w:rsidR="00B02B77" w:rsidRPr="00D628E0">
        <w:rPr>
          <w:noProof/>
        </w:rPr>
        <w:t>u</w:t>
      </w:r>
      <w:r w:rsidRPr="00D628E0">
        <w:rPr>
          <w:noProof/>
        </w:rPr>
        <w:t xml:space="preserve"> ili </w:t>
      </w:r>
      <w:r w:rsidR="00B02B77" w:rsidRPr="00D628E0">
        <w:rPr>
          <w:noProof/>
        </w:rPr>
        <w:t>55,70</w:t>
      </w:r>
      <w:r w:rsidRPr="00D628E0">
        <w:rPr>
          <w:noProof/>
        </w:rPr>
        <w:t>% u odnosu na plan, a odnose se na:</w:t>
      </w:r>
    </w:p>
    <w:p w14:paraId="4E740B24" w14:textId="3E8561C5" w:rsidR="001138B2" w:rsidRPr="00D628E0" w:rsidRDefault="001138B2" w:rsidP="00001A61">
      <w:pPr>
        <w:pStyle w:val="Odlomakpopisa"/>
        <w:numPr>
          <w:ilvl w:val="0"/>
          <w:numId w:val="23"/>
        </w:numPr>
        <w:spacing w:line="240" w:lineRule="auto"/>
        <w:ind w:left="709" w:hanging="142"/>
        <w:rPr>
          <w:noProof/>
          <w:sz w:val="24"/>
          <w:lang w:val="hr-HR"/>
        </w:rPr>
      </w:pPr>
      <w:r w:rsidRPr="00D628E0">
        <w:rPr>
          <w:i/>
          <w:noProof/>
          <w:sz w:val="24"/>
          <w:lang w:val="hr-HR"/>
        </w:rPr>
        <w:t>stvarni troškovi gradnje</w:t>
      </w:r>
      <w:r w:rsidRPr="00D628E0">
        <w:rPr>
          <w:noProof/>
          <w:sz w:val="24"/>
          <w:lang w:val="hr-HR"/>
        </w:rPr>
        <w:t xml:space="preserve"> ostvareni su u iznosu od </w:t>
      </w:r>
      <w:r w:rsidR="005477D7" w:rsidRPr="00D628E0">
        <w:rPr>
          <w:noProof/>
          <w:sz w:val="24"/>
          <w:lang w:val="hr-HR"/>
        </w:rPr>
        <w:t>819.684,20</w:t>
      </w:r>
      <w:r w:rsidRPr="00D628E0">
        <w:rPr>
          <w:noProof/>
          <w:sz w:val="24"/>
          <w:lang w:val="hr-HR"/>
        </w:rPr>
        <w:t xml:space="preserve"> kun</w:t>
      </w:r>
      <w:r w:rsidR="00AD2987" w:rsidRPr="00D628E0">
        <w:rPr>
          <w:noProof/>
          <w:sz w:val="24"/>
          <w:lang w:val="hr-HR"/>
        </w:rPr>
        <w:t>a</w:t>
      </w:r>
      <w:r w:rsidRPr="00D628E0">
        <w:rPr>
          <w:noProof/>
          <w:sz w:val="24"/>
          <w:lang w:val="hr-HR"/>
        </w:rPr>
        <w:t xml:space="preserve">, odnose se na refundaciju </w:t>
      </w:r>
      <w:r w:rsidRPr="00D628E0">
        <w:rPr>
          <w:noProof/>
          <w:sz w:val="24"/>
          <w:lang w:val="hr-HR"/>
        </w:rPr>
        <w:lastRenderedPageBreak/>
        <w:t>troškova izgradnje komunalne infrastrukture koja nije predviđena programom gradnje, sukladno Zakonu o komunalnom gospodarstvu, a plaćaju je investitori temeljem sklopljenih ugovora o financiranju,</w:t>
      </w:r>
    </w:p>
    <w:p w14:paraId="54DC42DD" w14:textId="70E045A1" w:rsidR="001138B2" w:rsidRPr="00D628E0" w:rsidRDefault="001138B2" w:rsidP="00001A61">
      <w:pPr>
        <w:pStyle w:val="Tijeloteksta2"/>
        <w:widowControl w:val="0"/>
        <w:numPr>
          <w:ilvl w:val="0"/>
          <w:numId w:val="23"/>
        </w:numPr>
        <w:adjustRightInd w:val="0"/>
        <w:ind w:left="709" w:hanging="142"/>
        <w:jc w:val="both"/>
        <w:textAlignment w:val="baseline"/>
        <w:rPr>
          <w:noProof/>
        </w:rPr>
      </w:pPr>
      <w:r w:rsidRPr="00D628E0">
        <w:rPr>
          <w:i/>
          <w:noProof/>
        </w:rPr>
        <w:t>ostali nespomenuti prihodi - neporezni prihodi</w:t>
      </w:r>
      <w:r w:rsidRPr="00D628E0">
        <w:rPr>
          <w:noProof/>
        </w:rPr>
        <w:t xml:space="preserve">  ostvareni su u iznosu od </w:t>
      </w:r>
      <w:r w:rsidR="005477D7" w:rsidRPr="00D628E0">
        <w:rPr>
          <w:noProof/>
        </w:rPr>
        <w:t>2.233.012,61</w:t>
      </w:r>
      <w:r w:rsidR="00130A71" w:rsidRPr="00D628E0">
        <w:rPr>
          <w:noProof/>
        </w:rPr>
        <w:t xml:space="preserve"> </w:t>
      </w:r>
      <w:r w:rsidRPr="00D628E0">
        <w:rPr>
          <w:noProof/>
        </w:rPr>
        <w:t>kun</w:t>
      </w:r>
      <w:r w:rsidR="005477D7" w:rsidRPr="00D628E0">
        <w:rPr>
          <w:noProof/>
        </w:rPr>
        <w:t>u</w:t>
      </w:r>
      <w:r w:rsidRPr="00D628E0">
        <w:rPr>
          <w:noProof/>
        </w:rPr>
        <w:t xml:space="preserve">, a odnose se na prihode po osnovi refundacija parničnih troškova, uplata po natječajima, refundacija bolovanja preko 42 dana, </w:t>
      </w:r>
      <w:r w:rsidR="00AF45AD" w:rsidRPr="00D628E0">
        <w:rPr>
          <w:noProof/>
        </w:rPr>
        <w:t xml:space="preserve">naknada za dobivanje dozvole za taxi prijevoz, </w:t>
      </w:r>
      <w:r w:rsidR="00A842DD">
        <w:rPr>
          <w:noProof/>
        </w:rPr>
        <w:t xml:space="preserve">za obavljanje dimnjačarskih poslova, </w:t>
      </w:r>
      <w:r w:rsidR="00664955" w:rsidRPr="00D628E0">
        <w:rPr>
          <w:noProof/>
        </w:rPr>
        <w:t>naknada za zbrinjavanje otpada na lokaciji Kaštijun</w:t>
      </w:r>
      <w:r w:rsidRPr="00D628E0">
        <w:rPr>
          <w:noProof/>
        </w:rPr>
        <w:t xml:space="preserve"> i dr.,</w:t>
      </w:r>
    </w:p>
    <w:p w14:paraId="20FDE982" w14:textId="3208DBF0" w:rsidR="001138B2" w:rsidRPr="00D628E0" w:rsidRDefault="001138B2" w:rsidP="00001A61">
      <w:pPr>
        <w:pStyle w:val="Tijeloteksta2"/>
        <w:widowControl w:val="0"/>
        <w:numPr>
          <w:ilvl w:val="0"/>
          <w:numId w:val="23"/>
        </w:numPr>
        <w:adjustRightInd w:val="0"/>
        <w:ind w:left="709" w:hanging="142"/>
        <w:jc w:val="both"/>
        <w:textAlignment w:val="baseline"/>
        <w:rPr>
          <w:noProof/>
        </w:rPr>
      </w:pPr>
      <w:r w:rsidRPr="00D628E0">
        <w:rPr>
          <w:i/>
          <w:noProof/>
        </w:rPr>
        <w:t>Ostali nespomenuti prihodi –</w:t>
      </w:r>
      <w:r w:rsidR="001F0FFB" w:rsidRPr="00D628E0">
        <w:rPr>
          <w:i/>
          <w:noProof/>
        </w:rPr>
        <w:t xml:space="preserve"> </w:t>
      </w:r>
      <w:r w:rsidRPr="00D628E0">
        <w:rPr>
          <w:i/>
          <w:noProof/>
        </w:rPr>
        <w:t xml:space="preserve">prihodi od operatera </w:t>
      </w:r>
      <w:r w:rsidRPr="00D628E0">
        <w:rPr>
          <w:noProof/>
        </w:rPr>
        <w:t xml:space="preserve">ostvareni su u iznosu od </w:t>
      </w:r>
      <w:r w:rsidR="004E318E" w:rsidRPr="00D628E0">
        <w:rPr>
          <w:noProof/>
        </w:rPr>
        <w:t>321.623,35</w:t>
      </w:r>
      <w:r w:rsidRPr="00D628E0">
        <w:rPr>
          <w:noProof/>
        </w:rPr>
        <w:t xml:space="preserve"> kun</w:t>
      </w:r>
      <w:r w:rsidR="004E318E" w:rsidRPr="00D628E0">
        <w:rPr>
          <w:noProof/>
        </w:rPr>
        <w:t>a</w:t>
      </w:r>
      <w:r w:rsidRPr="00D628E0">
        <w:rPr>
          <w:noProof/>
        </w:rPr>
        <w:t xml:space="preserve">, </w:t>
      </w:r>
      <w:r w:rsidR="00752178" w:rsidRPr="00D628E0">
        <w:rPr>
          <w:noProof/>
        </w:rPr>
        <w:t xml:space="preserve">a </w:t>
      </w:r>
      <w:r w:rsidRPr="00D628E0">
        <w:rPr>
          <w:noProof/>
        </w:rPr>
        <w:t>odnose se na prihode od operatera za postavu antenskog sustava na zgradi bivše vojarne Karlo Rojc,</w:t>
      </w:r>
    </w:p>
    <w:p w14:paraId="47F3F62B" w14:textId="77777777" w:rsidR="00752178" w:rsidRPr="00D628E0" w:rsidRDefault="00752178" w:rsidP="00001A61">
      <w:pPr>
        <w:pStyle w:val="Tijeloteksta2"/>
        <w:widowControl w:val="0"/>
        <w:numPr>
          <w:ilvl w:val="0"/>
          <w:numId w:val="23"/>
        </w:numPr>
        <w:adjustRightInd w:val="0"/>
        <w:ind w:left="709" w:hanging="142"/>
        <w:jc w:val="both"/>
        <w:textAlignment w:val="baseline"/>
        <w:rPr>
          <w:noProof/>
        </w:rPr>
      </w:pPr>
      <w:r w:rsidRPr="00D628E0">
        <w:rPr>
          <w:i/>
        </w:rPr>
        <w:t xml:space="preserve">Ostali nespomenuti prihodi – namjenski prihodi za uklanjanje zelenila </w:t>
      </w:r>
      <w:r w:rsidRPr="00D628E0">
        <w:t>ostvareni su u iznosu od 46.518,27 kuna, a odnose se na namjenska sredstva namijenjena za održavanje zelenog fonda,</w:t>
      </w:r>
    </w:p>
    <w:p w14:paraId="7537B692" w14:textId="77777777" w:rsidR="00752178" w:rsidRPr="00D628E0" w:rsidRDefault="00752178" w:rsidP="00001A61">
      <w:pPr>
        <w:pStyle w:val="Tijeloteksta2"/>
        <w:widowControl w:val="0"/>
        <w:numPr>
          <w:ilvl w:val="0"/>
          <w:numId w:val="23"/>
        </w:numPr>
        <w:adjustRightInd w:val="0"/>
        <w:ind w:left="709" w:hanging="142"/>
        <w:jc w:val="both"/>
        <w:textAlignment w:val="baseline"/>
        <w:rPr>
          <w:noProof/>
        </w:rPr>
      </w:pPr>
      <w:r w:rsidRPr="00D628E0">
        <w:rPr>
          <w:i/>
        </w:rPr>
        <w:t xml:space="preserve">Ostali nespomenuti prihodi – namjenski prihodi za sanaciju divljih deponija </w:t>
      </w:r>
      <w:r w:rsidRPr="00D628E0">
        <w:t>ostvareni su u iznosu od 11.900,</w:t>
      </w:r>
      <w:r w:rsidR="00195F5A" w:rsidRPr="00D628E0">
        <w:t>76</w:t>
      </w:r>
      <w:r w:rsidRPr="00D628E0">
        <w:t xml:space="preserve"> kuna, a odnose se na </w:t>
      </w:r>
      <w:r w:rsidR="004E2A08" w:rsidRPr="00D628E0">
        <w:t>naplatu iz prethodnih godina</w:t>
      </w:r>
      <w:r w:rsidRPr="00D628E0">
        <w:t>,</w:t>
      </w:r>
    </w:p>
    <w:p w14:paraId="7563EEE7" w14:textId="512A0301" w:rsidR="003B65EA" w:rsidRPr="00D628E0" w:rsidRDefault="001138B2" w:rsidP="00001A61">
      <w:pPr>
        <w:pStyle w:val="Tijeloteksta2"/>
        <w:widowControl w:val="0"/>
        <w:numPr>
          <w:ilvl w:val="0"/>
          <w:numId w:val="23"/>
        </w:numPr>
        <w:adjustRightInd w:val="0"/>
        <w:ind w:left="709" w:hanging="142"/>
        <w:jc w:val="both"/>
        <w:textAlignment w:val="baseline"/>
        <w:rPr>
          <w:noProof/>
        </w:rPr>
      </w:pPr>
      <w:r w:rsidRPr="00D628E0">
        <w:rPr>
          <w:i/>
          <w:noProof/>
        </w:rPr>
        <w:t xml:space="preserve">Ostali nespomenuti prihodi proračunskih korisnika </w:t>
      </w:r>
      <w:r w:rsidRPr="00D628E0">
        <w:rPr>
          <w:noProof/>
        </w:rPr>
        <w:t>ostvareni su</w:t>
      </w:r>
      <w:r w:rsidRPr="00D628E0">
        <w:rPr>
          <w:i/>
          <w:noProof/>
        </w:rPr>
        <w:t xml:space="preserve"> </w:t>
      </w:r>
      <w:r w:rsidRPr="00D628E0">
        <w:rPr>
          <w:noProof/>
        </w:rPr>
        <w:t xml:space="preserve">u ukupnom iznosu od </w:t>
      </w:r>
      <w:r w:rsidR="005477D7" w:rsidRPr="00D628E0">
        <w:rPr>
          <w:noProof/>
        </w:rPr>
        <w:t>117.795,82</w:t>
      </w:r>
      <w:r w:rsidRPr="00D628E0">
        <w:rPr>
          <w:noProof/>
        </w:rPr>
        <w:t xml:space="preserve"> kun</w:t>
      </w:r>
      <w:r w:rsidR="006E510F" w:rsidRPr="00D628E0">
        <w:rPr>
          <w:noProof/>
        </w:rPr>
        <w:t>e</w:t>
      </w:r>
      <w:r w:rsidR="00533A84" w:rsidRPr="00D628E0">
        <w:rPr>
          <w:noProof/>
        </w:rPr>
        <w:t>:</w:t>
      </w:r>
    </w:p>
    <w:p w14:paraId="15D11B77" w14:textId="77777777" w:rsidR="00D775BD" w:rsidRPr="00D628E0" w:rsidRDefault="00D775BD" w:rsidP="00D775BD">
      <w:pPr>
        <w:pStyle w:val="Tijeloteksta2"/>
        <w:widowControl w:val="0"/>
        <w:adjustRightInd w:val="0"/>
        <w:ind w:left="709"/>
        <w:jc w:val="both"/>
        <w:textAlignment w:val="baseline"/>
        <w:rPr>
          <w:noProof/>
        </w:rPr>
      </w:pPr>
    </w:p>
    <w:tbl>
      <w:tblPr>
        <w:tblW w:w="7020" w:type="dxa"/>
        <w:jc w:val="center"/>
        <w:tblLook w:val="04A0" w:firstRow="1" w:lastRow="0" w:firstColumn="1" w:lastColumn="0" w:noHBand="0" w:noVBand="1"/>
      </w:tblPr>
      <w:tblGrid>
        <w:gridCol w:w="5740"/>
        <w:gridCol w:w="1280"/>
      </w:tblGrid>
      <w:tr w:rsidR="005477D7" w:rsidRPr="00D628E0" w14:paraId="5B0611F2" w14:textId="77777777" w:rsidTr="00731306">
        <w:trPr>
          <w:trHeight w:val="341"/>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AF93E" w14:textId="77777777" w:rsidR="005477D7" w:rsidRPr="00D628E0" w:rsidRDefault="005477D7" w:rsidP="005477D7">
            <w:pPr>
              <w:jc w:val="center"/>
              <w:rPr>
                <w:b/>
                <w:bCs/>
                <w:color w:val="000000"/>
                <w:sz w:val="22"/>
                <w:szCs w:val="22"/>
                <w:lang w:val="hr-HR" w:eastAsia="en-US"/>
              </w:rPr>
            </w:pPr>
            <w:r w:rsidRPr="00D628E0">
              <w:rPr>
                <w:b/>
                <w:bCs/>
                <w:color w:val="000000"/>
                <w:sz w:val="22"/>
                <w:szCs w:val="22"/>
                <w:lang w:val="hr-HR"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44876E6" w14:textId="77777777" w:rsidR="005477D7" w:rsidRPr="00D628E0" w:rsidRDefault="005477D7" w:rsidP="005477D7">
            <w:pPr>
              <w:jc w:val="center"/>
              <w:rPr>
                <w:b/>
                <w:bCs/>
                <w:color w:val="000000"/>
                <w:sz w:val="22"/>
                <w:szCs w:val="22"/>
                <w:lang w:val="hr-HR" w:eastAsia="en-US"/>
              </w:rPr>
            </w:pPr>
            <w:r w:rsidRPr="00D628E0">
              <w:rPr>
                <w:b/>
                <w:bCs/>
                <w:color w:val="000000"/>
                <w:sz w:val="22"/>
                <w:szCs w:val="22"/>
                <w:lang w:val="hr-HR" w:eastAsia="en-US"/>
              </w:rPr>
              <w:t>IZNOS</w:t>
            </w:r>
          </w:p>
        </w:tc>
      </w:tr>
      <w:tr w:rsidR="005477D7" w:rsidRPr="00D628E0" w14:paraId="4DA4DF0A"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2EB65B1"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BA90154"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496,94</w:t>
            </w:r>
          </w:p>
        </w:tc>
      </w:tr>
      <w:tr w:rsidR="005477D7" w:rsidRPr="00D628E0" w14:paraId="1975B020"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90D4F49"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EA77665"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20.752,68</w:t>
            </w:r>
          </w:p>
        </w:tc>
      </w:tr>
      <w:tr w:rsidR="005477D7" w:rsidRPr="00D628E0" w14:paraId="1B936D7E"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2F26E47"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97D6B8A"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78,75</w:t>
            </w:r>
          </w:p>
        </w:tc>
      </w:tr>
      <w:tr w:rsidR="005477D7" w:rsidRPr="00D628E0" w14:paraId="32AB081C"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1DC44E2"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OŠ Monte Zaro</w:t>
            </w:r>
          </w:p>
        </w:tc>
        <w:tc>
          <w:tcPr>
            <w:tcW w:w="1280" w:type="dxa"/>
            <w:tcBorders>
              <w:top w:val="nil"/>
              <w:left w:val="nil"/>
              <w:bottom w:val="single" w:sz="4" w:space="0" w:color="auto"/>
              <w:right w:val="single" w:sz="4" w:space="0" w:color="auto"/>
            </w:tcBorders>
            <w:shd w:val="clear" w:color="auto" w:fill="auto"/>
            <w:noWrap/>
            <w:vAlign w:val="bottom"/>
            <w:hideMark/>
          </w:tcPr>
          <w:p w14:paraId="7A4B37DD"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11.170,00</w:t>
            </w:r>
          </w:p>
        </w:tc>
      </w:tr>
      <w:tr w:rsidR="005477D7" w:rsidRPr="00D628E0" w14:paraId="1EBDB070"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6662D716"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OŠ Veli Vrh</w:t>
            </w:r>
          </w:p>
        </w:tc>
        <w:tc>
          <w:tcPr>
            <w:tcW w:w="1280" w:type="dxa"/>
            <w:tcBorders>
              <w:top w:val="nil"/>
              <w:left w:val="nil"/>
              <w:bottom w:val="single" w:sz="4" w:space="0" w:color="auto"/>
              <w:right w:val="single" w:sz="4" w:space="0" w:color="auto"/>
            </w:tcBorders>
            <w:shd w:val="clear" w:color="auto" w:fill="auto"/>
            <w:noWrap/>
            <w:vAlign w:val="bottom"/>
            <w:hideMark/>
          </w:tcPr>
          <w:p w14:paraId="78E25AAE"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48.026,54</w:t>
            </w:r>
          </w:p>
        </w:tc>
      </w:tr>
      <w:tr w:rsidR="005477D7" w:rsidRPr="00D628E0" w14:paraId="334997F0"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6E266977"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Škola za odgoj i obrazovanje</w:t>
            </w:r>
          </w:p>
        </w:tc>
        <w:tc>
          <w:tcPr>
            <w:tcW w:w="1280" w:type="dxa"/>
            <w:tcBorders>
              <w:top w:val="nil"/>
              <w:left w:val="nil"/>
              <w:bottom w:val="single" w:sz="4" w:space="0" w:color="auto"/>
              <w:right w:val="single" w:sz="4" w:space="0" w:color="auto"/>
            </w:tcBorders>
            <w:shd w:val="clear" w:color="auto" w:fill="auto"/>
            <w:noWrap/>
            <w:vAlign w:val="bottom"/>
            <w:hideMark/>
          </w:tcPr>
          <w:p w14:paraId="52A8DD96"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9.242,20</w:t>
            </w:r>
          </w:p>
        </w:tc>
      </w:tr>
      <w:tr w:rsidR="005477D7" w:rsidRPr="00D628E0" w14:paraId="152027AA"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956A0DD"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Dječji vrtić Pula</w:t>
            </w:r>
          </w:p>
        </w:tc>
        <w:tc>
          <w:tcPr>
            <w:tcW w:w="1280" w:type="dxa"/>
            <w:tcBorders>
              <w:top w:val="nil"/>
              <w:left w:val="nil"/>
              <w:bottom w:val="single" w:sz="4" w:space="0" w:color="auto"/>
              <w:right w:val="single" w:sz="4" w:space="0" w:color="auto"/>
            </w:tcBorders>
            <w:shd w:val="clear" w:color="auto" w:fill="auto"/>
            <w:noWrap/>
            <w:vAlign w:val="bottom"/>
            <w:hideMark/>
          </w:tcPr>
          <w:p w14:paraId="7B660D7B"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18.719,94</w:t>
            </w:r>
          </w:p>
        </w:tc>
      </w:tr>
      <w:tr w:rsidR="005477D7" w:rsidRPr="00D628E0" w14:paraId="592B6A6D"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D9E6187"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0103770"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326,62</w:t>
            </w:r>
          </w:p>
        </w:tc>
      </w:tr>
      <w:tr w:rsidR="005477D7" w:rsidRPr="00D628E0" w14:paraId="08101D07"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719EADEA"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Dječji vrtić Mali svijet</w:t>
            </w:r>
          </w:p>
        </w:tc>
        <w:tc>
          <w:tcPr>
            <w:tcW w:w="1280" w:type="dxa"/>
            <w:tcBorders>
              <w:top w:val="nil"/>
              <w:left w:val="nil"/>
              <w:bottom w:val="single" w:sz="4" w:space="0" w:color="auto"/>
              <w:right w:val="single" w:sz="4" w:space="0" w:color="auto"/>
            </w:tcBorders>
            <w:shd w:val="clear" w:color="auto" w:fill="auto"/>
            <w:noWrap/>
            <w:vAlign w:val="bottom"/>
            <w:hideMark/>
          </w:tcPr>
          <w:p w14:paraId="6F82CD6F"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8.355,31</w:t>
            </w:r>
          </w:p>
        </w:tc>
      </w:tr>
      <w:tr w:rsidR="005477D7" w:rsidRPr="00D628E0" w14:paraId="4880EB55"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6D365933"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Dnevni centar za rehabilitaciju Veruda Pula</w:t>
            </w:r>
          </w:p>
        </w:tc>
        <w:tc>
          <w:tcPr>
            <w:tcW w:w="1280" w:type="dxa"/>
            <w:tcBorders>
              <w:top w:val="nil"/>
              <w:left w:val="nil"/>
              <w:bottom w:val="single" w:sz="4" w:space="0" w:color="auto"/>
              <w:right w:val="single" w:sz="4" w:space="0" w:color="auto"/>
            </w:tcBorders>
            <w:shd w:val="clear" w:color="auto" w:fill="auto"/>
            <w:noWrap/>
            <w:vAlign w:val="bottom"/>
            <w:hideMark/>
          </w:tcPr>
          <w:p w14:paraId="5908FA8D"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13,00</w:t>
            </w:r>
          </w:p>
        </w:tc>
      </w:tr>
      <w:tr w:rsidR="005477D7" w:rsidRPr="00D628E0" w14:paraId="59844ED4"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4D0FC3D"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Istarsko narodno kazalište-Gradsko kazalište Pula</w:t>
            </w:r>
          </w:p>
        </w:tc>
        <w:tc>
          <w:tcPr>
            <w:tcW w:w="1280" w:type="dxa"/>
            <w:tcBorders>
              <w:top w:val="nil"/>
              <w:left w:val="nil"/>
              <w:bottom w:val="single" w:sz="4" w:space="0" w:color="auto"/>
              <w:right w:val="single" w:sz="4" w:space="0" w:color="auto"/>
            </w:tcBorders>
            <w:shd w:val="clear" w:color="auto" w:fill="auto"/>
            <w:noWrap/>
            <w:vAlign w:val="bottom"/>
            <w:hideMark/>
          </w:tcPr>
          <w:p w14:paraId="30697A44"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58,56</w:t>
            </w:r>
          </w:p>
        </w:tc>
      </w:tr>
      <w:tr w:rsidR="005477D7" w:rsidRPr="00D628E0" w14:paraId="6D134D35"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3D109D6" w14:textId="77777777" w:rsidR="005477D7" w:rsidRPr="00D628E0" w:rsidRDefault="005477D7" w:rsidP="005477D7">
            <w:pPr>
              <w:rPr>
                <w:color w:val="000000"/>
                <w:sz w:val="22"/>
                <w:szCs w:val="22"/>
                <w:lang w:val="hr-HR" w:eastAsia="en-US"/>
              </w:rPr>
            </w:pPr>
            <w:r w:rsidRPr="00D628E0">
              <w:rPr>
                <w:color w:val="000000"/>
                <w:sz w:val="22"/>
                <w:szCs w:val="22"/>
                <w:lang w:val="hr-HR" w:eastAsia="en-US"/>
              </w:rPr>
              <w:t>Javna vatrogasna postrojba Pula</w:t>
            </w:r>
          </w:p>
        </w:tc>
        <w:tc>
          <w:tcPr>
            <w:tcW w:w="1280" w:type="dxa"/>
            <w:tcBorders>
              <w:top w:val="nil"/>
              <w:left w:val="nil"/>
              <w:bottom w:val="single" w:sz="4" w:space="0" w:color="auto"/>
              <w:right w:val="single" w:sz="4" w:space="0" w:color="auto"/>
            </w:tcBorders>
            <w:shd w:val="clear" w:color="auto" w:fill="auto"/>
            <w:noWrap/>
            <w:vAlign w:val="bottom"/>
            <w:hideMark/>
          </w:tcPr>
          <w:p w14:paraId="45732305" w14:textId="77777777" w:rsidR="005477D7" w:rsidRPr="00D628E0" w:rsidRDefault="005477D7" w:rsidP="005477D7">
            <w:pPr>
              <w:jc w:val="right"/>
              <w:rPr>
                <w:color w:val="000000"/>
                <w:sz w:val="22"/>
                <w:szCs w:val="22"/>
                <w:lang w:val="hr-HR" w:eastAsia="en-US"/>
              </w:rPr>
            </w:pPr>
            <w:r w:rsidRPr="00D628E0">
              <w:rPr>
                <w:color w:val="000000"/>
                <w:sz w:val="22"/>
                <w:szCs w:val="22"/>
                <w:lang w:val="hr-HR" w:eastAsia="en-US"/>
              </w:rPr>
              <w:t>555,28</w:t>
            </w:r>
          </w:p>
        </w:tc>
      </w:tr>
      <w:tr w:rsidR="005477D7" w:rsidRPr="00D628E0" w14:paraId="5152A58E" w14:textId="77777777" w:rsidTr="005477D7">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885D4A8" w14:textId="77777777" w:rsidR="005477D7" w:rsidRPr="00D628E0" w:rsidRDefault="005477D7" w:rsidP="005477D7">
            <w:pPr>
              <w:rPr>
                <w:b/>
                <w:bCs/>
                <w:color w:val="000000"/>
                <w:sz w:val="22"/>
                <w:szCs w:val="22"/>
                <w:lang w:val="hr-HR" w:eastAsia="en-US"/>
              </w:rPr>
            </w:pPr>
            <w:r w:rsidRPr="00D628E0">
              <w:rPr>
                <w:b/>
                <w:bCs/>
                <w:color w:val="000000"/>
                <w:sz w:val="22"/>
                <w:szCs w:val="22"/>
                <w:lang w:val="hr-HR"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613BE1CF" w14:textId="77777777" w:rsidR="005477D7" w:rsidRPr="00D628E0" w:rsidRDefault="005477D7" w:rsidP="005477D7">
            <w:pPr>
              <w:jc w:val="right"/>
              <w:rPr>
                <w:b/>
                <w:bCs/>
                <w:color w:val="000000"/>
                <w:sz w:val="22"/>
                <w:szCs w:val="22"/>
                <w:lang w:val="hr-HR" w:eastAsia="en-US"/>
              </w:rPr>
            </w:pPr>
            <w:r w:rsidRPr="00D628E0">
              <w:rPr>
                <w:b/>
                <w:bCs/>
                <w:color w:val="000000"/>
                <w:sz w:val="22"/>
                <w:szCs w:val="22"/>
                <w:lang w:val="hr-HR" w:eastAsia="en-US"/>
              </w:rPr>
              <w:t>117.795,82</w:t>
            </w:r>
          </w:p>
        </w:tc>
      </w:tr>
    </w:tbl>
    <w:p w14:paraId="5ECAA330" w14:textId="77777777" w:rsidR="006A6948" w:rsidRPr="00D628E0" w:rsidRDefault="006A6948">
      <w:pPr>
        <w:rPr>
          <w:lang w:val="hr-HR"/>
        </w:rPr>
      </w:pPr>
    </w:p>
    <w:p w14:paraId="1EE36173" w14:textId="65DEADE0" w:rsidR="0095211C" w:rsidRPr="00D628E0" w:rsidRDefault="0095211C" w:rsidP="0095211C">
      <w:pPr>
        <w:ind w:firstLine="720"/>
        <w:jc w:val="both"/>
        <w:rPr>
          <w:noProof/>
          <w:sz w:val="24"/>
          <w:lang w:val="hr-HR"/>
        </w:rPr>
      </w:pPr>
      <w:r w:rsidRPr="00D628E0">
        <w:rPr>
          <w:b/>
          <w:i/>
          <w:noProof/>
          <w:sz w:val="24"/>
          <w:lang w:val="hr-HR"/>
        </w:rPr>
        <w:t xml:space="preserve">Komunalni doprinosi i naknade </w:t>
      </w:r>
      <w:r w:rsidRPr="00D628E0">
        <w:rPr>
          <w:noProof/>
          <w:sz w:val="24"/>
          <w:lang w:val="hr-HR"/>
        </w:rPr>
        <w:t xml:space="preserve">planirani su u iznosu od </w:t>
      </w:r>
      <w:r w:rsidR="00597CEB" w:rsidRPr="00D628E0">
        <w:rPr>
          <w:noProof/>
          <w:sz w:val="24"/>
          <w:lang w:val="hr-HR"/>
        </w:rPr>
        <w:t>65.573</w:t>
      </w:r>
      <w:r w:rsidRPr="00D628E0">
        <w:rPr>
          <w:noProof/>
          <w:sz w:val="24"/>
          <w:lang w:val="hr-HR"/>
        </w:rPr>
        <w:t>.</w:t>
      </w:r>
      <w:r w:rsidR="00597CEB" w:rsidRPr="00D628E0">
        <w:rPr>
          <w:noProof/>
          <w:sz w:val="24"/>
          <w:lang w:val="hr-HR"/>
        </w:rPr>
        <w:t>5</w:t>
      </w:r>
      <w:r w:rsidRPr="00D628E0">
        <w:rPr>
          <w:noProof/>
          <w:sz w:val="24"/>
          <w:lang w:val="hr-HR"/>
        </w:rPr>
        <w:t xml:space="preserve">00,00 kuna, a ostvareni u iznosu od </w:t>
      </w:r>
      <w:r w:rsidR="00597CEB" w:rsidRPr="00D628E0">
        <w:rPr>
          <w:noProof/>
          <w:sz w:val="24"/>
          <w:lang w:val="hr-HR"/>
        </w:rPr>
        <w:t>73.630.166,74</w:t>
      </w:r>
      <w:r w:rsidR="006E510F" w:rsidRPr="00D628E0">
        <w:rPr>
          <w:noProof/>
          <w:sz w:val="24"/>
          <w:lang w:val="hr-HR"/>
        </w:rPr>
        <w:t xml:space="preserve"> </w:t>
      </w:r>
      <w:r w:rsidRPr="00D628E0">
        <w:rPr>
          <w:noProof/>
          <w:sz w:val="24"/>
          <w:lang w:val="hr-HR"/>
        </w:rPr>
        <w:t>kun</w:t>
      </w:r>
      <w:r w:rsidR="00597CEB" w:rsidRPr="00D628E0">
        <w:rPr>
          <w:noProof/>
          <w:sz w:val="24"/>
          <w:lang w:val="hr-HR"/>
        </w:rPr>
        <w:t>e</w:t>
      </w:r>
      <w:r w:rsidRPr="00D628E0">
        <w:rPr>
          <w:noProof/>
          <w:sz w:val="24"/>
          <w:lang w:val="hr-HR"/>
        </w:rPr>
        <w:t xml:space="preserve"> ili </w:t>
      </w:r>
      <w:r w:rsidR="00597CEB" w:rsidRPr="00D628E0">
        <w:rPr>
          <w:noProof/>
          <w:sz w:val="24"/>
          <w:lang w:val="hr-HR"/>
        </w:rPr>
        <w:t>12,29</w:t>
      </w:r>
      <w:r w:rsidRPr="00D628E0">
        <w:rPr>
          <w:noProof/>
          <w:sz w:val="24"/>
          <w:lang w:val="hr-HR"/>
        </w:rPr>
        <w:t xml:space="preserve">% </w:t>
      </w:r>
      <w:r w:rsidR="005942DC">
        <w:rPr>
          <w:noProof/>
          <w:sz w:val="24"/>
          <w:lang w:val="hr-HR"/>
        </w:rPr>
        <w:t xml:space="preserve">više </w:t>
      </w:r>
      <w:r w:rsidRPr="00D628E0">
        <w:rPr>
          <w:noProof/>
          <w:sz w:val="24"/>
          <w:szCs w:val="24"/>
          <w:lang w:val="hr-HR"/>
        </w:rPr>
        <w:t>u odnosu na plan</w:t>
      </w:r>
      <w:r w:rsidRPr="00D628E0">
        <w:rPr>
          <w:noProof/>
          <w:sz w:val="24"/>
          <w:lang w:val="hr-HR"/>
        </w:rPr>
        <w:t xml:space="preserve">. </w:t>
      </w:r>
    </w:p>
    <w:p w14:paraId="141E39AB" w14:textId="77777777" w:rsidR="0095211C" w:rsidRPr="00D628E0" w:rsidRDefault="0095211C" w:rsidP="00335365">
      <w:pPr>
        <w:pStyle w:val="Tijeloteksta2"/>
        <w:widowControl w:val="0"/>
        <w:adjustRightInd w:val="0"/>
        <w:jc w:val="both"/>
        <w:textAlignment w:val="baseline"/>
        <w:rPr>
          <w:noProof/>
        </w:rPr>
      </w:pPr>
    </w:p>
    <w:p w14:paraId="66971422" w14:textId="120A142D" w:rsidR="001138B2" w:rsidRPr="00D628E0" w:rsidRDefault="001138B2" w:rsidP="001138B2">
      <w:pPr>
        <w:ind w:firstLine="720"/>
        <w:jc w:val="both"/>
        <w:rPr>
          <w:noProof/>
          <w:sz w:val="24"/>
          <w:szCs w:val="24"/>
          <w:lang w:val="hr-HR"/>
        </w:rPr>
      </w:pPr>
      <w:r w:rsidRPr="00D628E0">
        <w:rPr>
          <w:i/>
          <w:noProof/>
          <w:sz w:val="24"/>
          <w:szCs w:val="24"/>
          <w:lang w:val="hr-HR"/>
        </w:rPr>
        <w:t>Prihodi od komunalnog doprinosa</w:t>
      </w:r>
      <w:r w:rsidRPr="00D628E0">
        <w:rPr>
          <w:noProof/>
          <w:sz w:val="24"/>
          <w:szCs w:val="24"/>
          <w:lang w:val="hr-HR"/>
        </w:rPr>
        <w:t xml:space="preserve"> planirani su u iznosu od </w:t>
      </w:r>
      <w:r w:rsidR="00597CEB" w:rsidRPr="00D628E0">
        <w:rPr>
          <w:noProof/>
          <w:sz w:val="24"/>
          <w:szCs w:val="24"/>
          <w:lang w:val="hr-HR"/>
        </w:rPr>
        <w:t>20.573.5</w:t>
      </w:r>
      <w:r w:rsidRPr="00D628E0">
        <w:rPr>
          <w:noProof/>
          <w:sz w:val="24"/>
          <w:szCs w:val="24"/>
          <w:lang w:val="hr-HR"/>
        </w:rPr>
        <w:t xml:space="preserve">00,00 kuna, a ostvareni u iznosu od </w:t>
      </w:r>
      <w:r w:rsidR="00597CEB" w:rsidRPr="00D628E0">
        <w:rPr>
          <w:noProof/>
          <w:sz w:val="24"/>
          <w:szCs w:val="24"/>
          <w:lang w:val="hr-HR"/>
        </w:rPr>
        <w:t>27.682.982,49</w:t>
      </w:r>
      <w:r w:rsidRPr="00D628E0">
        <w:rPr>
          <w:noProof/>
          <w:sz w:val="24"/>
          <w:szCs w:val="24"/>
          <w:lang w:val="hr-HR"/>
        </w:rPr>
        <w:t xml:space="preserve"> kun</w:t>
      </w:r>
      <w:r w:rsidR="006E510F" w:rsidRPr="00D628E0">
        <w:rPr>
          <w:noProof/>
          <w:sz w:val="24"/>
          <w:szCs w:val="24"/>
          <w:lang w:val="hr-HR"/>
        </w:rPr>
        <w:t>a</w:t>
      </w:r>
      <w:r w:rsidRPr="00D628E0">
        <w:rPr>
          <w:noProof/>
          <w:sz w:val="24"/>
          <w:szCs w:val="24"/>
          <w:lang w:val="hr-HR"/>
        </w:rPr>
        <w:t xml:space="preserve"> ili </w:t>
      </w:r>
      <w:r w:rsidR="00597CEB" w:rsidRPr="00D628E0">
        <w:rPr>
          <w:noProof/>
          <w:sz w:val="24"/>
          <w:szCs w:val="24"/>
          <w:lang w:val="hr-HR"/>
        </w:rPr>
        <w:t>34,56</w:t>
      </w:r>
      <w:r w:rsidRPr="00D628E0">
        <w:rPr>
          <w:noProof/>
          <w:sz w:val="24"/>
          <w:szCs w:val="24"/>
          <w:lang w:val="hr-HR"/>
        </w:rPr>
        <w:t xml:space="preserve">% </w:t>
      </w:r>
      <w:r w:rsidR="00597CEB" w:rsidRPr="00D628E0">
        <w:rPr>
          <w:noProof/>
          <w:sz w:val="24"/>
          <w:szCs w:val="24"/>
          <w:lang w:val="hr-HR"/>
        </w:rPr>
        <w:t xml:space="preserve">više </w:t>
      </w:r>
      <w:r w:rsidRPr="00D628E0">
        <w:rPr>
          <w:noProof/>
          <w:sz w:val="24"/>
          <w:szCs w:val="24"/>
          <w:lang w:val="hr-HR"/>
        </w:rPr>
        <w:t>u odnosu na plan.</w:t>
      </w:r>
      <w:r w:rsidR="00D853D5">
        <w:rPr>
          <w:noProof/>
          <w:sz w:val="24"/>
          <w:szCs w:val="24"/>
          <w:lang w:val="hr-HR"/>
        </w:rPr>
        <w:t xml:space="preserve"> </w:t>
      </w:r>
    </w:p>
    <w:p w14:paraId="4CEC5356" w14:textId="77777777" w:rsidR="00482864" w:rsidRPr="00D628E0" w:rsidRDefault="00482864" w:rsidP="001138B2">
      <w:pPr>
        <w:ind w:firstLine="720"/>
        <w:jc w:val="both"/>
        <w:rPr>
          <w:noProof/>
          <w:sz w:val="24"/>
          <w:szCs w:val="24"/>
          <w:lang w:val="hr-HR"/>
        </w:rPr>
      </w:pPr>
    </w:p>
    <w:p w14:paraId="13DB2DD1" w14:textId="06AAFA42" w:rsidR="001F0FFB" w:rsidRPr="00D628E0" w:rsidRDefault="001138B2" w:rsidP="00303A40">
      <w:pPr>
        <w:pStyle w:val="Tijeloteksta2"/>
        <w:ind w:firstLine="720"/>
        <w:jc w:val="both"/>
        <w:rPr>
          <w:noProof/>
        </w:rPr>
      </w:pPr>
      <w:r w:rsidRPr="00D628E0">
        <w:rPr>
          <w:i/>
          <w:noProof/>
          <w:szCs w:val="24"/>
        </w:rPr>
        <w:t>Prihodi od komunalne naknade</w:t>
      </w:r>
      <w:r w:rsidRPr="00D628E0">
        <w:rPr>
          <w:noProof/>
          <w:szCs w:val="24"/>
        </w:rPr>
        <w:t xml:space="preserve"> planirani su u iznosu od 4</w:t>
      </w:r>
      <w:r w:rsidR="00597CEB" w:rsidRPr="00D628E0">
        <w:rPr>
          <w:noProof/>
          <w:szCs w:val="24"/>
        </w:rPr>
        <w:t>5</w:t>
      </w:r>
      <w:r w:rsidRPr="00D628E0">
        <w:rPr>
          <w:noProof/>
          <w:szCs w:val="24"/>
        </w:rPr>
        <w:t>.</w:t>
      </w:r>
      <w:r w:rsidR="000F6F82" w:rsidRPr="00D628E0">
        <w:rPr>
          <w:noProof/>
          <w:szCs w:val="24"/>
        </w:rPr>
        <w:t>0</w:t>
      </w:r>
      <w:r w:rsidRPr="00D628E0">
        <w:rPr>
          <w:noProof/>
          <w:szCs w:val="24"/>
        </w:rPr>
        <w:t xml:space="preserve">00.000,00 kuna, a ostvareni u iznosu od </w:t>
      </w:r>
      <w:r w:rsidR="00597CEB" w:rsidRPr="00D628E0">
        <w:rPr>
          <w:noProof/>
          <w:szCs w:val="24"/>
        </w:rPr>
        <w:t>45.947.184,25</w:t>
      </w:r>
      <w:r w:rsidRPr="00D628E0">
        <w:rPr>
          <w:noProof/>
          <w:szCs w:val="24"/>
        </w:rPr>
        <w:t xml:space="preserve"> kun</w:t>
      </w:r>
      <w:r w:rsidR="00597CEB" w:rsidRPr="00D628E0">
        <w:rPr>
          <w:noProof/>
          <w:szCs w:val="24"/>
        </w:rPr>
        <w:t>a</w:t>
      </w:r>
      <w:r w:rsidRPr="00D628E0">
        <w:rPr>
          <w:noProof/>
          <w:szCs w:val="24"/>
        </w:rPr>
        <w:t xml:space="preserve"> ili </w:t>
      </w:r>
      <w:r w:rsidR="00597CEB" w:rsidRPr="00D628E0">
        <w:rPr>
          <w:noProof/>
          <w:szCs w:val="24"/>
        </w:rPr>
        <w:t>2,10</w:t>
      </w:r>
      <w:r w:rsidRPr="00D628E0">
        <w:rPr>
          <w:noProof/>
          <w:szCs w:val="24"/>
        </w:rPr>
        <w:t xml:space="preserve">% </w:t>
      </w:r>
      <w:r w:rsidR="00D853D5">
        <w:rPr>
          <w:noProof/>
          <w:szCs w:val="24"/>
        </w:rPr>
        <w:t xml:space="preserve">više </w:t>
      </w:r>
      <w:r w:rsidRPr="00D628E0">
        <w:rPr>
          <w:noProof/>
          <w:szCs w:val="24"/>
        </w:rPr>
        <w:t>u odnosu na plan.</w:t>
      </w:r>
      <w:r w:rsidR="0009175E" w:rsidRPr="00D628E0">
        <w:rPr>
          <w:noProof/>
          <w:szCs w:val="24"/>
        </w:rPr>
        <w:t xml:space="preserve"> Od toga, komunalna naknada za stambeni prostor uplaćena je u iznosu od </w:t>
      </w:r>
      <w:r w:rsidR="00EB58E4">
        <w:rPr>
          <w:noProof/>
          <w:szCs w:val="24"/>
        </w:rPr>
        <w:t>11.059.575,02</w:t>
      </w:r>
      <w:r w:rsidR="0009175E" w:rsidRPr="00D628E0">
        <w:rPr>
          <w:noProof/>
          <w:szCs w:val="24"/>
        </w:rPr>
        <w:t xml:space="preserve"> kun</w:t>
      </w:r>
      <w:r w:rsidR="00EB58E4">
        <w:rPr>
          <w:noProof/>
          <w:szCs w:val="24"/>
        </w:rPr>
        <w:t>e</w:t>
      </w:r>
      <w:r w:rsidR="0009175E" w:rsidRPr="00D628E0">
        <w:rPr>
          <w:noProof/>
          <w:szCs w:val="24"/>
        </w:rPr>
        <w:t xml:space="preserve">, a komunalna naknada za poslovne prostore u iznosu od </w:t>
      </w:r>
      <w:r w:rsidR="00EB58E4">
        <w:rPr>
          <w:noProof/>
          <w:szCs w:val="24"/>
        </w:rPr>
        <w:t>34.887.609,23</w:t>
      </w:r>
      <w:r w:rsidR="0009175E" w:rsidRPr="00D628E0">
        <w:rPr>
          <w:noProof/>
          <w:szCs w:val="24"/>
        </w:rPr>
        <w:t xml:space="preserve"> kun</w:t>
      </w:r>
      <w:r w:rsidR="00EB58E4">
        <w:rPr>
          <w:noProof/>
          <w:szCs w:val="24"/>
        </w:rPr>
        <w:t>e</w:t>
      </w:r>
      <w:r w:rsidR="0009175E" w:rsidRPr="00D628E0">
        <w:rPr>
          <w:noProof/>
          <w:szCs w:val="24"/>
        </w:rPr>
        <w:t>.</w:t>
      </w:r>
      <w:r w:rsidR="00597CEB" w:rsidRPr="00D628E0">
        <w:rPr>
          <w:noProof/>
          <w:szCs w:val="24"/>
        </w:rPr>
        <w:t xml:space="preserve"> U odnosu na prethodnu godinu prihod od komuna</w:t>
      </w:r>
      <w:r w:rsidR="005D12A1">
        <w:rPr>
          <w:noProof/>
          <w:szCs w:val="24"/>
        </w:rPr>
        <w:t>l</w:t>
      </w:r>
      <w:r w:rsidR="00597CEB" w:rsidRPr="00D628E0">
        <w:rPr>
          <w:noProof/>
          <w:szCs w:val="24"/>
        </w:rPr>
        <w:t xml:space="preserve">ne naknade manji je za 2.076.982,00 kune ili </w:t>
      </w:r>
      <w:r w:rsidR="00303A40" w:rsidRPr="00D628E0">
        <w:rPr>
          <w:noProof/>
          <w:szCs w:val="24"/>
        </w:rPr>
        <w:t>4,</w:t>
      </w:r>
      <w:r w:rsidR="005D12A1">
        <w:rPr>
          <w:noProof/>
          <w:szCs w:val="24"/>
        </w:rPr>
        <w:t>32</w:t>
      </w:r>
      <w:r w:rsidR="00597CEB" w:rsidRPr="00D628E0">
        <w:rPr>
          <w:noProof/>
          <w:szCs w:val="24"/>
        </w:rPr>
        <w:t>%.</w:t>
      </w:r>
      <w:r w:rsidR="00303A40" w:rsidRPr="00D628E0">
        <w:rPr>
          <w:noProof/>
          <w:szCs w:val="24"/>
        </w:rPr>
        <w:t xml:space="preserve"> </w:t>
      </w:r>
      <w:r w:rsidR="001F0FFB" w:rsidRPr="00D628E0">
        <w:rPr>
          <w:noProof/>
          <w:szCs w:val="24"/>
        </w:rPr>
        <w:t xml:space="preserve">Radi ublažavanja </w:t>
      </w:r>
      <w:r w:rsidR="001F0FFB" w:rsidRPr="00D628E0">
        <w:rPr>
          <w:szCs w:val="24"/>
        </w:rPr>
        <w:t xml:space="preserve">negativnih </w:t>
      </w:r>
      <w:r w:rsidR="00A6019B" w:rsidRPr="00D628E0">
        <w:rPr>
          <w:szCs w:val="24"/>
        </w:rPr>
        <w:t xml:space="preserve">posljedica </w:t>
      </w:r>
      <w:r w:rsidR="00A6019B">
        <w:rPr>
          <w:szCs w:val="24"/>
        </w:rPr>
        <w:t xml:space="preserve">za </w:t>
      </w:r>
      <w:r w:rsidR="00A6019B" w:rsidRPr="00D628E0">
        <w:rPr>
          <w:szCs w:val="24"/>
        </w:rPr>
        <w:t>gospodars</w:t>
      </w:r>
      <w:r w:rsidR="00A6019B">
        <w:rPr>
          <w:szCs w:val="24"/>
        </w:rPr>
        <w:t>tvo</w:t>
      </w:r>
      <w:r w:rsidR="00A6019B" w:rsidRPr="00D628E0">
        <w:rPr>
          <w:szCs w:val="24"/>
        </w:rPr>
        <w:t xml:space="preserve"> </w:t>
      </w:r>
      <w:r w:rsidR="001F0FFB" w:rsidRPr="00D628E0">
        <w:rPr>
          <w:szCs w:val="24"/>
        </w:rPr>
        <w:t xml:space="preserve">uzrokovanih epidemijom </w:t>
      </w:r>
      <w:r w:rsidR="00827BFF" w:rsidRPr="00D628E0">
        <w:rPr>
          <w:szCs w:val="24"/>
        </w:rPr>
        <w:t xml:space="preserve">bolesti </w:t>
      </w:r>
      <w:r w:rsidR="001F0FFB" w:rsidRPr="00D628E0">
        <w:rPr>
          <w:szCs w:val="24"/>
        </w:rPr>
        <w:t>COVID</w:t>
      </w:r>
      <w:r w:rsidR="005D12A1">
        <w:rPr>
          <w:szCs w:val="24"/>
        </w:rPr>
        <w:t xml:space="preserve"> </w:t>
      </w:r>
      <w:r w:rsidR="00D853D5">
        <w:rPr>
          <w:szCs w:val="24"/>
        </w:rPr>
        <w:t>-</w:t>
      </w:r>
      <w:r w:rsidR="005D12A1">
        <w:rPr>
          <w:szCs w:val="24"/>
        </w:rPr>
        <w:t xml:space="preserve"> </w:t>
      </w:r>
      <w:r w:rsidR="001F0FFB" w:rsidRPr="00D628E0">
        <w:rPr>
          <w:szCs w:val="24"/>
        </w:rPr>
        <w:t>19, Grad Pula donio je mjere pomoći a koje se odnose na oslobađanje od plaćanja komunalne naknade za poduzetnike kojima je bio zabranjen rad.</w:t>
      </w:r>
    </w:p>
    <w:p w14:paraId="5A79716F" w14:textId="413DA330" w:rsidR="008233B5" w:rsidRDefault="008233B5" w:rsidP="001138B2">
      <w:pPr>
        <w:rPr>
          <w:b/>
          <w:noProof/>
          <w:sz w:val="24"/>
          <w:lang w:val="hr-HR"/>
        </w:rPr>
      </w:pPr>
    </w:p>
    <w:p w14:paraId="74AA33BD" w14:textId="408FC88E" w:rsidR="00EC4540" w:rsidRDefault="00EC4540" w:rsidP="001138B2">
      <w:pPr>
        <w:rPr>
          <w:b/>
          <w:noProof/>
          <w:sz w:val="24"/>
          <w:lang w:val="hr-HR"/>
        </w:rPr>
      </w:pPr>
    </w:p>
    <w:p w14:paraId="670DC2D4" w14:textId="77777777" w:rsidR="00EC4540" w:rsidRPr="00D628E0" w:rsidRDefault="00EC4540" w:rsidP="001138B2">
      <w:pPr>
        <w:rPr>
          <w:b/>
          <w:noProof/>
          <w:sz w:val="24"/>
          <w:lang w:val="hr-HR"/>
        </w:rPr>
      </w:pPr>
    </w:p>
    <w:p w14:paraId="0001863F" w14:textId="77777777" w:rsidR="001138B2" w:rsidRPr="00D628E0" w:rsidRDefault="001138B2" w:rsidP="001138B2">
      <w:pPr>
        <w:rPr>
          <w:b/>
          <w:noProof/>
          <w:sz w:val="24"/>
          <w:lang w:val="hr-HR"/>
        </w:rPr>
      </w:pPr>
      <w:r w:rsidRPr="00D628E0">
        <w:rPr>
          <w:b/>
          <w:noProof/>
          <w:sz w:val="24"/>
          <w:lang w:val="hr-HR"/>
        </w:rPr>
        <w:lastRenderedPageBreak/>
        <w:t xml:space="preserve">PRIHODI OD PRODAJE PROIZVODA I ROBE TE PRUŽENIH USLUGA I PRIHODI OD DONACIJA </w:t>
      </w:r>
    </w:p>
    <w:p w14:paraId="5587C6F9" w14:textId="77777777" w:rsidR="001138B2" w:rsidRPr="00D628E0" w:rsidRDefault="001138B2" w:rsidP="001138B2">
      <w:pPr>
        <w:ind w:firstLine="284"/>
        <w:rPr>
          <w:noProof/>
          <w:sz w:val="24"/>
          <w:lang w:val="hr-HR"/>
        </w:rPr>
      </w:pPr>
    </w:p>
    <w:p w14:paraId="756D238F" w14:textId="74544D48" w:rsidR="005D5E34" w:rsidRPr="00D628E0" w:rsidRDefault="001138B2" w:rsidP="00CD0005">
      <w:pPr>
        <w:ind w:firstLine="708"/>
        <w:jc w:val="both"/>
        <w:rPr>
          <w:noProof/>
          <w:sz w:val="24"/>
          <w:szCs w:val="24"/>
          <w:lang w:val="hr-HR"/>
        </w:rPr>
      </w:pPr>
      <w:r w:rsidRPr="00D628E0">
        <w:rPr>
          <w:i/>
          <w:noProof/>
          <w:sz w:val="24"/>
          <w:szCs w:val="24"/>
          <w:lang w:val="hr-HR"/>
        </w:rPr>
        <w:t>Prihodi od prodaje proizvoda i robe te pruženih usluga i prihodi od donacija</w:t>
      </w:r>
      <w:r w:rsidRPr="00D628E0">
        <w:rPr>
          <w:noProof/>
          <w:sz w:val="24"/>
          <w:szCs w:val="24"/>
          <w:lang w:val="hr-HR"/>
        </w:rPr>
        <w:t xml:space="preserve"> planirani u iznosu od </w:t>
      </w:r>
      <w:r w:rsidR="000F169A" w:rsidRPr="00D628E0">
        <w:rPr>
          <w:noProof/>
          <w:sz w:val="24"/>
          <w:szCs w:val="24"/>
          <w:lang w:val="hr-HR"/>
        </w:rPr>
        <w:t>4.728.384,00</w:t>
      </w:r>
      <w:r w:rsidR="00BD20E1" w:rsidRPr="00D628E0">
        <w:rPr>
          <w:noProof/>
          <w:sz w:val="24"/>
          <w:szCs w:val="24"/>
          <w:lang w:val="hr-HR"/>
        </w:rPr>
        <w:t xml:space="preserve"> kun</w:t>
      </w:r>
      <w:r w:rsidR="000F169A" w:rsidRPr="00D628E0">
        <w:rPr>
          <w:noProof/>
          <w:sz w:val="24"/>
          <w:szCs w:val="24"/>
          <w:lang w:val="hr-HR"/>
        </w:rPr>
        <w:t>e</w:t>
      </w:r>
      <w:r w:rsidRPr="00D628E0">
        <w:rPr>
          <w:noProof/>
          <w:sz w:val="24"/>
          <w:szCs w:val="24"/>
          <w:lang w:val="hr-HR"/>
        </w:rPr>
        <w:t>, a ostvaren</w:t>
      </w:r>
      <w:r w:rsidR="00E9622A" w:rsidRPr="00D628E0">
        <w:rPr>
          <w:noProof/>
          <w:sz w:val="24"/>
          <w:szCs w:val="24"/>
          <w:lang w:val="hr-HR"/>
        </w:rPr>
        <w:t>i</w:t>
      </w:r>
      <w:r w:rsidRPr="00D628E0">
        <w:rPr>
          <w:noProof/>
          <w:sz w:val="24"/>
          <w:szCs w:val="24"/>
          <w:lang w:val="hr-HR"/>
        </w:rPr>
        <w:t xml:space="preserve"> u iznosu od </w:t>
      </w:r>
      <w:r w:rsidR="000F169A" w:rsidRPr="00D628E0">
        <w:rPr>
          <w:noProof/>
          <w:sz w:val="24"/>
          <w:szCs w:val="24"/>
          <w:lang w:val="hr-HR"/>
        </w:rPr>
        <w:t>3.821.468,14</w:t>
      </w:r>
      <w:r w:rsidRPr="00D628E0">
        <w:rPr>
          <w:noProof/>
          <w:sz w:val="24"/>
          <w:szCs w:val="24"/>
          <w:lang w:val="hr-HR"/>
        </w:rPr>
        <w:t xml:space="preserve"> kun</w:t>
      </w:r>
      <w:r w:rsidR="00E431F7" w:rsidRPr="00D628E0">
        <w:rPr>
          <w:noProof/>
          <w:sz w:val="24"/>
          <w:szCs w:val="24"/>
          <w:lang w:val="hr-HR"/>
        </w:rPr>
        <w:t>a</w:t>
      </w:r>
      <w:r w:rsidRPr="00D628E0">
        <w:rPr>
          <w:noProof/>
          <w:sz w:val="24"/>
          <w:szCs w:val="24"/>
          <w:lang w:val="hr-HR"/>
        </w:rPr>
        <w:t xml:space="preserve"> ili </w:t>
      </w:r>
      <w:r w:rsidR="000F169A" w:rsidRPr="00D628E0">
        <w:rPr>
          <w:noProof/>
          <w:sz w:val="24"/>
          <w:szCs w:val="24"/>
          <w:lang w:val="hr-HR"/>
        </w:rPr>
        <w:t>80,82</w:t>
      </w:r>
      <w:r w:rsidRPr="00D628E0">
        <w:rPr>
          <w:noProof/>
          <w:sz w:val="24"/>
          <w:szCs w:val="24"/>
          <w:lang w:val="hr-HR"/>
        </w:rPr>
        <w:t>% u odnosu na plan</w:t>
      </w:r>
      <w:r w:rsidR="00672BB4" w:rsidRPr="00D628E0">
        <w:rPr>
          <w:noProof/>
          <w:sz w:val="24"/>
          <w:szCs w:val="24"/>
          <w:lang w:val="hr-HR"/>
        </w:rPr>
        <w:t>,</w:t>
      </w:r>
      <w:r w:rsidRPr="00D628E0">
        <w:rPr>
          <w:noProof/>
          <w:sz w:val="24"/>
          <w:szCs w:val="24"/>
          <w:lang w:val="hr-HR"/>
        </w:rPr>
        <w:t xml:space="preserve"> </w:t>
      </w:r>
      <w:r w:rsidR="005D5E34" w:rsidRPr="00D628E0">
        <w:rPr>
          <w:noProof/>
          <w:sz w:val="24"/>
          <w:szCs w:val="24"/>
          <w:lang w:val="hr-HR"/>
        </w:rPr>
        <w:t>odnose se na:</w:t>
      </w:r>
    </w:p>
    <w:p w14:paraId="76FA26A6" w14:textId="684F6F98" w:rsidR="005D5E34" w:rsidRDefault="005D5E34" w:rsidP="0079586D">
      <w:pPr>
        <w:numPr>
          <w:ilvl w:val="0"/>
          <w:numId w:val="49"/>
        </w:numPr>
        <w:ind w:left="284" w:hanging="284"/>
        <w:jc w:val="both"/>
        <w:rPr>
          <w:sz w:val="24"/>
          <w:szCs w:val="24"/>
          <w:lang w:val="hr-HR"/>
        </w:rPr>
      </w:pPr>
      <w:r w:rsidRPr="00D628E0">
        <w:rPr>
          <w:sz w:val="24"/>
          <w:szCs w:val="24"/>
          <w:lang w:val="hr-HR"/>
        </w:rPr>
        <w:t>prihode od prodanih proizvoda u iznosu od 840,00 kuna (školsk</w:t>
      </w:r>
      <w:r w:rsidR="00BC38EC">
        <w:rPr>
          <w:sz w:val="24"/>
          <w:szCs w:val="24"/>
          <w:lang w:val="hr-HR"/>
        </w:rPr>
        <w:t>a</w:t>
      </w:r>
      <w:r w:rsidRPr="00D628E0">
        <w:rPr>
          <w:sz w:val="24"/>
          <w:szCs w:val="24"/>
          <w:lang w:val="hr-HR"/>
        </w:rPr>
        <w:t xml:space="preserve"> zadrug</w:t>
      </w:r>
      <w:r w:rsidR="00BC38EC">
        <w:rPr>
          <w:sz w:val="24"/>
          <w:szCs w:val="24"/>
          <w:lang w:val="hr-HR"/>
        </w:rPr>
        <w:t>a</w:t>
      </w:r>
      <w:r w:rsidRPr="00D628E0">
        <w:rPr>
          <w:sz w:val="24"/>
          <w:szCs w:val="24"/>
          <w:lang w:val="hr-HR"/>
        </w:rPr>
        <w:t>);</w:t>
      </w:r>
    </w:p>
    <w:p w14:paraId="4A790E35" w14:textId="77777777" w:rsidR="00A6019B" w:rsidRPr="00D628E0" w:rsidRDefault="00A6019B" w:rsidP="00A6019B">
      <w:pPr>
        <w:ind w:left="284"/>
        <w:jc w:val="both"/>
        <w:rPr>
          <w:sz w:val="24"/>
          <w:szCs w:val="24"/>
          <w:lang w:val="hr-HR"/>
        </w:rPr>
      </w:pPr>
    </w:p>
    <w:tbl>
      <w:tblPr>
        <w:tblW w:w="5700" w:type="dxa"/>
        <w:jc w:val="center"/>
        <w:tblLook w:val="04A0" w:firstRow="1" w:lastRow="0" w:firstColumn="1" w:lastColumn="0" w:noHBand="0" w:noVBand="1"/>
      </w:tblPr>
      <w:tblGrid>
        <w:gridCol w:w="4640"/>
        <w:gridCol w:w="1060"/>
      </w:tblGrid>
      <w:tr w:rsidR="005D5E34" w:rsidRPr="00D628E0" w14:paraId="61771838" w14:textId="77777777" w:rsidTr="005D5E34">
        <w:trPr>
          <w:trHeight w:val="276"/>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6360" w14:textId="77777777" w:rsidR="005D5E34" w:rsidRPr="00D628E0" w:rsidRDefault="005D5E34" w:rsidP="005D5E34">
            <w:pPr>
              <w:jc w:val="center"/>
              <w:rPr>
                <w:b/>
                <w:bCs/>
                <w:color w:val="000000"/>
                <w:sz w:val="22"/>
                <w:szCs w:val="22"/>
                <w:lang w:val="hr-HR" w:eastAsia="en-US"/>
              </w:rPr>
            </w:pPr>
            <w:r w:rsidRPr="00D628E0">
              <w:rPr>
                <w:b/>
                <w:bCs/>
                <w:color w:val="000000"/>
                <w:sz w:val="22"/>
                <w:szCs w:val="22"/>
                <w:lang w:val="hr-HR" w:eastAsia="en-US"/>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AA4DCA" w14:textId="77777777" w:rsidR="005D5E34" w:rsidRPr="00D628E0" w:rsidRDefault="005D5E34" w:rsidP="005D5E34">
            <w:pPr>
              <w:jc w:val="center"/>
              <w:rPr>
                <w:b/>
                <w:bCs/>
                <w:color w:val="000000"/>
                <w:sz w:val="22"/>
                <w:szCs w:val="22"/>
                <w:lang w:val="hr-HR" w:eastAsia="en-US"/>
              </w:rPr>
            </w:pPr>
            <w:r w:rsidRPr="00D628E0">
              <w:rPr>
                <w:b/>
                <w:bCs/>
                <w:color w:val="000000"/>
                <w:sz w:val="22"/>
                <w:szCs w:val="22"/>
                <w:lang w:val="hr-HR" w:eastAsia="en-US"/>
              </w:rPr>
              <w:t>IZNOS</w:t>
            </w:r>
          </w:p>
        </w:tc>
      </w:tr>
      <w:tr w:rsidR="005D5E34" w:rsidRPr="00D628E0" w14:paraId="6B683CB6" w14:textId="77777777" w:rsidTr="005D5E34">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0E91461" w14:textId="31F52C13" w:rsidR="005D5E34" w:rsidRPr="00D628E0" w:rsidRDefault="005D5E34" w:rsidP="005D5E34">
            <w:pPr>
              <w:rPr>
                <w:color w:val="000000"/>
                <w:sz w:val="22"/>
                <w:szCs w:val="22"/>
                <w:lang w:val="hr-HR" w:eastAsia="en-US"/>
              </w:rPr>
            </w:pPr>
            <w:r w:rsidRPr="00D628E0">
              <w:rPr>
                <w:color w:val="000000"/>
                <w:sz w:val="22"/>
                <w:szCs w:val="22"/>
                <w:lang w:val="hr-HR" w:eastAsia="en-US"/>
              </w:rPr>
              <w:t>O</w:t>
            </w:r>
            <w:r w:rsidR="00E63137" w:rsidRPr="00D628E0">
              <w:rPr>
                <w:color w:val="000000"/>
                <w:sz w:val="22"/>
                <w:szCs w:val="22"/>
                <w:lang w:val="hr-HR" w:eastAsia="en-US"/>
              </w:rPr>
              <w:t>Š</w:t>
            </w:r>
            <w:r w:rsidRPr="00D628E0">
              <w:rPr>
                <w:color w:val="000000"/>
                <w:sz w:val="22"/>
                <w:szCs w:val="22"/>
                <w:lang w:val="hr-HR" w:eastAsia="en-US"/>
              </w:rPr>
              <w:t xml:space="preserve"> Vidikovac</w:t>
            </w:r>
          </w:p>
        </w:tc>
        <w:tc>
          <w:tcPr>
            <w:tcW w:w="1060" w:type="dxa"/>
            <w:tcBorders>
              <w:top w:val="nil"/>
              <w:left w:val="nil"/>
              <w:bottom w:val="single" w:sz="4" w:space="0" w:color="auto"/>
              <w:right w:val="single" w:sz="4" w:space="0" w:color="auto"/>
            </w:tcBorders>
            <w:shd w:val="clear" w:color="auto" w:fill="auto"/>
            <w:noWrap/>
            <w:vAlign w:val="bottom"/>
            <w:hideMark/>
          </w:tcPr>
          <w:p w14:paraId="78BFA6A0" w14:textId="77777777" w:rsidR="005D5E34" w:rsidRPr="00D628E0" w:rsidRDefault="005D5E34" w:rsidP="005D5E34">
            <w:pPr>
              <w:jc w:val="right"/>
              <w:rPr>
                <w:color w:val="000000"/>
                <w:sz w:val="22"/>
                <w:szCs w:val="22"/>
                <w:lang w:val="hr-HR" w:eastAsia="en-US"/>
              </w:rPr>
            </w:pPr>
            <w:r w:rsidRPr="00D628E0">
              <w:rPr>
                <w:color w:val="000000"/>
                <w:sz w:val="22"/>
                <w:szCs w:val="22"/>
                <w:lang w:val="hr-HR" w:eastAsia="en-US"/>
              </w:rPr>
              <w:t>840,00</w:t>
            </w:r>
          </w:p>
        </w:tc>
      </w:tr>
      <w:tr w:rsidR="005D5E34" w:rsidRPr="00D628E0" w14:paraId="75C295AE" w14:textId="77777777" w:rsidTr="005D5E34">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8EE043C" w14:textId="77777777" w:rsidR="005D5E34" w:rsidRPr="00D628E0" w:rsidRDefault="005D5E34" w:rsidP="005D5E34">
            <w:pPr>
              <w:rPr>
                <w:b/>
                <w:bCs/>
                <w:color w:val="000000"/>
                <w:sz w:val="22"/>
                <w:szCs w:val="22"/>
                <w:lang w:val="hr-HR" w:eastAsia="en-US"/>
              </w:rPr>
            </w:pPr>
            <w:r w:rsidRPr="00D628E0">
              <w:rPr>
                <w:b/>
                <w:bCs/>
                <w:color w:val="000000"/>
                <w:sz w:val="22"/>
                <w:szCs w:val="22"/>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7E253DD8" w14:textId="77777777" w:rsidR="005D5E34" w:rsidRPr="00D628E0" w:rsidRDefault="005D5E34" w:rsidP="005D5E34">
            <w:pPr>
              <w:jc w:val="right"/>
              <w:rPr>
                <w:b/>
                <w:bCs/>
                <w:color w:val="000000"/>
                <w:sz w:val="22"/>
                <w:szCs w:val="22"/>
                <w:lang w:val="hr-HR" w:eastAsia="en-US"/>
              </w:rPr>
            </w:pPr>
            <w:r w:rsidRPr="00D628E0">
              <w:rPr>
                <w:b/>
                <w:bCs/>
                <w:color w:val="000000"/>
                <w:sz w:val="22"/>
                <w:szCs w:val="22"/>
                <w:lang w:val="hr-HR" w:eastAsia="en-US"/>
              </w:rPr>
              <w:t>840,00</w:t>
            </w:r>
          </w:p>
        </w:tc>
      </w:tr>
    </w:tbl>
    <w:p w14:paraId="7CE4BEDC" w14:textId="77777777" w:rsidR="005D5E34" w:rsidRPr="00D628E0" w:rsidRDefault="005D5E34" w:rsidP="005D5E34">
      <w:pPr>
        <w:ind w:left="284"/>
        <w:jc w:val="both"/>
        <w:rPr>
          <w:sz w:val="24"/>
          <w:szCs w:val="24"/>
          <w:lang w:val="hr-HR"/>
        </w:rPr>
      </w:pPr>
    </w:p>
    <w:p w14:paraId="450D8B6E" w14:textId="24D2E34E" w:rsidR="00E63137" w:rsidRPr="00D628E0" w:rsidRDefault="00672BB4" w:rsidP="0079586D">
      <w:pPr>
        <w:numPr>
          <w:ilvl w:val="0"/>
          <w:numId w:val="49"/>
        </w:numPr>
        <w:ind w:left="284" w:hanging="284"/>
        <w:jc w:val="both"/>
        <w:rPr>
          <w:sz w:val="24"/>
          <w:szCs w:val="24"/>
          <w:lang w:val="hr-HR"/>
        </w:rPr>
      </w:pPr>
      <w:r w:rsidRPr="00D628E0">
        <w:rPr>
          <w:sz w:val="24"/>
          <w:szCs w:val="24"/>
          <w:lang w:val="hr-HR"/>
        </w:rPr>
        <w:t xml:space="preserve">prihode od </w:t>
      </w:r>
      <w:r w:rsidR="001138B2" w:rsidRPr="00D628E0">
        <w:rPr>
          <w:sz w:val="24"/>
          <w:szCs w:val="24"/>
          <w:lang w:val="hr-HR"/>
        </w:rPr>
        <w:t>pruženih usluga</w:t>
      </w:r>
      <w:r w:rsidR="00BC5163" w:rsidRPr="00D628E0">
        <w:rPr>
          <w:sz w:val="24"/>
          <w:szCs w:val="24"/>
          <w:lang w:val="hr-HR"/>
        </w:rPr>
        <w:t xml:space="preserve"> </w:t>
      </w:r>
      <w:r w:rsidR="00BC38EC">
        <w:rPr>
          <w:sz w:val="24"/>
          <w:szCs w:val="24"/>
          <w:lang w:val="hr-HR"/>
        </w:rPr>
        <w:t xml:space="preserve">proračunskih korisnika </w:t>
      </w:r>
      <w:r w:rsidR="00BC5163" w:rsidRPr="00D628E0">
        <w:rPr>
          <w:sz w:val="24"/>
          <w:szCs w:val="24"/>
          <w:lang w:val="hr-HR"/>
        </w:rPr>
        <w:t xml:space="preserve">u iznosu od </w:t>
      </w:r>
      <w:r w:rsidR="00BC38EC">
        <w:rPr>
          <w:sz w:val="24"/>
          <w:szCs w:val="24"/>
          <w:lang w:val="hr-HR"/>
        </w:rPr>
        <w:t>1.191.684,87</w:t>
      </w:r>
      <w:r w:rsidR="00BC5163" w:rsidRPr="00D628E0">
        <w:rPr>
          <w:sz w:val="24"/>
          <w:szCs w:val="24"/>
          <w:lang w:val="hr-HR"/>
        </w:rPr>
        <w:t xml:space="preserve"> kun</w:t>
      </w:r>
      <w:r w:rsidR="005D5E34" w:rsidRPr="00D628E0">
        <w:rPr>
          <w:sz w:val="24"/>
          <w:szCs w:val="24"/>
          <w:lang w:val="hr-HR"/>
        </w:rPr>
        <w:t>a</w:t>
      </w:r>
      <w:r w:rsidR="00E63137" w:rsidRPr="00D628E0">
        <w:rPr>
          <w:sz w:val="24"/>
          <w:szCs w:val="24"/>
          <w:lang w:val="hr-HR"/>
        </w:rPr>
        <w:t xml:space="preserve"> (Osnovne škole - najam školskih sportskih dvorana, mjesni odbori - najam prostora mjesnih odbora, </w:t>
      </w:r>
      <w:r w:rsidR="00E63137" w:rsidRPr="00D628E0">
        <w:rPr>
          <w:sz w:val="24"/>
          <w:szCs w:val="24"/>
          <w:lang w:val="hr-HR" w:eastAsia="en-US"/>
        </w:rPr>
        <w:t>Dnevni centar za rehabilitaciju Veruda Pula -</w:t>
      </w:r>
      <w:r w:rsidR="00E63137" w:rsidRPr="00D628E0">
        <w:rPr>
          <w:sz w:val="24"/>
          <w:szCs w:val="24"/>
          <w:lang w:val="hr-HR"/>
        </w:rPr>
        <w:t xml:space="preserve"> usluge </w:t>
      </w:r>
      <w:r w:rsidR="00E63137" w:rsidRPr="00D628E0">
        <w:rPr>
          <w:sz w:val="24"/>
          <w:szCs w:val="24"/>
          <w:lang w:val="hr-HR" w:eastAsia="en-US"/>
        </w:rPr>
        <w:t xml:space="preserve">psihologa, logopeda, edukacijskog </w:t>
      </w:r>
      <w:proofErr w:type="spellStart"/>
      <w:r w:rsidR="00E63137" w:rsidRPr="00D628E0">
        <w:rPr>
          <w:sz w:val="24"/>
          <w:szCs w:val="24"/>
          <w:lang w:val="hr-HR" w:eastAsia="en-US"/>
        </w:rPr>
        <w:t>rehabilitatora</w:t>
      </w:r>
      <w:proofErr w:type="spellEnd"/>
      <w:r w:rsidR="00E63137" w:rsidRPr="00D628E0">
        <w:rPr>
          <w:sz w:val="24"/>
          <w:szCs w:val="24"/>
          <w:lang w:val="hr-HR" w:eastAsia="en-US"/>
        </w:rPr>
        <w:t xml:space="preserve"> procjene djece s </w:t>
      </w:r>
      <w:proofErr w:type="spellStart"/>
      <w:r w:rsidR="00E63137" w:rsidRPr="00D628E0">
        <w:rPr>
          <w:sz w:val="24"/>
          <w:szCs w:val="24"/>
          <w:lang w:val="hr-HR" w:eastAsia="en-US"/>
        </w:rPr>
        <w:t>poteskocama</w:t>
      </w:r>
      <w:proofErr w:type="spellEnd"/>
      <w:r w:rsidR="00E63137" w:rsidRPr="00D628E0">
        <w:rPr>
          <w:sz w:val="24"/>
          <w:szCs w:val="24"/>
          <w:lang w:val="hr-HR" w:eastAsia="en-US"/>
        </w:rPr>
        <w:t xml:space="preserve"> u razvoju te usluge </w:t>
      </w:r>
      <w:proofErr w:type="spellStart"/>
      <w:r w:rsidR="00E63137" w:rsidRPr="00D628E0">
        <w:rPr>
          <w:sz w:val="24"/>
          <w:szCs w:val="24"/>
          <w:lang w:val="hr-HR" w:eastAsia="en-US"/>
        </w:rPr>
        <w:t>asistivne</w:t>
      </w:r>
      <w:proofErr w:type="spellEnd"/>
      <w:r w:rsidR="00E63137" w:rsidRPr="00D628E0">
        <w:rPr>
          <w:sz w:val="24"/>
          <w:szCs w:val="24"/>
          <w:lang w:val="hr-HR" w:eastAsia="en-US"/>
        </w:rPr>
        <w:t xml:space="preserve"> tehnologije,</w:t>
      </w:r>
      <w:r w:rsidR="00E63137" w:rsidRPr="00D628E0">
        <w:rPr>
          <w:sz w:val="24"/>
          <w:szCs w:val="24"/>
          <w:lang w:val="hr-HR"/>
        </w:rPr>
        <w:t xml:space="preserve"> Dječji vrtići - priprema obroka za vanjske korisnike i škole, od verificiranih programa (engleski i daroviti), Javna vatrogasna postrojba Pula - prijevoz vode, 24-satni nadzor nad vatrodojavnim sustavom, korištenje vatrogasne opreme, Istarsko narodno kazalište - </w:t>
      </w:r>
      <w:r w:rsidR="00E63137" w:rsidRPr="00D628E0">
        <w:rPr>
          <w:sz w:val="24"/>
          <w:szCs w:val="24"/>
          <w:lang w:val="hr-HR" w:eastAsia="en-US"/>
        </w:rPr>
        <w:t>suorganizacije programa drugih korisnika, sponzorstva, tehničke podrške (korištenja dvorane i opreme), gostovanja  i biblioteka</w:t>
      </w:r>
      <w:r w:rsidR="00E63137" w:rsidRPr="00D628E0">
        <w:rPr>
          <w:sz w:val="24"/>
          <w:szCs w:val="24"/>
          <w:lang w:val="hr-HR"/>
        </w:rPr>
        <w:t>);</w:t>
      </w:r>
    </w:p>
    <w:p w14:paraId="4F9CC9B1" w14:textId="5AACA2E4" w:rsidR="005D5E34" w:rsidRPr="00D628E0" w:rsidRDefault="005D5E34" w:rsidP="00E63137">
      <w:pPr>
        <w:ind w:left="284"/>
        <w:jc w:val="both"/>
        <w:rPr>
          <w:sz w:val="24"/>
          <w:szCs w:val="24"/>
          <w:lang w:val="hr-HR"/>
        </w:rPr>
      </w:pPr>
    </w:p>
    <w:tbl>
      <w:tblPr>
        <w:tblW w:w="6521" w:type="dxa"/>
        <w:jc w:val="center"/>
        <w:tblLook w:val="04A0" w:firstRow="1" w:lastRow="0" w:firstColumn="1" w:lastColumn="0" w:noHBand="0" w:noVBand="1"/>
      </w:tblPr>
      <w:tblGrid>
        <w:gridCol w:w="5061"/>
        <w:gridCol w:w="1460"/>
      </w:tblGrid>
      <w:tr w:rsidR="00E63137" w:rsidRPr="00D628E0" w14:paraId="02D4FC4F" w14:textId="77777777" w:rsidTr="00CB216A">
        <w:trPr>
          <w:trHeight w:val="341"/>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AFB50" w14:textId="77777777" w:rsidR="00E63137" w:rsidRPr="00D628E0" w:rsidRDefault="00E63137" w:rsidP="00E63137">
            <w:pPr>
              <w:jc w:val="center"/>
              <w:rPr>
                <w:b/>
                <w:bCs/>
                <w:color w:val="000000"/>
                <w:sz w:val="22"/>
                <w:szCs w:val="22"/>
                <w:lang w:val="hr-HR" w:eastAsia="en-US"/>
              </w:rPr>
            </w:pPr>
            <w:r w:rsidRPr="00D628E0">
              <w:rPr>
                <w:b/>
                <w:bCs/>
                <w:color w:val="000000"/>
                <w:sz w:val="22"/>
                <w:szCs w:val="22"/>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5582D76" w14:textId="77777777" w:rsidR="00E63137" w:rsidRPr="00D628E0" w:rsidRDefault="00E63137" w:rsidP="00E63137">
            <w:pPr>
              <w:jc w:val="center"/>
              <w:rPr>
                <w:b/>
                <w:bCs/>
                <w:color w:val="000000"/>
                <w:sz w:val="22"/>
                <w:szCs w:val="22"/>
                <w:lang w:val="hr-HR" w:eastAsia="en-US"/>
              </w:rPr>
            </w:pPr>
            <w:r w:rsidRPr="00D628E0">
              <w:rPr>
                <w:b/>
                <w:bCs/>
                <w:color w:val="000000"/>
                <w:sz w:val="22"/>
                <w:szCs w:val="22"/>
                <w:lang w:val="hr-HR" w:eastAsia="en-US"/>
              </w:rPr>
              <w:t>IZNOS</w:t>
            </w:r>
          </w:p>
        </w:tc>
      </w:tr>
      <w:tr w:rsidR="00E63137" w:rsidRPr="00D628E0" w14:paraId="4BAD5B1F"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FE02084" w14:textId="079DEE5C" w:rsidR="00E63137" w:rsidRPr="00D628E0" w:rsidRDefault="00E63137" w:rsidP="00E63137">
            <w:pPr>
              <w:rPr>
                <w:color w:val="000000"/>
                <w:sz w:val="22"/>
                <w:szCs w:val="22"/>
                <w:lang w:val="hr-HR" w:eastAsia="en-US"/>
              </w:rPr>
            </w:pPr>
            <w:r w:rsidRPr="00D628E0">
              <w:rPr>
                <w:color w:val="000000"/>
                <w:sz w:val="22"/>
                <w:szCs w:val="22"/>
                <w:lang w:val="hr-HR" w:eastAsia="en-US"/>
              </w:rPr>
              <w:t>O</w:t>
            </w:r>
            <w:r w:rsidR="002964C2" w:rsidRPr="00D628E0">
              <w:rPr>
                <w:color w:val="000000"/>
                <w:sz w:val="22"/>
                <w:szCs w:val="22"/>
                <w:lang w:val="hr-HR" w:eastAsia="en-US"/>
              </w:rPr>
              <w:t>Š</w:t>
            </w:r>
            <w:r w:rsidRPr="00D628E0">
              <w:rPr>
                <w:color w:val="000000"/>
                <w:sz w:val="22"/>
                <w:szCs w:val="22"/>
                <w:lang w:val="hr-HR" w:eastAsia="en-US"/>
              </w:rPr>
              <w:t xml:space="preserve"> </w:t>
            </w:r>
            <w:proofErr w:type="spellStart"/>
            <w:r w:rsidRPr="00D628E0">
              <w:rPr>
                <w:color w:val="000000"/>
                <w:sz w:val="22"/>
                <w:szCs w:val="22"/>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44C3C2E"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8.360,00</w:t>
            </w:r>
          </w:p>
        </w:tc>
      </w:tr>
      <w:tr w:rsidR="00E63137" w:rsidRPr="00D628E0" w14:paraId="0B53C802"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48D86C2" w14:textId="4057428A" w:rsidR="00E63137" w:rsidRPr="00D628E0" w:rsidRDefault="00E63137" w:rsidP="00E63137">
            <w:pPr>
              <w:rPr>
                <w:color w:val="000000"/>
                <w:sz w:val="22"/>
                <w:szCs w:val="22"/>
                <w:lang w:val="hr-HR" w:eastAsia="en-US"/>
              </w:rPr>
            </w:pPr>
            <w:r w:rsidRPr="00D628E0">
              <w:rPr>
                <w:color w:val="000000"/>
                <w:sz w:val="22"/>
                <w:szCs w:val="22"/>
                <w:lang w:val="hr-HR" w:eastAsia="en-US"/>
              </w:rPr>
              <w:t>O</w:t>
            </w:r>
            <w:r w:rsidR="00687FCA" w:rsidRPr="00D628E0">
              <w:rPr>
                <w:color w:val="000000"/>
                <w:sz w:val="22"/>
                <w:szCs w:val="22"/>
                <w:lang w:val="hr-HR" w:eastAsia="en-US"/>
              </w:rPr>
              <w:t>Š</w:t>
            </w:r>
            <w:r w:rsidRPr="00D628E0">
              <w:rPr>
                <w:color w:val="000000"/>
                <w:sz w:val="22"/>
                <w:szCs w:val="22"/>
                <w:lang w:val="hr-HR" w:eastAsia="en-US"/>
              </w:rPr>
              <w:t xml:space="preserve"> Centar</w:t>
            </w:r>
          </w:p>
        </w:tc>
        <w:tc>
          <w:tcPr>
            <w:tcW w:w="1460" w:type="dxa"/>
            <w:tcBorders>
              <w:top w:val="nil"/>
              <w:left w:val="nil"/>
              <w:bottom w:val="single" w:sz="4" w:space="0" w:color="auto"/>
              <w:right w:val="single" w:sz="4" w:space="0" w:color="auto"/>
            </w:tcBorders>
            <w:shd w:val="clear" w:color="auto" w:fill="auto"/>
            <w:vAlign w:val="center"/>
            <w:hideMark/>
          </w:tcPr>
          <w:p w14:paraId="547799CA"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19.919,00</w:t>
            </w:r>
          </w:p>
        </w:tc>
      </w:tr>
      <w:tr w:rsidR="00E63137" w:rsidRPr="00D628E0" w14:paraId="1149FE3F"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82C9E3D" w14:textId="1F4AD7C2" w:rsidR="00E63137" w:rsidRPr="00D628E0" w:rsidRDefault="00E63137" w:rsidP="00E63137">
            <w:pPr>
              <w:rPr>
                <w:color w:val="000000"/>
                <w:sz w:val="22"/>
                <w:szCs w:val="22"/>
                <w:lang w:val="hr-HR" w:eastAsia="en-US"/>
              </w:rPr>
            </w:pPr>
            <w:r w:rsidRPr="00D628E0">
              <w:rPr>
                <w:color w:val="000000"/>
                <w:sz w:val="22"/>
                <w:szCs w:val="22"/>
                <w:lang w:val="hr-HR" w:eastAsia="en-US"/>
              </w:rPr>
              <w:t>O</w:t>
            </w:r>
            <w:r w:rsidR="00687FCA" w:rsidRPr="00D628E0">
              <w:rPr>
                <w:color w:val="000000"/>
                <w:sz w:val="22"/>
                <w:szCs w:val="22"/>
                <w:lang w:val="hr-HR" w:eastAsia="en-US"/>
              </w:rPr>
              <w:t>Š</w:t>
            </w:r>
            <w:r w:rsidRPr="00D628E0">
              <w:rPr>
                <w:color w:val="000000"/>
                <w:sz w:val="22"/>
                <w:szCs w:val="22"/>
                <w:lang w:val="hr-HR" w:eastAsia="en-US"/>
              </w:rPr>
              <w:t xml:space="preserve">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2BF55C3"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35,00</w:t>
            </w:r>
          </w:p>
        </w:tc>
      </w:tr>
      <w:tr w:rsidR="00E63137" w:rsidRPr="00D628E0" w14:paraId="44711A97"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EAB79A5" w14:textId="6D1608E4" w:rsidR="00E63137" w:rsidRPr="00D628E0" w:rsidRDefault="00E63137" w:rsidP="00E63137">
            <w:pPr>
              <w:rPr>
                <w:color w:val="000000"/>
                <w:sz w:val="22"/>
                <w:szCs w:val="22"/>
                <w:lang w:val="hr-HR" w:eastAsia="en-US"/>
              </w:rPr>
            </w:pPr>
            <w:r w:rsidRPr="00D628E0">
              <w:rPr>
                <w:color w:val="000000"/>
                <w:sz w:val="22"/>
                <w:szCs w:val="22"/>
                <w:lang w:val="hr-HR" w:eastAsia="en-US"/>
              </w:rPr>
              <w:t>O</w:t>
            </w:r>
            <w:r w:rsidR="00687FCA" w:rsidRPr="00D628E0">
              <w:rPr>
                <w:color w:val="000000"/>
                <w:sz w:val="22"/>
                <w:szCs w:val="22"/>
                <w:lang w:val="hr-HR" w:eastAsia="en-US"/>
              </w:rPr>
              <w:t>Š</w:t>
            </w:r>
            <w:r w:rsidRPr="00D628E0">
              <w:rPr>
                <w:color w:val="000000"/>
                <w:sz w:val="22"/>
                <w:szCs w:val="22"/>
                <w:lang w:val="hr-HR" w:eastAsia="en-US"/>
              </w:rPr>
              <w:t xml:space="preserve"> Vidikovac</w:t>
            </w:r>
          </w:p>
        </w:tc>
        <w:tc>
          <w:tcPr>
            <w:tcW w:w="1460" w:type="dxa"/>
            <w:tcBorders>
              <w:top w:val="nil"/>
              <w:left w:val="nil"/>
              <w:bottom w:val="single" w:sz="4" w:space="0" w:color="auto"/>
              <w:right w:val="single" w:sz="4" w:space="0" w:color="auto"/>
            </w:tcBorders>
            <w:shd w:val="clear" w:color="auto" w:fill="auto"/>
            <w:vAlign w:val="center"/>
            <w:hideMark/>
          </w:tcPr>
          <w:p w14:paraId="7366A912"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44.568,50</w:t>
            </w:r>
          </w:p>
        </w:tc>
      </w:tr>
      <w:tr w:rsidR="00E63137" w:rsidRPr="00D628E0" w14:paraId="6C2373E8"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215E0DB" w14:textId="59B65A78" w:rsidR="00E63137" w:rsidRPr="00D628E0" w:rsidRDefault="00E63137" w:rsidP="00E63137">
            <w:pPr>
              <w:rPr>
                <w:color w:val="000000"/>
                <w:sz w:val="22"/>
                <w:szCs w:val="22"/>
                <w:lang w:val="hr-HR" w:eastAsia="en-US"/>
              </w:rPr>
            </w:pPr>
            <w:r w:rsidRPr="00D628E0">
              <w:rPr>
                <w:color w:val="000000"/>
                <w:sz w:val="22"/>
                <w:szCs w:val="22"/>
                <w:lang w:val="hr-HR" w:eastAsia="en-US"/>
              </w:rPr>
              <w:t>O</w:t>
            </w:r>
            <w:r w:rsidR="00687FCA" w:rsidRPr="00D628E0">
              <w:rPr>
                <w:color w:val="000000"/>
                <w:sz w:val="22"/>
                <w:szCs w:val="22"/>
                <w:lang w:val="hr-HR" w:eastAsia="en-US"/>
              </w:rPr>
              <w:t>Š</w:t>
            </w:r>
            <w:r w:rsidRPr="00D628E0">
              <w:rPr>
                <w:color w:val="000000"/>
                <w:sz w:val="22"/>
                <w:szCs w:val="22"/>
                <w:lang w:val="hr-HR" w:eastAsia="en-US"/>
              </w:rPr>
              <w:t xml:space="preserve"> Veruda</w:t>
            </w:r>
          </w:p>
        </w:tc>
        <w:tc>
          <w:tcPr>
            <w:tcW w:w="1460" w:type="dxa"/>
            <w:tcBorders>
              <w:top w:val="nil"/>
              <w:left w:val="nil"/>
              <w:bottom w:val="single" w:sz="4" w:space="0" w:color="auto"/>
              <w:right w:val="single" w:sz="4" w:space="0" w:color="auto"/>
            </w:tcBorders>
            <w:shd w:val="clear" w:color="auto" w:fill="auto"/>
            <w:vAlign w:val="center"/>
            <w:hideMark/>
          </w:tcPr>
          <w:p w14:paraId="5C600EC5"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14.118,00</w:t>
            </w:r>
          </w:p>
        </w:tc>
      </w:tr>
      <w:tr w:rsidR="00E63137" w:rsidRPr="00D628E0" w14:paraId="095F4252"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7226B0B"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6E713DDD"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532.028,50</w:t>
            </w:r>
          </w:p>
        </w:tc>
      </w:tr>
      <w:tr w:rsidR="00E63137" w:rsidRPr="00D628E0" w14:paraId="35E57ED5"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6800128"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17B92C4F"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224.064,00</w:t>
            </w:r>
          </w:p>
        </w:tc>
      </w:tr>
      <w:tr w:rsidR="00E63137" w:rsidRPr="00D628E0" w14:paraId="245C4E9C"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03F8AB2"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r w:rsidRPr="00D628E0">
              <w:rPr>
                <w:color w:val="000000"/>
                <w:sz w:val="22"/>
                <w:szCs w:val="22"/>
                <w:lang w:val="hr-HR"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60B895EB"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73.716,83</w:t>
            </w:r>
          </w:p>
        </w:tc>
      </w:tr>
      <w:tr w:rsidR="00E63137" w:rsidRPr="00D628E0" w14:paraId="5FB12380"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4408247"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39D29BD6"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78.700,00</w:t>
            </w:r>
          </w:p>
        </w:tc>
      </w:tr>
      <w:tr w:rsidR="00E63137" w:rsidRPr="00D628E0" w14:paraId="77664A0E"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9ABDFA3"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14:paraId="41AF268A"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82.770,00</w:t>
            </w:r>
          </w:p>
        </w:tc>
      </w:tr>
      <w:tr w:rsidR="00E63137" w:rsidRPr="00D628E0" w14:paraId="1A2F8119"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A33F7B1"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14:paraId="26B21DD7"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2.000,00</w:t>
            </w:r>
          </w:p>
        </w:tc>
      </w:tr>
      <w:tr w:rsidR="00E63137" w:rsidRPr="00D628E0" w14:paraId="25C63C60"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B785434"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14:paraId="42432A9A"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82.374,04</w:t>
            </w:r>
          </w:p>
        </w:tc>
      </w:tr>
      <w:tr w:rsidR="00E63137" w:rsidRPr="00D628E0" w14:paraId="6120D497"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106EDF7"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41E3F452"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4.985,00</w:t>
            </w:r>
          </w:p>
        </w:tc>
      </w:tr>
      <w:tr w:rsidR="00E63137" w:rsidRPr="00D628E0" w14:paraId="280C1CD3"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38886C9"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Mjesni odbor Veruda</w:t>
            </w:r>
          </w:p>
        </w:tc>
        <w:tc>
          <w:tcPr>
            <w:tcW w:w="1460" w:type="dxa"/>
            <w:tcBorders>
              <w:top w:val="nil"/>
              <w:left w:val="nil"/>
              <w:bottom w:val="single" w:sz="4" w:space="0" w:color="auto"/>
              <w:right w:val="single" w:sz="4" w:space="0" w:color="auto"/>
            </w:tcBorders>
            <w:shd w:val="clear" w:color="auto" w:fill="auto"/>
            <w:vAlign w:val="center"/>
            <w:hideMark/>
          </w:tcPr>
          <w:p w14:paraId="67A7B65E"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2.960,00</w:t>
            </w:r>
          </w:p>
        </w:tc>
      </w:tr>
      <w:tr w:rsidR="00E63137" w:rsidRPr="00D628E0" w14:paraId="79E431C3"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3BA9AF9"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Mjesni odbor Nova Veruda</w:t>
            </w:r>
          </w:p>
        </w:tc>
        <w:tc>
          <w:tcPr>
            <w:tcW w:w="1460" w:type="dxa"/>
            <w:tcBorders>
              <w:top w:val="nil"/>
              <w:left w:val="nil"/>
              <w:bottom w:val="single" w:sz="4" w:space="0" w:color="auto"/>
              <w:right w:val="single" w:sz="4" w:space="0" w:color="auto"/>
            </w:tcBorders>
            <w:shd w:val="clear" w:color="auto" w:fill="auto"/>
            <w:vAlign w:val="center"/>
            <w:hideMark/>
          </w:tcPr>
          <w:p w14:paraId="58D837DE"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2.796,00</w:t>
            </w:r>
          </w:p>
        </w:tc>
      </w:tr>
      <w:tr w:rsidR="00E63137" w:rsidRPr="00D628E0" w14:paraId="762DA47A"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255F82E"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Mjesni odbor Veli Vrh</w:t>
            </w:r>
          </w:p>
        </w:tc>
        <w:tc>
          <w:tcPr>
            <w:tcW w:w="1460" w:type="dxa"/>
            <w:tcBorders>
              <w:top w:val="nil"/>
              <w:left w:val="nil"/>
              <w:bottom w:val="single" w:sz="4" w:space="0" w:color="auto"/>
              <w:right w:val="single" w:sz="4" w:space="0" w:color="auto"/>
            </w:tcBorders>
            <w:shd w:val="clear" w:color="auto" w:fill="auto"/>
            <w:vAlign w:val="bottom"/>
            <w:hideMark/>
          </w:tcPr>
          <w:p w14:paraId="771EDDBD"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620,00</w:t>
            </w:r>
          </w:p>
        </w:tc>
      </w:tr>
      <w:tr w:rsidR="00E63137" w:rsidRPr="00D628E0" w14:paraId="71D4A9E2"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00BD03C"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bottom"/>
            <w:hideMark/>
          </w:tcPr>
          <w:p w14:paraId="704067A2"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12.450,00</w:t>
            </w:r>
          </w:p>
        </w:tc>
      </w:tr>
      <w:tr w:rsidR="00E63137" w:rsidRPr="00D628E0" w14:paraId="190B336D"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6864302"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Busoler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7C55999"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3.750,00</w:t>
            </w:r>
          </w:p>
        </w:tc>
      </w:tr>
      <w:tr w:rsidR="00E63137" w:rsidRPr="00D628E0" w14:paraId="732157F5" w14:textId="77777777" w:rsidTr="00CB216A">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DC0A534" w14:textId="77777777" w:rsidR="00E63137" w:rsidRPr="00D628E0" w:rsidRDefault="00E63137" w:rsidP="00E63137">
            <w:pPr>
              <w:rPr>
                <w:color w:val="000000"/>
                <w:sz w:val="22"/>
                <w:szCs w:val="22"/>
                <w:lang w:val="hr-HR" w:eastAsia="en-US"/>
              </w:rPr>
            </w:pPr>
            <w:r w:rsidRPr="00D628E0">
              <w:rPr>
                <w:color w:val="000000"/>
                <w:sz w:val="22"/>
                <w:szCs w:val="22"/>
                <w:lang w:val="hr-HR" w:eastAsia="en-US"/>
              </w:rPr>
              <w:t>Mjesni odbor Vidikovac</w:t>
            </w:r>
          </w:p>
        </w:tc>
        <w:tc>
          <w:tcPr>
            <w:tcW w:w="1460" w:type="dxa"/>
            <w:tcBorders>
              <w:top w:val="nil"/>
              <w:left w:val="nil"/>
              <w:bottom w:val="single" w:sz="4" w:space="0" w:color="auto"/>
              <w:right w:val="single" w:sz="4" w:space="0" w:color="auto"/>
            </w:tcBorders>
            <w:shd w:val="clear" w:color="auto" w:fill="auto"/>
            <w:noWrap/>
            <w:vAlign w:val="bottom"/>
            <w:hideMark/>
          </w:tcPr>
          <w:p w14:paraId="428E961B" w14:textId="77777777" w:rsidR="00E63137" w:rsidRPr="00D628E0" w:rsidRDefault="00E63137" w:rsidP="00E63137">
            <w:pPr>
              <w:jc w:val="right"/>
              <w:rPr>
                <w:color w:val="000000"/>
                <w:sz w:val="22"/>
                <w:szCs w:val="22"/>
                <w:lang w:val="hr-HR" w:eastAsia="en-US"/>
              </w:rPr>
            </w:pPr>
            <w:r w:rsidRPr="00D628E0">
              <w:rPr>
                <w:color w:val="000000"/>
                <w:sz w:val="22"/>
                <w:szCs w:val="22"/>
                <w:lang w:val="hr-HR" w:eastAsia="en-US"/>
              </w:rPr>
              <w:t>1.470,00</w:t>
            </w:r>
          </w:p>
        </w:tc>
      </w:tr>
      <w:tr w:rsidR="00E63137" w:rsidRPr="00D628E0" w14:paraId="1304BDF5" w14:textId="77777777" w:rsidTr="00CB216A">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1383D26" w14:textId="77777777" w:rsidR="00E63137" w:rsidRPr="00D628E0" w:rsidRDefault="00E63137" w:rsidP="00E63137">
            <w:pPr>
              <w:rPr>
                <w:b/>
                <w:bCs/>
                <w:color w:val="000000"/>
                <w:sz w:val="22"/>
                <w:szCs w:val="22"/>
                <w:lang w:val="hr-HR" w:eastAsia="en-US"/>
              </w:rPr>
            </w:pPr>
            <w:r w:rsidRPr="00D628E0">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458ED16B" w14:textId="77777777" w:rsidR="00E63137" w:rsidRPr="00D628E0" w:rsidRDefault="00E63137" w:rsidP="00E63137">
            <w:pPr>
              <w:jc w:val="right"/>
              <w:rPr>
                <w:b/>
                <w:bCs/>
                <w:color w:val="000000"/>
                <w:sz w:val="22"/>
                <w:szCs w:val="22"/>
                <w:lang w:val="hr-HR" w:eastAsia="en-US"/>
              </w:rPr>
            </w:pPr>
            <w:r w:rsidRPr="00D628E0">
              <w:rPr>
                <w:b/>
                <w:bCs/>
                <w:color w:val="000000"/>
                <w:sz w:val="22"/>
                <w:szCs w:val="22"/>
                <w:lang w:val="hr-HR" w:eastAsia="en-US"/>
              </w:rPr>
              <w:t>1.191.684,87</w:t>
            </w:r>
          </w:p>
        </w:tc>
      </w:tr>
    </w:tbl>
    <w:p w14:paraId="2BF1F8D2" w14:textId="77777777" w:rsidR="00E63137" w:rsidRPr="00D628E0" w:rsidRDefault="00E63137" w:rsidP="00E63137">
      <w:pPr>
        <w:ind w:left="284"/>
        <w:jc w:val="both"/>
        <w:rPr>
          <w:sz w:val="24"/>
          <w:szCs w:val="24"/>
          <w:lang w:val="hr-HR"/>
        </w:rPr>
      </w:pPr>
    </w:p>
    <w:p w14:paraId="5E61F7AB" w14:textId="343E6265" w:rsidR="00E63137" w:rsidRPr="00D628E0" w:rsidRDefault="00E63137" w:rsidP="0079586D">
      <w:pPr>
        <w:numPr>
          <w:ilvl w:val="0"/>
          <w:numId w:val="49"/>
        </w:numPr>
        <w:ind w:left="284" w:hanging="284"/>
        <w:jc w:val="both"/>
        <w:rPr>
          <w:sz w:val="24"/>
          <w:szCs w:val="24"/>
          <w:lang w:val="hr-HR"/>
        </w:rPr>
      </w:pPr>
      <w:r w:rsidRPr="00D628E0">
        <w:rPr>
          <w:sz w:val="24"/>
          <w:szCs w:val="24"/>
          <w:lang w:val="hr-HR"/>
        </w:rPr>
        <w:t>prihode od pruženih usluga</w:t>
      </w:r>
      <w:r w:rsidR="00BC38EC">
        <w:rPr>
          <w:sz w:val="24"/>
          <w:szCs w:val="24"/>
          <w:lang w:val="hr-HR"/>
        </w:rPr>
        <w:t xml:space="preserve"> Grada Pule</w:t>
      </w:r>
      <w:r w:rsidRPr="00D628E0">
        <w:rPr>
          <w:sz w:val="24"/>
          <w:szCs w:val="24"/>
          <w:lang w:val="hr-HR"/>
        </w:rPr>
        <w:t xml:space="preserve"> u iznosu od 1.282.948,27 kuna, odnosi se na 10% naplaćenog iznosa naknade za uređenje voda; </w:t>
      </w:r>
    </w:p>
    <w:p w14:paraId="6F674C69" w14:textId="3B27C470" w:rsidR="00E63137" w:rsidRPr="00D628E0" w:rsidRDefault="00E63137" w:rsidP="0079586D">
      <w:pPr>
        <w:numPr>
          <w:ilvl w:val="0"/>
          <w:numId w:val="49"/>
        </w:numPr>
        <w:ind w:left="284" w:hanging="284"/>
        <w:jc w:val="both"/>
        <w:rPr>
          <w:sz w:val="24"/>
          <w:szCs w:val="24"/>
          <w:lang w:val="hr-HR"/>
        </w:rPr>
      </w:pPr>
      <w:r w:rsidRPr="00D628E0">
        <w:rPr>
          <w:sz w:val="24"/>
          <w:szCs w:val="24"/>
          <w:lang w:val="hr-HR"/>
        </w:rPr>
        <w:t xml:space="preserve">prihode od donacija </w:t>
      </w:r>
      <w:r w:rsidR="00FF36D2" w:rsidRPr="00D628E0">
        <w:rPr>
          <w:sz w:val="24"/>
          <w:szCs w:val="24"/>
          <w:lang w:val="hr-HR"/>
        </w:rPr>
        <w:t xml:space="preserve">proračunskih korisnika </w:t>
      </w:r>
      <w:r w:rsidRPr="00D628E0">
        <w:rPr>
          <w:sz w:val="24"/>
          <w:szCs w:val="24"/>
          <w:lang w:val="hr-HR"/>
        </w:rPr>
        <w:t xml:space="preserve">u iznosu od </w:t>
      </w:r>
      <w:r w:rsidR="00FF36D2" w:rsidRPr="00D628E0">
        <w:rPr>
          <w:sz w:val="24"/>
          <w:szCs w:val="24"/>
          <w:lang w:val="hr-HR"/>
        </w:rPr>
        <w:t>752.543,76</w:t>
      </w:r>
      <w:r w:rsidRPr="00D628E0">
        <w:rPr>
          <w:sz w:val="24"/>
          <w:szCs w:val="24"/>
          <w:lang w:val="hr-HR"/>
        </w:rPr>
        <w:t xml:space="preserve"> kuna.</w:t>
      </w:r>
    </w:p>
    <w:p w14:paraId="321BC44A" w14:textId="77777777" w:rsidR="005D5E34" w:rsidRPr="00D628E0" w:rsidRDefault="005D5E34" w:rsidP="00FF36D2">
      <w:pPr>
        <w:ind w:left="284"/>
        <w:jc w:val="both"/>
        <w:rPr>
          <w:sz w:val="24"/>
          <w:szCs w:val="24"/>
          <w:lang w:val="hr-HR"/>
        </w:rPr>
      </w:pPr>
    </w:p>
    <w:tbl>
      <w:tblPr>
        <w:tblW w:w="6521" w:type="dxa"/>
        <w:jc w:val="center"/>
        <w:tblLook w:val="04A0" w:firstRow="1" w:lastRow="0" w:firstColumn="1" w:lastColumn="0" w:noHBand="0" w:noVBand="1"/>
      </w:tblPr>
      <w:tblGrid>
        <w:gridCol w:w="5061"/>
        <w:gridCol w:w="1460"/>
      </w:tblGrid>
      <w:tr w:rsidR="00FF36D2" w:rsidRPr="00D628E0" w14:paraId="7C6D940D" w14:textId="77777777" w:rsidTr="00F55976">
        <w:trPr>
          <w:trHeight w:val="249"/>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7146C" w14:textId="77777777" w:rsidR="00FF36D2" w:rsidRPr="00D628E0" w:rsidRDefault="00FF36D2" w:rsidP="00FF36D2">
            <w:pPr>
              <w:jc w:val="center"/>
              <w:rPr>
                <w:b/>
                <w:bCs/>
                <w:color w:val="000000"/>
                <w:sz w:val="22"/>
                <w:szCs w:val="22"/>
                <w:lang w:val="hr-HR" w:eastAsia="en-US"/>
              </w:rPr>
            </w:pPr>
            <w:r w:rsidRPr="00D628E0">
              <w:rPr>
                <w:b/>
                <w:bCs/>
                <w:color w:val="000000"/>
                <w:sz w:val="22"/>
                <w:szCs w:val="22"/>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8B75612" w14:textId="77777777" w:rsidR="00FF36D2" w:rsidRPr="00D628E0" w:rsidRDefault="00FF36D2" w:rsidP="00FF36D2">
            <w:pPr>
              <w:jc w:val="center"/>
              <w:rPr>
                <w:b/>
                <w:bCs/>
                <w:color w:val="000000"/>
                <w:sz w:val="22"/>
                <w:szCs w:val="22"/>
                <w:lang w:val="hr-HR" w:eastAsia="en-US"/>
              </w:rPr>
            </w:pPr>
            <w:r w:rsidRPr="00D628E0">
              <w:rPr>
                <w:b/>
                <w:bCs/>
                <w:color w:val="000000"/>
                <w:sz w:val="22"/>
                <w:szCs w:val="22"/>
                <w:lang w:val="hr-HR" w:eastAsia="en-US"/>
              </w:rPr>
              <w:t>IZNOS</w:t>
            </w:r>
          </w:p>
        </w:tc>
      </w:tr>
      <w:tr w:rsidR="00FF36D2" w:rsidRPr="00D628E0" w14:paraId="0D44B45D"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2D5BAAD"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C672D61"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2.766,70</w:t>
            </w:r>
          </w:p>
        </w:tc>
      </w:tr>
      <w:tr w:rsidR="00FF36D2" w:rsidRPr="00D628E0" w14:paraId="6C3C431A"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FC80A43"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83E61D6"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19.998,75</w:t>
            </w:r>
          </w:p>
        </w:tc>
      </w:tr>
      <w:tr w:rsidR="00FF36D2" w:rsidRPr="00D628E0" w14:paraId="71645649"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EE74005"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14:paraId="688FD828"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3.729,60</w:t>
            </w:r>
          </w:p>
        </w:tc>
      </w:tr>
      <w:tr w:rsidR="00EC4540" w:rsidRPr="00D628E0" w14:paraId="5A531D23" w14:textId="77777777" w:rsidTr="00692C18">
        <w:trPr>
          <w:trHeight w:val="249"/>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6E51D" w14:textId="77777777" w:rsidR="00EC4540" w:rsidRPr="00D628E0" w:rsidRDefault="00EC4540" w:rsidP="00692C18">
            <w:pPr>
              <w:jc w:val="center"/>
              <w:rPr>
                <w:b/>
                <w:bCs/>
                <w:color w:val="000000"/>
                <w:sz w:val="22"/>
                <w:szCs w:val="22"/>
                <w:lang w:val="hr-HR" w:eastAsia="en-US"/>
              </w:rPr>
            </w:pPr>
            <w:r w:rsidRPr="00D628E0">
              <w:rPr>
                <w:b/>
                <w:bCs/>
                <w:color w:val="000000"/>
                <w:sz w:val="22"/>
                <w:szCs w:val="22"/>
                <w:lang w:val="hr-HR"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9A06BC4" w14:textId="77777777" w:rsidR="00EC4540" w:rsidRPr="00D628E0" w:rsidRDefault="00EC4540" w:rsidP="00692C18">
            <w:pPr>
              <w:jc w:val="center"/>
              <w:rPr>
                <w:b/>
                <w:bCs/>
                <w:color w:val="000000"/>
                <w:sz w:val="22"/>
                <w:szCs w:val="22"/>
                <w:lang w:val="hr-HR" w:eastAsia="en-US"/>
              </w:rPr>
            </w:pPr>
            <w:r w:rsidRPr="00D628E0">
              <w:rPr>
                <w:b/>
                <w:bCs/>
                <w:color w:val="000000"/>
                <w:sz w:val="22"/>
                <w:szCs w:val="22"/>
                <w:lang w:val="hr-HR" w:eastAsia="en-US"/>
              </w:rPr>
              <w:t>IZNOS</w:t>
            </w:r>
          </w:p>
        </w:tc>
      </w:tr>
      <w:tr w:rsidR="00FF36D2" w:rsidRPr="00D628E0" w14:paraId="22C9A559"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14F33F8" w14:textId="16FA7B27" w:rsidR="00FF36D2" w:rsidRPr="00D628E0" w:rsidRDefault="00FF36D2" w:rsidP="00FF36D2">
            <w:pPr>
              <w:rPr>
                <w:color w:val="000000"/>
                <w:sz w:val="22"/>
                <w:szCs w:val="22"/>
                <w:lang w:val="hr-HR" w:eastAsia="en-US"/>
              </w:rPr>
            </w:pPr>
            <w:r w:rsidRPr="00D628E0">
              <w:rPr>
                <w:color w:val="000000"/>
                <w:sz w:val="22"/>
                <w:szCs w:val="22"/>
                <w:lang w:val="hr-HR"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14:paraId="468977E7"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10.950,00</w:t>
            </w:r>
          </w:p>
        </w:tc>
      </w:tr>
      <w:tr w:rsidR="00FF36D2" w:rsidRPr="00D628E0" w14:paraId="374F3518"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CD9054D"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CAD16C5"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2.300,00</w:t>
            </w:r>
          </w:p>
        </w:tc>
      </w:tr>
      <w:tr w:rsidR="00FF36D2" w:rsidRPr="00D628E0" w14:paraId="5A0AC19E"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4B4B607"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53B8225A"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1.099,20</w:t>
            </w:r>
          </w:p>
        </w:tc>
      </w:tr>
      <w:tr w:rsidR="00FF36D2" w:rsidRPr="00D628E0" w14:paraId="4F302482"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9B2ABF4"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067B9C84"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11.846,66</w:t>
            </w:r>
          </w:p>
        </w:tc>
      </w:tr>
      <w:tr w:rsidR="00FF36D2" w:rsidRPr="00D628E0" w14:paraId="27F5B8D8"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4F55DAE"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14:paraId="54179681"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3.700,00</w:t>
            </w:r>
          </w:p>
        </w:tc>
      </w:tr>
      <w:tr w:rsidR="00FF36D2" w:rsidRPr="00D628E0" w14:paraId="6B8CFBF6"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8C0F21D"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3D150C7D"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7.830,00</w:t>
            </w:r>
          </w:p>
        </w:tc>
      </w:tr>
      <w:tr w:rsidR="00FF36D2" w:rsidRPr="00D628E0" w14:paraId="3BCB9EB8"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AAB036E" w14:textId="2122E7FD" w:rsidR="00FF36D2" w:rsidRPr="00D628E0" w:rsidRDefault="00FF36D2" w:rsidP="00FF36D2">
            <w:pPr>
              <w:rPr>
                <w:color w:val="000000"/>
                <w:sz w:val="22"/>
                <w:szCs w:val="22"/>
                <w:lang w:val="hr-HR" w:eastAsia="en-US"/>
              </w:rPr>
            </w:pPr>
            <w:r w:rsidRPr="00D628E0">
              <w:rPr>
                <w:color w:val="000000"/>
                <w:sz w:val="22"/>
                <w:szCs w:val="22"/>
                <w:lang w:val="hr-HR"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14:paraId="2DAF5E91"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15.160,00</w:t>
            </w:r>
          </w:p>
        </w:tc>
      </w:tr>
      <w:tr w:rsidR="00FF36D2" w:rsidRPr="00D628E0" w14:paraId="4E12C4F4"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D94BB9C"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14:paraId="1DEDFD15"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15.010,00</w:t>
            </w:r>
          </w:p>
        </w:tc>
      </w:tr>
      <w:tr w:rsidR="00FF36D2" w:rsidRPr="00D628E0" w14:paraId="41C505D5"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11A9291" w14:textId="5207CCA4" w:rsidR="00FF36D2" w:rsidRPr="00D628E0" w:rsidRDefault="00FF36D2" w:rsidP="00FF36D2">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r w:rsidRPr="00D628E0">
              <w:rPr>
                <w:color w:val="000000"/>
                <w:sz w:val="22"/>
                <w:szCs w:val="22"/>
                <w:lang w:val="hr-HR"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33759AEB"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193.294,40</w:t>
            </w:r>
          </w:p>
        </w:tc>
      </w:tr>
      <w:tr w:rsidR="00FF36D2" w:rsidRPr="00D628E0" w14:paraId="2A7972C1"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E7D9BC3" w14:textId="40E25C2F" w:rsidR="00FF36D2" w:rsidRPr="00D628E0" w:rsidRDefault="00FF36D2" w:rsidP="00FF36D2">
            <w:pPr>
              <w:rPr>
                <w:color w:val="000000"/>
                <w:sz w:val="22"/>
                <w:szCs w:val="22"/>
                <w:lang w:val="hr-HR" w:eastAsia="en-US"/>
              </w:rPr>
            </w:pPr>
            <w:r w:rsidRPr="00D628E0">
              <w:rPr>
                <w:color w:val="000000"/>
                <w:sz w:val="22"/>
                <w:szCs w:val="22"/>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14:paraId="73CD6A71"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47.055,95</w:t>
            </w:r>
          </w:p>
        </w:tc>
      </w:tr>
      <w:tr w:rsidR="00FF36D2" w:rsidRPr="00D628E0" w14:paraId="1FD6E7D1"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03419C7"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noWrap/>
            <w:vAlign w:val="bottom"/>
            <w:hideMark/>
          </w:tcPr>
          <w:p w14:paraId="39CD9B98"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20.000,00</w:t>
            </w:r>
          </w:p>
        </w:tc>
      </w:tr>
      <w:tr w:rsidR="00FF36D2" w:rsidRPr="00D628E0" w14:paraId="067E2D98"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2880F5A"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14:paraId="08C19BAF"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70.253,13</w:t>
            </w:r>
          </w:p>
        </w:tc>
      </w:tr>
      <w:tr w:rsidR="00FF36D2" w:rsidRPr="00D628E0" w14:paraId="33BD18B9"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1A7C95B"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14:paraId="0CE47730"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312.179,37</w:t>
            </w:r>
          </w:p>
        </w:tc>
      </w:tr>
      <w:tr w:rsidR="00FF36D2" w:rsidRPr="00D628E0" w14:paraId="230D97C8"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86A3218"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Mjesni odbor Veli Vrh</w:t>
            </w:r>
          </w:p>
        </w:tc>
        <w:tc>
          <w:tcPr>
            <w:tcW w:w="1460" w:type="dxa"/>
            <w:tcBorders>
              <w:top w:val="nil"/>
              <w:left w:val="nil"/>
              <w:bottom w:val="single" w:sz="4" w:space="0" w:color="auto"/>
              <w:right w:val="single" w:sz="4" w:space="0" w:color="auto"/>
            </w:tcBorders>
            <w:shd w:val="clear" w:color="auto" w:fill="auto"/>
            <w:noWrap/>
            <w:vAlign w:val="bottom"/>
            <w:hideMark/>
          </w:tcPr>
          <w:p w14:paraId="1D10A819"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10.370,00</w:t>
            </w:r>
          </w:p>
        </w:tc>
      </w:tr>
      <w:tr w:rsidR="00FF36D2" w:rsidRPr="00D628E0" w14:paraId="4B4F8779"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B849F2F" w14:textId="77777777" w:rsidR="00FF36D2" w:rsidRPr="00D628E0" w:rsidRDefault="00FF36D2" w:rsidP="00FF36D2">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Štinjan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9DBAB83" w14:textId="77777777" w:rsidR="00FF36D2" w:rsidRPr="00D628E0" w:rsidRDefault="00FF36D2" w:rsidP="00FF36D2">
            <w:pPr>
              <w:jc w:val="right"/>
              <w:rPr>
                <w:color w:val="000000"/>
                <w:sz w:val="22"/>
                <w:szCs w:val="22"/>
                <w:lang w:val="hr-HR" w:eastAsia="en-US"/>
              </w:rPr>
            </w:pPr>
            <w:r w:rsidRPr="00D628E0">
              <w:rPr>
                <w:color w:val="000000"/>
                <w:sz w:val="22"/>
                <w:szCs w:val="22"/>
                <w:lang w:val="hr-HR" w:eastAsia="en-US"/>
              </w:rPr>
              <w:t>5.000,00</w:t>
            </w:r>
          </w:p>
        </w:tc>
      </w:tr>
      <w:tr w:rsidR="00FF36D2" w:rsidRPr="00D628E0" w14:paraId="2D9FEC73" w14:textId="77777777" w:rsidTr="004E34BE">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50D005A" w14:textId="77777777" w:rsidR="00FF36D2" w:rsidRPr="00D628E0" w:rsidRDefault="00FF36D2" w:rsidP="00FF36D2">
            <w:pPr>
              <w:rPr>
                <w:b/>
                <w:bCs/>
                <w:color w:val="000000"/>
                <w:sz w:val="22"/>
                <w:szCs w:val="22"/>
                <w:lang w:val="hr-HR" w:eastAsia="en-US"/>
              </w:rPr>
            </w:pPr>
            <w:r w:rsidRPr="00D628E0">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1ED35CE8" w14:textId="77777777" w:rsidR="00FF36D2" w:rsidRPr="00D628E0" w:rsidRDefault="00FF36D2" w:rsidP="00FF36D2">
            <w:pPr>
              <w:jc w:val="right"/>
              <w:rPr>
                <w:b/>
                <w:bCs/>
                <w:color w:val="000000"/>
                <w:sz w:val="22"/>
                <w:szCs w:val="22"/>
                <w:lang w:val="hr-HR" w:eastAsia="en-US"/>
              </w:rPr>
            </w:pPr>
            <w:r w:rsidRPr="00D628E0">
              <w:rPr>
                <w:b/>
                <w:bCs/>
                <w:color w:val="000000"/>
                <w:sz w:val="22"/>
                <w:szCs w:val="22"/>
                <w:lang w:val="hr-HR" w:eastAsia="en-US"/>
              </w:rPr>
              <w:t>752.543,76</w:t>
            </w:r>
          </w:p>
        </w:tc>
      </w:tr>
    </w:tbl>
    <w:p w14:paraId="590EA9A4" w14:textId="77777777" w:rsidR="00F14A52" w:rsidRPr="00D628E0" w:rsidRDefault="00F14A52" w:rsidP="00F14A52">
      <w:pPr>
        <w:ind w:left="284"/>
        <w:jc w:val="both"/>
        <w:rPr>
          <w:sz w:val="24"/>
          <w:szCs w:val="24"/>
          <w:lang w:val="hr-HR"/>
        </w:rPr>
      </w:pPr>
    </w:p>
    <w:p w14:paraId="54E91F1D" w14:textId="4AD1F922" w:rsidR="001138B2" w:rsidRPr="00D628E0" w:rsidRDefault="00FF36D2" w:rsidP="0079586D">
      <w:pPr>
        <w:numPr>
          <w:ilvl w:val="0"/>
          <w:numId w:val="49"/>
        </w:numPr>
        <w:ind w:left="284" w:hanging="284"/>
        <w:jc w:val="both"/>
        <w:rPr>
          <w:sz w:val="24"/>
          <w:szCs w:val="24"/>
          <w:lang w:val="hr-HR"/>
        </w:rPr>
      </w:pPr>
      <w:r w:rsidRPr="00D628E0">
        <w:rPr>
          <w:sz w:val="24"/>
          <w:szCs w:val="24"/>
          <w:lang w:val="hr-HR"/>
        </w:rPr>
        <w:t>p</w:t>
      </w:r>
      <w:r w:rsidR="001138B2" w:rsidRPr="00D628E0">
        <w:rPr>
          <w:sz w:val="24"/>
          <w:szCs w:val="24"/>
          <w:lang w:val="hr-HR"/>
        </w:rPr>
        <w:t>rihod</w:t>
      </w:r>
      <w:r w:rsidR="000220D7" w:rsidRPr="00D628E0">
        <w:rPr>
          <w:sz w:val="24"/>
          <w:szCs w:val="24"/>
          <w:lang w:val="hr-HR"/>
        </w:rPr>
        <w:t>i</w:t>
      </w:r>
      <w:r w:rsidR="001138B2" w:rsidRPr="00D628E0">
        <w:rPr>
          <w:sz w:val="24"/>
          <w:szCs w:val="24"/>
          <w:lang w:val="hr-HR"/>
        </w:rPr>
        <w:t xml:space="preserve"> od donacija </w:t>
      </w:r>
      <w:r w:rsidR="00BC38EC">
        <w:rPr>
          <w:sz w:val="24"/>
          <w:szCs w:val="24"/>
          <w:lang w:val="hr-HR"/>
        </w:rPr>
        <w:t xml:space="preserve">Grada Pule </w:t>
      </w:r>
      <w:r w:rsidR="000220D7" w:rsidRPr="00D628E0">
        <w:rPr>
          <w:sz w:val="24"/>
          <w:szCs w:val="24"/>
          <w:lang w:val="hr-HR"/>
        </w:rPr>
        <w:t xml:space="preserve">ostvareni su </w:t>
      </w:r>
      <w:r w:rsidR="00BC5163" w:rsidRPr="00D628E0">
        <w:rPr>
          <w:sz w:val="24"/>
          <w:szCs w:val="24"/>
          <w:lang w:val="hr-HR"/>
        </w:rPr>
        <w:t xml:space="preserve">u iznosu od </w:t>
      </w:r>
      <w:r w:rsidR="006E6279">
        <w:rPr>
          <w:sz w:val="24"/>
          <w:szCs w:val="24"/>
          <w:lang w:val="hr-HR"/>
        </w:rPr>
        <w:t>593.451,24</w:t>
      </w:r>
      <w:r w:rsidR="000220D7" w:rsidRPr="00D628E0">
        <w:rPr>
          <w:sz w:val="24"/>
          <w:szCs w:val="24"/>
          <w:lang w:val="hr-HR"/>
        </w:rPr>
        <w:t xml:space="preserve"> kun</w:t>
      </w:r>
      <w:r w:rsidR="006E6279">
        <w:rPr>
          <w:sz w:val="24"/>
          <w:szCs w:val="24"/>
          <w:lang w:val="hr-HR"/>
        </w:rPr>
        <w:t>e</w:t>
      </w:r>
      <w:r w:rsidR="000220D7" w:rsidRPr="00D628E0">
        <w:rPr>
          <w:sz w:val="24"/>
          <w:szCs w:val="24"/>
          <w:lang w:val="hr-HR"/>
        </w:rPr>
        <w:t xml:space="preserve"> </w:t>
      </w:r>
      <w:r w:rsidRPr="00D628E0">
        <w:rPr>
          <w:sz w:val="24"/>
          <w:szCs w:val="24"/>
          <w:lang w:val="hr-HR"/>
        </w:rPr>
        <w:t xml:space="preserve">a </w:t>
      </w:r>
      <w:r w:rsidR="000220D7" w:rsidRPr="00D628E0">
        <w:rPr>
          <w:sz w:val="24"/>
          <w:szCs w:val="24"/>
          <w:lang w:val="hr-HR"/>
        </w:rPr>
        <w:t>odnosi se na donaciju dviju brodica po Rješenju o nasljeđivanju</w:t>
      </w:r>
      <w:r w:rsidRPr="00D628E0">
        <w:rPr>
          <w:sz w:val="24"/>
          <w:szCs w:val="24"/>
          <w:lang w:val="hr-HR"/>
        </w:rPr>
        <w:t xml:space="preserve"> te prihod</w:t>
      </w:r>
      <w:r w:rsidR="006E6279">
        <w:rPr>
          <w:sz w:val="24"/>
          <w:szCs w:val="24"/>
          <w:lang w:val="hr-HR"/>
        </w:rPr>
        <w:t>e</w:t>
      </w:r>
      <w:r w:rsidRPr="00D628E0">
        <w:rPr>
          <w:sz w:val="24"/>
          <w:szCs w:val="24"/>
          <w:lang w:val="hr-HR"/>
        </w:rPr>
        <w:t xml:space="preserve"> od donacija fizičkih osoba.</w:t>
      </w:r>
    </w:p>
    <w:p w14:paraId="0E5B8F61" w14:textId="77777777" w:rsidR="00B25B96" w:rsidRPr="00D628E0" w:rsidRDefault="00B25B96" w:rsidP="00CD0005">
      <w:pPr>
        <w:ind w:firstLine="708"/>
        <w:jc w:val="both"/>
        <w:rPr>
          <w:noProof/>
          <w:sz w:val="24"/>
          <w:szCs w:val="24"/>
          <w:lang w:val="hr-HR"/>
        </w:rPr>
      </w:pPr>
    </w:p>
    <w:p w14:paraId="699828AB" w14:textId="77777777" w:rsidR="001138B2" w:rsidRPr="00D628E0" w:rsidRDefault="001138B2" w:rsidP="001138B2">
      <w:pPr>
        <w:pStyle w:val="Naslov4"/>
        <w:rPr>
          <w:noProof/>
          <w:color w:val="000000"/>
          <w:lang w:val="hr-HR"/>
        </w:rPr>
      </w:pPr>
      <w:r w:rsidRPr="00D628E0">
        <w:rPr>
          <w:noProof/>
          <w:color w:val="000000"/>
          <w:lang w:val="hr-HR"/>
        </w:rPr>
        <w:t xml:space="preserve">KAZNE, UPRAVNE MJERE I OSTALI PRIHODI </w:t>
      </w:r>
    </w:p>
    <w:p w14:paraId="0D5D1D50" w14:textId="77777777" w:rsidR="001138B2" w:rsidRPr="00D628E0" w:rsidRDefault="001138B2" w:rsidP="001138B2">
      <w:pPr>
        <w:rPr>
          <w:noProof/>
          <w:lang w:val="hr-HR"/>
        </w:rPr>
      </w:pPr>
    </w:p>
    <w:p w14:paraId="483A3CD6" w14:textId="439B1B18" w:rsidR="001138B2" w:rsidRPr="00D628E0" w:rsidRDefault="001138B2" w:rsidP="001138B2">
      <w:pPr>
        <w:pStyle w:val="Tijeloteksta2"/>
        <w:ind w:firstLine="720"/>
        <w:jc w:val="both"/>
        <w:rPr>
          <w:noProof/>
        </w:rPr>
      </w:pPr>
      <w:r w:rsidRPr="00D628E0">
        <w:rPr>
          <w:i/>
          <w:noProof/>
        </w:rPr>
        <w:t>Kazne</w:t>
      </w:r>
      <w:r w:rsidR="006F1CE3">
        <w:rPr>
          <w:i/>
          <w:noProof/>
        </w:rPr>
        <w:t>,</w:t>
      </w:r>
      <w:r w:rsidRPr="00D628E0">
        <w:rPr>
          <w:i/>
          <w:noProof/>
        </w:rPr>
        <w:t xml:space="preserve"> upravne mjere</w:t>
      </w:r>
      <w:r w:rsidRPr="00D628E0">
        <w:rPr>
          <w:noProof/>
        </w:rPr>
        <w:t xml:space="preserve"> </w:t>
      </w:r>
      <w:r w:rsidR="006F1CE3">
        <w:rPr>
          <w:noProof/>
        </w:rPr>
        <w:t xml:space="preserve">i </w:t>
      </w:r>
      <w:r w:rsidR="006F1CE3" w:rsidRPr="006F1CE3">
        <w:rPr>
          <w:i/>
          <w:iCs/>
          <w:noProof/>
        </w:rPr>
        <w:t>ostali prihodi</w:t>
      </w:r>
      <w:r w:rsidR="006F1CE3">
        <w:rPr>
          <w:noProof/>
        </w:rPr>
        <w:t xml:space="preserve"> </w:t>
      </w:r>
      <w:r w:rsidRPr="00D628E0">
        <w:rPr>
          <w:noProof/>
        </w:rPr>
        <w:t>planiran</w:t>
      </w:r>
      <w:r w:rsidR="006F1CE3">
        <w:rPr>
          <w:noProof/>
        </w:rPr>
        <w:t>i</w:t>
      </w:r>
      <w:r w:rsidRPr="00D628E0">
        <w:rPr>
          <w:noProof/>
        </w:rPr>
        <w:t xml:space="preserve"> su u iznosu od </w:t>
      </w:r>
      <w:r w:rsidR="00FF36D2" w:rsidRPr="00D628E0">
        <w:rPr>
          <w:noProof/>
        </w:rPr>
        <w:t>1.683</w:t>
      </w:r>
      <w:r w:rsidRPr="00D628E0">
        <w:rPr>
          <w:noProof/>
        </w:rPr>
        <w:t xml:space="preserve">.000,00 kuna, a ostvarene u iznosu od </w:t>
      </w:r>
      <w:r w:rsidR="00FF36D2" w:rsidRPr="00D628E0">
        <w:rPr>
          <w:noProof/>
        </w:rPr>
        <w:t>1.725.018,96</w:t>
      </w:r>
      <w:r w:rsidRPr="00D628E0">
        <w:rPr>
          <w:noProof/>
        </w:rPr>
        <w:t xml:space="preserve"> kun</w:t>
      </w:r>
      <w:r w:rsidR="00FF36D2" w:rsidRPr="00D628E0">
        <w:rPr>
          <w:noProof/>
        </w:rPr>
        <w:t>a</w:t>
      </w:r>
      <w:r w:rsidRPr="00D628E0">
        <w:rPr>
          <w:noProof/>
        </w:rPr>
        <w:t xml:space="preserve"> ili </w:t>
      </w:r>
      <w:r w:rsidR="00FF36D2" w:rsidRPr="00D628E0">
        <w:rPr>
          <w:noProof/>
        </w:rPr>
        <w:t>2,50</w:t>
      </w:r>
      <w:r w:rsidRPr="00D628E0">
        <w:rPr>
          <w:noProof/>
        </w:rPr>
        <w:t xml:space="preserve">% </w:t>
      </w:r>
      <w:r w:rsidR="00D46ADD">
        <w:rPr>
          <w:noProof/>
        </w:rPr>
        <w:t xml:space="preserve">više </w:t>
      </w:r>
      <w:r w:rsidR="00A51383" w:rsidRPr="00D628E0">
        <w:rPr>
          <w:noProof/>
        </w:rPr>
        <w:t>u</w:t>
      </w:r>
      <w:r w:rsidRPr="00D628E0">
        <w:rPr>
          <w:noProof/>
        </w:rPr>
        <w:t xml:space="preserve"> odnosu na plan. </w:t>
      </w:r>
    </w:p>
    <w:p w14:paraId="5056EB75" w14:textId="77777777" w:rsidR="006F1CE3" w:rsidRDefault="006F1CE3" w:rsidP="006F1CE3">
      <w:pPr>
        <w:pStyle w:val="Tijeloteksta2"/>
        <w:ind w:firstLine="720"/>
        <w:jc w:val="both"/>
        <w:rPr>
          <w:i/>
          <w:noProof/>
        </w:rPr>
      </w:pPr>
    </w:p>
    <w:p w14:paraId="133864E6" w14:textId="01CB7ADF" w:rsidR="006F1CE3" w:rsidRPr="00D628E0" w:rsidRDefault="006F1CE3" w:rsidP="006F1CE3">
      <w:pPr>
        <w:pStyle w:val="Tijeloteksta2"/>
        <w:ind w:firstLine="720"/>
        <w:jc w:val="both"/>
        <w:rPr>
          <w:noProof/>
        </w:rPr>
      </w:pPr>
      <w:r w:rsidRPr="00D628E0">
        <w:rPr>
          <w:i/>
          <w:noProof/>
        </w:rPr>
        <w:t>Kazne i upravne mjere</w:t>
      </w:r>
      <w:r w:rsidRPr="00D628E0">
        <w:rPr>
          <w:noProof/>
        </w:rPr>
        <w:t xml:space="preserve"> planirane su u iznosu od 1.6</w:t>
      </w:r>
      <w:r>
        <w:rPr>
          <w:noProof/>
        </w:rPr>
        <w:t>00</w:t>
      </w:r>
      <w:r w:rsidRPr="00D628E0">
        <w:rPr>
          <w:noProof/>
        </w:rPr>
        <w:t xml:space="preserve">.000,00 kuna, a ostvarene u iznosu od </w:t>
      </w:r>
      <w:r w:rsidRPr="006F1CE3">
        <w:rPr>
          <w:noProof/>
        </w:rPr>
        <w:t>1</w:t>
      </w:r>
      <w:r>
        <w:rPr>
          <w:noProof/>
        </w:rPr>
        <w:t>.</w:t>
      </w:r>
      <w:r w:rsidRPr="006F1CE3">
        <w:rPr>
          <w:noProof/>
        </w:rPr>
        <w:t>614</w:t>
      </w:r>
      <w:r>
        <w:rPr>
          <w:noProof/>
        </w:rPr>
        <w:t>.</w:t>
      </w:r>
      <w:r w:rsidRPr="006F1CE3">
        <w:rPr>
          <w:noProof/>
        </w:rPr>
        <w:t>159,12</w:t>
      </w:r>
      <w:r>
        <w:rPr>
          <w:noProof/>
        </w:rPr>
        <w:t xml:space="preserve"> </w:t>
      </w:r>
      <w:r w:rsidRPr="00D628E0">
        <w:rPr>
          <w:noProof/>
        </w:rPr>
        <w:t xml:space="preserve">kuna ili </w:t>
      </w:r>
      <w:r>
        <w:rPr>
          <w:noProof/>
        </w:rPr>
        <w:t>0,88</w:t>
      </w:r>
      <w:r w:rsidRPr="00D628E0">
        <w:rPr>
          <w:noProof/>
        </w:rPr>
        <w:t xml:space="preserve">% </w:t>
      </w:r>
      <w:r>
        <w:rPr>
          <w:noProof/>
        </w:rPr>
        <w:t xml:space="preserve">više </w:t>
      </w:r>
      <w:r w:rsidRPr="00D628E0">
        <w:rPr>
          <w:noProof/>
        </w:rPr>
        <w:t>u odnosu na plan. Čine ih prihodi od kazni prometnih redara, prihodi od kazni od parkirališta, gradskih kazni za prekršaje i ostalih kazni.</w:t>
      </w:r>
    </w:p>
    <w:p w14:paraId="1B2DBC95" w14:textId="77777777" w:rsidR="00EB1E70" w:rsidRDefault="00EB1E70" w:rsidP="00CB69CD">
      <w:pPr>
        <w:pStyle w:val="Tijeloteksta2"/>
        <w:ind w:firstLine="720"/>
        <w:jc w:val="both"/>
        <w:rPr>
          <w:i/>
          <w:noProof/>
        </w:rPr>
      </w:pPr>
    </w:p>
    <w:p w14:paraId="1C16CF6B" w14:textId="78A63435" w:rsidR="00CB69CD" w:rsidRPr="00D628E0" w:rsidRDefault="00CB69CD" w:rsidP="00CB69CD">
      <w:pPr>
        <w:pStyle w:val="Tijeloteksta2"/>
        <w:ind w:firstLine="720"/>
        <w:jc w:val="both"/>
        <w:rPr>
          <w:noProof/>
        </w:rPr>
      </w:pPr>
      <w:r w:rsidRPr="00D628E0">
        <w:rPr>
          <w:i/>
          <w:noProof/>
        </w:rPr>
        <w:t>Ostali prihodi</w:t>
      </w:r>
      <w:r w:rsidRPr="00D628E0">
        <w:rPr>
          <w:noProof/>
        </w:rPr>
        <w:t xml:space="preserve"> ostvareni u iznosu od </w:t>
      </w:r>
      <w:r w:rsidR="00FF36D2" w:rsidRPr="00D628E0">
        <w:rPr>
          <w:noProof/>
        </w:rPr>
        <w:t>110.859,84</w:t>
      </w:r>
      <w:r w:rsidRPr="00D628E0">
        <w:rPr>
          <w:noProof/>
        </w:rPr>
        <w:t xml:space="preserve"> kun</w:t>
      </w:r>
      <w:r w:rsidR="00FF36D2" w:rsidRPr="00D628E0">
        <w:rPr>
          <w:noProof/>
        </w:rPr>
        <w:t>e</w:t>
      </w:r>
      <w:r w:rsidRPr="00D628E0">
        <w:rPr>
          <w:noProof/>
        </w:rPr>
        <w:t>.</w:t>
      </w:r>
    </w:p>
    <w:p w14:paraId="321FF44B" w14:textId="77777777" w:rsidR="00CB69CD" w:rsidRPr="00D628E0" w:rsidRDefault="00CB69CD" w:rsidP="00CB69CD">
      <w:pPr>
        <w:rPr>
          <w:lang w:val="hr-HR"/>
        </w:rPr>
      </w:pPr>
    </w:p>
    <w:p w14:paraId="0EEBB279" w14:textId="77777777" w:rsidR="001138B2" w:rsidRPr="00D628E0" w:rsidRDefault="001138B2" w:rsidP="001138B2">
      <w:pPr>
        <w:pStyle w:val="Naslov4"/>
        <w:rPr>
          <w:noProof/>
          <w:lang w:val="hr-HR"/>
        </w:rPr>
      </w:pPr>
      <w:r w:rsidRPr="00D628E0">
        <w:rPr>
          <w:noProof/>
          <w:lang w:val="hr-HR"/>
        </w:rPr>
        <w:t>PRIHODI OD PRODAJE NEFINANCIJSKE IMOVINE</w:t>
      </w:r>
    </w:p>
    <w:p w14:paraId="032A7B8A" w14:textId="77777777" w:rsidR="000D3E33" w:rsidRPr="00D628E0" w:rsidRDefault="000D3E33" w:rsidP="000D3E33">
      <w:pPr>
        <w:pStyle w:val="Uvuenotijeloteksta"/>
        <w:jc w:val="both"/>
        <w:rPr>
          <w:b/>
          <w:noProof/>
          <w:sz w:val="24"/>
          <w:lang w:val="hr-HR"/>
        </w:rPr>
      </w:pPr>
    </w:p>
    <w:p w14:paraId="0FD21DB9" w14:textId="2B31B388" w:rsidR="000D3E33" w:rsidRPr="00D628E0" w:rsidRDefault="000D3E33" w:rsidP="000D3E33">
      <w:pPr>
        <w:pStyle w:val="Uvuenotijeloteksta"/>
        <w:jc w:val="both"/>
        <w:rPr>
          <w:i w:val="0"/>
          <w:noProof/>
          <w:sz w:val="24"/>
          <w:lang w:val="hr-HR"/>
        </w:rPr>
      </w:pPr>
      <w:r w:rsidRPr="00D628E0">
        <w:rPr>
          <w:b/>
          <w:noProof/>
          <w:sz w:val="24"/>
          <w:lang w:val="hr-HR"/>
        </w:rPr>
        <w:t>Prihodi od prodaje nefinancijske imovine</w:t>
      </w:r>
      <w:r w:rsidRPr="00D628E0">
        <w:rPr>
          <w:noProof/>
          <w:sz w:val="24"/>
          <w:lang w:val="hr-HR"/>
        </w:rPr>
        <w:t xml:space="preserve"> </w:t>
      </w:r>
      <w:r w:rsidRPr="00D628E0">
        <w:rPr>
          <w:i w:val="0"/>
          <w:noProof/>
          <w:sz w:val="24"/>
          <w:lang w:val="hr-HR"/>
        </w:rPr>
        <w:t xml:space="preserve">planirani su u iznosu od </w:t>
      </w:r>
      <w:r w:rsidR="00E3115C" w:rsidRPr="00D628E0">
        <w:rPr>
          <w:i w:val="0"/>
          <w:noProof/>
          <w:sz w:val="24"/>
          <w:lang w:val="hr-HR"/>
        </w:rPr>
        <w:t>23.076.15</w:t>
      </w:r>
      <w:r w:rsidR="00C30E2A" w:rsidRPr="00D628E0">
        <w:rPr>
          <w:i w:val="0"/>
          <w:noProof/>
          <w:sz w:val="24"/>
          <w:lang w:val="hr-HR"/>
        </w:rPr>
        <w:t>0,00</w:t>
      </w:r>
      <w:r w:rsidRPr="00D628E0">
        <w:rPr>
          <w:i w:val="0"/>
          <w:noProof/>
          <w:sz w:val="24"/>
          <w:lang w:val="hr-HR"/>
        </w:rPr>
        <w:t xml:space="preserve"> kuna, a ostvareni u iznosu od </w:t>
      </w:r>
      <w:r w:rsidR="00E3115C" w:rsidRPr="00D628E0">
        <w:rPr>
          <w:i w:val="0"/>
          <w:noProof/>
          <w:sz w:val="24"/>
          <w:lang w:val="hr-HR"/>
        </w:rPr>
        <w:t>10.683.772,17</w:t>
      </w:r>
      <w:r w:rsidRPr="00D628E0">
        <w:rPr>
          <w:i w:val="0"/>
          <w:noProof/>
          <w:sz w:val="24"/>
          <w:lang w:val="hr-HR"/>
        </w:rPr>
        <w:t xml:space="preserve"> kun</w:t>
      </w:r>
      <w:r w:rsidR="00B164BD" w:rsidRPr="00D628E0">
        <w:rPr>
          <w:i w:val="0"/>
          <w:noProof/>
          <w:sz w:val="24"/>
          <w:lang w:val="hr-HR"/>
        </w:rPr>
        <w:t>a</w:t>
      </w:r>
      <w:r w:rsidRPr="00D628E0">
        <w:rPr>
          <w:i w:val="0"/>
          <w:noProof/>
          <w:sz w:val="24"/>
          <w:lang w:val="hr-HR"/>
        </w:rPr>
        <w:t xml:space="preserve"> ili </w:t>
      </w:r>
      <w:r w:rsidR="00E3115C" w:rsidRPr="00D628E0">
        <w:rPr>
          <w:i w:val="0"/>
          <w:noProof/>
          <w:sz w:val="24"/>
          <w:lang w:val="hr-HR"/>
        </w:rPr>
        <w:t>46,30</w:t>
      </w:r>
      <w:r w:rsidRPr="00D628E0">
        <w:rPr>
          <w:i w:val="0"/>
          <w:noProof/>
          <w:sz w:val="24"/>
          <w:lang w:val="hr-HR"/>
        </w:rPr>
        <w:t>% u odnosu na plan.</w:t>
      </w:r>
    </w:p>
    <w:p w14:paraId="0ACB0BB8" w14:textId="77777777" w:rsidR="00466D66" w:rsidRPr="00D628E0" w:rsidRDefault="00466D66" w:rsidP="001138B2">
      <w:pPr>
        <w:ind w:firstLine="720"/>
        <w:jc w:val="both"/>
        <w:rPr>
          <w:b/>
          <w:i/>
          <w:noProof/>
          <w:sz w:val="24"/>
          <w:szCs w:val="24"/>
          <w:lang w:val="hr-HR"/>
        </w:rPr>
      </w:pPr>
    </w:p>
    <w:p w14:paraId="2A8D3D3B" w14:textId="66C971FC" w:rsidR="001138B2" w:rsidRPr="00D628E0" w:rsidRDefault="001138B2" w:rsidP="001138B2">
      <w:pPr>
        <w:ind w:firstLine="720"/>
        <w:jc w:val="both"/>
        <w:rPr>
          <w:noProof/>
          <w:sz w:val="24"/>
          <w:lang w:val="hr-HR"/>
        </w:rPr>
      </w:pPr>
      <w:r w:rsidRPr="00D628E0">
        <w:rPr>
          <w:b/>
          <w:i/>
          <w:noProof/>
          <w:sz w:val="24"/>
          <w:szCs w:val="24"/>
          <w:lang w:val="hr-HR"/>
        </w:rPr>
        <w:t>Prihodi od prodaje neproizvedene dugotrajne imovine</w:t>
      </w:r>
      <w:r w:rsidRPr="00D628E0">
        <w:rPr>
          <w:noProof/>
          <w:sz w:val="24"/>
          <w:szCs w:val="24"/>
          <w:lang w:val="hr-HR"/>
        </w:rPr>
        <w:t xml:space="preserve"> </w:t>
      </w:r>
      <w:r w:rsidRPr="00D628E0">
        <w:rPr>
          <w:noProof/>
          <w:sz w:val="24"/>
          <w:lang w:val="hr-HR"/>
        </w:rPr>
        <w:t xml:space="preserve">odnosno prihodi od prodaje zemljišta planirani su u iznosu od </w:t>
      </w:r>
      <w:r w:rsidR="00815D06" w:rsidRPr="00D628E0">
        <w:rPr>
          <w:noProof/>
          <w:sz w:val="24"/>
          <w:lang w:val="hr-HR"/>
        </w:rPr>
        <w:t>2</w:t>
      </w:r>
      <w:r w:rsidR="00BC0F23" w:rsidRPr="00D628E0">
        <w:rPr>
          <w:noProof/>
          <w:sz w:val="24"/>
          <w:lang w:val="hr-HR"/>
        </w:rPr>
        <w:t>1</w:t>
      </w:r>
      <w:r w:rsidR="00C30E2A" w:rsidRPr="00D628E0">
        <w:rPr>
          <w:noProof/>
          <w:sz w:val="24"/>
          <w:lang w:val="hr-HR"/>
        </w:rPr>
        <w:t>.</w:t>
      </w:r>
      <w:r w:rsidR="00B164BD" w:rsidRPr="00D628E0">
        <w:rPr>
          <w:noProof/>
          <w:sz w:val="24"/>
          <w:lang w:val="hr-HR"/>
        </w:rPr>
        <w:t>0</w:t>
      </w:r>
      <w:r w:rsidR="00C30E2A" w:rsidRPr="00D628E0">
        <w:rPr>
          <w:noProof/>
          <w:sz w:val="24"/>
          <w:lang w:val="hr-HR"/>
        </w:rPr>
        <w:t>00</w:t>
      </w:r>
      <w:r w:rsidR="000D3E33" w:rsidRPr="00D628E0">
        <w:rPr>
          <w:noProof/>
          <w:sz w:val="24"/>
          <w:lang w:val="hr-HR"/>
        </w:rPr>
        <w:t>.000</w:t>
      </w:r>
      <w:r w:rsidRPr="00D628E0">
        <w:rPr>
          <w:noProof/>
          <w:sz w:val="24"/>
          <w:lang w:val="hr-HR"/>
        </w:rPr>
        <w:t xml:space="preserve">,00 kuna, </w:t>
      </w:r>
      <w:r w:rsidRPr="00D628E0">
        <w:rPr>
          <w:noProof/>
          <w:sz w:val="24"/>
          <w:szCs w:val="24"/>
          <w:lang w:val="hr-HR"/>
        </w:rPr>
        <w:t xml:space="preserve">a ostvareni u iznosu od </w:t>
      </w:r>
      <w:r w:rsidR="00815D06" w:rsidRPr="00D628E0">
        <w:rPr>
          <w:noProof/>
          <w:sz w:val="24"/>
          <w:szCs w:val="24"/>
          <w:lang w:val="hr-HR"/>
        </w:rPr>
        <w:t>9.255.459,35</w:t>
      </w:r>
      <w:r w:rsidRPr="00D628E0">
        <w:rPr>
          <w:noProof/>
          <w:sz w:val="24"/>
          <w:szCs w:val="24"/>
          <w:lang w:val="hr-HR"/>
        </w:rPr>
        <w:t xml:space="preserve"> kun</w:t>
      </w:r>
      <w:r w:rsidR="00BC0F23" w:rsidRPr="00D628E0">
        <w:rPr>
          <w:noProof/>
          <w:sz w:val="24"/>
          <w:szCs w:val="24"/>
          <w:lang w:val="hr-HR"/>
        </w:rPr>
        <w:t>a</w:t>
      </w:r>
      <w:r w:rsidRPr="00D628E0">
        <w:rPr>
          <w:noProof/>
          <w:sz w:val="24"/>
          <w:szCs w:val="24"/>
          <w:lang w:val="hr-HR"/>
        </w:rPr>
        <w:t xml:space="preserve"> ili </w:t>
      </w:r>
      <w:r w:rsidR="00815D06" w:rsidRPr="00D628E0">
        <w:rPr>
          <w:noProof/>
          <w:sz w:val="24"/>
          <w:szCs w:val="24"/>
          <w:lang w:val="hr-HR"/>
        </w:rPr>
        <w:t>44,07</w:t>
      </w:r>
      <w:r w:rsidRPr="00D628E0">
        <w:rPr>
          <w:noProof/>
          <w:sz w:val="24"/>
          <w:szCs w:val="24"/>
          <w:lang w:val="hr-HR"/>
        </w:rPr>
        <w:t>% u odnosu na plan</w:t>
      </w:r>
      <w:r w:rsidRPr="00D628E0">
        <w:rPr>
          <w:noProof/>
          <w:sz w:val="24"/>
          <w:lang w:val="hr-HR"/>
        </w:rPr>
        <w:t>.</w:t>
      </w:r>
    </w:p>
    <w:p w14:paraId="0772BA6F" w14:textId="444C0856" w:rsidR="00811DFE" w:rsidRPr="00D628E0" w:rsidRDefault="0059590F" w:rsidP="001138B2">
      <w:pPr>
        <w:ind w:firstLine="720"/>
        <w:jc w:val="both"/>
        <w:rPr>
          <w:sz w:val="24"/>
          <w:szCs w:val="24"/>
          <w:lang w:val="hr-HR"/>
        </w:rPr>
      </w:pPr>
      <w:r w:rsidRPr="00D628E0">
        <w:rPr>
          <w:noProof/>
          <w:sz w:val="24"/>
          <w:lang w:val="hr-HR"/>
        </w:rPr>
        <w:t xml:space="preserve">Manje ostvarenje prihoda rezultat je izostanka prodaje zemljišta radi </w:t>
      </w:r>
      <w:r w:rsidRPr="00D628E0">
        <w:rPr>
          <w:sz w:val="24"/>
          <w:szCs w:val="24"/>
          <w:lang w:val="hr-HR"/>
        </w:rPr>
        <w:t xml:space="preserve">negativne gospodarske situacije uzrokovane epidemijom </w:t>
      </w:r>
      <w:r w:rsidR="00827BFF" w:rsidRPr="00D628E0">
        <w:rPr>
          <w:sz w:val="24"/>
          <w:szCs w:val="24"/>
          <w:lang w:val="hr-HR"/>
        </w:rPr>
        <w:t xml:space="preserve">bolesti </w:t>
      </w:r>
      <w:r w:rsidRPr="00D628E0">
        <w:rPr>
          <w:sz w:val="24"/>
          <w:szCs w:val="24"/>
          <w:lang w:val="hr-HR"/>
        </w:rPr>
        <w:t>COVID</w:t>
      </w:r>
      <w:r w:rsidR="004754EF">
        <w:rPr>
          <w:sz w:val="24"/>
          <w:szCs w:val="24"/>
          <w:lang w:val="hr-HR"/>
        </w:rPr>
        <w:t xml:space="preserve"> -</w:t>
      </w:r>
      <w:r w:rsidRPr="00D628E0">
        <w:rPr>
          <w:sz w:val="24"/>
          <w:szCs w:val="24"/>
          <w:lang w:val="hr-HR"/>
        </w:rPr>
        <w:t>19.</w:t>
      </w:r>
    </w:p>
    <w:p w14:paraId="5766D810" w14:textId="77777777" w:rsidR="0059590F" w:rsidRPr="00D628E0" w:rsidRDefault="0059590F" w:rsidP="001138B2">
      <w:pPr>
        <w:ind w:firstLine="720"/>
        <w:jc w:val="both"/>
        <w:rPr>
          <w:noProof/>
          <w:sz w:val="24"/>
          <w:lang w:val="hr-HR"/>
        </w:rPr>
      </w:pPr>
    </w:p>
    <w:p w14:paraId="1F7BD04E" w14:textId="04C17749" w:rsidR="001138B2" w:rsidRPr="00D628E0" w:rsidRDefault="001138B2" w:rsidP="001138B2">
      <w:pPr>
        <w:ind w:firstLine="720"/>
        <w:jc w:val="both"/>
        <w:rPr>
          <w:noProof/>
          <w:sz w:val="24"/>
          <w:szCs w:val="24"/>
          <w:lang w:val="hr-HR"/>
        </w:rPr>
      </w:pPr>
      <w:r w:rsidRPr="00D628E0">
        <w:rPr>
          <w:b/>
          <w:i/>
          <w:noProof/>
          <w:sz w:val="24"/>
          <w:szCs w:val="24"/>
          <w:lang w:val="hr-HR"/>
        </w:rPr>
        <w:t>Prihodi od prodaje proizvedene dugotrajne imovine</w:t>
      </w:r>
      <w:r w:rsidRPr="00D628E0">
        <w:rPr>
          <w:noProof/>
          <w:sz w:val="24"/>
          <w:szCs w:val="24"/>
          <w:lang w:val="hr-HR"/>
        </w:rPr>
        <w:t xml:space="preserve"> </w:t>
      </w:r>
      <w:r w:rsidRPr="00D628E0">
        <w:rPr>
          <w:noProof/>
          <w:sz w:val="24"/>
          <w:lang w:val="hr-HR"/>
        </w:rPr>
        <w:t xml:space="preserve">planirani su u visini od </w:t>
      </w:r>
      <w:r w:rsidR="00815D06" w:rsidRPr="00D628E0">
        <w:rPr>
          <w:noProof/>
          <w:sz w:val="24"/>
          <w:lang w:val="hr-HR"/>
        </w:rPr>
        <w:t>2.076.150</w:t>
      </w:r>
      <w:r w:rsidR="00696F73" w:rsidRPr="00D628E0">
        <w:rPr>
          <w:noProof/>
          <w:sz w:val="24"/>
          <w:lang w:val="hr-HR"/>
        </w:rPr>
        <w:t>,00</w:t>
      </w:r>
      <w:r w:rsidR="00CE4FED" w:rsidRPr="00D628E0">
        <w:rPr>
          <w:noProof/>
          <w:sz w:val="24"/>
          <w:lang w:val="hr-HR"/>
        </w:rPr>
        <w:t xml:space="preserve"> </w:t>
      </w:r>
      <w:r w:rsidRPr="00D628E0">
        <w:rPr>
          <w:noProof/>
          <w:sz w:val="24"/>
          <w:lang w:val="hr-HR"/>
        </w:rPr>
        <w:t xml:space="preserve">kuna, </w:t>
      </w:r>
      <w:r w:rsidRPr="00D628E0">
        <w:rPr>
          <w:noProof/>
          <w:sz w:val="24"/>
          <w:szCs w:val="24"/>
          <w:lang w:val="hr-HR"/>
        </w:rPr>
        <w:t xml:space="preserve">ostvareni u iznosu od </w:t>
      </w:r>
      <w:r w:rsidR="00815D06" w:rsidRPr="00D628E0">
        <w:rPr>
          <w:noProof/>
          <w:sz w:val="24"/>
          <w:szCs w:val="24"/>
          <w:lang w:val="hr-HR"/>
        </w:rPr>
        <w:t>1.428.312,82</w:t>
      </w:r>
      <w:r w:rsidRPr="00D628E0">
        <w:rPr>
          <w:noProof/>
          <w:sz w:val="24"/>
          <w:szCs w:val="24"/>
          <w:lang w:val="hr-HR"/>
        </w:rPr>
        <w:t xml:space="preserve"> kun</w:t>
      </w:r>
      <w:r w:rsidR="00B164BD" w:rsidRPr="00D628E0">
        <w:rPr>
          <w:noProof/>
          <w:sz w:val="24"/>
          <w:szCs w:val="24"/>
          <w:lang w:val="hr-HR"/>
        </w:rPr>
        <w:t>e</w:t>
      </w:r>
      <w:r w:rsidRPr="00D628E0">
        <w:rPr>
          <w:noProof/>
          <w:sz w:val="24"/>
          <w:szCs w:val="24"/>
          <w:lang w:val="hr-HR"/>
        </w:rPr>
        <w:t xml:space="preserve"> ili </w:t>
      </w:r>
      <w:r w:rsidR="00815D06" w:rsidRPr="00D628E0">
        <w:rPr>
          <w:noProof/>
          <w:sz w:val="24"/>
          <w:szCs w:val="24"/>
          <w:lang w:val="hr-HR"/>
        </w:rPr>
        <w:t>68,80</w:t>
      </w:r>
      <w:r w:rsidRPr="00D628E0">
        <w:rPr>
          <w:noProof/>
          <w:sz w:val="24"/>
          <w:szCs w:val="24"/>
          <w:lang w:val="hr-HR"/>
        </w:rPr>
        <w:t>% u odnosu na plan,</w:t>
      </w:r>
      <w:r w:rsidRPr="00D628E0">
        <w:rPr>
          <w:noProof/>
          <w:sz w:val="24"/>
          <w:lang w:val="hr-HR"/>
        </w:rPr>
        <w:t xml:space="preserve"> čine ih prihodi od prodaje stanova i poslovnih objekata</w:t>
      </w:r>
      <w:r w:rsidRPr="00D628E0">
        <w:rPr>
          <w:noProof/>
          <w:sz w:val="24"/>
          <w:szCs w:val="24"/>
          <w:lang w:val="hr-HR"/>
        </w:rPr>
        <w:t>.</w:t>
      </w:r>
    </w:p>
    <w:p w14:paraId="6BF308CA" w14:textId="77777777" w:rsidR="001138B2" w:rsidRPr="00D628E0" w:rsidRDefault="001138B2" w:rsidP="001138B2">
      <w:pPr>
        <w:ind w:firstLine="720"/>
        <w:jc w:val="both"/>
        <w:rPr>
          <w:i/>
          <w:noProof/>
          <w:sz w:val="24"/>
          <w:szCs w:val="24"/>
          <w:lang w:val="hr-HR"/>
        </w:rPr>
      </w:pPr>
    </w:p>
    <w:p w14:paraId="0C6BF6DE" w14:textId="4BB12F29" w:rsidR="00F02398" w:rsidRPr="00D628E0" w:rsidRDefault="001138B2" w:rsidP="001138B2">
      <w:pPr>
        <w:pStyle w:val="Uvuenotijeloteksta"/>
        <w:jc w:val="both"/>
        <w:rPr>
          <w:i w:val="0"/>
          <w:noProof/>
          <w:color w:val="FF0000"/>
          <w:sz w:val="24"/>
          <w:szCs w:val="24"/>
          <w:lang w:val="hr-HR"/>
        </w:rPr>
      </w:pPr>
      <w:r w:rsidRPr="00D628E0">
        <w:rPr>
          <w:noProof/>
          <w:sz w:val="24"/>
          <w:szCs w:val="24"/>
          <w:lang w:val="hr-HR"/>
        </w:rPr>
        <w:t>Prihodi od prodaje stambenih objekata</w:t>
      </w:r>
      <w:r w:rsidRPr="00D628E0">
        <w:rPr>
          <w:i w:val="0"/>
          <w:noProof/>
          <w:sz w:val="24"/>
          <w:szCs w:val="24"/>
          <w:lang w:val="hr-HR"/>
        </w:rPr>
        <w:t xml:space="preserve"> planirani su u iznosu od </w:t>
      </w:r>
      <w:r w:rsidR="00F02398" w:rsidRPr="00D628E0">
        <w:rPr>
          <w:i w:val="0"/>
          <w:noProof/>
          <w:sz w:val="24"/>
          <w:szCs w:val="24"/>
          <w:lang w:val="hr-HR"/>
        </w:rPr>
        <w:t>1.823.000</w:t>
      </w:r>
      <w:r w:rsidR="00696F73" w:rsidRPr="00D628E0">
        <w:rPr>
          <w:i w:val="0"/>
          <w:noProof/>
          <w:sz w:val="24"/>
          <w:szCs w:val="24"/>
          <w:lang w:val="hr-HR"/>
        </w:rPr>
        <w:t>,00</w:t>
      </w:r>
      <w:r w:rsidRPr="00D628E0">
        <w:rPr>
          <w:i w:val="0"/>
          <w:noProof/>
          <w:sz w:val="24"/>
          <w:szCs w:val="24"/>
          <w:lang w:val="hr-HR"/>
        </w:rPr>
        <w:t xml:space="preserve"> kuna, a ostvareni u iznosu od </w:t>
      </w:r>
      <w:r w:rsidR="00F02398" w:rsidRPr="00D628E0">
        <w:rPr>
          <w:i w:val="0"/>
          <w:noProof/>
          <w:sz w:val="24"/>
          <w:szCs w:val="24"/>
          <w:lang w:val="hr-HR"/>
        </w:rPr>
        <w:t>1.288.397,74</w:t>
      </w:r>
      <w:r w:rsidRPr="00D628E0">
        <w:rPr>
          <w:i w:val="0"/>
          <w:noProof/>
          <w:sz w:val="24"/>
          <w:szCs w:val="24"/>
          <w:lang w:val="hr-HR"/>
        </w:rPr>
        <w:t xml:space="preserve"> kun</w:t>
      </w:r>
      <w:r w:rsidR="00BC0F23" w:rsidRPr="00D628E0">
        <w:rPr>
          <w:i w:val="0"/>
          <w:noProof/>
          <w:sz w:val="24"/>
          <w:szCs w:val="24"/>
          <w:lang w:val="hr-HR"/>
        </w:rPr>
        <w:t>e</w:t>
      </w:r>
      <w:r w:rsidRPr="00D628E0">
        <w:rPr>
          <w:i w:val="0"/>
          <w:noProof/>
          <w:sz w:val="24"/>
          <w:szCs w:val="24"/>
          <w:lang w:val="hr-HR"/>
        </w:rPr>
        <w:t xml:space="preserve"> ili </w:t>
      </w:r>
      <w:r w:rsidR="00F02398" w:rsidRPr="00D628E0">
        <w:rPr>
          <w:i w:val="0"/>
          <w:noProof/>
          <w:sz w:val="24"/>
          <w:szCs w:val="24"/>
          <w:lang w:val="hr-HR"/>
        </w:rPr>
        <w:t>70,67</w:t>
      </w:r>
      <w:r w:rsidRPr="00D628E0">
        <w:rPr>
          <w:i w:val="0"/>
          <w:noProof/>
          <w:sz w:val="24"/>
          <w:szCs w:val="24"/>
          <w:lang w:val="hr-HR"/>
        </w:rPr>
        <w:t xml:space="preserve">% u odnosu na plan. Od navedenog iznosa temeljem ugovora o prodaji stanova na kojima je postojalo stanarsko pravo naplaćeno je </w:t>
      </w:r>
      <w:r w:rsidR="00357855" w:rsidRPr="00D628E0">
        <w:rPr>
          <w:bCs/>
          <w:i w:val="0"/>
          <w:iCs/>
          <w:noProof/>
          <w:sz w:val="24"/>
          <w:szCs w:val="24"/>
          <w:lang w:val="hr-HR"/>
        </w:rPr>
        <w:t>2.088.359,83</w:t>
      </w:r>
      <w:r w:rsidR="00FD49A6" w:rsidRPr="00D628E0">
        <w:rPr>
          <w:bCs/>
          <w:i w:val="0"/>
          <w:iCs/>
          <w:noProof/>
          <w:sz w:val="24"/>
          <w:szCs w:val="24"/>
          <w:lang w:val="hr-HR"/>
        </w:rPr>
        <w:t xml:space="preserve"> </w:t>
      </w:r>
      <w:r w:rsidRPr="00D628E0">
        <w:rPr>
          <w:i w:val="0"/>
          <w:noProof/>
          <w:sz w:val="24"/>
          <w:szCs w:val="24"/>
          <w:lang w:val="hr-HR"/>
        </w:rPr>
        <w:t>kun</w:t>
      </w:r>
      <w:r w:rsidR="00357855" w:rsidRPr="00D628E0">
        <w:rPr>
          <w:i w:val="0"/>
          <w:noProof/>
          <w:sz w:val="24"/>
          <w:szCs w:val="24"/>
          <w:lang w:val="hr-HR"/>
        </w:rPr>
        <w:t>e</w:t>
      </w:r>
      <w:r w:rsidRPr="00D628E0">
        <w:rPr>
          <w:i w:val="0"/>
          <w:noProof/>
          <w:sz w:val="24"/>
          <w:szCs w:val="24"/>
          <w:lang w:val="hr-HR"/>
        </w:rPr>
        <w:t>.</w:t>
      </w:r>
      <w:r w:rsidRPr="00D628E0">
        <w:rPr>
          <w:i w:val="0"/>
          <w:noProof/>
          <w:color w:val="FF0000"/>
          <w:sz w:val="24"/>
          <w:szCs w:val="24"/>
          <w:lang w:val="hr-HR"/>
        </w:rPr>
        <w:t xml:space="preserve"> </w:t>
      </w:r>
      <w:r w:rsidRPr="00D628E0">
        <w:rPr>
          <w:i w:val="0"/>
          <w:noProof/>
          <w:sz w:val="24"/>
          <w:szCs w:val="24"/>
          <w:lang w:val="hr-HR"/>
        </w:rPr>
        <w:t xml:space="preserve">Temeljem Zakona o prodaji stanova na kojima postoji stanarsko pravo u korist državnog proračuna uplaćeno je ukupno </w:t>
      </w:r>
      <w:r w:rsidR="002A69A9" w:rsidRPr="00D628E0">
        <w:rPr>
          <w:i w:val="0"/>
          <w:noProof/>
          <w:sz w:val="24"/>
          <w:szCs w:val="24"/>
          <w:lang w:val="hr-HR"/>
        </w:rPr>
        <w:t>1.141.156,30</w:t>
      </w:r>
      <w:r w:rsidRPr="00D628E0">
        <w:rPr>
          <w:i w:val="0"/>
          <w:noProof/>
          <w:sz w:val="24"/>
          <w:szCs w:val="24"/>
          <w:lang w:val="hr-HR"/>
        </w:rPr>
        <w:t xml:space="preserve"> kun</w:t>
      </w:r>
      <w:r w:rsidR="00AC1F5B" w:rsidRPr="00D628E0">
        <w:rPr>
          <w:i w:val="0"/>
          <w:noProof/>
          <w:sz w:val="24"/>
          <w:szCs w:val="24"/>
          <w:lang w:val="hr-HR"/>
        </w:rPr>
        <w:t>a</w:t>
      </w:r>
      <w:r w:rsidR="00A51383" w:rsidRPr="00D628E0">
        <w:rPr>
          <w:i w:val="0"/>
          <w:noProof/>
          <w:sz w:val="24"/>
          <w:szCs w:val="24"/>
          <w:lang w:val="hr-HR"/>
        </w:rPr>
        <w:t xml:space="preserve"> (period 12/1</w:t>
      </w:r>
      <w:r w:rsidR="00BC0F23" w:rsidRPr="00D628E0">
        <w:rPr>
          <w:i w:val="0"/>
          <w:noProof/>
          <w:sz w:val="24"/>
          <w:szCs w:val="24"/>
          <w:lang w:val="hr-HR"/>
        </w:rPr>
        <w:t>9</w:t>
      </w:r>
      <w:r w:rsidR="000D3E33" w:rsidRPr="00D628E0">
        <w:rPr>
          <w:i w:val="0"/>
          <w:noProof/>
          <w:sz w:val="24"/>
          <w:szCs w:val="24"/>
          <w:lang w:val="hr-HR"/>
        </w:rPr>
        <w:t xml:space="preserve"> do </w:t>
      </w:r>
      <w:r w:rsidR="00F02398" w:rsidRPr="00D628E0">
        <w:rPr>
          <w:i w:val="0"/>
          <w:noProof/>
          <w:sz w:val="24"/>
          <w:szCs w:val="24"/>
          <w:lang w:val="hr-HR"/>
        </w:rPr>
        <w:t>11</w:t>
      </w:r>
      <w:r w:rsidR="00051CB7" w:rsidRPr="00D628E0">
        <w:rPr>
          <w:i w:val="0"/>
          <w:noProof/>
          <w:sz w:val="24"/>
          <w:szCs w:val="24"/>
          <w:lang w:val="hr-HR"/>
        </w:rPr>
        <w:t>/</w:t>
      </w:r>
      <w:r w:rsidR="00BC0F23" w:rsidRPr="00D628E0">
        <w:rPr>
          <w:i w:val="0"/>
          <w:noProof/>
          <w:sz w:val="24"/>
          <w:szCs w:val="24"/>
          <w:lang w:val="hr-HR"/>
        </w:rPr>
        <w:t>20</w:t>
      </w:r>
      <w:r w:rsidR="000D3E33" w:rsidRPr="00D628E0">
        <w:rPr>
          <w:i w:val="0"/>
          <w:noProof/>
          <w:sz w:val="24"/>
          <w:szCs w:val="24"/>
          <w:lang w:val="hr-HR"/>
        </w:rPr>
        <w:t>)</w:t>
      </w:r>
      <w:r w:rsidRPr="00D628E0">
        <w:rPr>
          <w:i w:val="0"/>
          <w:noProof/>
          <w:sz w:val="24"/>
          <w:szCs w:val="24"/>
          <w:lang w:val="hr-HR"/>
        </w:rPr>
        <w:t xml:space="preserve">, dok je iznos od </w:t>
      </w:r>
      <w:r w:rsidR="00F02398" w:rsidRPr="00D628E0">
        <w:rPr>
          <w:i w:val="0"/>
          <w:noProof/>
          <w:sz w:val="24"/>
          <w:szCs w:val="24"/>
          <w:lang w:val="hr-HR"/>
        </w:rPr>
        <w:t>984.254,49</w:t>
      </w:r>
      <w:r w:rsidR="00051CB7" w:rsidRPr="00D628E0">
        <w:rPr>
          <w:i w:val="0"/>
          <w:noProof/>
          <w:sz w:val="24"/>
          <w:szCs w:val="24"/>
          <w:lang w:val="hr-HR"/>
        </w:rPr>
        <w:t xml:space="preserve"> </w:t>
      </w:r>
      <w:r w:rsidRPr="00D628E0">
        <w:rPr>
          <w:i w:val="0"/>
          <w:noProof/>
          <w:sz w:val="24"/>
          <w:szCs w:val="24"/>
          <w:lang w:val="hr-HR"/>
        </w:rPr>
        <w:t>kun</w:t>
      </w:r>
      <w:r w:rsidR="00A96C34" w:rsidRPr="00D628E0">
        <w:rPr>
          <w:i w:val="0"/>
          <w:noProof/>
          <w:sz w:val="24"/>
          <w:szCs w:val="24"/>
          <w:lang w:val="hr-HR"/>
        </w:rPr>
        <w:t>e</w:t>
      </w:r>
      <w:r w:rsidRPr="00D628E0">
        <w:rPr>
          <w:i w:val="0"/>
          <w:noProof/>
          <w:sz w:val="24"/>
          <w:szCs w:val="24"/>
          <w:lang w:val="hr-HR"/>
        </w:rPr>
        <w:t xml:space="preserve"> ostao na računu </w:t>
      </w:r>
      <w:r w:rsidR="00F215C2" w:rsidRPr="00D628E0">
        <w:rPr>
          <w:i w:val="0"/>
          <w:noProof/>
          <w:sz w:val="24"/>
          <w:szCs w:val="24"/>
          <w:lang w:val="hr-HR"/>
        </w:rPr>
        <w:t>G</w:t>
      </w:r>
      <w:r w:rsidRPr="00D628E0">
        <w:rPr>
          <w:i w:val="0"/>
          <w:noProof/>
          <w:sz w:val="24"/>
          <w:szCs w:val="24"/>
          <w:lang w:val="hr-HR"/>
        </w:rPr>
        <w:t>rada.</w:t>
      </w:r>
      <w:r w:rsidRPr="00D628E0">
        <w:rPr>
          <w:i w:val="0"/>
          <w:noProof/>
          <w:color w:val="FF0000"/>
          <w:sz w:val="24"/>
          <w:szCs w:val="24"/>
          <w:lang w:val="hr-HR"/>
        </w:rPr>
        <w:t xml:space="preserve"> </w:t>
      </w:r>
    </w:p>
    <w:p w14:paraId="65A52005" w14:textId="43227E5B" w:rsidR="001138B2" w:rsidRPr="00D628E0" w:rsidRDefault="001138B2" w:rsidP="001138B2">
      <w:pPr>
        <w:pStyle w:val="Uvuenotijeloteksta"/>
        <w:jc w:val="both"/>
        <w:rPr>
          <w:i w:val="0"/>
          <w:noProof/>
          <w:sz w:val="24"/>
          <w:szCs w:val="24"/>
          <w:lang w:val="hr-HR"/>
        </w:rPr>
      </w:pPr>
      <w:r w:rsidRPr="00D628E0">
        <w:rPr>
          <w:i w:val="0"/>
          <w:noProof/>
          <w:sz w:val="24"/>
          <w:szCs w:val="24"/>
          <w:lang w:val="hr-HR"/>
        </w:rPr>
        <w:lastRenderedPageBreak/>
        <w:t xml:space="preserve">Temeljem ugovora o prodaji stanova koji su prodani putem natječaja naplaćeno je </w:t>
      </w:r>
      <w:r w:rsidR="00F02398" w:rsidRPr="00D628E0">
        <w:rPr>
          <w:i w:val="0"/>
          <w:noProof/>
          <w:sz w:val="24"/>
          <w:szCs w:val="24"/>
          <w:lang w:val="hr-HR"/>
        </w:rPr>
        <w:t>294.224,47</w:t>
      </w:r>
      <w:r w:rsidR="00C76F27" w:rsidRPr="00D628E0">
        <w:rPr>
          <w:i w:val="0"/>
          <w:noProof/>
          <w:sz w:val="24"/>
          <w:szCs w:val="24"/>
          <w:lang w:val="hr-HR"/>
        </w:rPr>
        <w:t xml:space="preserve"> </w:t>
      </w:r>
      <w:r w:rsidRPr="00D628E0">
        <w:rPr>
          <w:i w:val="0"/>
          <w:noProof/>
          <w:sz w:val="24"/>
          <w:szCs w:val="24"/>
          <w:lang w:val="hr-HR"/>
        </w:rPr>
        <w:t>kun</w:t>
      </w:r>
      <w:r w:rsidR="00C30329" w:rsidRPr="00D628E0">
        <w:rPr>
          <w:i w:val="0"/>
          <w:noProof/>
          <w:sz w:val="24"/>
          <w:szCs w:val="24"/>
          <w:lang w:val="hr-HR"/>
        </w:rPr>
        <w:t>a</w:t>
      </w:r>
      <w:r w:rsidRPr="00D628E0">
        <w:rPr>
          <w:i w:val="0"/>
          <w:noProof/>
          <w:sz w:val="24"/>
          <w:szCs w:val="24"/>
          <w:lang w:val="hr-HR"/>
        </w:rPr>
        <w:t xml:space="preserve">, dok su prihodi u iznosu od </w:t>
      </w:r>
      <w:r w:rsidR="00F02398" w:rsidRPr="00D628E0">
        <w:rPr>
          <w:i w:val="0"/>
          <w:noProof/>
          <w:sz w:val="24"/>
          <w:szCs w:val="24"/>
          <w:lang w:val="hr-HR"/>
        </w:rPr>
        <w:t>9.918,78</w:t>
      </w:r>
      <w:r w:rsidR="00051CB7" w:rsidRPr="00D628E0">
        <w:rPr>
          <w:i w:val="0"/>
          <w:noProof/>
          <w:sz w:val="24"/>
          <w:szCs w:val="24"/>
          <w:lang w:val="hr-HR"/>
        </w:rPr>
        <w:t xml:space="preserve"> </w:t>
      </w:r>
      <w:r w:rsidRPr="00D628E0">
        <w:rPr>
          <w:i w:val="0"/>
          <w:noProof/>
          <w:sz w:val="24"/>
          <w:szCs w:val="24"/>
          <w:lang w:val="hr-HR"/>
        </w:rPr>
        <w:t>kun</w:t>
      </w:r>
      <w:r w:rsidR="00A51383" w:rsidRPr="00D628E0">
        <w:rPr>
          <w:i w:val="0"/>
          <w:noProof/>
          <w:sz w:val="24"/>
          <w:szCs w:val="24"/>
          <w:lang w:val="hr-HR"/>
        </w:rPr>
        <w:t>a</w:t>
      </w:r>
      <w:r w:rsidRPr="00D628E0">
        <w:rPr>
          <w:i w:val="0"/>
          <w:noProof/>
          <w:sz w:val="24"/>
          <w:szCs w:val="24"/>
          <w:lang w:val="hr-HR"/>
        </w:rPr>
        <w:t xml:space="preserve"> sredstva proračunskih korisnika.</w:t>
      </w:r>
    </w:p>
    <w:p w14:paraId="0ACA5CBA" w14:textId="77777777" w:rsidR="006801C9" w:rsidRPr="00D628E0" w:rsidRDefault="006801C9" w:rsidP="001138B2">
      <w:pPr>
        <w:pStyle w:val="Uvuenotijeloteksta"/>
        <w:jc w:val="both"/>
        <w:rPr>
          <w:i w:val="0"/>
          <w:noProof/>
          <w:sz w:val="24"/>
          <w:szCs w:val="24"/>
          <w:lang w:val="hr-HR"/>
        </w:rPr>
      </w:pPr>
    </w:p>
    <w:p w14:paraId="1053F72F" w14:textId="744F623E" w:rsidR="00811DFE" w:rsidRDefault="001138B2" w:rsidP="00F55976">
      <w:pPr>
        <w:ind w:firstLine="720"/>
        <w:jc w:val="both"/>
        <w:rPr>
          <w:noProof/>
          <w:sz w:val="24"/>
          <w:szCs w:val="24"/>
          <w:lang w:val="hr-HR"/>
        </w:rPr>
      </w:pPr>
      <w:r w:rsidRPr="00D628E0">
        <w:rPr>
          <w:i/>
          <w:noProof/>
          <w:sz w:val="24"/>
          <w:szCs w:val="24"/>
          <w:lang w:val="hr-HR"/>
        </w:rPr>
        <w:t>Prihodi od prodaje poslovnih objekata</w:t>
      </w:r>
      <w:r w:rsidRPr="00D628E0">
        <w:rPr>
          <w:noProof/>
          <w:sz w:val="24"/>
          <w:szCs w:val="24"/>
          <w:lang w:val="hr-HR"/>
        </w:rPr>
        <w:t xml:space="preserve"> planirani su u iznosu od </w:t>
      </w:r>
      <w:r w:rsidR="00F02398" w:rsidRPr="00D628E0">
        <w:rPr>
          <w:noProof/>
          <w:sz w:val="24"/>
          <w:szCs w:val="24"/>
          <w:lang w:val="hr-HR"/>
        </w:rPr>
        <w:t>250</w:t>
      </w:r>
      <w:r w:rsidRPr="00D628E0">
        <w:rPr>
          <w:noProof/>
          <w:sz w:val="24"/>
          <w:szCs w:val="24"/>
          <w:lang w:val="hr-HR"/>
        </w:rPr>
        <w:t xml:space="preserve">.000,00 kuna, a ostvareni u iznosu od </w:t>
      </w:r>
      <w:r w:rsidR="00F02398" w:rsidRPr="00D628E0">
        <w:rPr>
          <w:noProof/>
          <w:sz w:val="24"/>
          <w:szCs w:val="24"/>
          <w:lang w:val="hr-HR"/>
        </w:rPr>
        <w:t>136.425,08</w:t>
      </w:r>
      <w:r w:rsidRPr="00D628E0">
        <w:rPr>
          <w:noProof/>
          <w:sz w:val="24"/>
          <w:szCs w:val="24"/>
          <w:lang w:val="hr-HR"/>
        </w:rPr>
        <w:t xml:space="preserve"> kun</w:t>
      </w:r>
      <w:r w:rsidR="00F02398" w:rsidRPr="00D628E0">
        <w:rPr>
          <w:noProof/>
          <w:sz w:val="24"/>
          <w:szCs w:val="24"/>
          <w:lang w:val="hr-HR"/>
        </w:rPr>
        <w:t>a</w:t>
      </w:r>
      <w:r w:rsidRPr="00D628E0">
        <w:rPr>
          <w:noProof/>
          <w:sz w:val="24"/>
          <w:szCs w:val="24"/>
          <w:lang w:val="hr-HR"/>
        </w:rPr>
        <w:t xml:space="preserve"> ili </w:t>
      </w:r>
      <w:r w:rsidR="00F02398" w:rsidRPr="00D628E0">
        <w:rPr>
          <w:noProof/>
          <w:sz w:val="24"/>
          <w:szCs w:val="24"/>
          <w:lang w:val="hr-HR"/>
        </w:rPr>
        <w:t>54,57</w:t>
      </w:r>
      <w:r w:rsidRPr="00D628E0">
        <w:rPr>
          <w:noProof/>
          <w:sz w:val="24"/>
          <w:szCs w:val="24"/>
          <w:lang w:val="hr-HR"/>
        </w:rPr>
        <w:t>% u odnosu na plan. Ostvareni prihodi odnose se na prihode od prodaje garaža i poslovnih prostora.</w:t>
      </w:r>
    </w:p>
    <w:p w14:paraId="2478DD03" w14:textId="77777777" w:rsidR="00A6019B" w:rsidRPr="00D628E0" w:rsidRDefault="00A6019B" w:rsidP="00F55976">
      <w:pPr>
        <w:ind w:firstLine="720"/>
        <w:jc w:val="both"/>
        <w:rPr>
          <w:noProof/>
          <w:sz w:val="24"/>
          <w:szCs w:val="24"/>
          <w:lang w:val="hr-HR"/>
        </w:rPr>
      </w:pPr>
    </w:p>
    <w:p w14:paraId="240EDA2D" w14:textId="4FC4D108" w:rsidR="00A6019B" w:rsidRDefault="00A6019B" w:rsidP="00A6019B">
      <w:pPr>
        <w:ind w:firstLine="720"/>
        <w:jc w:val="both"/>
        <w:rPr>
          <w:noProof/>
          <w:sz w:val="24"/>
          <w:szCs w:val="24"/>
          <w:lang w:val="hr-HR"/>
        </w:rPr>
      </w:pPr>
      <w:r w:rsidRPr="00D628E0">
        <w:rPr>
          <w:i/>
          <w:noProof/>
          <w:sz w:val="24"/>
          <w:szCs w:val="24"/>
          <w:lang w:val="hr-HR"/>
        </w:rPr>
        <w:t xml:space="preserve">Prihodi od prodaje </w:t>
      </w:r>
      <w:r>
        <w:rPr>
          <w:i/>
          <w:noProof/>
          <w:sz w:val="24"/>
          <w:szCs w:val="24"/>
          <w:lang w:val="hr-HR"/>
        </w:rPr>
        <w:t>prijevoznih sredstava</w:t>
      </w:r>
      <w:r w:rsidRPr="00D628E0">
        <w:rPr>
          <w:noProof/>
          <w:sz w:val="24"/>
          <w:szCs w:val="24"/>
          <w:lang w:val="hr-HR"/>
        </w:rPr>
        <w:t xml:space="preserve"> planirani su u iznosu od </w:t>
      </w:r>
      <w:r>
        <w:rPr>
          <w:noProof/>
          <w:sz w:val="24"/>
          <w:szCs w:val="24"/>
          <w:lang w:val="hr-HR"/>
        </w:rPr>
        <w:t>3.150</w:t>
      </w:r>
      <w:r w:rsidRPr="00D628E0">
        <w:rPr>
          <w:noProof/>
          <w:sz w:val="24"/>
          <w:szCs w:val="24"/>
          <w:lang w:val="hr-HR"/>
        </w:rPr>
        <w:t xml:space="preserve">,00 kuna, a ostvareni u iznosu od </w:t>
      </w:r>
      <w:r>
        <w:rPr>
          <w:noProof/>
          <w:sz w:val="24"/>
          <w:szCs w:val="24"/>
          <w:lang w:val="hr-HR"/>
        </w:rPr>
        <w:t>3.150,00</w:t>
      </w:r>
      <w:r w:rsidRPr="00D628E0">
        <w:rPr>
          <w:noProof/>
          <w:sz w:val="24"/>
          <w:szCs w:val="24"/>
          <w:lang w:val="hr-HR"/>
        </w:rPr>
        <w:t xml:space="preserve"> kuna ili </w:t>
      </w:r>
      <w:r>
        <w:rPr>
          <w:noProof/>
          <w:sz w:val="24"/>
          <w:szCs w:val="24"/>
          <w:lang w:val="hr-HR"/>
        </w:rPr>
        <w:t>100,00</w:t>
      </w:r>
      <w:r w:rsidRPr="00D628E0">
        <w:rPr>
          <w:noProof/>
          <w:sz w:val="24"/>
          <w:szCs w:val="24"/>
          <w:lang w:val="hr-HR"/>
        </w:rPr>
        <w:t xml:space="preserve">% u odnosu na plan. Ostvareni prihodi odnose se na prihode od prodaje </w:t>
      </w:r>
      <w:r>
        <w:rPr>
          <w:noProof/>
          <w:sz w:val="24"/>
          <w:szCs w:val="24"/>
          <w:lang w:val="hr-HR"/>
        </w:rPr>
        <w:t>kombi vozila DV Rin Tin Tin</w:t>
      </w:r>
      <w:r w:rsidRPr="00D628E0">
        <w:rPr>
          <w:noProof/>
          <w:sz w:val="24"/>
          <w:szCs w:val="24"/>
          <w:lang w:val="hr-HR"/>
        </w:rPr>
        <w:t>.</w:t>
      </w:r>
    </w:p>
    <w:p w14:paraId="248E6018" w14:textId="25363BA7" w:rsidR="00F55976" w:rsidRDefault="00F55976" w:rsidP="00F55976">
      <w:pPr>
        <w:ind w:firstLine="720"/>
        <w:jc w:val="both"/>
        <w:rPr>
          <w:noProof/>
          <w:sz w:val="24"/>
          <w:szCs w:val="24"/>
          <w:lang w:val="hr-HR"/>
        </w:rPr>
      </w:pPr>
    </w:p>
    <w:p w14:paraId="3589D16D" w14:textId="5C65A205" w:rsidR="00B857CC" w:rsidRDefault="00CB3806" w:rsidP="00CB3806">
      <w:pPr>
        <w:autoSpaceDE w:val="0"/>
        <w:autoSpaceDN w:val="0"/>
        <w:adjustRightInd w:val="0"/>
        <w:ind w:firstLine="720"/>
        <w:jc w:val="both"/>
        <w:rPr>
          <w:rFonts w:eastAsiaTheme="minorHAnsi"/>
          <w:color w:val="000000"/>
          <w:sz w:val="24"/>
          <w:szCs w:val="24"/>
          <w:lang w:val="en-US" w:eastAsia="en-US"/>
        </w:rPr>
      </w:pPr>
      <w:bookmarkStart w:id="1" w:name="_Hlk69811708"/>
      <w:r>
        <w:rPr>
          <w:rFonts w:eastAsiaTheme="minorHAnsi"/>
          <w:color w:val="000000"/>
          <w:sz w:val="24"/>
          <w:szCs w:val="24"/>
          <w:lang w:val="en-US" w:eastAsia="en-US"/>
        </w:rPr>
        <w:t xml:space="preserve">U 2020. </w:t>
      </w:r>
      <w:proofErr w:type="spellStart"/>
      <w:r>
        <w:rPr>
          <w:rFonts w:eastAsiaTheme="minorHAnsi"/>
          <w:color w:val="000000"/>
          <w:sz w:val="24"/>
          <w:szCs w:val="24"/>
          <w:lang w:val="en-US" w:eastAsia="en-US"/>
        </w:rPr>
        <w:t>godini</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iznos</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djelomičnog</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ili</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potpunog</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oslobađanja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od</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plaćanja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komunalnog</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doprinosa</w:t>
      </w:r>
      <w:proofErr w:type="spellEnd"/>
      <w:r>
        <w:rPr>
          <w:rFonts w:eastAsiaTheme="minorHAnsi"/>
          <w:color w:val="000000"/>
          <w:sz w:val="24"/>
          <w:szCs w:val="24"/>
          <w:lang w:val="en-US" w:eastAsia="en-US"/>
        </w:rPr>
        <w:t xml:space="preserve"> po </w:t>
      </w:r>
      <w:proofErr w:type="spellStart"/>
      <w:r>
        <w:rPr>
          <w:rFonts w:eastAsiaTheme="minorHAnsi"/>
          <w:color w:val="000000"/>
          <w:sz w:val="24"/>
          <w:szCs w:val="24"/>
          <w:lang w:val="en-US" w:eastAsia="en-US"/>
        </w:rPr>
        <w:t>osnovi</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odobrenog</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popusta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iznosio</w:t>
      </w:r>
      <w:proofErr w:type="spellEnd"/>
      <w:r>
        <w:rPr>
          <w:rFonts w:eastAsiaTheme="minorHAnsi"/>
          <w:color w:val="000000"/>
          <w:sz w:val="24"/>
          <w:szCs w:val="24"/>
          <w:lang w:val="en-US" w:eastAsia="en-US"/>
        </w:rPr>
        <w:t xml:space="preserve"> je 1.839.570,28 </w:t>
      </w:r>
      <w:proofErr w:type="spellStart"/>
      <w:r>
        <w:rPr>
          <w:rFonts w:eastAsiaTheme="minorHAnsi"/>
          <w:color w:val="000000"/>
          <w:sz w:val="24"/>
          <w:szCs w:val="24"/>
          <w:lang w:val="en-US" w:eastAsia="en-US"/>
        </w:rPr>
        <w:t>kuna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Mjere</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pomoći</w:t>
      </w:r>
      <w:proofErr w:type="spellEnd"/>
      <w:r>
        <w:rPr>
          <w:rFonts w:eastAsiaTheme="minorHAnsi"/>
          <w:color w:val="000000"/>
          <w:sz w:val="24"/>
          <w:szCs w:val="24"/>
          <w:lang w:val="en-US" w:eastAsia="en-US"/>
        </w:rPr>
        <w:t xml:space="preserve"> za </w:t>
      </w:r>
      <w:proofErr w:type="spellStart"/>
      <w:r>
        <w:rPr>
          <w:rFonts w:eastAsiaTheme="minorHAnsi"/>
          <w:color w:val="000000"/>
          <w:sz w:val="24"/>
          <w:szCs w:val="24"/>
          <w:lang w:val="en-US" w:eastAsia="en-US"/>
        </w:rPr>
        <w:t>ublažavanje</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negativnih</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posljedica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na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gospodarstvo</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uzrokovanih</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epidemijom</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bolesti</w:t>
      </w:r>
      <w:proofErr w:type="spellEnd"/>
      <w:r>
        <w:rPr>
          <w:rFonts w:eastAsiaTheme="minorHAnsi"/>
          <w:color w:val="000000"/>
          <w:sz w:val="24"/>
          <w:szCs w:val="24"/>
          <w:lang w:val="en-US" w:eastAsia="en-US"/>
        </w:rPr>
        <w:t xml:space="preserve"> COVID-19 </w:t>
      </w:r>
      <w:proofErr w:type="spellStart"/>
      <w:r>
        <w:rPr>
          <w:rFonts w:eastAsiaTheme="minorHAnsi"/>
          <w:color w:val="000000"/>
          <w:sz w:val="24"/>
          <w:szCs w:val="24"/>
          <w:lang w:val="en-US" w:eastAsia="en-US"/>
        </w:rPr>
        <w:t>koje</w:t>
      </w:r>
      <w:proofErr w:type="spellEnd"/>
      <w:r>
        <w:rPr>
          <w:rFonts w:eastAsiaTheme="minorHAnsi"/>
          <w:color w:val="000000"/>
          <w:sz w:val="24"/>
          <w:szCs w:val="24"/>
          <w:lang w:val="en-US" w:eastAsia="en-US"/>
        </w:rPr>
        <w:t xml:space="preserve"> je Grad </w:t>
      </w:r>
      <w:proofErr w:type="spellStart"/>
      <w:r>
        <w:rPr>
          <w:rFonts w:eastAsiaTheme="minorHAnsi"/>
          <w:color w:val="000000"/>
          <w:sz w:val="24"/>
          <w:szCs w:val="24"/>
          <w:lang w:val="en-US" w:eastAsia="en-US"/>
        </w:rPr>
        <w:t>donio</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rezultirale</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su</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oslobađanjem</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od</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plaćanja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komunalne</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naknade</w:t>
      </w:r>
      <w:proofErr w:type="spellEnd"/>
      <w:r>
        <w:rPr>
          <w:rFonts w:eastAsiaTheme="minorHAnsi"/>
          <w:color w:val="000000"/>
          <w:sz w:val="24"/>
          <w:szCs w:val="24"/>
          <w:lang w:val="en-US" w:eastAsia="en-US"/>
        </w:rPr>
        <w:t xml:space="preserve"> u </w:t>
      </w:r>
      <w:proofErr w:type="spellStart"/>
      <w:r>
        <w:rPr>
          <w:rFonts w:eastAsiaTheme="minorHAnsi"/>
          <w:color w:val="000000"/>
          <w:sz w:val="24"/>
          <w:szCs w:val="24"/>
          <w:lang w:val="en-US" w:eastAsia="en-US"/>
        </w:rPr>
        <w:t>iznosu</w:t>
      </w:r>
      <w:proofErr w:type="spellEnd"/>
      <w:r>
        <w:rPr>
          <w:rFonts w:eastAsiaTheme="minorHAnsi"/>
          <w:color w:val="000000"/>
          <w:sz w:val="24"/>
          <w:szCs w:val="24"/>
          <w:lang w:val="en-US" w:eastAsia="en-US"/>
        </w:rPr>
        <w:t xml:space="preserve"> od 274.978,03 kune, </w:t>
      </w:r>
      <w:proofErr w:type="spellStart"/>
      <w:r>
        <w:rPr>
          <w:rFonts w:eastAsiaTheme="minorHAnsi"/>
          <w:color w:val="000000"/>
          <w:sz w:val="24"/>
          <w:szCs w:val="24"/>
          <w:lang w:val="en-US" w:eastAsia="en-US"/>
        </w:rPr>
        <w:t>zakupnine</w:t>
      </w:r>
      <w:proofErr w:type="spellEnd"/>
      <w:r>
        <w:rPr>
          <w:rFonts w:eastAsiaTheme="minorHAnsi"/>
          <w:color w:val="000000"/>
          <w:sz w:val="24"/>
          <w:szCs w:val="24"/>
          <w:lang w:val="en-US" w:eastAsia="en-US"/>
        </w:rPr>
        <w:t xml:space="preserve"> u </w:t>
      </w:r>
      <w:proofErr w:type="spellStart"/>
      <w:r>
        <w:rPr>
          <w:rFonts w:eastAsiaTheme="minorHAnsi"/>
          <w:color w:val="000000"/>
          <w:sz w:val="24"/>
          <w:szCs w:val="24"/>
          <w:lang w:val="en-US" w:eastAsia="en-US"/>
        </w:rPr>
        <w:t>iznosu</w:t>
      </w:r>
      <w:proofErr w:type="spellEnd"/>
      <w:r>
        <w:rPr>
          <w:rFonts w:eastAsiaTheme="minorHAnsi"/>
          <w:color w:val="000000"/>
          <w:sz w:val="24"/>
          <w:szCs w:val="24"/>
          <w:lang w:val="en-US" w:eastAsia="en-US"/>
        </w:rPr>
        <w:t xml:space="preserve"> od 2.288.246,95 </w:t>
      </w:r>
      <w:proofErr w:type="spellStart"/>
      <w:r>
        <w:rPr>
          <w:rFonts w:eastAsiaTheme="minorHAnsi"/>
          <w:color w:val="000000"/>
          <w:sz w:val="24"/>
          <w:szCs w:val="24"/>
          <w:lang w:val="en-US" w:eastAsia="en-US"/>
        </w:rPr>
        <w:t>kuna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te</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poreza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na</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zakup</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javnih</w:t>
      </w:r>
      <w:proofErr w:type="spellEnd"/>
      <w:r>
        <w:rPr>
          <w:rFonts w:eastAsiaTheme="minorHAnsi"/>
          <w:color w:val="000000"/>
          <w:sz w:val="24"/>
          <w:szCs w:val="24"/>
          <w:lang w:val="en-US" w:eastAsia="en-US"/>
        </w:rPr>
        <w:t xml:space="preserve"> </w:t>
      </w:r>
      <w:proofErr w:type="spellStart"/>
      <w:r>
        <w:rPr>
          <w:rFonts w:eastAsiaTheme="minorHAnsi"/>
          <w:color w:val="000000"/>
          <w:sz w:val="24"/>
          <w:szCs w:val="24"/>
          <w:lang w:val="en-US" w:eastAsia="en-US"/>
        </w:rPr>
        <w:t>površina</w:t>
      </w:r>
      <w:proofErr w:type="spellEnd"/>
      <w:r>
        <w:rPr>
          <w:rFonts w:eastAsiaTheme="minorHAnsi"/>
          <w:color w:val="000000"/>
          <w:sz w:val="24"/>
          <w:szCs w:val="24"/>
          <w:lang w:val="en-US" w:eastAsia="en-US"/>
        </w:rPr>
        <w:t xml:space="preserve"> u </w:t>
      </w:r>
      <w:proofErr w:type="spellStart"/>
      <w:r>
        <w:rPr>
          <w:rFonts w:eastAsiaTheme="minorHAnsi"/>
          <w:color w:val="000000"/>
          <w:sz w:val="24"/>
          <w:szCs w:val="24"/>
          <w:lang w:val="en-US" w:eastAsia="en-US"/>
        </w:rPr>
        <w:t>iznosu</w:t>
      </w:r>
      <w:proofErr w:type="spellEnd"/>
      <w:r>
        <w:rPr>
          <w:rFonts w:eastAsiaTheme="minorHAnsi"/>
          <w:color w:val="000000"/>
          <w:sz w:val="24"/>
          <w:szCs w:val="24"/>
          <w:lang w:val="en-US" w:eastAsia="en-US"/>
        </w:rPr>
        <w:t xml:space="preserve"> od 446.967,50 </w:t>
      </w:r>
      <w:proofErr w:type="spellStart"/>
      <w:r>
        <w:rPr>
          <w:rFonts w:eastAsiaTheme="minorHAnsi"/>
          <w:color w:val="000000"/>
          <w:sz w:val="24"/>
          <w:szCs w:val="24"/>
          <w:lang w:val="en-US" w:eastAsia="en-US"/>
        </w:rPr>
        <w:t>kuna</w:t>
      </w:r>
      <w:proofErr w:type="spellEnd"/>
      <w:r>
        <w:rPr>
          <w:rFonts w:eastAsiaTheme="minorHAnsi"/>
          <w:color w:val="000000"/>
          <w:sz w:val="24"/>
          <w:szCs w:val="24"/>
          <w:lang w:val="en-US" w:eastAsia="en-US"/>
        </w:rPr>
        <w:t>.</w:t>
      </w:r>
    </w:p>
    <w:bookmarkEnd w:id="1"/>
    <w:p w14:paraId="42059440" w14:textId="77777777" w:rsidR="00CB3806" w:rsidRPr="00D628E0" w:rsidRDefault="00CB3806" w:rsidP="00CB3806">
      <w:pPr>
        <w:autoSpaceDE w:val="0"/>
        <w:autoSpaceDN w:val="0"/>
        <w:adjustRightInd w:val="0"/>
        <w:ind w:firstLine="720"/>
        <w:jc w:val="both"/>
        <w:rPr>
          <w:noProof/>
          <w:sz w:val="24"/>
          <w:szCs w:val="24"/>
          <w:lang w:val="hr-HR"/>
        </w:rPr>
      </w:pPr>
    </w:p>
    <w:p w14:paraId="003E6E9D" w14:textId="49C80588" w:rsidR="00B43BDC" w:rsidRPr="00D628E0" w:rsidRDefault="00B43BDC" w:rsidP="00F55976">
      <w:pPr>
        <w:rPr>
          <w:b/>
          <w:noProof/>
          <w:sz w:val="24"/>
          <w:lang w:val="hr-HR"/>
        </w:rPr>
      </w:pPr>
      <w:r w:rsidRPr="00D628E0">
        <w:rPr>
          <w:b/>
          <w:noProof/>
          <w:sz w:val="24"/>
          <w:lang w:val="hr-HR"/>
        </w:rPr>
        <w:t>STANJE NENAPLAĆENIH POTRAŽIVANJA</w:t>
      </w:r>
    </w:p>
    <w:p w14:paraId="19891697" w14:textId="77777777" w:rsidR="00F55976" w:rsidRPr="00D628E0" w:rsidRDefault="00F55976" w:rsidP="00F55976">
      <w:pPr>
        <w:rPr>
          <w:b/>
          <w:noProof/>
          <w:sz w:val="24"/>
          <w:lang w:val="hr-HR"/>
        </w:rPr>
      </w:pPr>
    </w:p>
    <w:p w14:paraId="76263AC6" w14:textId="05093ACF" w:rsidR="00B43BDC" w:rsidRPr="00D628E0" w:rsidRDefault="00B43BDC" w:rsidP="00F55976">
      <w:pPr>
        <w:ind w:firstLine="708"/>
        <w:jc w:val="both"/>
        <w:rPr>
          <w:noProof/>
          <w:sz w:val="24"/>
          <w:lang w:val="hr-HR"/>
        </w:rPr>
      </w:pPr>
      <w:r w:rsidRPr="00D628E0">
        <w:rPr>
          <w:noProof/>
          <w:sz w:val="24"/>
          <w:lang w:val="hr-HR"/>
        </w:rPr>
        <w:t xml:space="preserve">Stanje ukupno nenaplaćenih potraživanja za prihode Grada Pule i prihode proračunskih korisnika Grada Pule na dan </w:t>
      </w:r>
      <w:r w:rsidR="006B557B" w:rsidRPr="00D628E0">
        <w:rPr>
          <w:noProof/>
          <w:sz w:val="24"/>
          <w:lang w:val="hr-HR"/>
        </w:rPr>
        <w:t>31. prosinca</w:t>
      </w:r>
      <w:r w:rsidRPr="00D628E0">
        <w:rPr>
          <w:noProof/>
          <w:sz w:val="24"/>
          <w:lang w:val="hr-HR"/>
        </w:rPr>
        <w:t xml:space="preserve"> 20</w:t>
      </w:r>
      <w:r w:rsidR="00BD783C" w:rsidRPr="00D628E0">
        <w:rPr>
          <w:noProof/>
          <w:sz w:val="24"/>
          <w:lang w:val="hr-HR"/>
        </w:rPr>
        <w:t>20</w:t>
      </w:r>
      <w:r w:rsidRPr="00D628E0">
        <w:rPr>
          <w:noProof/>
          <w:sz w:val="24"/>
          <w:lang w:val="hr-HR"/>
        </w:rPr>
        <w:t>. godine iznosila su</w:t>
      </w:r>
      <w:r w:rsidR="00407E6F" w:rsidRPr="00D628E0">
        <w:rPr>
          <w:noProof/>
          <w:sz w:val="24"/>
          <w:lang w:val="hr-HR"/>
        </w:rPr>
        <w:t xml:space="preserve"> </w:t>
      </w:r>
      <w:r w:rsidR="00504CD6" w:rsidRPr="00D628E0">
        <w:rPr>
          <w:noProof/>
          <w:sz w:val="24"/>
          <w:lang w:val="hr-HR"/>
        </w:rPr>
        <w:t xml:space="preserve">129.632.587,05 </w:t>
      </w:r>
      <w:r w:rsidR="00C21A5D" w:rsidRPr="00D628E0">
        <w:rPr>
          <w:noProof/>
          <w:sz w:val="24"/>
          <w:lang w:val="hr-HR"/>
        </w:rPr>
        <w:t>kun</w:t>
      </w:r>
      <w:r w:rsidR="00504CD6" w:rsidRPr="00D628E0">
        <w:rPr>
          <w:noProof/>
          <w:sz w:val="24"/>
          <w:lang w:val="hr-HR"/>
        </w:rPr>
        <w:t>a</w:t>
      </w:r>
      <w:r w:rsidRPr="00D628E0">
        <w:rPr>
          <w:noProof/>
          <w:sz w:val="24"/>
          <w:lang w:val="hr-HR"/>
        </w:rPr>
        <w:t xml:space="preserve">. Od ukupnog iznosa nenaplaćenih potraživanja, dospjela potraživanja iznose </w:t>
      </w:r>
      <w:r w:rsidR="00504CD6" w:rsidRPr="00D628E0">
        <w:rPr>
          <w:noProof/>
          <w:sz w:val="24"/>
          <w:lang w:val="hr-HR"/>
        </w:rPr>
        <w:t xml:space="preserve">116.229.826,88 </w:t>
      </w:r>
      <w:r w:rsidR="00EE0B03" w:rsidRPr="00D628E0">
        <w:rPr>
          <w:noProof/>
          <w:sz w:val="24"/>
          <w:lang w:val="hr-HR"/>
        </w:rPr>
        <w:t>kun</w:t>
      </w:r>
      <w:r w:rsidR="00504CD6" w:rsidRPr="00D628E0">
        <w:rPr>
          <w:noProof/>
          <w:sz w:val="24"/>
          <w:lang w:val="hr-HR"/>
        </w:rPr>
        <w:t>a</w:t>
      </w:r>
      <w:r w:rsidRPr="00D628E0">
        <w:rPr>
          <w:noProof/>
          <w:sz w:val="24"/>
          <w:lang w:val="hr-HR"/>
        </w:rPr>
        <w:t>.</w:t>
      </w:r>
    </w:p>
    <w:p w14:paraId="4E21D29E" w14:textId="77777777" w:rsidR="00F55976" w:rsidRPr="00D628E0" w:rsidRDefault="00F55976" w:rsidP="00F55976">
      <w:pPr>
        <w:ind w:firstLine="708"/>
        <w:jc w:val="both"/>
        <w:rPr>
          <w:noProof/>
          <w:sz w:val="24"/>
          <w:lang w:val="hr-HR"/>
        </w:rPr>
      </w:pPr>
    </w:p>
    <w:tbl>
      <w:tblPr>
        <w:tblW w:w="7882" w:type="dxa"/>
        <w:jc w:val="center"/>
        <w:tblLook w:val="04A0" w:firstRow="1" w:lastRow="0" w:firstColumn="1" w:lastColumn="0" w:noHBand="0" w:noVBand="1"/>
      </w:tblPr>
      <w:tblGrid>
        <w:gridCol w:w="4700"/>
        <w:gridCol w:w="1591"/>
        <w:gridCol w:w="1591"/>
      </w:tblGrid>
      <w:tr w:rsidR="00504CD6" w:rsidRPr="00D628E0" w14:paraId="6688F6E0" w14:textId="77777777" w:rsidTr="00F55976">
        <w:trPr>
          <w:trHeight w:val="456"/>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9962E" w14:textId="77777777" w:rsidR="00504CD6" w:rsidRPr="00D628E0" w:rsidRDefault="00504CD6" w:rsidP="00504CD6">
            <w:pPr>
              <w:jc w:val="center"/>
              <w:rPr>
                <w:b/>
                <w:bCs/>
                <w:color w:val="000000"/>
                <w:sz w:val="22"/>
                <w:szCs w:val="22"/>
                <w:lang w:val="hr-HR" w:eastAsia="en-US"/>
              </w:rPr>
            </w:pPr>
            <w:r w:rsidRPr="00D628E0">
              <w:rPr>
                <w:b/>
                <w:bCs/>
                <w:color w:val="000000"/>
                <w:sz w:val="22"/>
                <w:szCs w:val="22"/>
                <w:lang w:val="hr-HR" w:eastAsia="en-US"/>
              </w:rPr>
              <w:t>Korisnik</w:t>
            </w:r>
          </w:p>
        </w:tc>
        <w:tc>
          <w:tcPr>
            <w:tcW w:w="3182" w:type="dxa"/>
            <w:gridSpan w:val="2"/>
            <w:tcBorders>
              <w:top w:val="single" w:sz="4" w:space="0" w:color="auto"/>
              <w:left w:val="nil"/>
              <w:bottom w:val="single" w:sz="4" w:space="0" w:color="auto"/>
              <w:right w:val="single" w:sz="4" w:space="0" w:color="auto"/>
            </w:tcBorders>
            <w:shd w:val="clear" w:color="auto" w:fill="auto"/>
            <w:vAlign w:val="center"/>
            <w:hideMark/>
          </w:tcPr>
          <w:p w14:paraId="5F234132" w14:textId="77777777" w:rsidR="00504CD6" w:rsidRPr="00D628E0" w:rsidRDefault="00504CD6" w:rsidP="00504CD6">
            <w:pPr>
              <w:jc w:val="center"/>
              <w:rPr>
                <w:b/>
                <w:bCs/>
                <w:sz w:val="22"/>
                <w:szCs w:val="22"/>
                <w:lang w:val="hr-HR" w:eastAsia="en-US"/>
              </w:rPr>
            </w:pPr>
            <w:r w:rsidRPr="00D628E0">
              <w:rPr>
                <w:b/>
                <w:bCs/>
                <w:sz w:val="22"/>
                <w:szCs w:val="22"/>
                <w:lang w:val="hr-HR" w:eastAsia="en-US"/>
              </w:rPr>
              <w:t xml:space="preserve">Stanje nenaplaćenih potraživanja </w:t>
            </w:r>
          </w:p>
        </w:tc>
      </w:tr>
      <w:tr w:rsidR="00504CD6" w:rsidRPr="00D628E0" w14:paraId="4F0CC3BD" w14:textId="77777777" w:rsidTr="00F55976">
        <w:trPr>
          <w:trHeight w:val="278"/>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2F73D5CE" w14:textId="77777777" w:rsidR="00504CD6" w:rsidRPr="00D628E0" w:rsidRDefault="00504CD6" w:rsidP="00504CD6">
            <w:pPr>
              <w:rPr>
                <w:b/>
                <w:bCs/>
                <w:color w:val="000000"/>
                <w:sz w:val="22"/>
                <w:szCs w:val="22"/>
                <w:lang w:val="hr-HR" w:eastAsia="en-US"/>
              </w:rPr>
            </w:pPr>
          </w:p>
        </w:tc>
        <w:tc>
          <w:tcPr>
            <w:tcW w:w="1591" w:type="dxa"/>
            <w:tcBorders>
              <w:top w:val="nil"/>
              <w:left w:val="nil"/>
              <w:bottom w:val="single" w:sz="4" w:space="0" w:color="auto"/>
              <w:right w:val="single" w:sz="4" w:space="0" w:color="auto"/>
            </w:tcBorders>
            <w:shd w:val="clear" w:color="auto" w:fill="auto"/>
            <w:vAlign w:val="center"/>
            <w:hideMark/>
          </w:tcPr>
          <w:p w14:paraId="09DDFEEE" w14:textId="77777777" w:rsidR="00504CD6" w:rsidRPr="00D628E0" w:rsidRDefault="00504CD6" w:rsidP="00504CD6">
            <w:pPr>
              <w:jc w:val="center"/>
              <w:rPr>
                <w:b/>
                <w:bCs/>
                <w:sz w:val="22"/>
                <w:szCs w:val="22"/>
                <w:lang w:val="hr-HR" w:eastAsia="en-US"/>
              </w:rPr>
            </w:pPr>
            <w:r w:rsidRPr="00D628E0">
              <w:rPr>
                <w:b/>
                <w:bCs/>
                <w:sz w:val="22"/>
                <w:szCs w:val="22"/>
                <w:lang w:val="hr-HR" w:eastAsia="en-US"/>
              </w:rPr>
              <w:t>Ukupna</w:t>
            </w:r>
          </w:p>
        </w:tc>
        <w:tc>
          <w:tcPr>
            <w:tcW w:w="1591" w:type="dxa"/>
            <w:tcBorders>
              <w:top w:val="nil"/>
              <w:left w:val="nil"/>
              <w:bottom w:val="single" w:sz="4" w:space="0" w:color="auto"/>
              <w:right w:val="single" w:sz="4" w:space="0" w:color="auto"/>
            </w:tcBorders>
            <w:shd w:val="clear" w:color="auto" w:fill="auto"/>
            <w:vAlign w:val="center"/>
            <w:hideMark/>
          </w:tcPr>
          <w:p w14:paraId="2489A1B1" w14:textId="77777777" w:rsidR="00504CD6" w:rsidRPr="00D628E0" w:rsidRDefault="00504CD6" w:rsidP="00504CD6">
            <w:pPr>
              <w:jc w:val="center"/>
              <w:rPr>
                <w:b/>
                <w:bCs/>
                <w:sz w:val="22"/>
                <w:szCs w:val="22"/>
                <w:lang w:val="hr-HR" w:eastAsia="en-US"/>
              </w:rPr>
            </w:pPr>
            <w:r w:rsidRPr="00D628E0">
              <w:rPr>
                <w:b/>
                <w:bCs/>
                <w:sz w:val="22"/>
                <w:szCs w:val="22"/>
                <w:lang w:val="hr-HR" w:eastAsia="en-US"/>
              </w:rPr>
              <w:t>Dospjela</w:t>
            </w:r>
          </w:p>
        </w:tc>
      </w:tr>
      <w:tr w:rsidR="00504CD6" w:rsidRPr="00D628E0" w14:paraId="26512300"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7BE0B98" w14:textId="77777777" w:rsidR="00504CD6" w:rsidRPr="00D628E0" w:rsidRDefault="00504CD6" w:rsidP="00504CD6">
            <w:pPr>
              <w:rPr>
                <w:sz w:val="22"/>
                <w:szCs w:val="22"/>
                <w:lang w:val="hr-HR" w:eastAsia="en-US"/>
              </w:rPr>
            </w:pPr>
            <w:r w:rsidRPr="00D628E0">
              <w:rPr>
                <w:sz w:val="22"/>
                <w:szCs w:val="22"/>
                <w:lang w:val="hr-HR" w:eastAsia="en-US"/>
              </w:rPr>
              <w:t>Grad Pula</w:t>
            </w:r>
          </w:p>
        </w:tc>
        <w:tc>
          <w:tcPr>
            <w:tcW w:w="1591" w:type="dxa"/>
            <w:tcBorders>
              <w:top w:val="nil"/>
              <w:left w:val="nil"/>
              <w:bottom w:val="single" w:sz="4" w:space="0" w:color="auto"/>
              <w:right w:val="single" w:sz="4" w:space="0" w:color="auto"/>
            </w:tcBorders>
            <w:shd w:val="clear" w:color="auto" w:fill="auto"/>
            <w:vAlign w:val="bottom"/>
            <w:hideMark/>
          </w:tcPr>
          <w:p w14:paraId="10CF8935" w14:textId="77777777" w:rsidR="00504CD6" w:rsidRPr="00D628E0" w:rsidRDefault="00504CD6" w:rsidP="00504CD6">
            <w:pPr>
              <w:jc w:val="right"/>
              <w:rPr>
                <w:sz w:val="22"/>
                <w:szCs w:val="22"/>
                <w:lang w:val="hr-HR" w:eastAsia="en-US"/>
              </w:rPr>
            </w:pPr>
            <w:r w:rsidRPr="00D628E0">
              <w:rPr>
                <w:sz w:val="22"/>
                <w:szCs w:val="22"/>
                <w:lang w:val="hr-HR" w:eastAsia="en-US"/>
              </w:rPr>
              <w:t>126.569.320,35</w:t>
            </w:r>
          </w:p>
        </w:tc>
        <w:tc>
          <w:tcPr>
            <w:tcW w:w="1591" w:type="dxa"/>
            <w:tcBorders>
              <w:top w:val="nil"/>
              <w:left w:val="nil"/>
              <w:bottom w:val="single" w:sz="4" w:space="0" w:color="auto"/>
              <w:right w:val="single" w:sz="4" w:space="0" w:color="auto"/>
            </w:tcBorders>
            <w:shd w:val="clear" w:color="auto" w:fill="auto"/>
            <w:vAlign w:val="bottom"/>
            <w:hideMark/>
          </w:tcPr>
          <w:p w14:paraId="04CF7892" w14:textId="77777777" w:rsidR="00504CD6" w:rsidRPr="00D628E0" w:rsidRDefault="00504CD6" w:rsidP="00504CD6">
            <w:pPr>
              <w:jc w:val="right"/>
              <w:rPr>
                <w:sz w:val="22"/>
                <w:szCs w:val="22"/>
                <w:lang w:val="hr-HR" w:eastAsia="en-US"/>
              </w:rPr>
            </w:pPr>
            <w:r w:rsidRPr="00D628E0">
              <w:rPr>
                <w:sz w:val="22"/>
                <w:szCs w:val="22"/>
                <w:lang w:val="hr-HR" w:eastAsia="en-US"/>
              </w:rPr>
              <w:t>114.199.675,80</w:t>
            </w:r>
          </w:p>
        </w:tc>
      </w:tr>
      <w:tr w:rsidR="00504CD6" w:rsidRPr="00D628E0" w14:paraId="7A37EAAC"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1B8860D" w14:textId="77777777" w:rsidR="00504CD6" w:rsidRPr="00D628E0" w:rsidRDefault="00504CD6" w:rsidP="00504CD6">
            <w:pPr>
              <w:rPr>
                <w:sz w:val="22"/>
                <w:szCs w:val="22"/>
                <w:lang w:val="hr-HR" w:eastAsia="en-US"/>
              </w:rPr>
            </w:pPr>
            <w:r w:rsidRPr="00D628E0">
              <w:rPr>
                <w:sz w:val="22"/>
                <w:szCs w:val="22"/>
                <w:lang w:val="hr-HR" w:eastAsia="en-US"/>
              </w:rPr>
              <w:t>Javna vatrogasna postrojba Pula</w:t>
            </w:r>
          </w:p>
        </w:tc>
        <w:tc>
          <w:tcPr>
            <w:tcW w:w="1591" w:type="dxa"/>
            <w:tcBorders>
              <w:top w:val="nil"/>
              <w:left w:val="nil"/>
              <w:bottom w:val="single" w:sz="4" w:space="0" w:color="auto"/>
              <w:right w:val="single" w:sz="4" w:space="0" w:color="auto"/>
            </w:tcBorders>
            <w:shd w:val="clear" w:color="auto" w:fill="auto"/>
            <w:vAlign w:val="bottom"/>
            <w:hideMark/>
          </w:tcPr>
          <w:p w14:paraId="6EFB6C66" w14:textId="77777777" w:rsidR="00504CD6" w:rsidRPr="00D628E0" w:rsidRDefault="00504CD6" w:rsidP="00504CD6">
            <w:pPr>
              <w:jc w:val="right"/>
              <w:rPr>
                <w:sz w:val="22"/>
                <w:szCs w:val="22"/>
                <w:lang w:val="hr-HR" w:eastAsia="en-US"/>
              </w:rPr>
            </w:pPr>
            <w:r w:rsidRPr="00D628E0">
              <w:rPr>
                <w:sz w:val="22"/>
                <w:szCs w:val="22"/>
                <w:lang w:val="hr-HR" w:eastAsia="en-US"/>
              </w:rPr>
              <w:t>144.111,05</w:t>
            </w:r>
          </w:p>
        </w:tc>
        <w:tc>
          <w:tcPr>
            <w:tcW w:w="1591" w:type="dxa"/>
            <w:tcBorders>
              <w:top w:val="nil"/>
              <w:left w:val="nil"/>
              <w:bottom w:val="single" w:sz="4" w:space="0" w:color="auto"/>
              <w:right w:val="single" w:sz="4" w:space="0" w:color="auto"/>
            </w:tcBorders>
            <w:shd w:val="clear" w:color="auto" w:fill="auto"/>
            <w:vAlign w:val="bottom"/>
            <w:hideMark/>
          </w:tcPr>
          <w:p w14:paraId="3E7A706D" w14:textId="77777777" w:rsidR="00504CD6" w:rsidRPr="00D628E0" w:rsidRDefault="00504CD6" w:rsidP="00504CD6">
            <w:pPr>
              <w:jc w:val="right"/>
              <w:rPr>
                <w:sz w:val="22"/>
                <w:szCs w:val="22"/>
                <w:lang w:val="hr-HR" w:eastAsia="en-US"/>
              </w:rPr>
            </w:pPr>
            <w:r w:rsidRPr="00D628E0">
              <w:rPr>
                <w:sz w:val="22"/>
                <w:szCs w:val="22"/>
                <w:lang w:val="hr-HR" w:eastAsia="en-US"/>
              </w:rPr>
              <w:t>105.261,77</w:t>
            </w:r>
          </w:p>
        </w:tc>
      </w:tr>
      <w:tr w:rsidR="00504CD6" w:rsidRPr="00D628E0" w14:paraId="6B15FA7B"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E32C9F6" w14:textId="77777777" w:rsidR="00504CD6" w:rsidRPr="00D628E0" w:rsidRDefault="00504CD6" w:rsidP="00504CD6">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Šijana</w:t>
            </w:r>
            <w:proofErr w:type="spellEnd"/>
          </w:p>
        </w:tc>
        <w:tc>
          <w:tcPr>
            <w:tcW w:w="1591" w:type="dxa"/>
            <w:tcBorders>
              <w:top w:val="nil"/>
              <w:left w:val="nil"/>
              <w:bottom w:val="single" w:sz="4" w:space="0" w:color="auto"/>
              <w:right w:val="single" w:sz="4" w:space="0" w:color="auto"/>
            </w:tcBorders>
            <w:shd w:val="clear" w:color="auto" w:fill="auto"/>
            <w:vAlign w:val="bottom"/>
            <w:hideMark/>
          </w:tcPr>
          <w:p w14:paraId="0D7AB76A" w14:textId="77777777" w:rsidR="00504CD6" w:rsidRPr="00D628E0" w:rsidRDefault="00504CD6" w:rsidP="00504CD6">
            <w:pPr>
              <w:jc w:val="right"/>
              <w:rPr>
                <w:sz w:val="22"/>
                <w:szCs w:val="22"/>
                <w:lang w:val="hr-HR" w:eastAsia="en-US"/>
              </w:rPr>
            </w:pPr>
            <w:r w:rsidRPr="00D628E0">
              <w:rPr>
                <w:sz w:val="22"/>
                <w:szCs w:val="22"/>
                <w:lang w:val="hr-HR" w:eastAsia="en-US"/>
              </w:rPr>
              <w:t>274.995,98</w:t>
            </w:r>
          </w:p>
        </w:tc>
        <w:tc>
          <w:tcPr>
            <w:tcW w:w="1591" w:type="dxa"/>
            <w:tcBorders>
              <w:top w:val="nil"/>
              <w:left w:val="nil"/>
              <w:bottom w:val="single" w:sz="4" w:space="0" w:color="auto"/>
              <w:right w:val="single" w:sz="4" w:space="0" w:color="auto"/>
            </w:tcBorders>
            <w:shd w:val="clear" w:color="auto" w:fill="auto"/>
            <w:vAlign w:val="bottom"/>
            <w:hideMark/>
          </w:tcPr>
          <w:p w14:paraId="37DB1734" w14:textId="77777777" w:rsidR="00504CD6" w:rsidRPr="00D628E0" w:rsidRDefault="00504CD6" w:rsidP="00504CD6">
            <w:pPr>
              <w:jc w:val="right"/>
              <w:rPr>
                <w:sz w:val="22"/>
                <w:szCs w:val="22"/>
                <w:lang w:val="hr-HR" w:eastAsia="en-US"/>
              </w:rPr>
            </w:pPr>
            <w:r w:rsidRPr="00D628E0">
              <w:rPr>
                <w:sz w:val="22"/>
                <w:szCs w:val="22"/>
                <w:lang w:val="hr-HR" w:eastAsia="en-US"/>
              </w:rPr>
              <w:t>87.941,23</w:t>
            </w:r>
          </w:p>
        </w:tc>
      </w:tr>
      <w:tr w:rsidR="00504CD6" w:rsidRPr="00D628E0" w14:paraId="74136FAF"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53743A9" w14:textId="77777777" w:rsidR="00504CD6" w:rsidRPr="00D628E0" w:rsidRDefault="00504CD6" w:rsidP="00504CD6">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Stoja</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14:paraId="742B7159" w14:textId="77777777" w:rsidR="00504CD6" w:rsidRPr="00D628E0" w:rsidRDefault="00504CD6" w:rsidP="00504CD6">
            <w:pPr>
              <w:jc w:val="right"/>
              <w:rPr>
                <w:sz w:val="22"/>
                <w:szCs w:val="22"/>
                <w:lang w:val="hr-HR" w:eastAsia="en-US"/>
              </w:rPr>
            </w:pPr>
            <w:r w:rsidRPr="00D628E0">
              <w:rPr>
                <w:sz w:val="22"/>
                <w:szCs w:val="22"/>
                <w:lang w:val="hr-HR" w:eastAsia="en-US"/>
              </w:rPr>
              <w:t>166.215,31</w:t>
            </w:r>
          </w:p>
        </w:tc>
        <w:tc>
          <w:tcPr>
            <w:tcW w:w="1591" w:type="dxa"/>
            <w:tcBorders>
              <w:top w:val="nil"/>
              <w:left w:val="nil"/>
              <w:bottom w:val="single" w:sz="4" w:space="0" w:color="auto"/>
              <w:right w:val="single" w:sz="4" w:space="0" w:color="auto"/>
            </w:tcBorders>
            <w:shd w:val="clear" w:color="auto" w:fill="auto"/>
            <w:noWrap/>
            <w:vAlign w:val="bottom"/>
            <w:hideMark/>
          </w:tcPr>
          <w:p w14:paraId="41A8640F" w14:textId="77777777" w:rsidR="00504CD6" w:rsidRPr="00D628E0" w:rsidRDefault="00504CD6" w:rsidP="00504CD6">
            <w:pPr>
              <w:jc w:val="right"/>
              <w:rPr>
                <w:sz w:val="22"/>
                <w:szCs w:val="22"/>
                <w:lang w:val="hr-HR" w:eastAsia="en-US"/>
              </w:rPr>
            </w:pPr>
            <w:r w:rsidRPr="00D628E0">
              <w:rPr>
                <w:sz w:val="22"/>
                <w:szCs w:val="22"/>
                <w:lang w:val="hr-HR" w:eastAsia="en-US"/>
              </w:rPr>
              <w:t>42.948,37</w:t>
            </w:r>
          </w:p>
        </w:tc>
      </w:tr>
      <w:tr w:rsidR="00504CD6" w:rsidRPr="00D628E0" w14:paraId="24110DB4"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8B07D6B" w14:textId="77777777" w:rsidR="00504CD6" w:rsidRPr="00D628E0" w:rsidRDefault="00504CD6" w:rsidP="00504CD6">
            <w:pPr>
              <w:rPr>
                <w:sz w:val="22"/>
                <w:szCs w:val="22"/>
                <w:lang w:val="hr-HR" w:eastAsia="en-US"/>
              </w:rPr>
            </w:pPr>
            <w:r w:rsidRPr="00D628E0">
              <w:rPr>
                <w:sz w:val="22"/>
                <w:szCs w:val="22"/>
                <w:lang w:val="hr-HR" w:eastAsia="en-US"/>
              </w:rPr>
              <w:t>OŠ Centar</w:t>
            </w:r>
          </w:p>
        </w:tc>
        <w:tc>
          <w:tcPr>
            <w:tcW w:w="1591" w:type="dxa"/>
            <w:tcBorders>
              <w:top w:val="nil"/>
              <w:left w:val="nil"/>
              <w:bottom w:val="single" w:sz="4" w:space="0" w:color="auto"/>
              <w:right w:val="single" w:sz="4" w:space="0" w:color="auto"/>
            </w:tcBorders>
            <w:shd w:val="clear" w:color="auto" w:fill="auto"/>
            <w:vAlign w:val="bottom"/>
            <w:hideMark/>
          </w:tcPr>
          <w:p w14:paraId="15C83AA1" w14:textId="77777777" w:rsidR="00504CD6" w:rsidRPr="00D628E0" w:rsidRDefault="00504CD6" w:rsidP="00504CD6">
            <w:pPr>
              <w:jc w:val="right"/>
              <w:rPr>
                <w:sz w:val="22"/>
                <w:szCs w:val="22"/>
                <w:lang w:val="hr-HR" w:eastAsia="en-US"/>
              </w:rPr>
            </w:pPr>
            <w:r w:rsidRPr="00D628E0">
              <w:rPr>
                <w:sz w:val="22"/>
                <w:szCs w:val="22"/>
                <w:lang w:val="hr-HR" w:eastAsia="en-US"/>
              </w:rPr>
              <w:t>81.292,85</w:t>
            </w:r>
          </w:p>
        </w:tc>
        <w:tc>
          <w:tcPr>
            <w:tcW w:w="1591" w:type="dxa"/>
            <w:tcBorders>
              <w:top w:val="nil"/>
              <w:left w:val="nil"/>
              <w:bottom w:val="single" w:sz="4" w:space="0" w:color="auto"/>
              <w:right w:val="single" w:sz="4" w:space="0" w:color="auto"/>
            </w:tcBorders>
            <w:shd w:val="clear" w:color="auto" w:fill="auto"/>
            <w:vAlign w:val="bottom"/>
            <w:hideMark/>
          </w:tcPr>
          <w:p w14:paraId="3D7DF447" w14:textId="77777777" w:rsidR="00504CD6" w:rsidRPr="00D628E0" w:rsidRDefault="00504CD6" w:rsidP="00504CD6">
            <w:pPr>
              <w:jc w:val="right"/>
              <w:rPr>
                <w:sz w:val="22"/>
                <w:szCs w:val="22"/>
                <w:lang w:val="hr-HR" w:eastAsia="en-US"/>
              </w:rPr>
            </w:pPr>
            <w:r w:rsidRPr="00D628E0">
              <w:rPr>
                <w:sz w:val="22"/>
                <w:szCs w:val="22"/>
                <w:lang w:val="hr-HR" w:eastAsia="en-US"/>
              </w:rPr>
              <w:t>116.078,95</w:t>
            </w:r>
          </w:p>
        </w:tc>
      </w:tr>
      <w:tr w:rsidR="00504CD6" w:rsidRPr="00D628E0" w14:paraId="48F929F4"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D4777ED" w14:textId="77777777" w:rsidR="00504CD6" w:rsidRPr="00D628E0" w:rsidRDefault="00504CD6" w:rsidP="00504CD6">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Giusepina</w:t>
            </w:r>
            <w:proofErr w:type="spellEnd"/>
            <w:r w:rsidRPr="00D628E0">
              <w:rPr>
                <w:sz w:val="22"/>
                <w:szCs w:val="22"/>
                <w:lang w:val="hr-HR" w:eastAsia="en-US"/>
              </w:rPr>
              <w:t xml:space="preserve"> </w:t>
            </w:r>
            <w:proofErr w:type="spellStart"/>
            <w:r w:rsidRPr="00D628E0">
              <w:rPr>
                <w:sz w:val="22"/>
                <w:szCs w:val="22"/>
                <w:lang w:val="hr-HR" w:eastAsia="en-US"/>
              </w:rPr>
              <w:t>Martinuzzi</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14:paraId="79D08826" w14:textId="77777777" w:rsidR="00504CD6" w:rsidRPr="00D628E0" w:rsidRDefault="00504CD6" w:rsidP="00504CD6">
            <w:pPr>
              <w:jc w:val="right"/>
              <w:rPr>
                <w:sz w:val="22"/>
                <w:szCs w:val="22"/>
                <w:lang w:val="hr-HR" w:eastAsia="en-US"/>
              </w:rPr>
            </w:pPr>
            <w:r w:rsidRPr="00D628E0">
              <w:rPr>
                <w:sz w:val="22"/>
                <w:szCs w:val="22"/>
                <w:lang w:val="hr-HR" w:eastAsia="en-US"/>
              </w:rPr>
              <w:t>114.458,16</w:t>
            </w:r>
          </w:p>
        </w:tc>
        <w:tc>
          <w:tcPr>
            <w:tcW w:w="1591" w:type="dxa"/>
            <w:tcBorders>
              <w:top w:val="nil"/>
              <w:left w:val="nil"/>
              <w:bottom w:val="single" w:sz="4" w:space="0" w:color="auto"/>
              <w:right w:val="single" w:sz="4" w:space="0" w:color="auto"/>
            </w:tcBorders>
            <w:shd w:val="clear" w:color="auto" w:fill="auto"/>
            <w:noWrap/>
            <w:vAlign w:val="bottom"/>
            <w:hideMark/>
          </w:tcPr>
          <w:p w14:paraId="50041DD4" w14:textId="77777777" w:rsidR="00504CD6" w:rsidRPr="00D628E0" w:rsidRDefault="00504CD6" w:rsidP="00504CD6">
            <w:pPr>
              <w:jc w:val="right"/>
              <w:rPr>
                <w:sz w:val="22"/>
                <w:szCs w:val="22"/>
                <w:lang w:val="hr-HR" w:eastAsia="en-US"/>
              </w:rPr>
            </w:pPr>
            <w:r w:rsidRPr="00D628E0">
              <w:rPr>
                <w:sz w:val="22"/>
                <w:szCs w:val="22"/>
                <w:lang w:val="hr-HR" w:eastAsia="en-US"/>
              </w:rPr>
              <w:t>54.589,26</w:t>
            </w:r>
          </w:p>
        </w:tc>
      </w:tr>
      <w:tr w:rsidR="00504CD6" w:rsidRPr="00D628E0" w14:paraId="1D3E83D3"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9CB4A9D" w14:textId="77777777" w:rsidR="00504CD6" w:rsidRPr="00D628E0" w:rsidRDefault="00504CD6" w:rsidP="00504CD6">
            <w:pPr>
              <w:rPr>
                <w:sz w:val="22"/>
                <w:szCs w:val="22"/>
                <w:lang w:val="hr-HR" w:eastAsia="en-US"/>
              </w:rPr>
            </w:pPr>
            <w:r w:rsidRPr="00D628E0">
              <w:rPr>
                <w:sz w:val="22"/>
                <w:szCs w:val="22"/>
                <w:lang w:val="hr-HR" w:eastAsia="en-US"/>
              </w:rPr>
              <w:t>OŠ Tone Peruška</w:t>
            </w:r>
          </w:p>
        </w:tc>
        <w:tc>
          <w:tcPr>
            <w:tcW w:w="1591" w:type="dxa"/>
            <w:tcBorders>
              <w:top w:val="nil"/>
              <w:left w:val="nil"/>
              <w:bottom w:val="single" w:sz="4" w:space="0" w:color="auto"/>
              <w:right w:val="single" w:sz="4" w:space="0" w:color="auto"/>
            </w:tcBorders>
            <w:shd w:val="clear" w:color="000000" w:fill="FFFFFF"/>
            <w:noWrap/>
            <w:vAlign w:val="bottom"/>
            <w:hideMark/>
          </w:tcPr>
          <w:p w14:paraId="26FA1BC3" w14:textId="77777777" w:rsidR="00504CD6" w:rsidRPr="00D628E0" w:rsidRDefault="00504CD6" w:rsidP="00504CD6">
            <w:pPr>
              <w:jc w:val="right"/>
              <w:rPr>
                <w:color w:val="000000"/>
                <w:sz w:val="22"/>
                <w:szCs w:val="22"/>
                <w:lang w:val="hr-HR" w:eastAsia="en-US"/>
              </w:rPr>
            </w:pPr>
            <w:r w:rsidRPr="00D628E0">
              <w:rPr>
                <w:color w:val="000000"/>
                <w:sz w:val="22"/>
                <w:szCs w:val="22"/>
                <w:lang w:val="hr-HR" w:eastAsia="en-US"/>
              </w:rPr>
              <w:t>68.015,05</w:t>
            </w:r>
          </w:p>
        </w:tc>
        <w:tc>
          <w:tcPr>
            <w:tcW w:w="1591" w:type="dxa"/>
            <w:tcBorders>
              <w:top w:val="nil"/>
              <w:left w:val="nil"/>
              <w:bottom w:val="single" w:sz="4" w:space="0" w:color="auto"/>
              <w:right w:val="single" w:sz="4" w:space="0" w:color="auto"/>
            </w:tcBorders>
            <w:shd w:val="clear" w:color="000000" w:fill="FFFFFF"/>
            <w:noWrap/>
            <w:vAlign w:val="bottom"/>
            <w:hideMark/>
          </w:tcPr>
          <w:p w14:paraId="6407E08E" w14:textId="77777777" w:rsidR="00504CD6" w:rsidRPr="00D628E0" w:rsidRDefault="00504CD6" w:rsidP="00504CD6">
            <w:pPr>
              <w:jc w:val="right"/>
              <w:rPr>
                <w:color w:val="000000"/>
                <w:sz w:val="22"/>
                <w:szCs w:val="22"/>
                <w:lang w:val="hr-HR" w:eastAsia="en-US"/>
              </w:rPr>
            </w:pPr>
            <w:r w:rsidRPr="00D628E0">
              <w:rPr>
                <w:color w:val="000000"/>
                <w:sz w:val="22"/>
                <w:szCs w:val="22"/>
                <w:lang w:val="hr-HR" w:eastAsia="en-US"/>
              </w:rPr>
              <w:t>36.290,58</w:t>
            </w:r>
          </w:p>
        </w:tc>
      </w:tr>
      <w:tr w:rsidR="00504CD6" w:rsidRPr="00D628E0" w14:paraId="16A9D693"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2540023" w14:textId="77777777" w:rsidR="00504CD6" w:rsidRPr="00D628E0" w:rsidRDefault="00504CD6" w:rsidP="00504CD6">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Kaštanjer</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14:paraId="6B95E0F4" w14:textId="77777777" w:rsidR="00504CD6" w:rsidRPr="00D628E0" w:rsidRDefault="00504CD6" w:rsidP="00504CD6">
            <w:pPr>
              <w:jc w:val="right"/>
              <w:rPr>
                <w:sz w:val="22"/>
                <w:szCs w:val="22"/>
                <w:lang w:val="hr-HR" w:eastAsia="en-US"/>
              </w:rPr>
            </w:pPr>
            <w:r w:rsidRPr="00D628E0">
              <w:rPr>
                <w:sz w:val="22"/>
                <w:szCs w:val="22"/>
                <w:lang w:val="hr-HR" w:eastAsia="en-US"/>
              </w:rPr>
              <w:t>92.282,32</w:t>
            </w:r>
          </w:p>
        </w:tc>
        <w:tc>
          <w:tcPr>
            <w:tcW w:w="1591" w:type="dxa"/>
            <w:tcBorders>
              <w:top w:val="nil"/>
              <w:left w:val="nil"/>
              <w:bottom w:val="single" w:sz="4" w:space="0" w:color="auto"/>
              <w:right w:val="single" w:sz="4" w:space="0" w:color="auto"/>
            </w:tcBorders>
            <w:shd w:val="clear" w:color="auto" w:fill="auto"/>
            <w:noWrap/>
            <w:vAlign w:val="bottom"/>
            <w:hideMark/>
          </w:tcPr>
          <w:p w14:paraId="6FE3F138" w14:textId="77777777" w:rsidR="00504CD6" w:rsidRPr="00D628E0" w:rsidRDefault="00504CD6" w:rsidP="00504CD6">
            <w:pPr>
              <w:jc w:val="right"/>
              <w:rPr>
                <w:sz w:val="22"/>
                <w:szCs w:val="22"/>
                <w:lang w:val="hr-HR" w:eastAsia="en-US"/>
              </w:rPr>
            </w:pPr>
            <w:r w:rsidRPr="00D628E0">
              <w:rPr>
                <w:sz w:val="22"/>
                <w:szCs w:val="22"/>
                <w:lang w:val="hr-HR" w:eastAsia="en-US"/>
              </w:rPr>
              <w:t>17.148,65</w:t>
            </w:r>
          </w:p>
        </w:tc>
      </w:tr>
      <w:tr w:rsidR="00504CD6" w:rsidRPr="00D628E0" w14:paraId="49DF496F"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C99882B" w14:textId="77777777" w:rsidR="00504CD6" w:rsidRPr="00D628E0" w:rsidRDefault="00504CD6" w:rsidP="00504CD6">
            <w:pPr>
              <w:rPr>
                <w:sz w:val="22"/>
                <w:szCs w:val="22"/>
                <w:lang w:val="hr-HR" w:eastAsia="en-US"/>
              </w:rPr>
            </w:pPr>
            <w:r w:rsidRPr="00D628E0">
              <w:rPr>
                <w:sz w:val="22"/>
                <w:szCs w:val="22"/>
                <w:lang w:val="hr-HR" w:eastAsia="en-US"/>
              </w:rPr>
              <w:t>OŠ Vidikovac</w:t>
            </w:r>
          </w:p>
        </w:tc>
        <w:tc>
          <w:tcPr>
            <w:tcW w:w="1591" w:type="dxa"/>
            <w:tcBorders>
              <w:top w:val="nil"/>
              <w:left w:val="nil"/>
              <w:bottom w:val="single" w:sz="4" w:space="0" w:color="auto"/>
              <w:right w:val="single" w:sz="4" w:space="0" w:color="auto"/>
            </w:tcBorders>
            <w:shd w:val="clear" w:color="auto" w:fill="auto"/>
            <w:noWrap/>
            <w:vAlign w:val="bottom"/>
            <w:hideMark/>
          </w:tcPr>
          <w:p w14:paraId="79098706" w14:textId="77777777" w:rsidR="00504CD6" w:rsidRPr="00D628E0" w:rsidRDefault="00504CD6" w:rsidP="00504CD6">
            <w:pPr>
              <w:jc w:val="right"/>
              <w:rPr>
                <w:sz w:val="22"/>
                <w:szCs w:val="22"/>
                <w:lang w:val="hr-HR" w:eastAsia="en-US"/>
              </w:rPr>
            </w:pPr>
            <w:r w:rsidRPr="00D628E0">
              <w:rPr>
                <w:sz w:val="22"/>
                <w:szCs w:val="22"/>
                <w:lang w:val="hr-HR" w:eastAsia="en-US"/>
              </w:rPr>
              <w:t>184.739,46</w:t>
            </w:r>
          </w:p>
        </w:tc>
        <w:tc>
          <w:tcPr>
            <w:tcW w:w="1591" w:type="dxa"/>
            <w:tcBorders>
              <w:top w:val="nil"/>
              <w:left w:val="nil"/>
              <w:bottom w:val="single" w:sz="4" w:space="0" w:color="auto"/>
              <w:right w:val="single" w:sz="4" w:space="0" w:color="auto"/>
            </w:tcBorders>
            <w:shd w:val="clear" w:color="auto" w:fill="auto"/>
            <w:noWrap/>
            <w:vAlign w:val="bottom"/>
            <w:hideMark/>
          </w:tcPr>
          <w:p w14:paraId="7D8DF43A" w14:textId="77777777" w:rsidR="00504CD6" w:rsidRPr="00D628E0" w:rsidRDefault="00504CD6" w:rsidP="00504CD6">
            <w:pPr>
              <w:jc w:val="right"/>
              <w:rPr>
                <w:sz w:val="22"/>
                <w:szCs w:val="22"/>
                <w:lang w:val="hr-HR" w:eastAsia="en-US"/>
              </w:rPr>
            </w:pPr>
            <w:r w:rsidRPr="00D628E0">
              <w:rPr>
                <w:sz w:val="22"/>
                <w:szCs w:val="22"/>
                <w:lang w:val="hr-HR" w:eastAsia="en-US"/>
              </w:rPr>
              <w:t>164.314,30</w:t>
            </w:r>
          </w:p>
        </w:tc>
      </w:tr>
      <w:tr w:rsidR="00504CD6" w:rsidRPr="00D628E0" w14:paraId="12BF7AC0"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611049D" w14:textId="77777777" w:rsidR="00504CD6" w:rsidRPr="00D628E0" w:rsidRDefault="00504CD6" w:rsidP="00504CD6">
            <w:pPr>
              <w:rPr>
                <w:sz w:val="22"/>
                <w:szCs w:val="22"/>
                <w:lang w:val="hr-HR" w:eastAsia="en-US"/>
              </w:rPr>
            </w:pPr>
            <w:r w:rsidRPr="00D628E0">
              <w:rPr>
                <w:sz w:val="22"/>
                <w:szCs w:val="22"/>
                <w:lang w:val="hr-HR" w:eastAsia="en-US"/>
              </w:rPr>
              <w:t>OŠ Monte Zaro</w:t>
            </w:r>
          </w:p>
        </w:tc>
        <w:tc>
          <w:tcPr>
            <w:tcW w:w="1591" w:type="dxa"/>
            <w:tcBorders>
              <w:top w:val="nil"/>
              <w:left w:val="nil"/>
              <w:bottom w:val="single" w:sz="4" w:space="0" w:color="auto"/>
              <w:right w:val="single" w:sz="4" w:space="0" w:color="auto"/>
            </w:tcBorders>
            <w:shd w:val="clear" w:color="auto" w:fill="auto"/>
            <w:noWrap/>
            <w:vAlign w:val="bottom"/>
            <w:hideMark/>
          </w:tcPr>
          <w:p w14:paraId="25EAB3FC" w14:textId="77777777" w:rsidR="00504CD6" w:rsidRPr="00D628E0" w:rsidRDefault="00504CD6" w:rsidP="00504CD6">
            <w:pPr>
              <w:jc w:val="right"/>
              <w:rPr>
                <w:color w:val="000000"/>
                <w:sz w:val="22"/>
                <w:szCs w:val="22"/>
                <w:lang w:val="hr-HR" w:eastAsia="en-US"/>
              </w:rPr>
            </w:pPr>
            <w:r w:rsidRPr="00D628E0">
              <w:rPr>
                <w:color w:val="000000"/>
                <w:sz w:val="22"/>
                <w:szCs w:val="22"/>
                <w:lang w:val="hr-HR" w:eastAsia="en-US"/>
              </w:rPr>
              <w:t>577.869,99</w:t>
            </w:r>
          </w:p>
        </w:tc>
        <w:tc>
          <w:tcPr>
            <w:tcW w:w="1591" w:type="dxa"/>
            <w:tcBorders>
              <w:top w:val="nil"/>
              <w:left w:val="nil"/>
              <w:bottom w:val="single" w:sz="4" w:space="0" w:color="auto"/>
              <w:right w:val="single" w:sz="4" w:space="0" w:color="auto"/>
            </w:tcBorders>
            <w:shd w:val="clear" w:color="auto" w:fill="auto"/>
            <w:noWrap/>
            <w:vAlign w:val="bottom"/>
            <w:hideMark/>
          </w:tcPr>
          <w:p w14:paraId="38077FD2" w14:textId="77777777" w:rsidR="00504CD6" w:rsidRPr="00D628E0" w:rsidRDefault="00504CD6" w:rsidP="00504CD6">
            <w:pPr>
              <w:jc w:val="right"/>
              <w:rPr>
                <w:color w:val="000000"/>
                <w:sz w:val="22"/>
                <w:szCs w:val="22"/>
                <w:lang w:val="hr-HR" w:eastAsia="en-US"/>
              </w:rPr>
            </w:pPr>
            <w:r w:rsidRPr="00D628E0">
              <w:rPr>
                <w:color w:val="000000"/>
                <w:sz w:val="22"/>
                <w:szCs w:val="22"/>
                <w:lang w:val="hr-HR" w:eastAsia="en-US"/>
              </w:rPr>
              <w:t>477.429,75</w:t>
            </w:r>
          </w:p>
        </w:tc>
      </w:tr>
      <w:tr w:rsidR="00504CD6" w:rsidRPr="00D628E0" w14:paraId="34824E51"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6D4DAF6" w14:textId="77777777" w:rsidR="00504CD6" w:rsidRPr="00D628E0" w:rsidRDefault="00504CD6" w:rsidP="00504CD6">
            <w:pPr>
              <w:rPr>
                <w:sz w:val="22"/>
                <w:szCs w:val="22"/>
                <w:lang w:val="hr-HR" w:eastAsia="en-US"/>
              </w:rPr>
            </w:pPr>
            <w:r w:rsidRPr="00D628E0">
              <w:rPr>
                <w:sz w:val="22"/>
                <w:szCs w:val="22"/>
                <w:lang w:val="hr-HR" w:eastAsia="en-US"/>
              </w:rPr>
              <w:t>OŠ Veruda</w:t>
            </w:r>
          </w:p>
        </w:tc>
        <w:tc>
          <w:tcPr>
            <w:tcW w:w="1591" w:type="dxa"/>
            <w:tcBorders>
              <w:top w:val="nil"/>
              <w:left w:val="nil"/>
              <w:bottom w:val="single" w:sz="4" w:space="0" w:color="auto"/>
              <w:right w:val="single" w:sz="4" w:space="0" w:color="auto"/>
            </w:tcBorders>
            <w:shd w:val="clear" w:color="auto" w:fill="auto"/>
            <w:noWrap/>
            <w:vAlign w:val="bottom"/>
            <w:hideMark/>
          </w:tcPr>
          <w:p w14:paraId="3EE0E696" w14:textId="77777777" w:rsidR="00504CD6" w:rsidRPr="00D628E0" w:rsidRDefault="00504CD6" w:rsidP="00504CD6">
            <w:pPr>
              <w:jc w:val="right"/>
              <w:rPr>
                <w:sz w:val="22"/>
                <w:szCs w:val="22"/>
                <w:lang w:val="hr-HR" w:eastAsia="en-US"/>
              </w:rPr>
            </w:pPr>
            <w:r w:rsidRPr="00D628E0">
              <w:rPr>
                <w:sz w:val="22"/>
                <w:szCs w:val="22"/>
                <w:lang w:val="hr-HR" w:eastAsia="en-US"/>
              </w:rPr>
              <w:t>171.327,11</w:t>
            </w:r>
          </w:p>
        </w:tc>
        <w:tc>
          <w:tcPr>
            <w:tcW w:w="1591" w:type="dxa"/>
            <w:tcBorders>
              <w:top w:val="nil"/>
              <w:left w:val="nil"/>
              <w:bottom w:val="single" w:sz="4" w:space="0" w:color="auto"/>
              <w:right w:val="single" w:sz="4" w:space="0" w:color="auto"/>
            </w:tcBorders>
            <w:shd w:val="clear" w:color="auto" w:fill="auto"/>
            <w:noWrap/>
            <w:vAlign w:val="bottom"/>
            <w:hideMark/>
          </w:tcPr>
          <w:p w14:paraId="54FACC74" w14:textId="77777777" w:rsidR="00504CD6" w:rsidRPr="00D628E0" w:rsidRDefault="00504CD6" w:rsidP="00504CD6">
            <w:pPr>
              <w:jc w:val="right"/>
              <w:rPr>
                <w:sz w:val="22"/>
                <w:szCs w:val="22"/>
                <w:lang w:val="hr-HR" w:eastAsia="en-US"/>
              </w:rPr>
            </w:pPr>
            <w:r w:rsidRPr="00D628E0">
              <w:rPr>
                <w:sz w:val="22"/>
                <w:szCs w:val="22"/>
                <w:lang w:val="hr-HR" w:eastAsia="en-US"/>
              </w:rPr>
              <w:t>27.055,79</w:t>
            </w:r>
          </w:p>
        </w:tc>
      </w:tr>
      <w:tr w:rsidR="00504CD6" w:rsidRPr="00D628E0" w14:paraId="1DF79905"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6033A8B" w14:textId="77777777" w:rsidR="00504CD6" w:rsidRPr="00D628E0" w:rsidRDefault="00504CD6" w:rsidP="00504CD6">
            <w:pPr>
              <w:rPr>
                <w:sz w:val="22"/>
                <w:szCs w:val="22"/>
                <w:lang w:val="hr-HR" w:eastAsia="en-US"/>
              </w:rPr>
            </w:pPr>
            <w:r w:rsidRPr="00D628E0">
              <w:rPr>
                <w:sz w:val="22"/>
                <w:szCs w:val="22"/>
                <w:lang w:val="hr-HR" w:eastAsia="en-US"/>
              </w:rPr>
              <w:t>OŠ Veli Vrh</w:t>
            </w:r>
          </w:p>
        </w:tc>
        <w:tc>
          <w:tcPr>
            <w:tcW w:w="1591" w:type="dxa"/>
            <w:tcBorders>
              <w:top w:val="nil"/>
              <w:left w:val="nil"/>
              <w:bottom w:val="single" w:sz="4" w:space="0" w:color="auto"/>
              <w:right w:val="single" w:sz="4" w:space="0" w:color="auto"/>
            </w:tcBorders>
            <w:shd w:val="clear" w:color="auto" w:fill="auto"/>
            <w:noWrap/>
            <w:vAlign w:val="bottom"/>
            <w:hideMark/>
          </w:tcPr>
          <w:p w14:paraId="44E9940D" w14:textId="77777777" w:rsidR="00504CD6" w:rsidRPr="00D628E0" w:rsidRDefault="00504CD6" w:rsidP="00504CD6">
            <w:pPr>
              <w:jc w:val="right"/>
              <w:rPr>
                <w:sz w:val="22"/>
                <w:szCs w:val="22"/>
                <w:lang w:val="hr-HR" w:eastAsia="en-US"/>
              </w:rPr>
            </w:pPr>
            <w:r w:rsidRPr="00D628E0">
              <w:rPr>
                <w:sz w:val="22"/>
                <w:szCs w:val="22"/>
                <w:lang w:val="hr-HR" w:eastAsia="en-US"/>
              </w:rPr>
              <w:t>71.621,66</w:t>
            </w:r>
          </w:p>
        </w:tc>
        <w:tc>
          <w:tcPr>
            <w:tcW w:w="1591" w:type="dxa"/>
            <w:tcBorders>
              <w:top w:val="nil"/>
              <w:left w:val="nil"/>
              <w:bottom w:val="single" w:sz="4" w:space="0" w:color="auto"/>
              <w:right w:val="single" w:sz="4" w:space="0" w:color="auto"/>
            </w:tcBorders>
            <w:shd w:val="clear" w:color="auto" w:fill="auto"/>
            <w:noWrap/>
            <w:vAlign w:val="bottom"/>
            <w:hideMark/>
          </w:tcPr>
          <w:p w14:paraId="4FE1A158" w14:textId="77777777" w:rsidR="00504CD6" w:rsidRPr="00D628E0" w:rsidRDefault="00504CD6" w:rsidP="00504CD6">
            <w:pPr>
              <w:jc w:val="right"/>
              <w:rPr>
                <w:sz w:val="22"/>
                <w:szCs w:val="22"/>
                <w:lang w:val="hr-HR" w:eastAsia="en-US"/>
              </w:rPr>
            </w:pPr>
            <w:r w:rsidRPr="00D628E0">
              <w:rPr>
                <w:sz w:val="22"/>
                <w:szCs w:val="22"/>
                <w:lang w:val="hr-HR" w:eastAsia="en-US"/>
              </w:rPr>
              <w:t>52.246,93</w:t>
            </w:r>
          </w:p>
        </w:tc>
      </w:tr>
      <w:tr w:rsidR="00504CD6" w:rsidRPr="00D628E0" w14:paraId="22B3155D"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EB60572" w14:textId="77777777" w:rsidR="00504CD6" w:rsidRPr="00D628E0" w:rsidRDefault="00504CD6" w:rsidP="00504CD6">
            <w:pPr>
              <w:rPr>
                <w:sz w:val="22"/>
                <w:szCs w:val="22"/>
                <w:lang w:val="hr-HR" w:eastAsia="en-US"/>
              </w:rPr>
            </w:pPr>
            <w:r w:rsidRPr="00D628E0">
              <w:rPr>
                <w:sz w:val="22"/>
                <w:szCs w:val="22"/>
                <w:lang w:val="hr-HR" w:eastAsia="en-US"/>
              </w:rPr>
              <w:t>Škola za odgoj i obrazovanje</w:t>
            </w:r>
          </w:p>
        </w:tc>
        <w:tc>
          <w:tcPr>
            <w:tcW w:w="1591" w:type="dxa"/>
            <w:tcBorders>
              <w:top w:val="nil"/>
              <w:left w:val="nil"/>
              <w:bottom w:val="single" w:sz="4" w:space="0" w:color="auto"/>
              <w:right w:val="single" w:sz="4" w:space="0" w:color="auto"/>
            </w:tcBorders>
            <w:shd w:val="clear" w:color="auto" w:fill="auto"/>
            <w:noWrap/>
            <w:vAlign w:val="bottom"/>
            <w:hideMark/>
          </w:tcPr>
          <w:p w14:paraId="67FBBBD5" w14:textId="77777777" w:rsidR="00504CD6" w:rsidRPr="00D628E0" w:rsidRDefault="00504CD6" w:rsidP="00504CD6">
            <w:pPr>
              <w:jc w:val="right"/>
              <w:rPr>
                <w:sz w:val="22"/>
                <w:szCs w:val="22"/>
                <w:lang w:val="hr-HR" w:eastAsia="en-US"/>
              </w:rPr>
            </w:pPr>
            <w:r w:rsidRPr="00D628E0">
              <w:rPr>
                <w:sz w:val="22"/>
                <w:szCs w:val="22"/>
                <w:lang w:val="hr-HR" w:eastAsia="en-US"/>
              </w:rPr>
              <w:t>66.488,29</w:t>
            </w:r>
          </w:p>
        </w:tc>
        <w:tc>
          <w:tcPr>
            <w:tcW w:w="1591" w:type="dxa"/>
            <w:tcBorders>
              <w:top w:val="nil"/>
              <w:left w:val="nil"/>
              <w:bottom w:val="single" w:sz="4" w:space="0" w:color="auto"/>
              <w:right w:val="single" w:sz="4" w:space="0" w:color="auto"/>
            </w:tcBorders>
            <w:shd w:val="clear" w:color="auto" w:fill="auto"/>
            <w:noWrap/>
            <w:vAlign w:val="bottom"/>
            <w:hideMark/>
          </w:tcPr>
          <w:p w14:paraId="3F61B6EA" w14:textId="77777777" w:rsidR="00504CD6" w:rsidRPr="00D628E0" w:rsidRDefault="00504CD6" w:rsidP="00504CD6">
            <w:pPr>
              <w:jc w:val="right"/>
              <w:rPr>
                <w:sz w:val="22"/>
                <w:szCs w:val="22"/>
                <w:lang w:val="hr-HR" w:eastAsia="en-US"/>
              </w:rPr>
            </w:pPr>
            <w:r w:rsidRPr="00D628E0">
              <w:rPr>
                <w:sz w:val="22"/>
                <w:szCs w:val="22"/>
                <w:lang w:val="hr-HR" w:eastAsia="en-US"/>
              </w:rPr>
              <w:t>18.295,00</w:t>
            </w:r>
          </w:p>
        </w:tc>
      </w:tr>
      <w:tr w:rsidR="00504CD6" w:rsidRPr="00D628E0" w14:paraId="2F9A557B"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B4748E8" w14:textId="77777777" w:rsidR="00504CD6" w:rsidRPr="00D628E0" w:rsidRDefault="00504CD6" w:rsidP="00504CD6">
            <w:pPr>
              <w:rPr>
                <w:sz w:val="22"/>
                <w:szCs w:val="22"/>
                <w:lang w:val="hr-HR" w:eastAsia="en-US"/>
              </w:rPr>
            </w:pPr>
            <w:r w:rsidRPr="00D628E0">
              <w:rPr>
                <w:sz w:val="22"/>
                <w:szCs w:val="22"/>
                <w:lang w:val="hr-HR" w:eastAsia="en-US"/>
              </w:rPr>
              <w:t>Dječji vrtić Pula</w:t>
            </w:r>
          </w:p>
        </w:tc>
        <w:tc>
          <w:tcPr>
            <w:tcW w:w="1591" w:type="dxa"/>
            <w:tcBorders>
              <w:top w:val="nil"/>
              <w:left w:val="nil"/>
              <w:bottom w:val="single" w:sz="4" w:space="0" w:color="auto"/>
              <w:right w:val="single" w:sz="4" w:space="0" w:color="auto"/>
            </w:tcBorders>
            <w:shd w:val="clear" w:color="auto" w:fill="auto"/>
            <w:noWrap/>
            <w:vAlign w:val="bottom"/>
            <w:hideMark/>
          </w:tcPr>
          <w:p w14:paraId="08C4C7FF" w14:textId="77777777" w:rsidR="00504CD6" w:rsidRPr="00D628E0" w:rsidRDefault="00504CD6" w:rsidP="00504CD6">
            <w:pPr>
              <w:jc w:val="right"/>
              <w:rPr>
                <w:sz w:val="22"/>
                <w:szCs w:val="22"/>
                <w:lang w:val="hr-HR" w:eastAsia="en-US"/>
              </w:rPr>
            </w:pPr>
            <w:r w:rsidRPr="00D628E0">
              <w:rPr>
                <w:sz w:val="22"/>
                <w:szCs w:val="22"/>
                <w:lang w:val="hr-HR" w:eastAsia="en-US"/>
              </w:rPr>
              <w:t>701.711,80</w:t>
            </w:r>
          </w:p>
        </w:tc>
        <w:tc>
          <w:tcPr>
            <w:tcW w:w="1591" w:type="dxa"/>
            <w:tcBorders>
              <w:top w:val="nil"/>
              <w:left w:val="nil"/>
              <w:bottom w:val="single" w:sz="4" w:space="0" w:color="auto"/>
              <w:right w:val="single" w:sz="4" w:space="0" w:color="auto"/>
            </w:tcBorders>
            <w:shd w:val="clear" w:color="auto" w:fill="auto"/>
            <w:noWrap/>
            <w:vAlign w:val="bottom"/>
            <w:hideMark/>
          </w:tcPr>
          <w:p w14:paraId="003941B4" w14:textId="77777777" w:rsidR="00504CD6" w:rsidRPr="00D628E0" w:rsidRDefault="00504CD6" w:rsidP="00504CD6">
            <w:pPr>
              <w:jc w:val="right"/>
              <w:rPr>
                <w:sz w:val="22"/>
                <w:szCs w:val="22"/>
                <w:lang w:val="hr-HR" w:eastAsia="en-US"/>
              </w:rPr>
            </w:pPr>
            <w:r w:rsidRPr="00D628E0">
              <w:rPr>
                <w:sz w:val="22"/>
                <w:szCs w:val="22"/>
                <w:lang w:val="hr-HR" w:eastAsia="en-US"/>
              </w:rPr>
              <w:t>633.894,14</w:t>
            </w:r>
          </w:p>
        </w:tc>
      </w:tr>
      <w:tr w:rsidR="00504CD6" w:rsidRPr="00D628E0" w14:paraId="43F4C024"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ECE2747" w14:textId="77777777" w:rsidR="00504CD6" w:rsidRPr="00D628E0" w:rsidRDefault="00504CD6" w:rsidP="00504CD6">
            <w:pPr>
              <w:rPr>
                <w:sz w:val="22"/>
                <w:szCs w:val="22"/>
                <w:lang w:val="hr-HR" w:eastAsia="en-US"/>
              </w:rPr>
            </w:pPr>
            <w:r w:rsidRPr="00D628E0">
              <w:rPr>
                <w:sz w:val="22"/>
                <w:szCs w:val="22"/>
                <w:lang w:val="hr-HR" w:eastAsia="en-US"/>
              </w:rPr>
              <w:t>Dječji vrtić Mali svijet</w:t>
            </w:r>
          </w:p>
        </w:tc>
        <w:tc>
          <w:tcPr>
            <w:tcW w:w="1591" w:type="dxa"/>
            <w:tcBorders>
              <w:top w:val="nil"/>
              <w:left w:val="nil"/>
              <w:bottom w:val="single" w:sz="4" w:space="0" w:color="auto"/>
              <w:right w:val="single" w:sz="4" w:space="0" w:color="auto"/>
            </w:tcBorders>
            <w:shd w:val="clear" w:color="auto" w:fill="auto"/>
            <w:noWrap/>
            <w:vAlign w:val="bottom"/>
            <w:hideMark/>
          </w:tcPr>
          <w:p w14:paraId="55C59D9E" w14:textId="77777777" w:rsidR="00504CD6" w:rsidRPr="00D628E0" w:rsidRDefault="00504CD6" w:rsidP="00504CD6">
            <w:pPr>
              <w:jc w:val="right"/>
              <w:rPr>
                <w:sz w:val="22"/>
                <w:szCs w:val="22"/>
                <w:lang w:val="hr-HR" w:eastAsia="en-US"/>
              </w:rPr>
            </w:pPr>
            <w:r w:rsidRPr="00D628E0">
              <w:rPr>
                <w:sz w:val="22"/>
                <w:szCs w:val="22"/>
                <w:lang w:val="hr-HR" w:eastAsia="en-US"/>
              </w:rPr>
              <w:t>156.788,18</w:t>
            </w:r>
          </w:p>
        </w:tc>
        <w:tc>
          <w:tcPr>
            <w:tcW w:w="1591" w:type="dxa"/>
            <w:tcBorders>
              <w:top w:val="nil"/>
              <w:left w:val="nil"/>
              <w:bottom w:val="single" w:sz="4" w:space="0" w:color="auto"/>
              <w:right w:val="single" w:sz="4" w:space="0" w:color="auto"/>
            </w:tcBorders>
            <w:shd w:val="clear" w:color="auto" w:fill="auto"/>
            <w:noWrap/>
            <w:vAlign w:val="bottom"/>
            <w:hideMark/>
          </w:tcPr>
          <w:p w14:paraId="193C9389" w14:textId="77777777" w:rsidR="00504CD6" w:rsidRPr="00D628E0" w:rsidRDefault="00504CD6" w:rsidP="00504CD6">
            <w:pPr>
              <w:jc w:val="right"/>
              <w:rPr>
                <w:sz w:val="22"/>
                <w:szCs w:val="22"/>
                <w:lang w:val="hr-HR" w:eastAsia="en-US"/>
              </w:rPr>
            </w:pPr>
            <w:r w:rsidRPr="00D628E0">
              <w:rPr>
                <w:sz w:val="22"/>
                <w:szCs w:val="22"/>
                <w:lang w:val="hr-HR" w:eastAsia="en-US"/>
              </w:rPr>
              <w:t>131.016,95</w:t>
            </w:r>
          </w:p>
        </w:tc>
      </w:tr>
      <w:tr w:rsidR="00504CD6" w:rsidRPr="00D628E0" w14:paraId="2C63C970"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F7C08F6" w14:textId="77777777" w:rsidR="00504CD6" w:rsidRPr="00D628E0" w:rsidRDefault="00504CD6" w:rsidP="00504CD6">
            <w:pPr>
              <w:rPr>
                <w:sz w:val="22"/>
                <w:szCs w:val="22"/>
                <w:lang w:val="hr-HR" w:eastAsia="en-US"/>
              </w:rPr>
            </w:pPr>
            <w:r w:rsidRPr="00D628E0">
              <w:rPr>
                <w:sz w:val="22"/>
                <w:szCs w:val="22"/>
                <w:lang w:val="hr-HR" w:eastAsia="en-US"/>
              </w:rPr>
              <w:t>Dječji vrtić-</w:t>
            </w:r>
            <w:proofErr w:type="spellStart"/>
            <w:r w:rsidRPr="00D628E0">
              <w:rPr>
                <w:sz w:val="22"/>
                <w:szCs w:val="22"/>
                <w:lang w:val="hr-HR" w:eastAsia="en-US"/>
              </w:rPr>
              <w:t>Scuola</w:t>
            </w:r>
            <w:proofErr w:type="spellEnd"/>
            <w:r w:rsidRPr="00D628E0">
              <w:rPr>
                <w:sz w:val="22"/>
                <w:szCs w:val="22"/>
                <w:lang w:val="hr-HR" w:eastAsia="en-US"/>
              </w:rPr>
              <w:t xml:space="preserve"> </w:t>
            </w:r>
            <w:proofErr w:type="spellStart"/>
            <w:r w:rsidRPr="00D628E0">
              <w:rPr>
                <w:sz w:val="22"/>
                <w:szCs w:val="22"/>
                <w:lang w:val="hr-HR" w:eastAsia="en-US"/>
              </w:rPr>
              <w:t>dell'infanzia</w:t>
            </w:r>
            <w:proofErr w:type="spellEnd"/>
            <w:r w:rsidRPr="00D628E0">
              <w:rPr>
                <w:sz w:val="22"/>
                <w:szCs w:val="22"/>
                <w:lang w:val="hr-HR" w:eastAsia="en-US"/>
              </w:rPr>
              <w:t xml:space="preserve"> </w:t>
            </w:r>
            <w:proofErr w:type="spellStart"/>
            <w:r w:rsidRPr="00D628E0">
              <w:rPr>
                <w:sz w:val="22"/>
                <w:szCs w:val="22"/>
                <w:lang w:val="hr-HR" w:eastAsia="en-US"/>
              </w:rPr>
              <w:t>Rin</w:t>
            </w:r>
            <w:proofErr w:type="spellEnd"/>
            <w:r w:rsidRPr="00D628E0">
              <w:rPr>
                <w:sz w:val="22"/>
                <w:szCs w:val="22"/>
                <w:lang w:val="hr-HR" w:eastAsia="en-US"/>
              </w:rPr>
              <w:t xml:space="preserve"> Tin </w:t>
            </w:r>
            <w:proofErr w:type="spellStart"/>
            <w:r w:rsidRPr="00D628E0">
              <w:rPr>
                <w:sz w:val="22"/>
                <w:szCs w:val="22"/>
                <w:lang w:val="hr-HR" w:eastAsia="en-US"/>
              </w:rPr>
              <w:t>Tin</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14:paraId="74707DB6" w14:textId="77777777" w:rsidR="00504CD6" w:rsidRPr="00D628E0" w:rsidRDefault="00504CD6" w:rsidP="00504CD6">
            <w:pPr>
              <w:jc w:val="right"/>
              <w:rPr>
                <w:sz w:val="22"/>
                <w:szCs w:val="22"/>
                <w:lang w:val="hr-HR" w:eastAsia="en-US"/>
              </w:rPr>
            </w:pPr>
            <w:r w:rsidRPr="00D628E0">
              <w:rPr>
                <w:sz w:val="22"/>
                <w:szCs w:val="22"/>
                <w:lang w:val="hr-HR" w:eastAsia="en-US"/>
              </w:rPr>
              <w:t>148.444,38</w:t>
            </w:r>
          </w:p>
        </w:tc>
        <w:tc>
          <w:tcPr>
            <w:tcW w:w="1591" w:type="dxa"/>
            <w:tcBorders>
              <w:top w:val="nil"/>
              <w:left w:val="nil"/>
              <w:bottom w:val="single" w:sz="4" w:space="0" w:color="auto"/>
              <w:right w:val="single" w:sz="4" w:space="0" w:color="auto"/>
            </w:tcBorders>
            <w:shd w:val="clear" w:color="auto" w:fill="auto"/>
            <w:noWrap/>
            <w:vAlign w:val="bottom"/>
            <w:hideMark/>
          </w:tcPr>
          <w:p w14:paraId="1A939FBD" w14:textId="77777777" w:rsidR="00504CD6" w:rsidRPr="00D628E0" w:rsidRDefault="00504CD6" w:rsidP="00504CD6">
            <w:pPr>
              <w:jc w:val="right"/>
              <w:rPr>
                <w:sz w:val="22"/>
                <w:szCs w:val="22"/>
                <w:lang w:val="hr-HR" w:eastAsia="en-US"/>
              </w:rPr>
            </w:pPr>
            <w:r w:rsidRPr="00D628E0">
              <w:rPr>
                <w:sz w:val="22"/>
                <w:szCs w:val="22"/>
                <w:lang w:val="hr-HR" w:eastAsia="en-US"/>
              </w:rPr>
              <w:t>42.336,82</w:t>
            </w:r>
          </w:p>
        </w:tc>
      </w:tr>
      <w:tr w:rsidR="00504CD6" w:rsidRPr="00D628E0" w14:paraId="1C1BF6C0"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B3394DF" w14:textId="77777777" w:rsidR="00504CD6" w:rsidRPr="00D628E0" w:rsidRDefault="00504CD6" w:rsidP="00504CD6">
            <w:pPr>
              <w:rPr>
                <w:sz w:val="22"/>
                <w:szCs w:val="22"/>
                <w:lang w:val="hr-HR" w:eastAsia="en-US"/>
              </w:rPr>
            </w:pPr>
            <w:r w:rsidRPr="00D628E0">
              <w:rPr>
                <w:sz w:val="22"/>
                <w:szCs w:val="22"/>
                <w:lang w:val="hr-HR" w:eastAsia="en-US"/>
              </w:rPr>
              <w:t>Dnevni centar za rehabilitaciju Veruda Pula</w:t>
            </w:r>
          </w:p>
        </w:tc>
        <w:tc>
          <w:tcPr>
            <w:tcW w:w="1591" w:type="dxa"/>
            <w:tcBorders>
              <w:top w:val="nil"/>
              <w:left w:val="nil"/>
              <w:bottom w:val="single" w:sz="4" w:space="0" w:color="auto"/>
              <w:right w:val="single" w:sz="4" w:space="0" w:color="auto"/>
            </w:tcBorders>
            <w:shd w:val="clear" w:color="auto" w:fill="auto"/>
            <w:noWrap/>
            <w:vAlign w:val="bottom"/>
            <w:hideMark/>
          </w:tcPr>
          <w:p w14:paraId="54E2F7EA" w14:textId="77777777" w:rsidR="00504CD6" w:rsidRPr="00D628E0" w:rsidRDefault="00504CD6" w:rsidP="00504CD6">
            <w:pPr>
              <w:jc w:val="right"/>
              <w:rPr>
                <w:sz w:val="22"/>
                <w:szCs w:val="22"/>
                <w:lang w:val="hr-HR" w:eastAsia="en-US"/>
              </w:rPr>
            </w:pPr>
            <w:r w:rsidRPr="00D628E0">
              <w:rPr>
                <w:sz w:val="22"/>
                <w:szCs w:val="22"/>
                <w:lang w:val="hr-HR" w:eastAsia="en-US"/>
              </w:rPr>
              <w:t>23.598,13</w:t>
            </w:r>
          </w:p>
        </w:tc>
        <w:tc>
          <w:tcPr>
            <w:tcW w:w="1591" w:type="dxa"/>
            <w:tcBorders>
              <w:top w:val="nil"/>
              <w:left w:val="nil"/>
              <w:bottom w:val="single" w:sz="4" w:space="0" w:color="auto"/>
              <w:right w:val="single" w:sz="4" w:space="0" w:color="auto"/>
            </w:tcBorders>
            <w:shd w:val="clear" w:color="auto" w:fill="auto"/>
            <w:noWrap/>
            <w:vAlign w:val="bottom"/>
            <w:hideMark/>
          </w:tcPr>
          <w:p w14:paraId="224DC219" w14:textId="77777777" w:rsidR="00504CD6" w:rsidRPr="00D628E0" w:rsidRDefault="00504CD6" w:rsidP="00504CD6">
            <w:pPr>
              <w:jc w:val="right"/>
              <w:rPr>
                <w:sz w:val="22"/>
                <w:szCs w:val="22"/>
                <w:lang w:val="hr-HR" w:eastAsia="en-US"/>
              </w:rPr>
            </w:pPr>
            <w:r w:rsidRPr="00D628E0">
              <w:rPr>
                <w:sz w:val="22"/>
                <w:szCs w:val="22"/>
                <w:lang w:val="hr-HR" w:eastAsia="en-US"/>
              </w:rPr>
              <w:t>3.995,61</w:t>
            </w:r>
          </w:p>
        </w:tc>
      </w:tr>
      <w:tr w:rsidR="00504CD6" w:rsidRPr="00D628E0" w14:paraId="16234280"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7D5EA08" w14:textId="77777777" w:rsidR="00504CD6" w:rsidRPr="00D628E0" w:rsidRDefault="00504CD6" w:rsidP="00504CD6">
            <w:pPr>
              <w:rPr>
                <w:sz w:val="22"/>
                <w:szCs w:val="22"/>
                <w:lang w:val="hr-HR" w:eastAsia="en-US"/>
              </w:rPr>
            </w:pPr>
            <w:r w:rsidRPr="00D628E0">
              <w:rPr>
                <w:sz w:val="22"/>
                <w:szCs w:val="22"/>
                <w:lang w:val="hr-HR" w:eastAsia="en-US"/>
              </w:rPr>
              <w:t>Istarsko narodno kazalište-Gradsko kazalište Pula</w:t>
            </w:r>
          </w:p>
        </w:tc>
        <w:tc>
          <w:tcPr>
            <w:tcW w:w="1591" w:type="dxa"/>
            <w:tcBorders>
              <w:top w:val="nil"/>
              <w:left w:val="nil"/>
              <w:bottom w:val="single" w:sz="4" w:space="0" w:color="auto"/>
              <w:right w:val="single" w:sz="4" w:space="0" w:color="auto"/>
            </w:tcBorders>
            <w:shd w:val="clear" w:color="auto" w:fill="auto"/>
            <w:noWrap/>
            <w:vAlign w:val="bottom"/>
            <w:hideMark/>
          </w:tcPr>
          <w:p w14:paraId="64801D48" w14:textId="77777777" w:rsidR="00504CD6" w:rsidRPr="00D628E0" w:rsidRDefault="00504CD6" w:rsidP="00504CD6">
            <w:pPr>
              <w:jc w:val="right"/>
              <w:rPr>
                <w:sz w:val="22"/>
                <w:szCs w:val="22"/>
                <w:lang w:val="hr-HR" w:eastAsia="en-US"/>
              </w:rPr>
            </w:pPr>
            <w:r w:rsidRPr="00D628E0">
              <w:rPr>
                <w:sz w:val="22"/>
                <w:szCs w:val="22"/>
                <w:lang w:val="hr-HR" w:eastAsia="en-US"/>
              </w:rPr>
              <w:t>14.375,00</w:t>
            </w:r>
          </w:p>
        </w:tc>
        <w:tc>
          <w:tcPr>
            <w:tcW w:w="1591" w:type="dxa"/>
            <w:tcBorders>
              <w:top w:val="nil"/>
              <w:left w:val="nil"/>
              <w:bottom w:val="single" w:sz="4" w:space="0" w:color="auto"/>
              <w:right w:val="single" w:sz="4" w:space="0" w:color="auto"/>
            </w:tcBorders>
            <w:shd w:val="clear" w:color="auto" w:fill="auto"/>
            <w:noWrap/>
            <w:vAlign w:val="bottom"/>
            <w:hideMark/>
          </w:tcPr>
          <w:p w14:paraId="21F02E0C" w14:textId="77777777" w:rsidR="00504CD6" w:rsidRPr="00D628E0" w:rsidRDefault="00504CD6" w:rsidP="00504CD6">
            <w:pPr>
              <w:jc w:val="right"/>
              <w:rPr>
                <w:sz w:val="22"/>
                <w:szCs w:val="22"/>
                <w:lang w:val="hr-HR" w:eastAsia="en-US"/>
              </w:rPr>
            </w:pPr>
            <w:r w:rsidRPr="00D628E0">
              <w:rPr>
                <w:sz w:val="22"/>
                <w:szCs w:val="22"/>
                <w:lang w:val="hr-HR" w:eastAsia="en-US"/>
              </w:rPr>
              <w:t>14.375,00</w:t>
            </w:r>
          </w:p>
        </w:tc>
      </w:tr>
      <w:tr w:rsidR="00504CD6" w:rsidRPr="00D628E0" w14:paraId="73AA89C4"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1BAEE8E" w14:textId="77777777" w:rsidR="00504CD6" w:rsidRPr="00D628E0" w:rsidRDefault="00504CD6" w:rsidP="00504CD6">
            <w:pPr>
              <w:rPr>
                <w:sz w:val="22"/>
                <w:szCs w:val="22"/>
                <w:lang w:val="hr-HR" w:eastAsia="en-US"/>
              </w:rPr>
            </w:pPr>
            <w:r w:rsidRPr="00D628E0">
              <w:rPr>
                <w:sz w:val="22"/>
                <w:szCs w:val="22"/>
                <w:lang w:val="hr-HR" w:eastAsia="en-US"/>
              </w:rPr>
              <w:t>Gradska knjižnica i čitaonica Pula</w:t>
            </w:r>
          </w:p>
        </w:tc>
        <w:tc>
          <w:tcPr>
            <w:tcW w:w="1591" w:type="dxa"/>
            <w:tcBorders>
              <w:top w:val="nil"/>
              <w:left w:val="nil"/>
              <w:bottom w:val="single" w:sz="4" w:space="0" w:color="auto"/>
              <w:right w:val="single" w:sz="4" w:space="0" w:color="auto"/>
            </w:tcBorders>
            <w:shd w:val="clear" w:color="auto" w:fill="auto"/>
            <w:noWrap/>
            <w:vAlign w:val="bottom"/>
            <w:hideMark/>
          </w:tcPr>
          <w:p w14:paraId="5B5EB76B" w14:textId="77777777" w:rsidR="00504CD6" w:rsidRPr="00D628E0" w:rsidRDefault="00504CD6" w:rsidP="00504CD6">
            <w:pPr>
              <w:jc w:val="right"/>
              <w:rPr>
                <w:sz w:val="22"/>
                <w:szCs w:val="22"/>
                <w:lang w:val="hr-HR" w:eastAsia="en-US"/>
              </w:rPr>
            </w:pPr>
            <w:r w:rsidRPr="00D628E0">
              <w:rPr>
                <w:sz w:val="22"/>
                <w:szCs w:val="22"/>
                <w:lang w:val="hr-HR" w:eastAsia="en-US"/>
              </w:rPr>
              <w:t>4.931,98</w:t>
            </w:r>
          </w:p>
        </w:tc>
        <w:tc>
          <w:tcPr>
            <w:tcW w:w="1591" w:type="dxa"/>
            <w:tcBorders>
              <w:top w:val="nil"/>
              <w:left w:val="nil"/>
              <w:bottom w:val="single" w:sz="4" w:space="0" w:color="auto"/>
              <w:right w:val="single" w:sz="4" w:space="0" w:color="auto"/>
            </w:tcBorders>
            <w:shd w:val="clear" w:color="auto" w:fill="auto"/>
            <w:noWrap/>
            <w:vAlign w:val="bottom"/>
            <w:hideMark/>
          </w:tcPr>
          <w:p w14:paraId="5BAF6B0C" w14:textId="77777777" w:rsidR="00504CD6" w:rsidRPr="00D628E0" w:rsidRDefault="00504CD6" w:rsidP="00504CD6">
            <w:pPr>
              <w:jc w:val="right"/>
              <w:rPr>
                <w:sz w:val="22"/>
                <w:szCs w:val="22"/>
                <w:lang w:val="hr-HR" w:eastAsia="en-US"/>
              </w:rPr>
            </w:pPr>
            <w:r w:rsidRPr="00D628E0">
              <w:rPr>
                <w:sz w:val="22"/>
                <w:szCs w:val="22"/>
                <w:lang w:val="hr-HR" w:eastAsia="en-US"/>
              </w:rPr>
              <w:t>4.931,98</w:t>
            </w:r>
          </w:p>
        </w:tc>
      </w:tr>
      <w:tr w:rsidR="00504CD6" w:rsidRPr="00D628E0" w14:paraId="349F2D9B" w14:textId="77777777" w:rsidTr="00F55976">
        <w:trPr>
          <w:trHeight w:val="288"/>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0741F4F" w14:textId="77777777" w:rsidR="00504CD6" w:rsidRPr="00D628E0" w:rsidRDefault="00504CD6" w:rsidP="00504CD6">
            <w:pPr>
              <w:rPr>
                <w:b/>
                <w:bCs/>
                <w:color w:val="000000"/>
                <w:sz w:val="22"/>
                <w:szCs w:val="22"/>
                <w:lang w:val="hr-HR" w:eastAsia="en-US"/>
              </w:rPr>
            </w:pPr>
            <w:r w:rsidRPr="00D628E0">
              <w:rPr>
                <w:b/>
                <w:bCs/>
                <w:color w:val="000000"/>
                <w:sz w:val="22"/>
                <w:szCs w:val="22"/>
                <w:lang w:val="hr-HR" w:eastAsia="en-US"/>
              </w:rPr>
              <w:t>UKUPNO</w:t>
            </w:r>
          </w:p>
        </w:tc>
        <w:tc>
          <w:tcPr>
            <w:tcW w:w="1591" w:type="dxa"/>
            <w:tcBorders>
              <w:top w:val="nil"/>
              <w:left w:val="nil"/>
              <w:bottom w:val="single" w:sz="4" w:space="0" w:color="auto"/>
              <w:right w:val="single" w:sz="4" w:space="0" w:color="auto"/>
            </w:tcBorders>
            <w:shd w:val="clear" w:color="auto" w:fill="auto"/>
            <w:noWrap/>
            <w:vAlign w:val="bottom"/>
            <w:hideMark/>
          </w:tcPr>
          <w:p w14:paraId="31E20453" w14:textId="77777777" w:rsidR="00504CD6" w:rsidRPr="00D628E0" w:rsidRDefault="00504CD6" w:rsidP="00504CD6">
            <w:pPr>
              <w:jc w:val="right"/>
              <w:rPr>
                <w:b/>
                <w:bCs/>
                <w:sz w:val="22"/>
                <w:szCs w:val="22"/>
                <w:lang w:val="hr-HR" w:eastAsia="en-US"/>
              </w:rPr>
            </w:pPr>
            <w:r w:rsidRPr="00D628E0">
              <w:rPr>
                <w:b/>
                <w:bCs/>
                <w:sz w:val="22"/>
                <w:szCs w:val="22"/>
                <w:lang w:val="hr-HR" w:eastAsia="en-US"/>
              </w:rPr>
              <w:t>129.632.587,05</w:t>
            </w:r>
          </w:p>
        </w:tc>
        <w:tc>
          <w:tcPr>
            <w:tcW w:w="1591" w:type="dxa"/>
            <w:tcBorders>
              <w:top w:val="nil"/>
              <w:left w:val="nil"/>
              <w:bottom w:val="single" w:sz="4" w:space="0" w:color="auto"/>
              <w:right w:val="single" w:sz="4" w:space="0" w:color="auto"/>
            </w:tcBorders>
            <w:shd w:val="clear" w:color="auto" w:fill="auto"/>
            <w:noWrap/>
            <w:vAlign w:val="bottom"/>
            <w:hideMark/>
          </w:tcPr>
          <w:p w14:paraId="46CCA9E9" w14:textId="77777777" w:rsidR="00504CD6" w:rsidRPr="00D628E0" w:rsidRDefault="00504CD6" w:rsidP="00504CD6">
            <w:pPr>
              <w:jc w:val="right"/>
              <w:rPr>
                <w:b/>
                <w:bCs/>
                <w:sz w:val="22"/>
                <w:szCs w:val="22"/>
                <w:lang w:val="hr-HR" w:eastAsia="en-US"/>
              </w:rPr>
            </w:pPr>
            <w:r w:rsidRPr="00D628E0">
              <w:rPr>
                <w:b/>
                <w:bCs/>
                <w:sz w:val="22"/>
                <w:szCs w:val="22"/>
                <w:lang w:val="hr-HR" w:eastAsia="en-US"/>
              </w:rPr>
              <w:t>116.229.826,88</w:t>
            </w:r>
          </w:p>
        </w:tc>
      </w:tr>
    </w:tbl>
    <w:p w14:paraId="68395950" w14:textId="77777777" w:rsidR="00504CD6" w:rsidRPr="00D628E0" w:rsidRDefault="00504CD6" w:rsidP="00B43BDC">
      <w:pPr>
        <w:ind w:firstLine="708"/>
        <w:jc w:val="both"/>
        <w:rPr>
          <w:noProof/>
          <w:sz w:val="24"/>
          <w:lang w:val="hr-HR"/>
        </w:rPr>
      </w:pPr>
    </w:p>
    <w:p w14:paraId="4177EADB" w14:textId="6FCABF15" w:rsidR="00D2002E" w:rsidRPr="00D628E0" w:rsidRDefault="00F73853" w:rsidP="000C76FE">
      <w:pPr>
        <w:ind w:firstLine="708"/>
        <w:jc w:val="both"/>
        <w:rPr>
          <w:noProof/>
          <w:sz w:val="24"/>
          <w:szCs w:val="24"/>
          <w:lang w:val="hr-HR"/>
        </w:rPr>
      </w:pPr>
      <w:r w:rsidRPr="00D628E0">
        <w:rPr>
          <w:noProof/>
          <w:sz w:val="24"/>
          <w:szCs w:val="24"/>
          <w:lang w:val="hr-HR"/>
        </w:rPr>
        <w:t>Od ukupno dosp</w:t>
      </w:r>
      <w:r w:rsidR="00D2002E" w:rsidRPr="00D628E0">
        <w:rPr>
          <w:noProof/>
          <w:sz w:val="24"/>
          <w:szCs w:val="24"/>
          <w:lang w:val="hr-HR"/>
        </w:rPr>
        <w:t xml:space="preserve">jelih potraživanja, potraživanja koja nisu prihod Grada iznose </w:t>
      </w:r>
      <w:r w:rsidR="00504CD6" w:rsidRPr="00D628E0">
        <w:rPr>
          <w:noProof/>
          <w:sz w:val="24"/>
          <w:szCs w:val="24"/>
          <w:lang w:val="hr-HR"/>
        </w:rPr>
        <w:t>10.807.911,10</w:t>
      </w:r>
      <w:r w:rsidR="006E5FED" w:rsidRPr="00D628E0">
        <w:rPr>
          <w:noProof/>
          <w:sz w:val="24"/>
          <w:szCs w:val="24"/>
          <w:lang w:val="hr-HR"/>
        </w:rPr>
        <w:t xml:space="preserve"> </w:t>
      </w:r>
      <w:r w:rsidR="00D2002E" w:rsidRPr="00D628E0">
        <w:rPr>
          <w:noProof/>
          <w:sz w:val="24"/>
          <w:szCs w:val="24"/>
          <w:lang w:val="hr-HR"/>
        </w:rPr>
        <w:t>kun</w:t>
      </w:r>
      <w:r w:rsidR="006E5FED" w:rsidRPr="00D628E0">
        <w:rPr>
          <w:noProof/>
          <w:sz w:val="24"/>
          <w:szCs w:val="24"/>
          <w:lang w:val="hr-HR"/>
        </w:rPr>
        <w:t>a</w:t>
      </w:r>
      <w:r w:rsidR="00A85429" w:rsidRPr="00D628E0">
        <w:rPr>
          <w:noProof/>
          <w:sz w:val="24"/>
          <w:szCs w:val="24"/>
          <w:lang w:val="hr-HR"/>
        </w:rPr>
        <w:t>, a odnose se na potraživanja po osnovi naknade za uređenje voda</w:t>
      </w:r>
      <w:r w:rsidR="00684A07" w:rsidRPr="00D628E0">
        <w:rPr>
          <w:noProof/>
          <w:sz w:val="24"/>
          <w:szCs w:val="24"/>
          <w:lang w:val="hr-HR"/>
        </w:rPr>
        <w:t xml:space="preserve">, spomeničke </w:t>
      </w:r>
      <w:r w:rsidR="00684A07" w:rsidRPr="00D628E0">
        <w:rPr>
          <w:noProof/>
          <w:sz w:val="24"/>
          <w:szCs w:val="24"/>
          <w:lang w:val="hr-HR"/>
        </w:rPr>
        <w:lastRenderedPageBreak/>
        <w:t>rente, naknade za zadržavanje nezakonito izgrađenih zgrada u prostoru</w:t>
      </w:r>
      <w:r w:rsidR="00A85429" w:rsidRPr="00D628E0">
        <w:rPr>
          <w:noProof/>
          <w:sz w:val="24"/>
          <w:szCs w:val="24"/>
          <w:lang w:val="hr-HR"/>
        </w:rPr>
        <w:t xml:space="preserve"> i poreza na dodanu vrijednost</w:t>
      </w:r>
      <w:r w:rsidR="00D2002E" w:rsidRPr="00D628E0">
        <w:rPr>
          <w:noProof/>
          <w:sz w:val="24"/>
          <w:szCs w:val="24"/>
          <w:lang w:val="hr-HR"/>
        </w:rPr>
        <w:t>.</w:t>
      </w:r>
      <w:r w:rsidR="00CF4388" w:rsidRPr="00D628E0">
        <w:rPr>
          <w:noProof/>
          <w:sz w:val="24"/>
          <w:szCs w:val="24"/>
          <w:lang w:val="hr-HR"/>
        </w:rPr>
        <w:t xml:space="preserve"> Dospjela potraživanja Grada iznose </w:t>
      </w:r>
      <w:r w:rsidR="00504CD6" w:rsidRPr="00D628E0">
        <w:rPr>
          <w:noProof/>
          <w:sz w:val="24"/>
          <w:szCs w:val="24"/>
          <w:lang w:val="hr-HR"/>
        </w:rPr>
        <w:t>103.391.764,70</w:t>
      </w:r>
      <w:r w:rsidR="00CF4388" w:rsidRPr="00D628E0">
        <w:rPr>
          <w:noProof/>
          <w:sz w:val="24"/>
          <w:szCs w:val="24"/>
          <w:lang w:val="hr-HR"/>
        </w:rPr>
        <w:t xml:space="preserve"> kuna.</w:t>
      </w:r>
    </w:p>
    <w:p w14:paraId="1A1492D5" w14:textId="77777777" w:rsidR="00CB3806" w:rsidRDefault="00CB3806" w:rsidP="00F55976">
      <w:pPr>
        <w:rPr>
          <w:b/>
          <w:noProof/>
          <w:sz w:val="24"/>
          <w:lang w:val="hr-HR"/>
        </w:rPr>
      </w:pPr>
    </w:p>
    <w:p w14:paraId="46B8F6D5" w14:textId="39D0CB50" w:rsidR="00B43BDC" w:rsidRPr="00D628E0" w:rsidRDefault="00B43BDC" w:rsidP="00F55976">
      <w:pPr>
        <w:rPr>
          <w:b/>
          <w:noProof/>
          <w:sz w:val="24"/>
          <w:lang w:val="hr-HR"/>
        </w:rPr>
      </w:pPr>
      <w:r w:rsidRPr="00D628E0">
        <w:rPr>
          <w:b/>
          <w:noProof/>
          <w:sz w:val="24"/>
          <w:lang w:val="hr-HR"/>
        </w:rPr>
        <w:t>STANJE NEPODMIRENIH DOSPIJELIH OBVEZA</w:t>
      </w:r>
    </w:p>
    <w:p w14:paraId="4160D512" w14:textId="77777777" w:rsidR="00F55976" w:rsidRPr="00D628E0" w:rsidRDefault="00F55976" w:rsidP="00F55976">
      <w:pPr>
        <w:rPr>
          <w:b/>
          <w:noProof/>
          <w:sz w:val="24"/>
          <w:lang w:val="hr-HR"/>
        </w:rPr>
      </w:pPr>
    </w:p>
    <w:p w14:paraId="40E21296" w14:textId="0D76A7EB" w:rsidR="00B43BDC" w:rsidRDefault="00B43BDC" w:rsidP="00F55976">
      <w:pPr>
        <w:ind w:firstLine="708"/>
        <w:jc w:val="both"/>
        <w:rPr>
          <w:noProof/>
          <w:sz w:val="24"/>
          <w:lang w:val="hr-HR"/>
        </w:rPr>
      </w:pPr>
      <w:r w:rsidRPr="00D628E0">
        <w:rPr>
          <w:noProof/>
          <w:sz w:val="24"/>
          <w:lang w:val="hr-HR"/>
        </w:rPr>
        <w:t xml:space="preserve">Stanje nepodmirenih dospijelih obveza Grada Pule i proračunskih korisnika Grada Pule na dan </w:t>
      </w:r>
      <w:r w:rsidR="005A60CA" w:rsidRPr="00D628E0">
        <w:rPr>
          <w:noProof/>
          <w:sz w:val="24"/>
          <w:lang w:val="hr-HR"/>
        </w:rPr>
        <w:t>3</w:t>
      </w:r>
      <w:r w:rsidR="006B557B" w:rsidRPr="00D628E0">
        <w:rPr>
          <w:noProof/>
          <w:sz w:val="24"/>
          <w:lang w:val="hr-HR"/>
        </w:rPr>
        <w:t>1</w:t>
      </w:r>
      <w:r w:rsidR="005A60CA" w:rsidRPr="00D628E0">
        <w:rPr>
          <w:noProof/>
          <w:sz w:val="24"/>
          <w:lang w:val="hr-HR"/>
        </w:rPr>
        <w:t xml:space="preserve">. </w:t>
      </w:r>
      <w:r w:rsidR="006B557B" w:rsidRPr="00D628E0">
        <w:rPr>
          <w:noProof/>
          <w:sz w:val="24"/>
          <w:lang w:val="hr-HR"/>
        </w:rPr>
        <w:t>prosinca</w:t>
      </w:r>
      <w:r w:rsidR="005A60CA" w:rsidRPr="00D628E0">
        <w:rPr>
          <w:noProof/>
          <w:sz w:val="24"/>
          <w:lang w:val="hr-HR"/>
        </w:rPr>
        <w:t xml:space="preserve"> 20</w:t>
      </w:r>
      <w:r w:rsidR="00BD783C" w:rsidRPr="00D628E0">
        <w:rPr>
          <w:noProof/>
          <w:sz w:val="24"/>
          <w:lang w:val="hr-HR"/>
        </w:rPr>
        <w:t>20</w:t>
      </w:r>
      <w:r w:rsidR="005A60CA" w:rsidRPr="00D628E0">
        <w:rPr>
          <w:noProof/>
          <w:sz w:val="24"/>
          <w:lang w:val="hr-HR"/>
        </w:rPr>
        <w:t xml:space="preserve">. godine </w:t>
      </w:r>
      <w:r w:rsidRPr="00D628E0">
        <w:rPr>
          <w:noProof/>
          <w:sz w:val="24"/>
          <w:lang w:val="hr-HR"/>
        </w:rPr>
        <w:t xml:space="preserve">iznosila su </w:t>
      </w:r>
      <w:r w:rsidR="00E572A2" w:rsidRPr="00D628E0">
        <w:rPr>
          <w:noProof/>
          <w:sz w:val="24"/>
          <w:lang w:val="hr-HR"/>
        </w:rPr>
        <w:t xml:space="preserve">2.780.903,91 </w:t>
      </w:r>
      <w:r w:rsidRPr="00D628E0">
        <w:rPr>
          <w:noProof/>
          <w:sz w:val="24"/>
          <w:lang w:val="hr-HR"/>
        </w:rPr>
        <w:t>kun</w:t>
      </w:r>
      <w:r w:rsidR="00E572A2" w:rsidRPr="00D628E0">
        <w:rPr>
          <w:noProof/>
          <w:sz w:val="24"/>
          <w:lang w:val="hr-HR"/>
        </w:rPr>
        <w:t>u</w:t>
      </w:r>
      <w:r w:rsidRPr="00D628E0">
        <w:rPr>
          <w:noProof/>
          <w:sz w:val="24"/>
          <w:lang w:val="hr-HR"/>
        </w:rPr>
        <w:t>.</w:t>
      </w:r>
    </w:p>
    <w:p w14:paraId="1C1490C1" w14:textId="77777777" w:rsidR="00EB1E70" w:rsidRPr="00D628E0" w:rsidRDefault="00EB1E70" w:rsidP="00F55976">
      <w:pPr>
        <w:ind w:firstLine="708"/>
        <w:jc w:val="both"/>
        <w:rPr>
          <w:noProof/>
          <w:sz w:val="24"/>
          <w:lang w:val="hr-HR"/>
        </w:rPr>
      </w:pPr>
    </w:p>
    <w:tbl>
      <w:tblPr>
        <w:tblW w:w="7086" w:type="dxa"/>
        <w:jc w:val="center"/>
        <w:tblLook w:val="04A0" w:firstRow="1" w:lastRow="0" w:firstColumn="1" w:lastColumn="0" w:noHBand="0" w:noVBand="1"/>
      </w:tblPr>
      <w:tblGrid>
        <w:gridCol w:w="4671"/>
        <w:gridCol w:w="2193"/>
        <w:gridCol w:w="222"/>
      </w:tblGrid>
      <w:tr w:rsidR="00E572A2" w:rsidRPr="00D628E0" w14:paraId="6505DE26" w14:textId="77777777" w:rsidTr="00E572A2">
        <w:trPr>
          <w:gridAfter w:val="1"/>
          <w:wAfter w:w="222" w:type="dxa"/>
          <w:trHeight w:val="804"/>
          <w:jc w:val="center"/>
        </w:trPr>
        <w:tc>
          <w:tcPr>
            <w:tcW w:w="4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A0FF1" w14:textId="77777777" w:rsidR="00E572A2" w:rsidRPr="00D628E0" w:rsidRDefault="00E572A2" w:rsidP="00E572A2">
            <w:pPr>
              <w:jc w:val="center"/>
              <w:rPr>
                <w:b/>
                <w:bCs/>
                <w:color w:val="000000"/>
                <w:sz w:val="22"/>
                <w:szCs w:val="22"/>
                <w:lang w:val="hr-HR" w:eastAsia="en-US"/>
              </w:rPr>
            </w:pPr>
            <w:r w:rsidRPr="00D628E0">
              <w:rPr>
                <w:b/>
                <w:bCs/>
                <w:color w:val="000000"/>
                <w:sz w:val="22"/>
                <w:szCs w:val="22"/>
                <w:lang w:val="hr-HR" w:eastAsia="en-US"/>
              </w:rPr>
              <w:t>Korisnik</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25CFC" w14:textId="77777777" w:rsidR="00E572A2" w:rsidRPr="00D628E0" w:rsidRDefault="00E572A2" w:rsidP="00E572A2">
            <w:pPr>
              <w:jc w:val="center"/>
              <w:rPr>
                <w:b/>
                <w:bCs/>
                <w:color w:val="000000"/>
                <w:sz w:val="22"/>
                <w:szCs w:val="22"/>
                <w:lang w:val="hr-HR" w:eastAsia="en-US"/>
              </w:rPr>
            </w:pPr>
            <w:r w:rsidRPr="00D628E0">
              <w:rPr>
                <w:b/>
                <w:bCs/>
                <w:color w:val="000000"/>
                <w:sz w:val="22"/>
                <w:szCs w:val="22"/>
                <w:lang w:val="hr-HR" w:eastAsia="en-US"/>
              </w:rPr>
              <w:t xml:space="preserve">Stanje nepodmirenih </w:t>
            </w:r>
            <w:proofErr w:type="spellStart"/>
            <w:r w:rsidRPr="00D628E0">
              <w:rPr>
                <w:b/>
                <w:bCs/>
                <w:color w:val="000000"/>
                <w:sz w:val="22"/>
                <w:szCs w:val="22"/>
                <w:lang w:val="hr-HR" w:eastAsia="en-US"/>
              </w:rPr>
              <w:t>dospijelih</w:t>
            </w:r>
            <w:proofErr w:type="spellEnd"/>
            <w:r w:rsidRPr="00D628E0">
              <w:rPr>
                <w:b/>
                <w:bCs/>
                <w:color w:val="000000"/>
                <w:sz w:val="22"/>
                <w:szCs w:val="22"/>
                <w:lang w:val="hr-HR" w:eastAsia="en-US"/>
              </w:rPr>
              <w:t xml:space="preserve"> obveza </w:t>
            </w:r>
          </w:p>
        </w:tc>
      </w:tr>
      <w:tr w:rsidR="00E572A2" w:rsidRPr="00D628E0" w14:paraId="3D6361B0" w14:textId="77777777" w:rsidTr="00F55976">
        <w:trPr>
          <w:trHeight w:val="58"/>
          <w:jc w:val="center"/>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2D285742" w14:textId="77777777" w:rsidR="00E572A2" w:rsidRPr="00D628E0" w:rsidRDefault="00E572A2" w:rsidP="00E572A2">
            <w:pPr>
              <w:rPr>
                <w:b/>
                <w:bCs/>
                <w:color w:val="000000"/>
                <w:sz w:val="22"/>
                <w:szCs w:val="22"/>
                <w:lang w:val="hr-HR"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7FA857B0" w14:textId="77777777" w:rsidR="00E572A2" w:rsidRPr="00D628E0" w:rsidRDefault="00E572A2" w:rsidP="00E572A2">
            <w:pPr>
              <w:rPr>
                <w:b/>
                <w:bCs/>
                <w:color w:val="000000"/>
                <w:sz w:val="22"/>
                <w:szCs w:val="22"/>
                <w:lang w:val="hr-HR" w:eastAsia="en-US"/>
              </w:rPr>
            </w:pPr>
          </w:p>
        </w:tc>
        <w:tc>
          <w:tcPr>
            <w:tcW w:w="222" w:type="dxa"/>
            <w:tcBorders>
              <w:top w:val="nil"/>
              <w:left w:val="nil"/>
              <w:bottom w:val="nil"/>
              <w:right w:val="nil"/>
            </w:tcBorders>
            <w:shd w:val="clear" w:color="auto" w:fill="auto"/>
            <w:noWrap/>
            <w:vAlign w:val="bottom"/>
            <w:hideMark/>
          </w:tcPr>
          <w:p w14:paraId="7838FD89" w14:textId="77777777" w:rsidR="00E572A2" w:rsidRPr="00D628E0" w:rsidRDefault="00E572A2" w:rsidP="00E572A2">
            <w:pPr>
              <w:jc w:val="center"/>
              <w:rPr>
                <w:b/>
                <w:bCs/>
                <w:color w:val="000000"/>
                <w:sz w:val="22"/>
                <w:szCs w:val="22"/>
                <w:lang w:val="hr-HR" w:eastAsia="en-US"/>
              </w:rPr>
            </w:pPr>
          </w:p>
        </w:tc>
      </w:tr>
      <w:tr w:rsidR="00E572A2" w:rsidRPr="00D628E0" w14:paraId="6FB869E8"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28A76C97" w14:textId="77777777" w:rsidR="00E572A2" w:rsidRPr="00D628E0" w:rsidRDefault="00E572A2" w:rsidP="00E572A2">
            <w:pPr>
              <w:rPr>
                <w:sz w:val="22"/>
                <w:szCs w:val="22"/>
                <w:lang w:val="hr-HR" w:eastAsia="en-US"/>
              </w:rPr>
            </w:pPr>
            <w:r w:rsidRPr="00D628E0">
              <w:rPr>
                <w:sz w:val="22"/>
                <w:szCs w:val="22"/>
                <w:lang w:val="hr-HR" w:eastAsia="en-US"/>
              </w:rPr>
              <w:t>Grad Pula</w:t>
            </w:r>
          </w:p>
        </w:tc>
        <w:tc>
          <w:tcPr>
            <w:tcW w:w="2193" w:type="dxa"/>
            <w:tcBorders>
              <w:top w:val="nil"/>
              <w:left w:val="nil"/>
              <w:bottom w:val="single" w:sz="4" w:space="0" w:color="auto"/>
              <w:right w:val="single" w:sz="4" w:space="0" w:color="auto"/>
            </w:tcBorders>
            <w:shd w:val="clear" w:color="auto" w:fill="auto"/>
            <w:vAlign w:val="bottom"/>
            <w:hideMark/>
          </w:tcPr>
          <w:p w14:paraId="39FD938E" w14:textId="77777777" w:rsidR="00E572A2" w:rsidRPr="00D628E0" w:rsidRDefault="00E572A2" w:rsidP="00E572A2">
            <w:pPr>
              <w:jc w:val="right"/>
              <w:rPr>
                <w:sz w:val="22"/>
                <w:szCs w:val="22"/>
                <w:lang w:val="hr-HR" w:eastAsia="en-US"/>
              </w:rPr>
            </w:pPr>
            <w:r w:rsidRPr="00D628E0">
              <w:rPr>
                <w:sz w:val="22"/>
                <w:szCs w:val="22"/>
                <w:lang w:val="hr-HR" w:eastAsia="en-US"/>
              </w:rPr>
              <w:t>1.986.068,75</w:t>
            </w:r>
          </w:p>
        </w:tc>
        <w:tc>
          <w:tcPr>
            <w:tcW w:w="222" w:type="dxa"/>
            <w:vAlign w:val="center"/>
            <w:hideMark/>
          </w:tcPr>
          <w:p w14:paraId="501278FD" w14:textId="77777777" w:rsidR="00E572A2" w:rsidRPr="00D628E0" w:rsidRDefault="00E572A2" w:rsidP="00E572A2">
            <w:pPr>
              <w:rPr>
                <w:sz w:val="22"/>
                <w:szCs w:val="22"/>
                <w:lang w:val="hr-HR" w:eastAsia="en-US"/>
              </w:rPr>
            </w:pPr>
          </w:p>
        </w:tc>
      </w:tr>
      <w:tr w:rsidR="00E572A2" w:rsidRPr="00D628E0" w14:paraId="2DC6E115"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10C3EDFC" w14:textId="77777777" w:rsidR="00E572A2" w:rsidRPr="00D628E0" w:rsidRDefault="00E572A2" w:rsidP="00E572A2">
            <w:pPr>
              <w:rPr>
                <w:sz w:val="22"/>
                <w:szCs w:val="22"/>
                <w:lang w:val="hr-HR" w:eastAsia="en-US"/>
              </w:rPr>
            </w:pPr>
            <w:r w:rsidRPr="00D628E0">
              <w:rPr>
                <w:sz w:val="22"/>
                <w:szCs w:val="22"/>
                <w:lang w:val="hr-HR" w:eastAsia="en-US"/>
              </w:rPr>
              <w:t>Javna vatrogasna postrojba Pula</w:t>
            </w:r>
          </w:p>
        </w:tc>
        <w:tc>
          <w:tcPr>
            <w:tcW w:w="2193" w:type="dxa"/>
            <w:tcBorders>
              <w:top w:val="nil"/>
              <w:left w:val="nil"/>
              <w:bottom w:val="single" w:sz="4" w:space="0" w:color="auto"/>
              <w:right w:val="single" w:sz="4" w:space="0" w:color="auto"/>
            </w:tcBorders>
            <w:shd w:val="clear" w:color="auto" w:fill="auto"/>
            <w:noWrap/>
            <w:vAlign w:val="bottom"/>
            <w:hideMark/>
          </w:tcPr>
          <w:p w14:paraId="478D8409" w14:textId="77777777" w:rsidR="00E572A2" w:rsidRPr="00D628E0" w:rsidRDefault="00E572A2" w:rsidP="00E572A2">
            <w:pPr>
              <w:jc w:val="right"/>
              <w:rPr>
                <w:sz w:val="22"/>
                <w:szCs w:val="22"/>
                <w:lang w:val="hr-HR" w:eastAsia="en-US"/>
              </w:rPr>
            </w:pPr>
            <w:r w:rsidRPr="00D628E0">
              <w:rPr>
                <w:sz w:val="22"/>
                <w:szCs w:val="22"/>
                <w:lang w:val="hr-HR" w:eastAsia="en-US"/>
              </w:rPr>
              <w:t>3.765,45</w:t>
            </w:r>
          </w:p>
        </w:tc>
        <w:tc>
          <w:tcPr>
            <w:tcW w:w="222" w:type="dxa"/>
            <w:vAlign w:val="center"/>
            <w:hideMark/>
          </w:tcPr>
          <w:p w14:paraId="1B0F1C8C" w14:textId="77777777" w:rsidR="00E572A2" w:rsidRPr="00D628E0" w:rsidRDefault="00E572A2" w:rsidP="00E572A2">
            <w:pPr>
              <w:rPr>
                <w:sz w:val="22"/>
                <w:szCs w:val="22"/>
                <w:lang w:val="hr-HR" w:eastAsia="en-US"/>
              </w:rPr>
            </w:pPr>
          </w:p>
        </w:tc>
      </w:tr>
      <w:tr w:rsidR="00E572A2" w:rsidRPr="00D628E0" w14:paraId="5BD0E044"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41B59B46" w14:textId="77777777" w:rsidR="00E572A2" w:rsidRPr="00D628E0" w:rsidRDefault="00E572A2" w:rsidP="00E572A2">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Šijana</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6F12B28E" w14:textId="77777777" w:rsidR="00E572A2" w:rsidRPr="00D628E0" w:rsidRDefault="00E572A2" w:rsidP="00E572A2">
            <w:pPr>
              <w:jc w:val="right"/>
              <w:rPr>
                <w:sz w:val="22"/>
                <w:szCs w:val="22"/>
                <w:lang w:val="hr-HR" w:eastAsia="en-US"/>
              </w:rPr>
            </w:pPr>
            <w:r w:rsidRPr="00D628E0">
              <w:rPr>
                <w:sz w:val="22"/>
                <w:szCs w:val="22"/>
                <w:lang w:val="hr-HR" w:eastAsia="en-US"/>
              </w:rPr>
              <w:t>11.944,72</w:t>
            </w:r>
          </w:p>
        </w:tc>
        <w:tc>
          <w:tcPr>
            <w:tcW w:w="222" w:type="dxa"/>
            <w:vAlign w:val="center"/>
            <w:hideMark/>
          </w:tcPr>
          <w:p w14:paraId="3B58E188" w14:textId="77777777" w:rsidR="00E572A2" w:rsidRPr="00D628E0" w:rsidRDefault="00E572A2" w:rsidP="00E572A2">
            <w:pPr>
              <w:rPr>
                <w:sz w:val="22"/>
                <w:szCs w:val="22"/>
                <w:lang w:val="hr-HR" w:eastAsia="en-US"/>
              </w:rPr>
            </w:pPr>
          </w:p>
        </w:tc>
      </w:tr>
      <w:tr w:rsidR="00E572A2" w:rsidRPr="00D628E0" w14:paraId="7025FCEC"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773883F1" w14:textId="77777777" w:rsidR="00E572A2" w:rsidRPr="00D628E0" w:rsidRDefault="00E572A2" w:rsidP="00E572A2">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Stoja</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4E2A9C53" w14:textId="77777777" w:rsidR="00E572A2" w:rsidRPr="00D628E0" w:rsidRDefault="00E572A2" w:rsidP="00E572A2">
            <w:pPr>
              <w:jc w:val="right"/>
              <w:rPr>
                <w:sz w:val="22"/>
                <w:szCs w:val="22"/>
                <w:lang w:val="hr-HR" w:eastAsia="en-US"/>
              </w:rPr>
            </w:pPr>
            <w:r w:rsidRPr="00D628E0">
              <w:rPr>
                <w:sz w:val="22"/>
                <w:szCs w:val="22"/>
                <w:lang w:val="hr-HR" w:eastAsia="en-US"/>
              </w:rPr>
              <w:t>3.270,09</w:t>
            </w:r>
          </w:p>
        </w:tc>
        <w:tc>
          <w:tcPr>
            <w:tcW w:w="222" w:type="dxa"/>
            <w:vAlign w:val="center"/>
            <w:hideMark/>
          </w:tcPr>
          <w:p w14:paraId="53BC0C05" w14:textId="77777777" w:rsidR="00E572A2" w:rsidRPr="00D628E0" w:rsidRDefault="00E572A2" w:rsidP="00E572A2">
            <w:pPr>
              <w:rPr>
                <w:sz w:val="22"/>
                <w:szCs w:val="22"/>
                <w:lang w:val="hr-HR" w:eastAsia="en-US"/>
              </w:rPr>
            </w:pPr>
          </w:p>
        </w:tc>
      </w:tr>
      <w:tr w:rsidR="00E572A2" w:rsidRPr="00D628E0" w14:paraId="2F635969"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7C64D328" w14:textId="4C93EE22" w:rsidR="00E572A2" w:rsidRPr="00D628E0" w:rsidRDefault="00E572A2" w:rsidP="00E572A2">
            <w:pPr>
              <w:rPr>
                <w:sz w:val="22"/>
                <w:szCs w:val="22"/>
                <w:lang w:val="hr-HR" w:eastAsia="en-US"/>
              </w:rPr>
            </w:pPr>
            <w:r w:rsidRPr="00D628E0">
              <w:rPr>
                <w:sz w:val="22"/>
                <w:szCs w:val="22"/>
                <w:lang w:val="hr-HR" w:eastAsia="en-US"/>
              </w:rPr>
              <w:t>OŠ Centar</w:t>
            </w:r>
          </w:p>
        </w:tc>
        <w:tc>
          <w:tcPr>
            <w:tcW w:w="2193" w:type="dxa"/>
            <w:tcBorders>
              <w:top w:val="nil"/>
              <w:left w:val="nil"/>
              <w:bottom w:val="single" w:sz="4" w:space="0" w:color="auto"/>
              <w:right w:val="single" w:sz="4" w:space="0" w:color="auto"/>
            </w:tcBorders>
            <w:shd w:val="clear" w:color="auto" w:fill="auto"/>
            <w:noWrap/>
            <w:vAlign w:val="bottom"/>
            <w:hideMark/>
          </w:tcPr>
          <w:p w14:paraId="43059540" w14:textId="77777777" w:rsidR="00E572A2" w:rsidRPr="00D628E0" w:rsidRDefault="00E572A2" w:rsidP="00E572A2">
            <w:pPr>
              <w:jc w:val="right"/>
              <w:rPr>
                <w:sz w:val="22"/>
                <w:szCs w:val="22"/>
                <w:lang w:val="hr-HR" w:eastAsia="en-US"/>
              </w:rPr>
            </w:pPr>
            <w:r w:rsidRPr="00D628E0">
              <w:rPr>
                <w:sz w:val="22"/>
                <w:szCs w:val="22"/>
                <w:lang w:val="hr-HR" w:eastAsia="en-US"/>
              </w:rPr>
              <w:t>3.055,38</w:t>
            </w:r>
          </w:p>
        </w:tc>
        <w:tc>
          <w:tcPr>
            <w:tcW w:w="222" w:type="dxa"/>
            <w:vAlign w:val="center"/>
            <w:hideMark/>
          </w:tcPr>
          <w:p w14:paraId="483B8B7F" w14:textId="77777777" w:rsidR="00E572A2" w:rsidRPr="00D628E0" w:rsidRDefault="00E572A2" w:rsidP="00E572A2">
            <w:pPr>
              <w:rPr>
                <w:sz w:val="22"/>
                <w:szCs w:val="22"/>
                <w:lang w:val="hr-HR" w:eastAsia="en-US"/>
              </w:rPr>
            </w:pPr>
          </w:p>
        </w:tc>
      </w:tr>
      <w:tr w:rsidR="00E572A2" w:rsidRPr="00D628E0" w14:paraId="3B461888"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1169D58F" w14:textId="77777777" w:rsidR="00E572A2" w:rsidRPr="00D628E0" w:rsidRDefault="00E572A2" w:rsidP="00E572A2">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Giusepina</w:t>
            </w:r>
            <w:proofErr w:type="spellEnd"/>
            <w:r w:rsidRPr="00D628E0">
              <w:rPr>
                <w:sz w:val="22"/>
                <w:szCs w:val="22"/>
                <w:lang w:val="hr-HR" w:eastAsia="en-US"/>
              </w:rPr>
              <w:t xml:space="preserve"> </w:t>
            </w:r>
            <w:proofErr w:type="spellStart"/>
            <w:r w:rsidRPr="00D628E0">
              <w:rPr>
                <w:sz w:val="22"/>
                <w:szCs w:val="22"/>
                <w:lang w:val="hr-HR" w:eastAsia="en-US"/>
              </w:rPr>
              <w:t>Martinuzzi</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24327C35" w14:textId="77777777" w:rsidR="00E572A2" w:rsidRPr="00D628E0" w:rsidRDefault="00E572A2" w:rsidP="00E572A2">
            <w:pPr>
              <w:jc w:val="right"/>
              <w:rPr>
                <w:sz w:val="22"/>
                <w:szCs w:val="22"/>
                <w:lang w:val="hr-HR" w:eastAsia="en-US"/>
              </w:rPr>
            </w:pPr>
            <w:r w:rsidRPr="00D628E0">
              <w:rPr>
                <w:sz w:val="22"/>
                <w:szCs w:val="22"/>
                <w:lang w:val="hr-HR" w:eastAsia="en-US"/>
              </w:rPr>
              <w:t>24.396,46</w:t>
            </w:r>
          </w:p>
        </w:tc>
        <w:tc>
          <w:tcPr>
            <w:tcW w:w="222" w:type="dxa"/>
            <w:vAlign w:val="center"/>
            <w:hideMark/>
          </w:tcPr>
          <w:p w14:paraId="3FD3CC01" w14:textId="77777777" w:rsidR="00E572A2" w:rsidRPr="00D628E0" w:rsidRDefault="00E572A2" w:rsidP="00E572A2">
            <w:pPr>
              <w:rPr>
                <w:sz w:val="22"/>
                <w:szCs w:val="22"/>
                <w:lang w:val="hr-HR" w:eastAsia="en-US"/>
              </w:rPr>
            </w:pPr>
          </w:p>
        </w:tc>
      </w:tr>
      <w:tr w:rsidR="00E572A2" w:rsidRPr="00D628E0" w14:paraId="75A10811"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0B27EEE7" w14:textId="77777777" w:rsidR="00E572A2" w:rsidRPr="00D628E0" w:rsidRDefault="00E572A2" w:rsidP="00E572A2">
            <w:pPr>
              <w:rPr>
                <w:sz w:val="22"/>
                <w:szCs w:val="22"/>
                <w:lang w:val="hr-HR" w:eastAsia="en-US"/>
              </w:rPr>
            </w:pPr>
            <w:r w:rsidRPr="00D628E0">
              <w:rPr>
                <w:sz w:val="22"/>
                <w:szCs w:val="22"/>
                <w:lang w:val="hr-HR" w:eastAsia="en-US"/>
              </w:rPr>
              <w:t>OŠ Tone Peruška</w:t>
            </w:r>
          </w:p>
        </w:tc>
        <w:tc>
          <w:tcPr>
            <w:tcW w:w="2193" w:type="dxa"/>
            <w:tcBorders>
              <w:top w:val="nil"/>
              <w:left w:val="nil"/>
              <w:bottom w:val="single" w:sz="4" w:space="0" w:color="auto"/>
              <w:right w:val="single" w:sz="4" w:space="0" w:color="auto"/>
            </w:tcBorders>
            <w:shd w:val="clear" w:color="000000" w:fill="FFFFFF"/>
            <w:noWrap/>
            <w:vAlign w:val="bottom"/>
            <w:hideMark/>
          </w:tcPr>
          <w:p w14:paraId="1604D110" w14:textId="77777777" w:rsidR="00E572A2" w:rsidRPr="00D628E0" w:rsidRDefault="00E572A2" w:rsidP="00E572A2">
            <w:pPr>
              <w:jc w:val="right"/>
              <w:rPr>
                <w:color w:val="000000"/>
                <w:sz w:val="22"/>
                <w:szCs w:val="22"/>
                <w:lang w:val="hr-HR" w:eastAsia="en-US"/>
              </w:rPr>
            </w:pPr>
            <w:r w:rsidRPr="00D628E0">
              <w:rPr>
                <w:color w:val="000000"/>
                <w:sz w:val="22"/>
                <w:szCs w:val="22"/>
                <w:lang w:val="hr-HR" w:eastAsia="en-US"/>
              </w:rPr>
              <w:t>4.874,74</w:t>
            </w:r>
          </w:p>
        </w:tc>
        <w:tc>
          <w:tcPr>
            <w:tcW w:w="222" w:type="dxa"/>
            <w:vAlign w:val="center"/>
            <w:hideMark/>
          </w:tcPr>
          <w:p w14:paraId="51D50EAE" w14:textId="77777777" w:rsidR="00E572A2" w:rsidRPr="00D628E0" w:rsidRDefault="00E572A2" w:rsidP="00E572A2">
            <w:pPr>
              <w:rPr>
                <w:sz w:val="22"/>
                <w:szCs w:val="22"/>
                <w:lang w:val="hr-HR" w:eastAsia="en-US"/>
              </w:rPr>
            </w:pPr>
          </w:p>
        </w:tc>
      </w:tr>
      <w:tr w:rsidR="00E572A2" w:rsidRPr="00D628E0" w14:paraId="3B80CEED"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DBF72BB" w14:textId="0299D2D1" w:rsidR="00E572A2" w:rsidRPr="00D628E0" w:rsidRDefault="00E572A2" w:rsidP="00E572A2">
            <w:pPr>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Kaštanjer</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74A141D4" w14:textId="77777777" w:rsidR="00E572A2" w:rsidRPr="00D628E0" w:rsidRDefault="00E572A2" w:rsidP="00E572A2">
            <w:pPr>
              <w:jc w:val="right"/>
              <w:rPr>
                <w:sz w:val="22"/>
                <w:szCs w:val="22"/>
                <w:lang w:val="hr-HR" w:eastAsia="en-US"/>
              </w:rPr>
            </w:pPr>
            <w:r w:rsidRPr="00D628E0">
              <w:rPr>
                <w:sz w:val="22"/>
                <w:szCs w:val="22"/>
                <w:lang w:val="hr-HR" w:eastAsia="en-US"/>
              </w:rPr>
              <w:t>12.474,65</w:t>
            </w:r>
          </w:p>
        </w:tc>
        <w:tc>
          <w:tcPr>
            <w:tcW w:w="222" w:type="dxa"/>
            <w:vAlign w:val="center"/>
            <w:hideMark/>
          </w:tcPr>
          <w:p w14:paraId="6967504F" w14:textId="77777777" w:rsidR="00E572A2" w:rsidRPr="00D628E0" w:rsidRDefault="00E572A2" w:rsidP="00E572A2">
            <w:pPr>
              <w:rPr>
                <w:sz w:val="22"/>
                <w:szCs w:val="22"/>
                <w:lang w:val="hr-HR" w:eastAsia="en-US"/>
              </w:rPr>
            </w:pPr>
          </w:p>
        </w:tc>
      </w:tr>
      <w:tr w:rsidR="00E572A2" w:rsidRPr="00D628E0" w14:paraId="40CA8C36"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578F26F9" w14:textId="77777777" w:rsidR="00E572A2" w:rsidRPr="00D628E0" w:rsidRDefault="00E572A2" w:rsidP="00E572A2">
            <w:pPr>
              <w:rPr>
                <w:sz w:val="22"/>
                <w:szCs w:val="22"/>
                <w:lang w:val="hr-HR" w:eastAsia="en-US"/>
              </w:rPr>
            </w:pPr>
            <w:r w:rsidRPr="00D628E0">
              <w:rPr>
                <w:sz w:val="22"/>
                <w:szCs w:val="22"/>
                <w:lang w:val="hr-HR" w:eastAsia="en-US"/>
              </w:rPr>
              <w:t>OŠ Vidikovac</w:t>
            </w:r>
          </w:p>
        </w:tc>
        <w:tc>
          <w:tcPr>
            <w:tcW w:w="2193" w:type="dxa"/>
            <w:tcBorders>
              <w:top w:val="nil"/>
              <w:left w:val="nil"/>
              <w:bottom w:val="single" w:sz="4" w:space="0" w:color="auto"/>
              <w:right w:val="single" w:sz="4" w:space="0" w:color="auto"/>
            </w:tcBorders>
            <w:shd w:val="clear" w:color="auto" w:fill="auto"/>
            <w:noWrap/>
            <w:vAlign w:val="bottom"/>
            <w:hideMark/>
          </w:tcPr>
          <w:p w14:paraId="29D7063C" w14:textId="77777777" w:rsidR="00E572A2" w:rsidRPr="00D628E0" w:rsidRDefault="00E572A2" w:rsidP="00E572A2">
            <w:pPr>
              <w:jc w:val="right"/>
              <w:rPr>
                <w:sz w:val="22"/>
                <w:szCs w:val="22"/>
                <w:lang w:val="hr-HR" w:eastAsia="en-US"/>
              </w:rPr>
            </w:pPr>
            <w:r w:rsidRPr="00D628E0">
              <w:rPr>
                <w:sz w:val="22"/>
                <w:szCs w:val="22"/>
                <w:lang w:val="hr-HR" w:eastAsia="en-US"/>
              </w:rPr>
              <w:t>104.938,30</w:t>
            </w:r>
          </w:p>
        </w:tc>
        <w:tc>
          <w:tcPr>
            <w:tcW w:w="222" w:type="dxa"/>
            <w:vAlign w:val="center"/>
            <w:hideMark/>
          </w:tcPr>
          <w:p w14:paraId="3916F53A" w14:textId="77777777" w:rsidR="00E572A2" w:rsidRPr="00D628E0" w:rsidRDefault="00E572A2" w:rsidP="00E572A2">
            <w:pPr>
              <w:rPr>
                <w:sz w:val="22"/>
                <w:szCs w:val="22"/>
                <w:lang w:val="hr-HR" w:eastAsia="en-US"/>
              </w:rPr>
            </w:pPr>
          </w:p>
        </w:tc>
      </w:tr>
      <w:tr w:rsidR="00E572A2" w:rsidRPr="00D628E0" w14:paraId="681EA465"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571BACD" w14:textId="77777777" w:rsidR="00E572A2" w:rsidRPr="00D628E0" w:rsidRDefault="00E572A2" w:rsidP="00E572A2">
            <w:pPr>
              <w:rPr>
                <w:sz w:val="22"/>
                <w:szCs w:val="22"/>
                <w:lang w:val="hr-HR" w:eastAsia="en-US"/>
              </w:rPr>
            </w:pPr>
            <w:r w:rsidRPr="00D628E0">
              <w:rPr>
                <w:sz w:val="22"/>
                <w:szCs w:val="22"/>
                <w:lang w:val="hr-HR" w:eastAsia="en-US"/>
              </w:rPr>
              <w:t>OŠ Monte Zaro</w:t>
            </w:r>
          </w:p>
        </w:tc>
        <w:tc>
          <w:tcPr>
            <w:tcW w:w="2193" w:type="dxa"/>
            <w:tcBorders>
              <w:top w:val="nil"/>
              <w:left w:val="nil"/>
              <w:bottom w:val="single" w:sz="4" w:space="0" w:color="auto"/>
              <w:right w:val="single" w:sz="4" w:space="0" w:color="auto"/>
            </w:tcBorders>
            <w:shd w:val="clear" w:color="auto" w:fill="auto"/>
            <w:noWrap/>
            <w:vAlign w:val="bottom"/>
            <w:hideMark/>
          </w:tcPr>
          <w:p w14:paraId="67181360" w14:textId="77777777" w:rsidR="00E572A2" w:rsidRPr="00D628E0" w:rsidRDefault="00E572A2" w:rsidP="00E572A2">
            <w:pPr>
              <w:jc w:val="right"/>
              <w:rPr>
                <w:color w:val="000000"/>
                <w:sz w:val="22"/>
                <w:szCs w:val="22"/>
                <w:lang w:val="hr-HR" w:eastAsia="en-US"/>
              </w:rPr>
            </w:pPr>
            <w:r w:rsidRPr="00D628E0">
              <w:rPr>
                <w:color w:val="000000"/>
                <w:sz w:val="22"/>
                <w:szCs w:val="22"/>
                <w:lang w:val="hr-HR" w:eastAsia="en-US"/>
              </w:rPr>
              <w:t>401.406,25</w:t>
            </w:r>
          </w:p>
        </w:tc>
        <w:tc>
          <w:tcPr>
            <w:tcW w:w="222" w:type="dxa"/>
            <w:vAlign w:val="center"/>
            <w:hideMark/>
          </w:tcPr>
          <w:p w14:paraId="21AC3FF7" w14:textId="77777777" w:rsidR="00E572A2" w:rsidRPr="00D628E0" w:rsidRDefault="00E572A2" w:rsidP="00E572A2">
            <w:pPr>
              <w:rPr>
                <w:sz w:val="22"/>
                <w:szCs w:val="22"/>
                <w:lang w:val="hr-HR" w:eastAsia="en-US"/>
              </w:rPr>
            </w:pPr>
          </w:p>
        </w:tc>
      </w:tr>
      <w:tr w:rsidR="00E572A2" w:rsidRPr="00D628E0" w14:paraId="4FF0D105"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7A95A356" w14:textId="77777777" w:rsidR="00E572A2" w:rsidRPr="00D628E0" w:rsidRDefault="00E572A2" w:rsidP="00E572A2">
            <w:pPr>
              <w:rPr>
                <w:sz w:val="22"/>
                <w:szCs w:val="22"/>
                <w:lang w:val="hr-HR" w:eastAsia="en-US"/>
              </w:rPr>
            </w:pPr>
            <w:r w:rsidRPr="00D628E0">
              <w:rPr>
                <w:sz w:val="22"/>
                <w:szCs w:val="22"/>
                <w:lang w:val="hr-HR" w:eastAsia="en-US"/>
              </w:rPr>
              <w:t>OŠ Veruda</w:t>
            </w:r>
          </w:p>
        </w:tc>
        <w:tc>
          <w:tcPr>
            <w:tcW w:w="2193" w:type="dxa"/>
            <w:tcBorders>
              <w:top w:val="nil"/>
              <w:left w:val="nil"/>
              <w:bottom w:val="single" w:sz="4" w:space="0" w:color="auto"/>
              <w:right w:val="single" w:sz="4" w:space="0" w:color="auto"/>
            </w:tcBorders>
            <w:shd w:val="clear" w:color="auto" w:fill="auto"/>
            <w:noWrap/>
            <w:vAlign w:val="bottom"/>
            <w:hideMark/>
          </w:tcPr>
          <w:p w14:paraId="59A8029E" w14:textId="77777777" w:rsidR="00E572A2" w:rsidRPr="00D628E0" w:rsidRDefault="00E572A2" w:rsidP="00E572A2">
            <w:pPr>
              <w:jc w:val="right"/>
              <w:rPr>
                <w:sz w:val="22"/>
                <w:szCs w:val="22"/>
                <w:lang w:val="hr-HR" w:eastAsia="en-US"/>
              </w:rPr>
            </w:pPr>
            <w:r w:rsidRPr="00D628E0">
              <w:rPr>
                <w:sz w:val="22"/>
                <w:szCs w:val="22"/>
                <w:lang w:val="hr-HR" w:eastAsia="en-US"/>
              </w:rPr>
              <w:t>27.357,00</w:t>
            </w:r>
          </w:p>
        </w:tc>
        <w:tc>
          <w:tcPr>
            <w:tcW w:w="222" w:type="dxa"/>
            <w:vAlign w:val="center"/>
            <w:hideMark/>
          </w:tcPr>
          <w:p w14:paraId="1D79424A" w14:textId="77777777" w:rsidR="00E572A2" w:rsidRPr="00D628E0" w:rsidRDefault="00E572A2" w:rsidP="00E572A2">
            <w:pPr>
              <w:rPr>
                <w:sz w:val="22"/>
                <w:szCs w:val="22"/>
                <w:lang w:val="hr-HR" w:eastAsia="en-US"/>
              </w:rPr>
            </w:pPr>
          </w:p>
        </w:tc>
      </w:tr>
      <w:tr w:rsidR="00E572A2" w:rsidRPr="00D628E0" w14:paraId="7C93CF3D"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648F993C" w14:textId="77777777" w:rsidR="00E572A2" w:rsidRPr="00D628E0" w:rsidRDefault="00E572A2" w:rsidP="00E572A2">
            <w:pPr>
              <w:rPr>
                <w:sz w:val="22"/>
                <w:szCs w:val="22"/>
                <w:lang w:val="hr-HR" w:eastAsia="en-US"/>
              </w:rPr>
            </w:pPr>
            <w:r w:rsidRPr="00D628E0">
              <w:rPr>
                <w:sz w:val="22"/>
                <w:szCs w:val="22"/>
                <w:lang w:val="hr-HR" w:eastAsia="en-US"/>
              </w:rPr>
              <w:t>OŠ Veli Vrh</w:t>
            </w:r>
          </w:p>
        </w:tc>
        <w:tc>
          <w:tcPr>
            <w:tcW w:w="2193" w:type="dxa"/>
            <w:tcBorders>
              <w:top w:val="nil"/>
              <w:left w:val="nil"/>
              <w:bottom w:val="single" w:sz="4" w:space="0" w:color="auto"/>
              <w:right w:val="single" w:sz="4" w:space="0" w:color="auto"/>
            </w:tcBorders>
            <w:shd w:val="clear" w:color="auto" w:fill="auto"/>
            <w:noWrap/>
            <w:vAlign w:val="bottom"/>
            <w:hideMark/>
          </w:tcPr>
          <w:p w14:paraId="73F68CA1" w14:textId="77777777" w:rsidR="00E572A2" w:rsidRPr="00D628E0" w:rsidRDefault="00E572A2" w:rsidP="00E572A2">
            <w:pPr>
              <w:jc w:val="right"/>
              <w:rPr>
                <w:sz w:val="22"/>
                <w:szCs w:val="22"/>
                <w:lang w:val="hr-HR" w:eastAsia="en-US"/>
              </w:rPr>
            </w:pPr>
            <w:r w:rsidRPr="00D628E0">
              <w:rPr>
                <w:sz w:val="22"/>
                <w:szCs w:val="22"/>
                <w:lang w:val="hr-HR" w:eastAsia="en-US"/>
              </w:rPr>
              <w:t>6.512,22</w:t>
            </w:r>
          </w:p>
        </w:tc>
        <w:tc>
          <w:tcPr>
            <w:tcW w:w="222" w:type="dxa"/>
            <w:vAlign w:val="center"/>
            <w:hideMark/>
          </w:tcPr>
          <w:p w14:paraId="547DE3AA" w14:textId="77777777" w:rsidR="00E572A2" w:rsidRPr="00D628E0" w:rsidRDefault="00E572A2" w:rsidP="00E572A2">
            <w:pPr>
              <w:rPr>
                <w:sz w:val="22"/>
                <w:szCs w:val="22"/>
                <w:lang w:val="hr-HR" w:eastAsia="en-US"/>
              </w:rPr>
            </w:pPr>
          </w:p>
        </w:tc>
      </w:tr>
      <w:tr w:rsidR="00E572A2" w:rsidRPr="00D628E0" w14:paraId="5E146D7C"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4D82593C" w14:textId="77777777" w:rsidR="00E572A2" w:rsidRPr="00D628E0" w:rsidRDefault="00E572A2" w:rsidP="00E572A2">
            <w:pPr>
              <w:rPr>
                <w:sz w:val="22"/>
                <w:szCs w:val="22"/>
                <w:lang w:val="hr-HR" w:eastAsia="en-US"/>
              </w:rPr>
            </w:pPr>
            <w:r w:rsidRPr="00D628E0">
              <w:rPr>
                <w:sz w:val="22"/>
                <w:szCs w:val="22"/>
                <w:lang w:val="hr-HR" w:eastAsia="en-US"/>
              </w:rPr>
              <w:t>Škola za odgoj i obrazovanje</w:t>
            </w:r>
          </w:p>
        </w:tc>
        <w:tc>
          <w:tcPr>
            <w:tcW w:w="2193" w:type="dxa"/>
            <w:tcBorders>
              <w:top w:val="nil"/>
              <w:left w:val="nil"/>
              <w:bottom w:val="single" w:sz="4" w:space="0" w:color="auto"/>
              <w:right w:val="single" w:sz="4" w:space="0" w:color="auto"/>
            </w:tcBorders>
            <w:shd w:val="clear" w:color="auto" w:fill="auto"/>
            <w:noWrap/>
            <w:vAlign w:val="bottom"/>
            <w:hideMark/>
          </w:tcPr>
          <w:p w14:paraId="1CA6393A" w14:textId="77777777" w:rsidR="00E572A2" w:rsidRPr="00D628E0" w:rsidRDefault="00E572A2" w:rsidP="00E572A2">
            <w:pPr>
              <w:jc w:val="right"/>
              <w:rPr>
                <w:sz w:val="22"/>
                <w:szCs w:val="22"/>
                <w:lang w:val="hr-HR" w:eastAsia="en-US"/>
              </w:rPr>
            </w:pPr>
            <w:r w:rsidRPr="00D628E0">
              <w:rPr>
                <w:sz w:val="22"/>
                <w:szCs w:val="22"/>
                <w:lang w:val="hr-HR" w:eastAsia="en-US"/>
              </w:rPr>
              <w:t>103.344,27</w:t>
            </w:r>
          </w:p>
        </w:tc>
        <w:tc>
          <w:tcPr>
            <w:tcW w:w="222" w:type="dxa"/>
            <w:vAlign w:val="center"/>
            <w:hideMark/>
          </w:tcPr>
          <w:p w14:paraId="2FEE2529" w14:textId="77777777" w:rsidR="00E572A2" w:rsidRPr="00D628E0" w:rsidRDefault="00E572A2" w:rsidP="00E572A2">
            <w:pPr>
              <w:rPr>
                <w:sz w:val="22"/>
                <w:szCs w:val="22"/>
                <w:lang w:val="hr-HR" w:eastAsia="en-US"/>
              </w:rPr>
            </w:pPr>
          </w:p>
        </w:tc>
      </w:tr>
      <w:tr w:rsidR="00E572A2" w:rsidRPr="00D628E0" w14:paraId="569EEE1C"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50B914D9" w14:textId="77777777" w:rsidR="00E572A2" w:rsidRPr="00D628E0" w:rsidRDefault="00E572A2" w:rsidP="00E572A2">
            <w:pPr>
              <w:rPr>
                <w:sz w:val="22"/>
                <w:szCs w:val="22"/>
                <w:lang w:val="hr-HR" w:eastAsia="en-US"/>
              </w:rPr>
            </w:pPr>
            <w:r w:rsidRPr="00D628E0">
              <w:rPr>
                <w:sz w:val="22"/>
                <w:szCs w:val="22"/>
                <w:lang w:val="hr-HR" w:eastAsia="en-US"/>
              </w:rPr>
              <w:t>Dječji vrtić Pula</w:t>
            </w:r>
          </w:p>
        </w:tc>
        <w:tc>
          <w:tcPr>
            <w:tcW w:w="2193" w:type="dxa"/>
            <w:tcBorders>
              <w:top w:val="nil"/>
              <w:left w:val="nil"/>
              <w:bottom w:val="single" w:sz="4" w:space="0" w:color="auto"/>
              <w:right w:val="single" w:sz="4" w:space="0" w:color="auto"/>
            </w:tcBorders>
            <w:shd w:val="clear" w:color="auto" w:fill="auto"/>
            <w:noWrap/>
            <w:vAlign w:val="bottom"/>
            <w:hideMark/>
          </w:tcPr>
          <w:p w14:paraId="6761AAC3" w14:textId="77777777" w:rsidR="00E572A2" w:rsidRPr="00D628E0" w:rsidRDefault="00E572A2" w:rsidP="00E572A2">
            <w:pPr>
              <w:jc w:val="right"/>
              <w:rPr>
                <w:sz w:val="22"/>
                <w:szCs w:val="22"/>
                <w:lang w:val="hr-HR" w:eastAsia="en-US"/>
              </w:rPr>
            </w:pPr>
            <w:r w:rsidRPr="00D628E0">
              <w:rPr>
                <w:sz w:val="22"/>
                <w:szCs w:val="22"/>
                <w:lang w:val="hr-HR" w:eastAsia="en-US"/>
              </w:rPr>
              <w:t>19.720,70</w:t>
            </w:r>
          </w:p>
        </w:tc>
        <w:tc>
          <w:tcPr>
            <w:tcW w:w="222" w:type="dxa"/>
            <w:vAlign w:val="center"/>
            <w:hideMark/>
          </w:tcPr>
          <w:p w14:paraId="28E0E431" w14:textId="77777777" w:rsidR="00E572A2" w:rsidRPr="00D628E0" w:rsidRDefault="00E572A2" w:rsidP="00E572A2">
            <w:pPr>
              <w:rPr>
                <w:sz w:val="22"/>
                <w:szCs w:val="22"/>
                <w:lang w:val="hr-HR" w:eastAsia="en-US"/>
              </w:rPr>
            </w:pPr>
          </w:p>
        </w:tc>
      </w:tr>
      <w:tr w:rsidR="00E572A2" w:rsidRPr="00D628E0" w14:paraId="18A4BBBA"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2A219EDC" w14:textId="77777777" w:rsidR="00E572A2" w:rsidRPr="00D628E0" w:rsidRDefault="00E572A2" w:rsidP="00E572A2">
            <w:pPr>
              <w:rPr>
                <w:sz w:val="22"/>
                <w:szCs w:val="22"/>
                <w:lang w:val="hr-HR" w:eastAsia="en-US"/>
              </w:rPr>
            </w:pPr>
            <w:r w:rsidRPr="00D628E0">
              <w:rPr>
                <w:sz w:val="22"/>
                <w:szCs w:val="22"/>
                <w:lang w:val="hr-HR" w:eastAsia="en-US"/>
              </w:rPr>
              <w:t>Dječji vrtić Mali svijet</w:t>
            </w:r>
          </w:p>
        </w:tc>
        <w:tc>
          <w:tcPr>
            <w:tcW w:w="2193" w:type="dxa"/>
            <w:tcBorders>
              <w:top w:val="nil"/>
              <w:left w:val="nil"/>
              <w:bottom w:val="single" w:sz="4" w:space="0" w:color="auto"/>
              <w:right w:val="single" w:sz="4" w:space="0" w:color="auto"/>
            </w:tcBorders>
            <w:shd w:val="clear" w:color="auto" w:fill="auto"/>
            <w:noWrap/>
            <w:vAlign w:val="bottom"/>
            <w:hideMark/>
          </w:tcPr>
          <w:p w14:paraId="66D82CF8" w14:textId="77777777" w:rsidR="00E572A2" w:rsidRPr="00D628E0" w:rsidRDefault="00E572A2" w:rsidP="00E572A2">
            <w:pPr>
              <w:jc w:val="right"/>
              <w:rPr>
                <w:sz w:val="22"/>
                <w:szCs w:val="22"/>
                <w:lang w:val="hr-HR" w:eastAsia="en-US"/>
              </w:rPr>
            </w:pPr>
            <w:r w:rsidRPr="00D628E0">
              <w:rPr>
                <w:sz w:val="22"/>
                <w:szCs w:val="22"/>
                <w:lang w:val="hr-HR" w:eastAsia="en-US"/>
              </w:rPr>
              <w:t>58.382,34</w:t>
            </w:r>
          </w:p>
        </w:tc>
        <w:tc>
          <w:tcPr>
            <w:tcW w:w="222" w:type="dxa"/>
            <w:vAlign w:val="center"/>
            <w:hideMark/>
          </w:tcPr>
          <w:p w14:paraId="0E421823" w14:textId="77777777" w:rsidR="00E572A2" w:rsidRPr="00D628E0" w:rsidRDefault="00E572A2" w:rsidP="00E572A2">
            <w:pPr>
              <w:rPr>
                <w:sz w:val="22"/>
                <w:szCs w:val="22"/>
                <w:lang w:val="hr-HR" w:eastAsia="en-US"/>
              </w:rPr>
            </w:pPr>
          </w:p>
        </w:tc>
      </w:tr>
      <w:tr w:rsidR="00E572A2" w:rsidRPr="00D628E0" w14:paraId="04E1EB21"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02C28D37" w14:textId="77777777" w:rsidR="00E572A2" w:rsidRPr="00D628E0" w:rsidRDefault="00E572A2" w:rsidP="00E572A2">
            <w:pPr>
              <w:rPr>
                <w:sz w:val="22"/>
                <w:szCs w:val="22"/>
                <w:lang w:val="hr-HR" w:eastAsia="en-US"/>
              </w:rPr>
            </w:pPr>
            <w:r w:rsidRPr="00D628E0">
              <w:rPr>
                <w:sz w:val="22"/>
                <w:szCs w:val="22"/>
                <w:lang w:val="hr-HR" w:eastAsia="en-US"/>
              </w:rPr>
              <w:t>Dječji vrtić-</w:t>
            </w:r>
            <w:proofErr w:type="spellStart"/>
            <w:r w:rsidRPr="00D628E0">
              <w:rPr>
                <w:sz w:val="22"/>
                <w:szCs w:val="22"/>
                <w:lang w:val="hr-HR" w:eastAsia="en-US"/>
              </w:rPr>
              <w:t>Scuola</w:t>
            </w:r>
            <w:proofErr w:type="spellEnd"/>
            <w:r w:rsidRPr="00D628E0">
              <w:rPr>
                <w:sz w:val="22"/>
                <w:szCs w:val="22"/>
                <w:lang w:val="hr-HR" w:eastAsia="en-US"/>
              </w:rPr>
              <w:t xml:space="preserve"> </w:t>
            </w:r>
            <w:proofErr w:type="spellStart"/>
            <w:r w:rsidRPr="00D628E0">
              <w:rPr>
                <w:sz w:val="22"/>
                <w:szCs w:val="22"/>
                <w:lang w:val="hr-HR" w:eastAsia="en-US"/>
              </w:rPr>
              <w:t>dell'infanzia</w:t>
            </w:r>
            <w:proofErr w:type="spellEnd"/>
            <w:r w:rsidRPr="00D628E0">
              <w:rPr>
                <w:sz w:val="22"/>
                <w:szCs w:val="22"/>
                <w:lang w:val="hr-HR" w:eastAsia="en-US"/>
              </w:rPr>
              <w:t xml:space="preserve"> </w:t>
            </w:r>
            <w:proofErr w:type="spellStart"/>
            <w:r w:rsidRPr="00D628E0">
              <w:rPr>
                <w:sz w:val="22"/>
                <w:szCs w:val="22"/>
                <w:lang w:val="hr-HR" w:eastAsia="en-US"/>
              </w:rPr>
              <w:t>Rin</w:t>
            </w:r>
            <w:proofErr w:type="spellEnd"/>
            <w:r w:rsidRPr="00D628E0">
              <w:rPr>
                <w:sz w:val="22"/>
                <w:szCs w:val="22"/>
                <w:lang w:val="hr-HR" w:eastAsia="en-US"/>
              </w:rPr>
              <w:t xml:space="preserve"> Tin </w:t>
            </w:r>
            <w:proofErr w:type="spellStart"/>
            <w:r w:rsidRPr="00D628E0">
              <w:rPr>
                <w:sz w:val="22"/>
                <w:szCs w:val="22"/>
                <w:lang w:val="hr-HR" w:eastAsia="en-US"/>
              </w:rPr>
              <w:t>Tin</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7CB024C2" w14:textId="77777777" w:rsidR="00E572A2" w:rsidRPr="00D628E0" w:rsidRDefault="00E572A2" w:rsidP="00E572A2">
            <w:pPr>
              <w:jc w:val="right"/>
              <w:rPr>
                <w:sz w:val="22"/>
                <w:szCs w:val="22"/>
                <w:lang w:val="hr-HR" w:eastAsia="en-US"/>
              </w:rPr>
            </w:pPr>
            <w:r w:rsidRPr="00D628E0">
              <w:rPr>
                <w:sz w:val="22"/>
                <w:szCs w:val="22"/>
                <w:lang w:val="hr-HR" w:eastAsia="en-US"/>
              </w:rPr>
              <w:t>2.751,10</w:t>
            </w:r>
          </w:p>
        </w:tc>
        <w:tc>
          <w:tcPr>
            <w:tcW w:w="222" w:type="dxa"/>
            <w:vAlign w:val="center"/>
            <w:hideMark/>
          </w:tcPr>
          <w:p w14:paraId="0C7F2603" w14:textId="77777777" w:rsidR="00E572A2" w:rsidRPr="00D628E0" w:rsidRDefault="00E572A2" w:rsidP="00E572A2">
            <w:pPr>
              <w:rPr>
                <w:sz w:val="22"/>
                <w:szCs w:val="22"/>
                <w:lang w:val="hr-HR" w:eastAsia="en-US"/>
              </w:rPr>
            </w:pPr>
          </w:p>
        </w:tc>
      </w:tr>
      <w:tr w:rsidR="00E572A2" w:rsidRPr="00D628E0" w14:paraId="35A94F96"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6A0600A4" w14:textId="77777777" w:rsidR="00E572A2" w:rsidRPr="00D628E0" w:rsidRDefault="00E572A2" w:rsidP="00E572A2">
            <w:pPr>
              <w:rPr>
                <w:sz w:val="22"/>
                <w:szCs w:val="22"/>
                <w:lang w:val="hr-HR" w:eastAsia="en-US"/>
              </w:rPr>
            </w:pPr>
            <w:r w:rsidRPr="00D628E0">
              <w:rPr>
                <w:sz w:val="22"/>
                <w:szCs w:val="22"/>
                <w:lang w:val="hr-HR" w:eastAsia="en-US"/>
              </w:rPr>
              <w:t>Dnevni centar za rehabilitaciju Veruda Pula</w:t>
            </w:r>
          </w:p>
        </w:tc>
        <w:tc>
          <w:tcPr>
            <w:tcW w:w="2193" w:type="dxa"/>
            <w:tcBorders>
              <w:top w:val="nil"/>
              <w:left w:val="nil"/>
              <w:bottom w:val="single" w:sz="4" w:space="0" w:color="auto"/>
              <w:right w:val="single" w:sz="4" w:space="0" w:color="auto"/>
            </w:tcBorders>
            <w:shd w:val="clear" w:color="auto" w:fill="auto"/>
            <w:noWrap/>
            <w:vAlign w:val="bottom"/>
            <w:hideMark/>
          </w:tcPr>
          <w:p w14:paraId="03538181" w14:textId="77777777" w:rsidR="00E572A2" w:rsidRPr="00D628E0" w:rsidRDefault="00E572A2" w:rsidP="00E572A2">
            <w:pPr>
              <w:jc w:val="right"/>
              <w:rPr>
                <w:sz w:val="22"/>
                <w:szCs w:val="22"/>
                <w:lang w:val="hr-HR" w:eastAsia="en-US"/>
              </w:rPr>
            </w:pPr>
            <w:r w:rsidRPr="00D628E0">
              <w:rPr>
                <w:sz w:val="22"/>
                <w:szCs w:val="22"/>
                <w:lang w:val="hr-HR" w:eastAsia="en-US"/>
              </w:rPr>
              <w:t>1.997,04</w:t>
            </w:r>
          </w:p>
        </w:tc>
        <w:tc>
          <w:tcPr>
            <w:tcW w:w="222" w:type="dxa"/>
            <w:vAlign w:val="center"/>
            <w:hideMark/>
          </w:tcPr>
          <w:p w14:paraId="359BD0E2" w14:textId="77777777" w:rsidR="00E572A2" w:rsidRPr="00D628E0" w:rsidRDefault="00E572A2" w:rsidP="00E572A2">
            <w:pPr>
              <w:rPr>
                <w:sz w:val="22"/>
                <w:szCs w:val="22"/>
                <w:lang w:val="hr-HR" w:eastAsia="en-US"/>
              </w:rPr>
            </w:pPr>
          </w:p>
        </w:tc>
      </w:tr>
      <w:tr w:rsidR="00E572A2" w:rsidRPr="00D628E0" w14:paraId="32B3FF57"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B5F0409" w14:textId="77777777" w:rsidR="00E572A2" w:rsidRPr="00D628E0" w:rsidRDefault="00E572A2" w:rsidP="00E572A2">
            <w:pPr>
              <w:rPr>
                <w:sz w:val="22"/>
                <w:szCs w:val="22"/>
                <w:lang w:val="hr-HR" w:eastAsia="en-US"/>
              </w:rPr>
            </w:pPr>
            <w:r w:rsidRPr="00D628E0">
              <w:rPr>
                <w:sz w:val="22"/>
                <w:szCs w:val="22"/>
                <w:lang w:val="hr-HR" w:eastAsia="en-US"/>
              </w:rPr>
              <w:t>Istarsko narodno kazalište-Gradsko kazalište Pula</w:t>
            </w:r>
          </w:p>
        </w:tc>
        <w:tc>
          <w:tcPr>
            <w:tcW w:w="2193" w:type="dxa"/>
            <w:tcBorders>
              <w:top w:val="nil"/>
              <w:left w:val="nil"/>
              <w:bottom w:val="single" w:sz="4" w:space="0" w:color="auto"/>
              <w:right w:val="single" w:sz="4" w:space="0" w:color="auto"/>
            </w:tcBorders>
            <w:shd w:val="clear" w:color="auto" w:fill="auto"/>
            <w:noWrap/>
            <w:vAlign w:val="bottom"/>
            <w:hideMark/>
          </w:tcPr>
          <w:p w14:paraId="472A9F3E" w14:textId="77777777" w:rsidR="00E572A2" w:rsidRPr="00D628E0" w:rsidRDefault="00E572A2" w:rsidP="00E572A2">
            <w:pPr>
              <w:jc w:val="right"/>
              <w:rPr>
                <w:sz w:val="22"/>
                <w:szCs w:val="22"/>
                <w:lang w:val="hr-HR" w:eastAsia="en-US"/>
              </w:rPr>
            </w:pPr>
            <w:r w:rsidRPr="00D628E0">
              <w:rPr>
                <w:sz w:val="22"/>
                <w:szCs w:val="22"/>
                <w:lang w:val="hr-HR" w:eastAsia="en-US"/>
              </w:rPr>
              <w:t>4.644,45</w:t>
            </w:r>
          </w:p>
        </w:tc>
        <w:tc>
          <w:tcPr>
            <w:tcW w:w="222" w:type="dxa"/>
            <w:vAlign w:val="center"/>
            <w:hideMark/>
          </w:tcPr>
          <w:p w14:paraId="492BDC6C" w14:textId="77777777" w:rsidR="00E572A2" w:rsidRPr="00D628E0" w:rsidRDefault="00E572A2" w:rsidP="00E572A2">
            <w:pPr>
              <w:rPr>
                <w:sz w:val="22"/>
                <w:szCs w:val="22"/>
                <w:lang w:val="hr-HR" w:eastAsia="en-US"/>
              </w:rPr>
            </w:pPr>
          </w:p>
        </w:tc>
      </w:tr>
      <w:tr w:rsidR="00E572A2" w:rsidRPr="00D628E0" w14:paraId="20985192"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14:paraId="1A9399C8" w14:textId="77777777" w:rsidR="00E572A2" w:rsidRPr="00D628E0" w:rsidRDefault="00E572A2" w:rsidP="00E572A2">
            <w:pPr>
              <w:rPr>
                <w:b/>
                <w:bCs/>
                <w:color w:val="000000"/>
                <w:sz w:val="22"/>
                <w:szCs w:val="22"/>
                <w:lang w:val="hr-HR" w:eastAsia="en-US"/>
              </w:rPr>
            </w:pPr>
            <w:r w:rsidRPr="00D628E0">
              <w:rPr>
                <w:b/>
                <w:bCs/>
                <w:color w:val="000000"/>
                <w:sz w:val="22"/>
                <w:szCs w:val="22"/>
                <w:lang w:val="hr-HR" w:eastAsia="en-US"/>
              </w:rPr>
              <w:t>UKUPNO</w:t>
            </w:r>
          </w:p>
        </w:tc>
        <w:tc>
          <w:tcPr>
            <w:tcW w:w="2193" w:type="dxa"/>
            <w:tcBorders>
              <w:top w:val="nil"/>
              <w:left w:val="nil"/>
              <w:bottom w:val="single" w:sz="4" w:space="0" w:color="auto"/>
              <w:right w:val="single" w:sz="4" w:space="0" w:color="auto"/>
            </w:tcBorders>
            <w:shd w:val="clear" w:color="auto" w:fill="auto"/>
            <w:noWrap/>
            <w:vAlign w:val="bottom"/>
            <w:hideMark/>
          </w:tcPr>
          <w:p w14:paraId="2B7F3C57" w14:textId="77777777" w:rsidR="00E572A2" w:rsidRPr="00D628E0" w:rsidRDefault="00E572A2" w:rsidP="00E572A2">
            <w:pPr>
              <w:jc w:val="right"/>
              <w:rPr>
                <w:b/>
                <w:bCs/>
                <w:color w:val="000000"/>
                <w:sz w:val="22"/>
                <w:szCs w:val="22"/>
                <w:lang w:val="hr-HR" w:eastAsia="en-US"/>
              </w:rPr>
            </w:pPr>
            <w:r w:rsidRPr="00D628E0">
              <w:rPr>
                <w:b/>
                <w:bCs/>
                <w:color w:val="000000"/>
                <w:sz w:val="22"/>
                <w:szCs w:val="22"/>
                <w:lang w:val="hr-HR" w:eastAsia="en-US"/>
              </w:rPr>
              <w:t>2.780.903,91</w:t>
            </w:r>
          </w:p>
        </w:tc>
        <w:tc>
          <w:tcPr>
            <w:tcW w:w="222" w:type="dxa"/>
            <w:vAlign w:val="center"/>
            <w:hideMark/>
          </w:tcPr>
          <w:p w14:paraId="4B3A8F4D" w14:textId="77777777" w:rsidR="00E572A2" w:rsidRPr="00D628E0" w:rsidRDefault="00E572A2" w:rsidP="00E572A2">
            <w:pPr>
              <w:rPr>
                <w:sz w:val="22"/>
                <w:szCs w:val="22"/>
                <w:lang w:val="hr-HR" w:eastAsia="en-US"/>
              </w:rPr>
            </w:pPr>
          </w:p>
        </w:tc>
      </w:tr>
    </w:tbl>
    <w:p w14:paraId="72559DA1" w14:textId="3771A3C1" w:rsidR="00F52B18" w:rsidRPr="00D628E0" w:rsidRDefault="00F52B18" w:rsidP="00F55976">
      <w:pPr>
        <w:ind w:firstLine="708"/>
        <w:jc w:val="both"/>
        <w:rPr>
          <w:noProof/>
          <w:color w:val="FF0000"/>
          <w:sz w:val="24"/>
          <w:lang w:val="hr-HR"/>
        </w:rPr>
      </w:pPr>
    </w:p>
    <w:p w14:paraId="598D10AA" w14:textId="5CC12758" w:rsidR="00B43BDC" w:rsidRPr="00D628E0" w:rsidRDefault="00B43BDC" w:rsidP="00F55976">
      <w:pPr>
        <w:rPr>
          <w:b/>
          <w:noProof/>
          <w:sz w:val="24"/>
          <w:lang w:val="hr-HR"/>
        </w:rPr>
      </w:pPr>
      <w:r w:rsidRPr="00D628E0">
        <w:rPr>
          <w:b/>
          <w:noProof/>
          <w:sz w:val="24"/>
          <w:lang w:val="hr-HR"/>
        </w:rPr>
        <w:t>STANJE POTENCIJALNIH OBVEZA</w:t>
      </w:r>
    </w:p>
    <w:p w14:paraId="790F304F" w14:textId="77777777" w:rsidR="00F55976" w:rsidRPr="00D628E0" w:rsidRDefault="00F55976" w:rsidP="00F55976">
      <w:pPr>
        <w:rPr>
          <w:b/>
          <w:noProof/>
          <w:sz w:val="24"/>
          <w:lang w:val="hr-HR"/>
        </w:rPr>
      </w:pPr>
    </w:p>
    <w:p w14:paraId="13C5283F" w14:textId="481D4A22" w:rsidR="00B43BDC" w:rsidRPr="00D628E0" w:rsidRDefault="00B43BDC" w:rsidP="00F55976">
      <w:pPr>
        <w:ind w:firstLine="708"/>
        <w:jc w:val="both"/>
        <w:rPr>
          <w:noProof/>
          <w:sz w:val="24"/>
          <w:lang w:val="hr-HR"/>
        </w:rPr>
      </w:pPr>
      <w:r w:rsidRPr="00D628E0">
        <w:rPr>
          <w:noProof/>
          <w:sz w:val="24"/>
          <w:lang w:val="hr-HR"/>
        </w:rPr>
        <w:t xml:space="preserve">Stanje potencijalnih obveza po osnovi sudskih postupaka za Grad Pula i proračunske korisnike na dan </w:t>
      </w:r>
      <w:r w:rsidR="006B557B" w:rsidRPr="00D628E0">
        <w:rPr>
          <w:noProof/>
          <w:sz w:val="24"/>
          <w:lang w:val="hr-HR"/>
        </w:rPr>
        <w:t xml:space="preserve">31. prosinca 2020. godine </w:t>
      </w:r>
      <w:r w:rsidRPr="00D628E0">
        <w:rPr>
          <w:noProof/>
          <w:sz w:val="24"/>
          <w:lang w:val="hr-HR"/>
        </w:rPr>
        <w:t xml:space="preserve">iznosila su </w:t>
      </w:r>
      <w:r w:rsidR="00EF2E61">
        <w:rPr>
          <w:noProof/>
          <w:sz w:val="24"/>
          <w:lang w:val="hr-HR"/>
        </w:rPr>
        <w:t xml:space="preserve">116.394.388,61 </w:t>
      </w:r>
      <w:r w:rsidR="005165AE" w:rsidRPr="00D628E0">
        <w:rPr>
          <w:noProof/>
          <w:sz w:val="24"/>
          <w:lang w:val="hr-HR"/>
        </w:rPr>
        <w:t>kun</w:t>
      </w:r>
      <w:r w:rsidR="00EF2E61">
        <w:rPr>
          <w:noProof/>
          <w:sz w:val="24"/>
          <w:lang w:val="hr-HR"/>
        </w:rPr>
        <w:t>u</w:t>
      </w:r>
      <w:r w:rsidRPr="00D628E0">
        <w:rPr>
          <w:noProof/>
          <w:sz w:val="24"/>
          <w:lang w:val="hr-HR"/>
        </w:rPr>
        <w:t>.</w:t>
      </w:r>
    </w:p>
    <w:p w14:paraId="0DA5AE3D" w14:textId="16A36D24" w:rsidR="00A85429" w:rsidRPr="00D628E0" w:rsidRDefault="00A85429" w:rsidP="00B43BDC">
      <w:pPr>
        <w:ind w:firstLine="708"/>
        <w:jc w:val="both"/>
        <w:rPr>
          <w:noProof/>
          <w:color w:val="FF0000"/>
          <w:sz w:val="24"/>
          <w:lang w:val="hr-HR"/>
        </w:rPr>
      </w:pPr>
    </w:p>
    <w:tbl>
      <w:tblPr>
        <w:tblW w:w="7086" w:type="dxa"/>
        <w:jc w:val="center"/>
        <w:tblLook w:val="04A0" w:firstRow="1" w:lastRow="0" w:firstColumn="1" w:lastColumn="0" w:noHBand="0" w:noVBand="1"/>
      </w:tblPr>
      <w:tblGrid>
        <w:gridCol w:w="4671"/>
        <w:gridCol w:w="2193"/>
        <w:gridCol w:w="222"/>
      </w:tblGrid>
      <w:tr w:rsidR="00E572A2" w:rsidRPr="00D628E0" w14:paraId="7C6D671D" w14:textId="77777777" w:rsidTr="00E572A2">
        <w:trPr>
          <w:gridAfter w:val="1"/>
          <w:wAfter w:w="222" w:type="dxa"/>
          <w:trHeight w:val="804"/>
          <w:jc w:val="center"/>
        </w:trPr>
        <w:tc>
          <w:tcPr>
            <w:tcW w:w="4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0CBF0" w14:textId="77777777" w:rsidR="00E572A2" w:rsidRPr="00D628E0" w:rsidRDefault="00E572A2" w:rsidP="00E572A2">
            <w:pPr>
              <w:jc w:val="center"/>
              <w:rPr>
                <w:b/>
                <w:bCs/>
                <w:color w:val="000000"/>
                <w:sz w:val="22"/>
                <w:szCs w:val="22"/>
                <w:lang w:val="hr-HR" w:eastAsia="en-US"/>
              </w:rPr>
            </w:pPr>
            <w:r w:rsidRPr="00D628E0">
              <w:rPr>
                <w:b/>
                <w:bCs/>
                <w:color w:val="000000"/>
                <w:sz w:val="22"/>
                <w:szCs w:val="22"/>
                <w:lang w:val="hr-HR" w:eastAsia="en-US"/>
              </w:rPr>
              <w:t>Korisnik</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C6F10" w14:textId="77777777" w:rsidR="00E572A2" w:rsidRPr="00D628E0" w:rsidRDefault="00E572A2" w:rsidP="00E572A2">
            <w:pPr>
              <w:jc w:val="center"/>
              <w:rPr>
                <w:b/>
                <w:bCs/>
                <w:color w:val="000000"/>
                <w:sz w:val="22"/>
                <w:szCs w:val="22"/>
                <w:lang w:val="hr-HR" w:eastAsia="en-US"/>
              </w:rPr>
            </w:pPr>
            <w:r w:rsidRPr="00D628E0">
              <w:rPr>
                <w:b/>
                <w:bCs/>
                <w:color w:val="000000"/>
                <w:sz w:val="22"/>
                <w:szCs w:val="22"/>
                <w:lang w:val="hr-HR" w:eastAsia="en-US"/>
              </w:rPr>
              <w:t xml:space="preserve">Stanje potencijalnih obveza po osnovi sudskih postupaka </w:t>
            </w:r>
          </w:p>
        </w:tc>
      </w:tr>
      <w:tr w:rsidR="00E572A2" w:rsidRPr="00D628E0" w14:paraId="7F67DA8A" w14:textId="77777777" w:rsidTr="00E572A2">
        <w:trPr>
          <w:trHeight w:val="58"/>
          <w:jc w:val="center"/>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0C19CD7B" w14:textId="77777777" w:rsidR="00E572A2" w:rsidRPr="00D628E0" w:rsidRDefault="00E572A2" w:rsidP="00E572A2">
            <w:pPr>
              <w:rPr>
                <w:b/>
                <w:bCs/>
                <w:color w:val="000000"/>
                <w:sz w:val="22"/>
                <w:szCs w:val="22"/>
                <w:lang w:val="hr-HR"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54ECAA98" w14:textId="77777777" w:rsidR="00E572A2" w:rsidRPr="00D628E0" w:rsidRDefault="00E572A2" w:rsidP="00E572A2">
            <w:pPr>
              <w:rPr>
                <w:b/>
                <w:bCs/>
                <w:color w:val="000000"/>
                <w:sz w:val="22"/>
                <w:szCs w:val="22"/>
                <w:lang w:val="hr-HR" w:eastAsia="en-US"/>
              </w:rPr>
            </w:pPr>
          </w:p>
        </w:tc>
        <w:tc>
          <w:tcPr>
            <w:tcW w:w="222" w:type="dxa"/>
            <w:tcBorders>
              <w:top w:val="nil"/>
              <w:left w:val="nil"/>
              <w:bottom w:val="nil"/>
              <w:right w:val="nil"/>
            </w:tcBorders>
            <w:shd w:val="clear" w:color="auto" w:fill="auto"/>
            <w:noWrap/>
            <w:vAlign w:val="bottom"/>
            <w:hideMark/>
          </w:tcPr>
          <w:p w14:paraId="16596AEE" w14:textId="77777777" w:rsidR="00E572A2" w:rsidRPr="00D628E0" w:rsidRDefault="00E572A2" w:rsidP="00E572A2">
            <w:pPr>
              <w:jc w:val="center"/>
              <w:rPr>
                <w:b/>
                <w:bCs/>
                <w:color w:val="000000"/>
                <w:sz w:val="22"/>
                <w:szCs w:val="22"/>
                <w:lang w:val="hr-HR" w:eastAsia="en-US"/>
              </w:rPr>
            </w:pPr>
          </w:p>
        </w:tc>
      </w:tr>
      <w:tr w:rsidR="00E572A2" w:rsidRPr="00D628E0" w14:paraId="648BF2D9"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4E37D52C" w14:textId="77777777" w:rsidR="00E572A2" w:rsidRPr="00D628E0" w:rsidRDefault="00E572A2" w:rsidP="00E572A2">
            <w:pPr>
              <w:rPr>
                <w:sz w:val="22"/>
                <w:szCs w:val="22"/>
                <w:lang w:val="hr-HR" w:eastAsia="en-US"/>
              </w:rPr>
            </w:pPr>
            <w:r w:rsidRPr="00D628E0">
              <w:rPr>
                <w:sz w:val="22"/>
                <w:szCs w:val="22"/>
                <w:lang w:val="hr-HR" w:eastAsia="en-US"/>
              </w:rPr>
              <w:t>Grad Pula</w:t>
            </w:r>
          </w:p>
        </w:tc>
        <w:tc>
          <w:tcPr>
            <w:tcW w:w="2193" w:type="dxa"/>
            <w:tcBorders>
              <w:top w:val="nil"/>
              <w:left w:val="nil"/>
              <w:bottom w:val="single" w:sz="4" w:space="0" w:color="auto"/>
              <w:right w:val="single" w:sz="4" w:space="0" w:color="auto"/>
            </w:tcBorders>
            <w:shd w:val="clear" w:color="auto" w:fill="auto"/>
            <w:vAlign w:val="bottom"/>
            <w:hideMark/>
          </w:tcPr>
          <w:p w14:paraId="4EF9C855" w14:textId="77777777" w:rsidR="00E572A2" w:rsidRPr="00D628E0" w:rsidRDefault="00E572A2" w:rsidP="00E572A2">
            <w:pPr>
              <w:jc w:val="right"/>
              <w:rPr>
                <w:sz w:val="22"/>
                <w:szCs w:val="22"/>
                <w:lang w:val="hr-HR" w:eastAsia="en-US"/>
              </w:rPr>
            </w:pPr>
            <w:r w:rsidRPr="00D628E0">
              <w:rPr>
                <w:sz w:val="22"/>
                <w:szCs w:val="22"/>
                <w:lang w:val="hr-HR" w:eastAsia="en-US"/>
              </w:rPr>
              <w:t>115.173.999,65</w:t>
            </w:r>
          </w:p>
        </w:tc>
        <w:tc>
          <w:tcPr>
            <w:tcW w:w="222" w:type="dxa"/>
            <w:vAlign w:val="center"/>
            <w:hideMark/>
          </w:tcPr>
          <w:p w14:paraId="5F874C6E" w14:textId="77777777" w:rsidR="00E572A2" w:rsidRPr="00D628E0" w:rsidRDefault="00E572A2" w:rsidP="00E572A2">
            <w:pPr>
              <w:rPr>
                <w:lang w:val="hr-HR" w:eastAsia="en-US"/>
              </w:rPr>
            </w:pPr>
          </w:p>
        </w:tc>
      </w:tr>
      <w:tr w:rsidR="00E572A2" w:rsidRPr="00D628E0" w14:paraId="029C56D6"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1FF516F2" w14:textId="77777777" w:rsidR="00E572A2" w:rsidRPr="00D628E0" w:rsidRDefault="00E572A2" w:rsidP="00E572A2">
            <w:pPr>
              <w:rPr>
                <w:sz w:val="22"/>
                <w:szCs w:val="22"/>
                <w:lang w:val="hr-HR" w:eastAsia="en-US"/>
              </w:rPr>
            </w:pPr>
            <w:r w:rsidRPr="00D628E0">
              <w:rPr>
                <w:sz w:val="22"/>
                <w:szCs w:val="22"/>
                <w:lang w:val="hr-HR" w:eastAsia="en-US"/>
              </w:rPr>
              <w:t>Dječji vrtić Pula</w:t>
            </w:r>
          </w:p>
        </w:tc>
        <w:tc>
          <w:tcPr>
            <w:tcW w:w="2193" w:type="dxa"/>
            <w:tcBorders>
              <w:top w:val="nil"/>
              <w:left w:val="nil"/>
              <w:bottom w:val="single" w:sz="4" w:space="0" w:color="auto"/>
              <w:right w:val="single" w:sz="4" w:space="0" w:color="auto"/>
            </w:tcBorders>
            <w:shd w:val="clear" w:color="auto" w:fill="auto"/>
            <w:noWrap/>
            <w:vAlign w:val="bottom"/>
            <w:hideMark/>
          </w:tcPr>
          <w:p w14:paraId="187DFEAF" w14:textId="77777777" w:rsidR="00E572A2" w:rsidRPr="00D628E0" w:rsidRDefault="00E572A2" w:rsidP="00E572A2">
            <w:pPr>
              <w:jc w:val="right"/>
              <w:rPr>
                <w:sz w:val="22"/>
                <w:szCs w:val="22"/>
                <w:lang w:val="hr-HR" w:eastAsia="en-US"/>
              </w:rPr>
            </w:pPr>
            <w:r w:rsidRPr="00D628E0">
              <w:rPr>
                <w:sz w:val="22"/>
                <w:szCs w:val="22"/>
                <w:lang w:val="hr-HR" w:eastAsia="en-US"/>
              </w:rPr>
              <w:t>1.220.388,96</w:t>
            </w:r>
          </w:p>
        </w:tc>
        <w:tc>
          <w:tcPr>
            <w:tcW w:w="222" w:type="dxa"/>
            <w:vAlign w:val="center"/>
            <w:hideMark/>
          </w:tcPr>
          <w:p w14:paraId="34A03EF7" w14:textId="77777777" w:rsidR="00E572A2" w:rsidRPr="00D628E0" w:rsidRDefault="00E572A2" w:rsidP="00E572A2">
            <w:pPr>
              <w:rPr>
                <w:lang w:val="hr-HR" w:eastAsia="en-US"/>
              </w:rPr>
            </w:pPr>
          </w:p>
        </w:tc>
      </w:tr>
      <w:tr w:rsidR="00E572A2" w:rsidRPr="00D628E0" w14:paraId="1AD7AA95" w14:textId="77777777" w:rsidTr="00E572A2">
        <w:trPr>
          <w:trHeight w:val="288"/>
          <w:jc w:val="center"/>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14:paraId="3D07C81D" w14:textId="77777777" w:rsidR="00E572A2" w:rsidRPr="00D628E0" w:rsidRDefault="00E572A2" w:rsidP="00E572A2">
            <w:pPr>
              <w:rPr>
                <w:b/>
                <w:bCs/>
                <w:color w:val="000000"/>
                <w:sz w:val="22"/>
                <w:szCs w:val="22"/>
                <w:lang w:val="hr-HR" w:eastAsia="en-US"/>
              </w:rPr>
            </w:pPr>
            <w:r w:rsidRPr="00D628E0">
              <w:rPr>
                <w:b/>
                <w:bCs/>
                <w:color w:val="000000"/>
                <w:sz w:val="22"/>
                <w:szCs w:val="22"/>
                <w:lang w:val="hr-HR" w:eastAsia="en-US"/>
              </w:rPr>
              <w:t>UKUPNO</w:t>
            </w:r>
          </w:p>
        </w:tc>
        <w:tc>
          <w:tcPr>
            <w:tcW w:w="2193" w:type="dxa"/>
            <w:tcBorders>
              <w:top w:val="nil"/>
              <w:left w:val="nil"/>
              <w:bottom w:val="single" w:sz="4" w:space="0" w:color="auto"/>
              <w:right w:val="single" w:sz="4" w:space="0" w:color="auto"/>
            </w:tcBorders>
            <w:shd w:val="clear" w:color="auto" w:fill="auto"/>
            <w:noWrap/>
            <w:vAlign w:val="bottom"/>
            <w:hideMark/>
          </w:tcPr>
          <w:p w14:paraId="6E94CF48" w14:textId="77777777" w:rsidR="00E572A2" w:rsidRPr="00D628E0" w:rsidRDefault="00E572A2" w:rsidP="00E572A2">
            <w:pPr>
              <w:jc w:val="right"/>
              <w:rPr>
                <w:b/>
                <w:bCs/>
                <w:color w:val="000000"/>
                <w:sz w:val="22"/>
                <w:szCs w:val="22"/>
                <w:lang w:val="hr-HR" w:eastAsia="en-US"/>
              </w:rPr>
            </w:pPr>
            <w:r w:rsidRPr="00D628E0">
              <w:rPr>
                <w:b/>
                <w:bCs/>
                <w:color w:val="000000"/>
                <w:sz w:val="22"/>
                <w:szCs w:val="22"/>
                <w:lang w:val="hr-HR" w:eastAsia="en-US"/>
              </w:rPr>
              <w:t>116.394.388,61</w:t>
            </w:r>
          </w:p>
        </w:tc>
        <w:tc>
          <w:tcPr>
            <w:tcW w:w="222" w:type="dxa"/>
            <w:vAlign w:val="center"/>
            <w:hideMark/>
          </w:tcPr>
          <w:p w14:paraId="5DE0F9B0" w14:textId="77777777" w:rsidR="00E572A2" w:rsidRPr="00D628E0" w:rsidRDefault="00E572A2" w:rsidP="00E572A2">
            <w:pPr>
              <w:rPr>
                <w:lang w:val="hr-HR" w:eastAsia="en-US"/>
              </w:rPr>
            </w:pPr>
          </w:p>
        </w:tc>
      </w:tr>
    </w:tbl>
    <w:p w14:paraId="169EAB6A" w14:textId="77777777" w:rsidR="00E572A2" w:rsidRPr="00D628E0" w:rsidRDefault="00E572A2" w:rsidP="00B43BDC">
      <w:pPr>
        <w:ind w:firstLine="708"/>
        <w:jc w:val="both"/>
        <w:rPr>
          <w:noProof/>
          <w:color w:val="FF0000"/>
          <w:sz w:val="24"/>
          <w:lang w:val="hr-HR"/>
        </w:rPr>
      </w:pPr>
    </w:p>
    <w:p w14:paraId="67ACE55D" w14:textId="03155D97" w:rsidR="00DE27F3" w:rsidRPr="00D628E0" w:rsidRDefault="00DE27F3" w:rsidP="00DE27F3">
      <w:pPr>
        <w:ind w:firstLine="720"/>
        <w:jc w:val="both"/>
        <w:rPr>
          <w:noProof/>
          <w:sz w:val="24"/>
          <w:szCs w:val="24"/>
          <w:lang w:val="hr-HR"/>
        </w:rPr>
      </w:pPr>
      <w:r w:rsidRPr="00D628E0">
        <w:rPr>
          <w:noProof/>
          <w:sz w:val="24"/>
          <w:szCs w:val="24"/>
          <w:lang w:val="hr-HR"/>
        </w:rPr>
        <w:t xml:space="preserve">U nastavku slijedi prikaz potraživanja Grada Pule na dan </w:t>
      </w:r>
      <w:r w:rsidR="009F68F7" w:rsidRPr="00D628E0">
        <w:rPr>
          <w:noProof/>
          <w:sz w:val="24"/>
          <w:lang w:val="hr-HR"/>
        </w:rPr>
        <w:t xml:space="preserve">31. prosinca 2020. godine </w:t>
      </w:r>
      <w:r w:rsidRPr="00D628E0">
        <w:rPr>
          <w:noProof/>
          <w:sz w:val="24"/>
          <w:szCs w:val="24"/>
          <w:lang w:val="hr-HR"/>
        </w:rPr>
        <w:t>i pregled ukupno pokrenutih mjera naplate:</w:t>
      </w:r>
    </w:p>
    <w:p w14:paraId="10266C4B" w14:textId="77777777" w:rsidR="00AB71D1" w:rsidRPr="00D628E0" w:rsidRDefault="00AB71D1">
      <w:pPr>
        <w:spacing w:after="200" w:line="276" w:lineRule="auto"/>
        <w:rPr>
          <w:noProof/>
          <w:sz w:val="24"/>
          <w:lang w:val="hr-HR"/>
        </w:rPr>
      </w:pPr>
      <w:r w:rsidRPr="00D628E0">
        <w:rPr>
          <w:noProof/>
          <w:sz w:val="24"/>
          <w:lang w:val="hr-HR"/>
        </w:rPr>
        <w:br w:type="page"/>
      </w:r>
    </w:p>
    <w:p w14:paraId="59E49FFA" w14:textId="27C6C954" w:rsidR="00E73B6C" w:rsidRPr="00D628E0" w:rsidRDefault="00E73B6C" w:rsidP="00E73B6C">
      <w:pPr>
        <w:ind w:firstLine="720"/>
        <w:jc w:val="both"/>
        <w:rPr>
          <w:noProof/>
          <w:sz w:val="24"/>
          <w:lang w:val="hr-HR"/>
        </w:rPr>
      </w:pPr>
      <w:r w:rsidRPr="00D628E0">
        <w:rPr>
          <w:noProof/>
          <w:sz w:val="24"/>
          <w:lang w:val="hr-HR"/>
        </w:rPr>
        <w:lastRenderedPageBreak/>
        <w:t xml:space="preserve">U općem dijelu izvještaja </w:t>
      </w:r>
      <w:r w:rsidRPr="00D628E0">
        <w:rPr>
          <w:b/>
          <w:noProof/>
          <w:sz w:val="24"/>
          <w:lang w:val="hr-HR"/>
        </w:rPr>
        <w:t>RASHODI i RAČUN FINANCIRANJA</w:t>
      </w:r>
      <w:r w:rsidRPr="00D628E0">
        <w:rPr>
          <w:noProof/>
          <w:sz w:val="24"/>
          <w:lang w:val="hr-HR"/>
        </w:rPr>
        <w:t xml:space="preserve"> vidljivo je ostvarenje rashoda i izdataka u odnosu na plan.</w:t>
      </w:r>
    </w:p>
    <w:p w14:paraId="32DA2C3D" w14:textId="77777777" w:rsidR="00E73B6C" w:rsidRPr="00D628E0" w:rsidRDefault="00E73B6C" w:rsidP="00E73B6C">
      <w:pPr>
        <w:jc w:val="both"/>
        <w:rPr>
          <w:noProof/>
          <w:sz w:val="24"/>
          <w:lang w:val="hr-HR"/>
        </w:rPr>
      </w:pPr>
    </w:p>
    <w:p w14:paraId="76DFE1A5" w14:textId="715A1234" w:rsidR="00E73B6C" w:rsidRPr="00D628E0" w:rsidRDefault="00E73B6C" w:rsidP="00E73B6C">
      <w:pPr>
        <w:pStyle w:val="Tijeloteksta"/>
        <w:rPr>
          <w:noProof/>
          <w:sz w:val="24"/>
          <w:szCs w:val="24"/>
          <w:lang w:val="hr-HR"/>
        </w:rPr>
      </w:pPr>
      <w:r w:rsidRPr="00D628E0">
        <w:rPr>
          <w:noProof/>
          <w:sz w:val="24"/>
          <w:lang w:val="hr-HR"/>
        </w:rPr>
        <w:tab/>
      </w:r>
      <w:r w:rsidRPr="00D628E0">
        <w:rPr>
          <w:b/>
          <w:noProof/>
          <w:sz w:val="24"/>
          <w:lang w:val="hr-HR"/>
        </w:rPr>
        <w:t>Rashodi i izdaci</w:t>
      </w:r>
      <w:r w:rsidRPr="00D628E0">
        <w:rPr>
          <w:noProof/>
          <w:sz w:val="24"/>
          <w:lang w:val="hr-HR"/>
        </w:rPr>
        <w:t xml:space="preserve"> izvršeni su u sveukupnom iznosu od </w:t>
      </w:r>
      <w:r w:rsidR="00D53EFE" w:rsidRPr="00D628E0">
        <w:rPr>
          <w:bCs/>
          <w:iCs/>
          <w:noProof/>
          <w:sz w:val="24"/>
          <w:szCs w:val="24"/>
          <w:lang w:val="hr-HR"/>
        </w:rPr>
        <w:t>404.201.515,80</w:t>
      </w:r>
      <w:r w:rsidR="00B3708F" w:rsidRPr="00D628E0">
        <w:rPr>
          <w:bCs/>
          <w:iCs/>
          <w:noProof/>
          <w:sz w:val="24"/>
          <w:szCs w:val="24"/>
          <w:lang w:val="hr-HR"/>
        </w:rPr>
        <w:t xml:space="preserve"> </w:t>
      </w:r>
      <w:r w:rsidRPr="00D628E0">
        <w:rPr>
          <w:noProof/>
          <w:sz w:val="24"/>
          <w:szCs w:val="24"/>
          <w:lang w:val="hr-HR"/>
        </w:rPr>
        <w:t>kun</w:t>
      </w:r>
      <w:r w:rsidR="00BF58FB" w:rsidRPr="00D628E0">
        <w:rPr>
          <w:noProof/>
          <w:sz w:val="24"/>
          <w:szCs w:val="24"/>
          <w:lang w:val="hr-HR"/>
        </w:rPr>
        <w:t>a</w:t>
      </w:r>
      <w:r w:rsidRPr="00D628E0">
        <w:rPr>
          <w:noProof/>
          <w:sz w:val="24"/>
          <w:lang w:val="hr-HR"/>
        </w:rPr>
        <w:t xml:space="preserve">, od čega </w:t>
      </w:r>
      <w:r w:rsidR="00D53EFE" w:rsidRPr="00D628E0">
        <w:rPr>
          <w:noProof/>
          <w:sz w:val="24"/>
          <w:lang w:val="hr-HR"/>
        </w:rPr>
        <w:t xml:space="preserve">397.154.803,16 </w:t>
      </w:r>
      <w:r w:rsidRPr="00D628E0">
        <w:rPr>
          <w:noProof/>
          <w:sz w:val="24"/>
          <w:szCs w:val="24"/>
          <w:lang w:val="hr-HR"/>
        </w:rPr>
        <w:t>kun</w:t>
      </w:r>
      <w:r w:rsidR="00204DA3" w:rsidRPr="00D628E0">
        <w:rPr>
          <w:noProof/>
          <w:sz w:val="24"/>
          <w:szCs w:val="24"/>
          <w:lang w:val="hr-HR"/>
        </w:rPr>
        <w:t>a</w:t>
      </w:r>
      <w:r w:rsidRPr="00D628E0">
        <w:rPr>
          <w:noProof/>
          <w:sz w:val="24"/>
          <w:szCs w:val="24"/>
          <w:lang w:val="hr-HR"/>
        </w:rPr>
        <w:t xml:space="preserve"> čine rashodi poslovanja i rashodi za nabavu nefinancijske imovine, a </w:t>
      </w:r>
      <w:r w:rsidR="00D53EFE" w:rsidRPr="00D628E0">
        <w:rPr>
          <w:noProof/>
          <w:sz w:val="24"/>
          <w:szCs w:val="24"/>
          <w:lang w:val="hr-HR"/>
        </w:rPr>
        <w:t>7.046.712,64</w:t>
      </w:r>
      <w:r w:rsidRPr="00D628E0">
        <w:rPr>
          <w:noProof/>
          <w:sz w:val="24"/>
          <w:szCs w:val="24"/>
          <w:lang w:val="hr-HR"/>
        </w:rPr>
        <w:t xml:space="preserve"> kun</w:t>
      </w:r>
      <w:r w:rsidR="00204DA3" w:rsidRPr="00D628E0">
        <w:rPr>
          <w:noProof/>
          <w:sz w:val="24"/>
          <w:szCs w:val="24"/>
          <w:lang w:val="hr-HR"/>
        </w:rPr>
        <w:t>e</w:t>
      </w:r>
      <w:r w:rsidRPr="00D628E0">
        <w:rPr>
          <w:noProof/>
          <w:sz w:val="24"/>
          <w:szCs w:val="24"/>
          <w:lang w:val="hr-HR"/>
        </w:rPr>
        <w:t xml:space="preserve"> predstavljaju izdaci za otplatu zajmova.</w:t>
      </w:r>
    </w:p>
    <w:p w14:paraId="05E06DB5" w14:textId="77777777" w:rsidR="00E73B6C" w:rsidRPr="00D628E0" w:rsidRDefault="00E73B6C" w:rsidP="00E73B6C">
      <w:pPr>
        <w:pStyle w:val="Tijeloteksta2"/>
        <w:ind w:firstLine="720"/>
        <w:rPr>
          <w:noProof/>
        </w:rPr>
      </w:pPr>
      <w:r w:rsidRPr="00D628E0">
        <w:rPr>
          <w:noProof/>
        </w:rPr>
        <w:tab/>
        <w:t xml:space="preserve"> </w:t>
      </w:r>
    </w:p>
    <w:p w14:paraId="0DDD687D" w14:textId="77777777" w:rsidR="00E73B6C" w:rsidRPr="00D628E0" w:rsidRDefault="00E73B6C" w:rsidP="00BF58FB">
      <w:pPr>
        <w:pStyle w:val="Tijeloteksta2"/>
        <w:ind w:firstLine="720"/>
        <w:jc w:val="both"/>
        <w:rPr>
          <w:noProof/>
          <w:szCs w:val="24"/>
        </w:rPr>
      </w:pPr>
      <w:r w:rsidRPr="00D628E0">
        <w:rPr>
          <w:noProof/>
          <w:szCs w:val="24"/>
        </w:rPr>
        <w:t xml:space="preserve">Rashodi </w:t>
      </w:r>
      <w:r w:rsidR="005F5D94" w:rsidRPr="00D628E0">
        <w:rPr>
          <w:noProof/>
          <w:szCs w:val="24"/>
        </w:rPr>
        <w:t xml:space="preserve">i izdaci </w:t>
      </w:r>
      <w:r w:rsidRPr="00D628E0">
        <w:rPr>
          <w:noProof/>
          <w:szCs w:val="24"/>
        </w:rPr>
        <w:t>su izvršeni po skupinama kako slijedi:</w:t>
      </w:r>
    </w:p>
    <w:p w14:paraId="01FE2B93" w14:textId="5C713B14"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rashodi za zaposlene u iznosu od </w:t>
      </w:r>
      <w:r w:rsidR="00AB727B" w:rsidRPr="00D628E0">
        <w:rPr>
          <w:sz w:val="24"/>
          <w:szCs w:val="24"/>
          <w:lang w:val="hr-HR" w:eastAsia="en-US"/>
        </w:rPr>
        <w:t xml:space="preserve">157.774.751,82 </w:t>
      </w:r>
      <w:r w:rsidRPr="00D628E0">
        <w:rPr>
          <w:noProof/>
          <w:sz w:val="24"/>
          <w:szCs w:val="24"/>
          <w:lang w:val="hr-HR"/>
        </w:rPr>
        <w:t>kun</w:t>
      </w:r>
      <w:r w:rsidR="00AB727B" w:rsidRPr="00D628E0">
        <w:rPr>
          <w:noProof/>
          <w:sz w:val="24"/>
          <w:szCs w:val="24"/>
          <w:lang w:val="hr-HR"/>
        </w:rPr>
        <w:t>e</w:t>
      </w:r>
      <w:r w:rsidRPr="00D628E0">
        <w:rPr>
          <w:noProof/>
          <w:sz w:val="24"/>
          <w:szCs w:val="24"/>
          <w:lang w:val="hr-HR"/>
        </w:rPr>
        <w:t xml:space="preserve">,  </w:t>
      </w:r>
    </w:p>
    <w:p w14:paraId="6BC7C69D" w14:textId="016817A0"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materijalni rashodi  u iznosu od </w:t>
      </w:r>
      <w:r w:rsidR="00AB727B" w:rsidRPr="00D628E0">
        <w:rPr>
          <w:sz w:val="24"/>
          <w:szCs w:val="24"/>
          <w:lang w:val="hr-HR" w:eastAsia="en-US"/>
        </w:rPr>
        <w:t xml:space="preserve">112.141.840,36 </w:t>
      </w:r>
      <w:r w:rsidRPr="00D628E0">
        <w:rPr>
          <w:noProof/>
          <w:sz w:val="24"/>
          <w:szCs w:val="24"/>
          <w:lang w:val="hr-HR"/>
        </w:rPr>
        <w:t>kun</w:t>
      </w:r>
      <w:r w:rsidR="0016740D" w:rsidRPr="00D628E0">
        <w:rPr>
          <w:noProof/>
          <w:sz w:val="24"/>
          <w:szCs w:val="24"/>
          <w:lang w:val="hr-HR"/>
        </w:rPr>
        <w:t>a</w:t>
      </w:r>
      <w:r w:rsidRPr="00D628E0">
        <w:rPr>
          <w:noProof/>
          <w:sz w:val="24"/>
          <w:szCs w:val="24"/>
          <w:lang w:val="hr-HR"/>
        </w:rPr>
        <w:t>,</w:t>
      </w:r>
    </w:p>
    <w:p w14:paraId="6A1B6E6B" w14:textId="754BF8DB"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financijski rashodi u iznosu od </w:t>
      </w:r>
      <w:r w:rsidR="00AB727B" w:rsidRPr="00D628E0">
        <w:rPr>
          <w:sz w:val="24"/>
          <w:szCs w:val="24"/>
          <w:lang w:val="hr-HR" w:eastAsia="en-US"/>
        </w:rPr>
        <w:t xml:space="preserve">2.185.010,43 </w:t>
      </w:r>
      <w:r w:rsidRPr="00D628E0">
        <w:rPr>
          <w:noProof/>
          <w:sz w:val="24"/>
          <w:szCs w:val="24"/>
          <w:lang w:val="hr-HR"/>
        </w:rPr>
        <w:t>kun</w:t>
      </w:r>
      <w:r w:rsidR="00AB727B" w:rsidRPr="00D628E0">
        <w:rPr>
          <w:noProof/>
          <w:sz w:val="24"/>
          <w:szCs w:val="24"/>
          <w:lang w:val="hr-HR"/>
        </w:rPr>
        <w:t>e</w:t>
      </w:r>
      <w:r w:rsidRPr="00D628E0">
        <w:rPr>
          <w:noProof/>
          <w:sz w:val="24"/>
          <w:szCs w:val="24"/>
          <w:lang w:val="hr-HR"/>
        </w:rPr>
        <w:t>,</w:t>
      </w:r>
    </w:p>
    <w:p w14:paraId="3967E29A" w14:textId="452EB30F"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subvencije u iznosu od </w:t>
      </w:r>
      <w:r w:rsidRPr="00D628E0">
        <w:rPr>
          <w:iCs/>
          <w:noProof/>
          <w:sz w:val="24"/>
          <w:szCs w:val="24"/>
          <w:lang w:val="hr-HR"/>
        </w:rPr>
        <w:t xml:space="preserve"> </w:t>
      </w:r>
      <w:r w:rsidR="00AB727B" w:rsidRPr="00D628E0">
        <w:rPr>
          <w:sz w:val="24"/>
          <w:szCs w:val="24"/>
          <w:lang w:val="hr-HR" w:eastAsia="en-US"/>
        </w:rPr>
        <w:t xml:space="preserve">18.355.348,87 </w:t>
      </w:r>
      <w:r w:rsidRPr="00D628E0">
        <w:rPr>
          <w:noProof/>
          <w:sz w:val="24"/>
          <w:szCs w:val="24"/>
          <w:lang w:val="hr-HR"/>
        </w:rPr>
        <w:t>kun</w:t>
      </w:r>
      <w:r w:rsidR="00AB727B" w:rsidRPr="00D628E0">
        <w:rPr>
          <w:noProof/>
          <w:sz w:val="24"/>
          <w:szCs w:val="24"/>
          <w:lang w:val="hr-HR"/>
        </w:rPr>
        <w:t>a</w:t>
      </w:r>
      <w:r w:rsidRPr="00D628E0">
        <w:rPr>
          <w:noProof/>
          <w:sz w:val="24"/>
          <w:szCs w:val="24"/>
          <w:lang w:val="hr-HR"/>
        </w:rPr>
        <w:t>,</w:t>
      </w:r>
    </w:p>
    <w:p w14:paraId="616CFEB7" w14:textId="13AD4BDE"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pomoći dane u inozemstvo i unutar općeg proračuna u iznosu od </w:t>
      </w:r>
      <w:r w:rsidR="00AB727B" w:rsidRPr="00D628E0">
        <w:rPr>
          <w:sz w:val="24"/>
          <w:szCs w:val="24"/>
          <w:lang w:val="hr-HR" w:eastAsia="en-US"/>
        </w:rPr>
        <w:t>5.146.393,95</w:t>
      </w:r>
      <w:r w:rsidR="009A37C2" w:rsidRPr="00D628E0">
        <w:rPr>
          <w:sz w:val="24"/>
          <w:szCs w:val="24"/>
          <w:lang w:val="hr-HR"/>
        </w:rPr>
        <w:t xml:space="preserve"> </w:t>
      </w:r>
      <w:r w:rsidRPr="00D628E0">
        <w:rPr>
          <w:noProof/>
          <w:sz w:val="24"/>
          <w:szCs w:val="24"/>
          <w:lang w:val="hr-HR"/>
        </w:rPr>
        <w:t>kun</w:t>
      </w:r>
      <w:r w:rsidR="0016740D" w:rsidRPr="00D628E0">
        <w:rPr>
          <w:noProof/>
          <w:sz w:val="24"/>
          <w:szCs w:val="24"/>
          <w:lang w:val="hr-HR"/>
        </w:rPr>
        <w:t>a</w:t>
      </w:r>
      <w:r w:rsidRPr="00D628E0">
        <w:rPr>
          <w:noProof/>
          <w:sz w:val="24"/>
          <w:szCs w:val="24"/>
          <w:lang w:val="hr-HR"/>
        </w:rPr>
        <w:t>,</w:t>
      </w:r>
    </w:p>
    <w:p w14:paraId="2D74AB57" w14:textId="305A118E"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naknade građanima i kućanstvima  na temelju osiguranja i druge naknade u iznosu od </w:t>
      </w:r>
      <w:r w:rsidR="00AB727B" w:rsidRPr="00D628E0">
        <w:rPr>
          <w:sz w:val="24"/>
          <w:szCs w:val="24"/>
          <w:lang w:val="hr-HR" w:eastAsia="en-US"/>
        </w:rPr>
        <w:t>7.816.901,67</w:t>
      </w:r>
      <w:r w:rsidR="009A37C2" w:rsidRPr="00D628E0">
        <w:rPr>
          <w:sz w:val="24"/>
          <w:szCs w:val="24"/>
          <w:lang w:val="hr-HR"/>
        </w:rPr>
        <w:t xml:space="preserve"> </w:t>
      </w:r>
      <w:r w:rsidRPr="00D628E0">
        <w:rPr>
          <w:noProof/>
          <w:sz w:val="24"/>
          <w:szCs w:val="24"/>
          <w:lang w:val="hr-HR"/>
        </w:rPr>
        <w:t>kun</w:t>
      </w:r>
      <w:r w:rsidR="00AB727B" w:rsidRPr="00D628E0">
        <w:rPr>
          <w:noProof/>
          <w:sz w:val="24"/>
          <w:szCs w:val="24"/>
          <w:lang w:val="hr-HR"/>
        </w:rPr>
        <w:t>a</w:t>
      </w:r>
      <w:r w:rsidRPr="00D628E0">
        <w:rPr>
          <w:noProof/>
          <w:sz w:val="24"/>
          <w:szCs w:val="24"/>
          <w:lang w:val="hr-HR"/>
        </w:rPr>
        <w:t xml:space="preserve">, </w:t>
      </w:r>
    </w:p>
    <w:p w14:paraId="6FDE01EB" w14:textId="2DBD37DA"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ostali rashodi u iznosu od </w:t>
      </w:r>
      <w:r w:rsidR="00AB727B" w:rsidRPr="00D628E0">
        <w:rPr>
          <w:sz w:val="24"/>
          <w:szCs w:val="24"/>
          <w:lang w:val="hr-HR" w:eastAsia="en-US"/>
        </w:rPr>
        <w:t xml:space="preserve">46.538.951,68 </w:t>
      </w:r>
      <w:r w:rsidRPr="00D628E0">
        <w:rPr>
          <w:noProof/>
          <w:sz w:val="24"/>
          <w:szCs w:val="24"/>
          <w:lang w:val="hr-HR"/>
        </w:rPr>
        <w:t>ku</w:t>
      </w:r>
      <w:r w:rsidR="00204DA3" w:rsidRPr="00D628E0">
        <w:rPr>
          <w:noProof/>
          <w:sz w:val="24"/>
          <w:szCs w:val="24"/>
          <w:lang w:val="hr-HR"/>
        </w:rPr>
        <w:t>n</w:t>
      </w:r>
      <w:r w:rsidR="00AB727B" w:rsidRPr="00D628E0">
        <w:rPr>
          <w:noProof/>
          <w:sz w:val="24"/>
          <w:szCs w:val="24"/>
          <w:lang w:val="hr-HR"/>
        </w:rPr>
        <w:t>a</w:t>
      </w:r>
      <w:r w:rsidRPr="00D628E0">
        <w:rPr>
          <w:noProof/>
          <w:sz w:val="24"/>
          <w:szCs w:val="24"/>
          <w:lang w:val="hr-HR"/>
        </w:rPr>
        <w:t>,</w:t>
      </w:r>
    </w:p>
    <w:p w14:paraId="32FC81FE" w14:textId="3DE2C252" w:rsidR="00E73B6C" w:rsidRPr="00D628E0" w:rsidRDefault="00E73B6C" w:rsidP="00BF58FB">
      <w:pPr>
        <w:numPr>
          <w:ilvl w:val="0"/>
          <w:numId w:val="2"/>
        </w:numPr>
        <w:jc w:val="both"/>
        <w:rPr>
          <w:noProof/>
          <w:sz w:val="24"/>
          <w:szCs w:val="24"/>
          <w:lang w:val="hr-HR"/>
        </w:rPr>
      </w:pPr>
      <w:r w:rsidRPr="00D628E0">
        <w:rPr>
          <w:noProof/>
          <w:sz w:val="24"/>
          <w:szCs w:val="24"/>
          <w:lang w:val="hr-HR"/>
        </w:rPr>
        <w:t xml:space="preserve">rashodi za nabavu neproizvedene dugotrajne imovine u iznosu od </w:t>
      </w:r>
      <w:r w:rsidR="00AB727B" w:rsidRPr="00D628E0">
        <w:rPr>
          <w:sz w:val="24"/>
          <w:szCs w:val="24"/>
          <w:lang w:val="hr-HR" w:eastAsia="en-US"/>
        </w:rPr>
        <w:t xml:space="preserve">2.371.635,74 </w:t>
      </w:r>
      <w:r w:rsidRPr="00D628E0">
        <w:rPr>
          <w:noProof/>
          <w:sz w:val="24"/>
          <w:szCs w:val="24"/>
          <w:lang w:val="hr-HR"/>
        </w:rPr>
        <w:t>kun</w:t>
      </w:r>
      <w:r w:rsidR="009A37C2" w:rsidRPr="00D628E0">
        <w:rPr>
          <w:noProof/>
          <w:sz w:val="24"/>
          <w:szCs w:val="24"/>
          <w:lang w:val="hr-HR"/>
        </w:rPr>
        <w:t>a</w:t>
      </w:r>
      <w:r w:rsidRPr="00D628E0">
        <w:rPr>
          <w:noProof/>
          <w:sz w:val="24"/>
          <w:szCs w:val="24"/>
          <w:lang w:val="hr-HR"/>
        </w:rPr>
        <w:t>,</w:t>
      </w:r>
    </w:p>
    <w:p w14:paraId="1C13BD39" w14:textId="71EA160B" w:rsidR="00E73B6C" w:rsidRPr="00D628E0" w:rsidRDefault="00E73B6C" w:rsidP="00BF58FB">
      <w:pPr>
        <w:numPr>
          <w:ilvl w:val="0"/>
          <w:numId w:val="2"/>
        </w:numPr>
        <w:jc w:val="both"/>
        <w:rPr>
          <w:noProof/>
          <w:sz w:val="24"/>
          <w:szCs w:val="24"/>
          <w:lang w:val="hr-HR"/>
        </w:rPr>
      </w:pPr>
      <w:r w:rsidRPr="00D628E0">
        <w:rPr>
          <w:noProof/>
          <w:sz w:val="24"/>
          <w:szCs w:val="24"/>
          <w:lang w:val="hr-HR"/>
        </w:rPr>
        <w:t>rashodi za nabavu proizvedene dugotrajne  imovine u iznosu od</w:t>
      </w:r>
      <w:r w:rsidR="00BF58FB" w:rsidRPr="00D628E0">
        <w:rPr>
          <w:noProof/>
          <w:sz w:val="24"/>
          <w:szCs w:val="24"/>
          <w:lang w:val="hr-HR"/>
        </w:rPr>
        <w:t xml:space="preserve"> </w:t>
      </w:r>
      <w:r w:rsidR="00AB727B" w:rsidRPr="00D628E0">
        <w:rPr>
          <w:sz w:val="24"/>
          <w:szCs w:val="24"/>
          <w:lang w:val="hr-HR" w:eastAsia="en-US"/>
        </w:rPr>
        <w:t xml:space="preserve">36.222.355,34 </w:t>
      </w:r>
      <w:r w:rsidRPr="00D628E0">
        <w:rPr>
          <w:noProof/>
          <w:sz w:val="24"/>
          <w:szCs w:val="24"/>
          <w:lang w:val="hr-HR"/>
        </w:rPr>
        <w:t>kun</w:t>
      </w:r>
      <w:r w:rsidR="00AB727B" w:rsidRPr="00D628E0">
        <w:rPr>
          <w:noProof/>
          <w:sz w:val="24"/>
          <w:szCs w:val="24"/>
          <w:lang w:val="hr-HR"/>
        </w:rPr>
        <w:t>e</w:t>
      </w:r>
      <w:r w:rsidRPr="00D628E0">
        <w:rPr>
          <w:noProof/>
          <w:sz w:val="24"/>
          <w:szCs w:val="24"/>
          <w:lang w:val="hr-HR"/>
        </w:rPr>
        <w:t>,</w:t>
      </w:r>
    </w:p>
    <w:p w14:paraId="3C4F0647" w14:textId="4B3A72BE" w:rsidR="005F5D94" w:rsidRPr="00D628E0" w:rsidRDefault="00E73B6C" w:rsidP="00BF58FB">
      <w:pPr>
        <w:numPr>
          <w:ilvl w:val="0"/>
          <w:numId w:val="2"/>
        </w:numPr>
        <w:jc w:val="both"/>
        <w:rPr>
          <w:noProof/>
          <w:sz w:val="24"/>
          <w:szCs w:val="24"/>
          <w:lang w:val="hr-HR"/>
        </w:rPr>
      </w:pPr>
      <w:r w:rsidRPr="00D628E0">
        <w:rPr>
          <w:noProof/>
          <w:sz w:val="24"/>
          <w:szCs w:val="24"/>
          <w:lang w:val="hr-HR"/>
        </w:rPr>
        <w:t xml:space="preserve">rashodi za dodatna ulaganja na nefinancijskoj imovini u iznosu od </w:t>
      </w:r>
      <w:r w:rsidR="00AB727B" w:rsidRPr="00D628E0">
        <w:rPr>
          <w:sz w:val="24"/>
          <w:szCs w:val="24"/>
          <w:lang w:val="hr-HR" w:eastAsia="en-US"/>
        </w:rPr>
        <w:t xml:space="preserve">8.601.613,30 </w:t>
      </w:r>
      <w:r w:rsidR="009A37C2" w:rsidRPr="00D628E0">
        <w:rPr>
          <w:noProof/>
          <w:sz w:val="24"/>
          <w:szCs w:val="24"/>
          <w:lang w:val="hr-HR"/>
        </w:rPr>
        <w:t>kun</w:t>
      </w:r>
      <w:r w:rsidR="00AF0012" w:rsidRPr="00D628E0">
        <w:rPr>
          <w:noProof/>
          <w:sz w:val="24"/>
          <w:szCs w:val="24"/>
          <w:lang w:val="hr-HR"/>
        </w:rPr>
        <w:t>a</w:t>
      </w:r>
      <w:r w:rsidR="005F5D94" w:rsidRPr="00D628E0">
        <w:rPr>
          <w:noProof/>
          <w:sz w:val="24"/>
          <w:szCs w:val="24"/>
          <w:lang w:val="hr-HR"/>
        </w:rPr>
        <w:t>,</w:t>
      </w:r>
    </w:p>
    <w:p w14:paraId="3EB0B214" w14:textId="7DADCC53" w:rsidR="00E73B6C" w:rsidRPr="00D628E0" w:rsidRDefault="005F5D94" w:rsidP="00BF58FB">
      <w:pPr>
        <w:numPr>
          <w:ilvl w:val="0"/>
          <w:numId w:val="2"/>
        </w:numPr>
        <w:jc w:val="both"/>
        <w:rPr>
          <w:noProof/>
          <w:sz w:val="24"/>
          <w:szCs w:val="24"/>
          <w:lang w:val="hr-HR"/>
        </w:rPr>
      </w:pPr>
      <w:r w:rsidRPr="00D628E0">
        <w:rPr>
          <w:noProof/>
          <w:sz w:val="24"/>
          <w:szCs w:val="24"/>
          <w:lang w:val="hr-HR"/>
        </w:rPr>
        <w:t xml:space="preserve">izdaci iz računa financiranja u iznosu od </w:t>
      </w:r>
      <w:r w:rsidR="00AB727B" w:rsidRPr="00D628E0">
        <w:rPr>
          <w:sz w:val="24"/>
          <w:szCs w:val="24"/>
          <w:lang w:val="hr-HR" w:eastAsia="en-US"/>
        </w:rPr>
        <w:t xml:space="preserve">7.046.712,64 </w:t>
      </w:r>
      <w:r w:rsidR="00E73B6C" w:rsidRPr="00D628E0">
        <w:rPr>
          <w:noProof/>
          <w:sz w:val="24"/>
          <w:szCs w:val="24"/>
          <w:lang w:val="hr-HR"/>
        </w:rPr>
        <w:t>kun</w:t>
      </w:r>
      <w:r w:rsidR="00204DA3" w:rsidRPr="00D628E0">
        <w:rPr>
          <w:noProof/>
          <w:sz w:val="24"/>
          <w:szCs w:val="24"/>
          <w:lang w:val="hr-HR"/>
        </w:rPr>
        <w:t>e</w:t>
      </w:r>
      <w:r w:rsidR="00E73B6C" w:rsidRPr="00D628E0">
        <w:rPr>
          <w:noProof/>
          <w:sz w:val="24"/>
          <w:szCs w:val="24"/>
          <w:lang w:val="hr-HR"/>
        </w:rPr>
        <w:t>.</w:t>
      </w:r>
    </w:p>
    <w:p w14:paraId="1BAC6C67" w14:textId="77777777" w:rsidR="00E73B6C" w:rsidRPr="00D628E0" w:rsidRDefault="00E73B6C" w:rsidP="00E73B6C">
      <w:pPr>
        <w:jc w:val="both"/>
        <w:rPr>
          <w:noProof/>
          <w:sz w:val="24"/>
          <w:lang w:val="hr-HR"/>
        </w:rPr>
      </w:pPr>
    </w:p>
    <w:p w14:paraId="40C77BAB" w14:textId="24A05A1E" w:rsidR="00BB3253" w:rsidRPr="00D628E0" w:rsidRDefault="00E73B6C" w:rsidP="00BB3253">
      <w:pPr>
        <w:ind w:firstLine="708"/>
        <w:jc w:val="both"/>
        <w:rPr>
          <w:noProof/>
          <w:sz w:val="24"/>
          <w:szCs w:val="24"/>
          <w:lang w:val="hr-HR"/>
        </w:rPr>
      </w:pPr>
      <w:r w:rsidRPr="00D628E0">
        <w:rPr>
          <w:noProof/>
          <w:sz w:val="24"/>
          <w:szCs w:val="24"/>
          <w:lang w:val="hr-HR"/>
        </w:rPr>
        <w:t xml:space="preserve">Od 01. siječnja 2014. godine Grad Pula postao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D628E0">
        <w:rPr>
          <w:noProof/>
          <w:sz w:val="24"/>
          <w:szCs w:val="24"/>
          <w:lang w:val="hr-HR"/>
        </w:rPr>
        <w:t xml:space="preserve">U </w:t>
      </w:r>
      <w:r w:rsidR="00B41CDE" w:rsidRPr="00D628E0">
        <w:rPr>
          <w:noProof/>
          <w:sz w:val="24"/>
          <w:szCs w:val="24"/>
          <w:lang w:val="hr-HR"/>
        </w:rPr>
        <w:t>razdoblju od 01.01. do 31.12.2020. godine</w:t>
      </w:r>
      <w:r w:rsidR="00BB3253" w:rsidRPr="00D628E0">
        <w:rPr>
          <w:noProof/>
          <w:sz w:val="24"/>
          <w:szCs w:val="24"/>
          <w:lang w:val="hr-HR"/>
        </w:rPr>
        <w:t xml:space="preserve"> ukupno je plaćeno PDV-a temeljem ispostavljenih računa i izvršenog prijenosa u iznosu od </w:t>
      </w:r>
      <w:r w:rsidR="00D53EFE" w:rsidRPr="00D628E0">
        <w:rPr>
          <w:noProof/>
          <w:sz w:val="24"/>
          <w:szCs w:val="24"/>
          <w:lang w:val="hr-HR"/>
        </w:rPr>
        <w:t>14.499.676,98</w:t>
      </w:r>
      <w:r w:rsidR="00090371" w:rsidRPr="00D628E0">
        <w:rPr>
          <w:noProof/>
          <w:sz w:val="24"/>
          <w:szCs w:val="24"/>
          <w:lang w:val="hr-HR"/>
        </w:rPr>
        <w:t xml:space="preserve"> </w:t>
      </w:r>
      <w:r w:rsidR="00BB3253" w:rsidRPr="00D628E0">
        <w:rPr>
          <w:noProof/>
          <w:sz w:val="24"/>
          <w:szCs w:val="24"/>
          <w:lang w:val="hr-HR"/>
        </w:rPr>
        <w:t>kun</w:t>
      </w:r>
      <w:r w:rsidR="00D53EFE" w:rsidRPr="00D628E0">
        <w:rPr>
          <w:noProof/>
          <w:sz w:val="24"/>
          <w:szCs w:val="24"/>
          <w:lang w:val="hr-HR"/>
        </w:rPr>
        <w:t>a</w:t>
      </w:r>
      <w:r w:rsidR="00BB3253" w:rsidRPr="00D628E0">
        <w:rPr>
          <w:noProof/>
          <w:sz w:val="24"/>
          <w:szCs w:val="24"/>
          <w:lang w:val="hr-HR"/>
        </w:rPr>
        <w:t>.</w:t>
      </w:r>
    </w:p>
    <w:p w14:paraId="3FE01734" w14:textId="51E375B6" w:rsidR="00E73B6C" w:rsidRPr="00D628E0" w:rsidRDefault="00E73B6C" w:rsidP="00E73B6C">
      <w:pPr>
        <w:jc w:val="both"/>
        <w:rPr>
          <w:noProof/>
          <w:sz w:val="24"/>
          <w:lang w:val="hr-HR"/>
        </w:rPr>
      </w:pPr>
    </w:p>
    <w:p w14:paraId="72D2179A" w14:textId="40C6D8D4" w:rsidR="00E7502E" w:rsidRPr="00D628E0" w:rsidRDefault="00E7502E" w:rsidP="00E7502E">
      <w:pPr>
        <w:ind w:firstLine="709"/>
        <w:rPr>
          <w:sz w:val="24"/>
          <w:lang w:val="hr-HR"/>
        </w:rPr>
      </w:pPr>
      <w:r w:rsidRPr="00D628E0">
        <w:rPr>
          <w:sz w:val="24"/>
          <w:lang w:val="hr-HR"/>
        </w:rPr>
        <w:t>Pregled rashoda i izdataka za Grad Pulu i proračunske korisnike:</w:t>
      </w:r>
    </w:p>
    <w:p w14:paraId="277900FA" w14:textId="58861F24" w:rsidR="00E7502E" w:rsidRPr="00D628E0" w:rsidRDefault="00E7502E" w:rsidP="00E7502E">
      <w:pPr>
        <w:ind w:firstLine="709"/>
        <w:rPr>
          <w:sz w:val="24"/>
          <w:lang w:val="hr-HR"/>
        </w:rPr>
      </w:pPr>
    </w:p>
    <w:tbl>
      <w:tblPr>
        <w:tblW w:w="8926" w:type="dxa"/>
        <w:jc w:val="center"/>
        <w:tblLook w:val="04A0" w:firstRow="1" w:lastRow="0" w:firstColumn="1" w:lastColumn="0" w:noHBand="0" w:noVBand="1"/>
      </w:tblPr>
      <w:tblGrid>
        <w:gridCol w:w="4673"/>
        <w:gridCol w:w="1591"/>
        <w:gridCol w:w="1591"/>
        <w:gridCol w:w="1591"/>
      </w:tblGrid>
      <w:tr w:rsidR="002E4DDA" w:rsidRPr="00D628E0" w14:paraId="05E2A72C" w14:textId="77777777" w:rsidTr="002E4DDA">
        <w:trPr>
          <w:trHeight w:val="528"/>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3694" w14:textId="77777777" w:rsidR="002E4DDA" w:rsidRPr="00D628E0" w:rsidRDefault="002E4DDA" w:rsidP="002E4DDA">
            <w:pPr>
              <w:jc w:val="center"/>
              <w:rPr>
                <w:b/>
                <w:bCs/>
                <w:sz w:val="22"/>
                <w:szCs w:val="22"/>
                <w:lang w:val="hr-HR" w:eastAsia="en-US"/>
              </w:rPr>
            </w:pPr>
            <w:r w:rsidRPr="00D628E0">
              <w:rPr>
                <w:b/>
                <w:bCs/>
                <w:sz w:val="22"/>
                <w:szCs w:val="22"/>
                <w:lang w:val="hr-HR" w:eastAsia="en-US"/>
              </w:rPr>
              <w:t xml:space="preserve">RASHODI I IZDACI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CE3B438" w14:textId="77777777" w:rsidR="002E4DDA" w:rsidRPr="00D628E0" w:rsidRDefault="002E4DDA" w:rsidP="002E4DDA">
            <w:pPr>
              <w:jc w:val="center"/>
              <w:rPr>
                <w:b/>
                <w:bCs/>
                <w:sz w:val="22"/>
                <w:szCs w:val="22"/>
                <w:lang w:val="hr-HR" w:eastAsia="en-US"/>
              </w:rPr>
            </w:pPr>
            <w:r w:rsidRPr="00D628E0">
              <w:rPr>
                <w:b/>
                <w:bCs/>
                <w:sz w:val="22"/>
                <w:szCs w:val="22"/>
                <w:lang w:val="hr-HR" w:eastAsia="en-US"/>
              </w:rPr>
              <w:t>Grad Pula</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68583C3" w14:textId="77777777" w:rsidR="002E4DDA" w:rsidRPr="00D628E0" w:rsidRDefault="002E4DDA" w:rsidP="002E4DDA">
            <w:pPr>
              <w:jc w:val="center"/>
              <w:rPr>
                <w:b/>
                <w:bCs/>
                <w:sz w:val="22"/>
                <w:szCs w:val="22"/>
                <w:lang w:val="hr-HR" w:eastAsia="en-US"/>
              </w:rPr>
            </w:pPr>
            <w:r w:rsidRPr="00D628E0">
              <w:rPr>
                <w:b/>
                <w:bCs/>
                <w:sz w:val="22"/>
                <w:szCs w:val="22"/>
                <w:lang w:val="hr-HR" w:eastAsia="en-US"/>
              </w:rPr>
              <w:t>Proračunski korisnici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1CAB41" w14:textId="77777777" w:rsidR="002E4DDA" w:rsidRPr="00D628E0" w:rsidRDefault="002E4DDA" w:rsidP="002E4DDA">
            <w:pPr>
              <w:jc w:val="center"/>
              <w:rPr>
                <w:b/>
                <w:bCs/>
                <w:sz w:val="22"/>
                <w:szCs w:val="22"/>
                <w:lang w:val="hr-HR" w:eastAsia="en-US"/>
              </w:rPr>
            </w:pPr>
            <w:r w:rsidRPr="00D628E0">
              <w:rPr>
                <w:b/>
                <w:bCs/>
                <w:sz w:val="22"/>
                <w:szCs w:val="22"/>
                <w:lang w:val="hr-HR" w:eastAsia="en-US"/>
              </w:rPr>
              <w:t>Ukupno</w:t>
            </w:r>
          </w:p>
        </w:tc>
      </w:tr>
      <w:tr w:rsidR="002E4DDA" w:rsidRPr="00D628E0" w14:paraId="1396BD7C"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333EC31" w14:textId="77777777" w:rsidR="002E4DDA" w:rsidRPr="00D628E0" w:rsidRDefault="002E4DDA" w:rsidP="002E4DDA">
            <w:pPr>
              <w:rPr>
                <w:sz w:val="22"/>
                <w:szCs w:val="22"/>
                <w:lang w:val="hr-HR" w:eastAsia="en-US"/>
              </w:rPr>
            </w:pPr>
            <w:r w:rsidRPr="00D628E0">
              <w:rPr>
                <w:sz w:val="22"/>
                <w:szCs w:val="22"/>
                <w:lang w:val="hr-HR" w:eastAsia="en-US"/>
              </w:rPr>
              <w:t xml:space="preserve">Rashodi za zaposlene </w:t>
            </w:r>
          </w:p>
        </w:tc>
        <w:tc>
          <w:tcPr>
            <w:tcW w:w="1466" w:type="dxa"/>
            <w:tcBorders>
              <w:top w:val="nil"/>
              <w:left w:val="nil"/>
              <w:bottom w:val="single" w:sz="4" w:space="0" w:color="auto"/>
              <w:right w:val="single" w:sz="4" w:space="0" w:color="auto"/>
            </w:tcBorders>
            <w:shd w:val="clear" w:color="auto" w:fill="auto"/>
            <w:vAlign w:val="bottom"/>
            <w:hideMark/>
          </w:tcPr>
          <w:p w14:paraId="59F91041" w14:textId="77777777" w:rsidR="002E4DDA" w:rsidRPr="00D628E0" w:rsidRDefault="002E4DDA" w:rsidP="002E4DDA">
            <w:pPr>
              <w:jc w:val="right"/>
              <w:rPr>
                <w:sz w:val="22"/>
                <w:szCs w:val="22"/>
                <w:lang w:val="hr-HR" w:eastAsia="en-US"/>
              </w:rPr>
            </w:pPr>
            <w:r w:rsidRPr="00D628E0">
              <w:rPr>
                <w:sz w:val="22"/>
                <w:szCs w:val="22"/>
                <w:lang w:val="hr-HR" w:eastAsia="en-US"/>
              </w:rPr>
              <w:t>26.377.144,01</w:t>
            </w:r>
          </w:p>
        </w:tc>
        <w:tc>
          <w:tcPr>
            <w:tcW w:w="1511" w:type="dxa"/>
            <w:tcBorders>
              <w:top w:val="nil"/>
              <w:left w:val="nil"/>
              <w:bottom w:val="single" w:sz="4" w:space="0" w:color="auto"/>
              <w:right w:val="single" w:sz="4" w:space="0" w:color="auto"/>
            </w:tcBorders>
            <w:shd w:val="clear" w:color="auto" w:fill="auto"/>
            <w:vAlign w:val="bottom"/>
            <w:hideMark/>
          </w:tcPr>
          <w:p w14:paraId="42F18280" w14:textId="77777777" w:rsidR="002E4DDA" w:rsidRPr="00D628E0" w:rsidRDefault="002E4DDA" w:rsidP="002E4DDA">
            <w:pPr>
              <w:jc w:val="right"/>
              <w:rPr>
                <w:sz w:val="22"/>
                <w:szCs w:val="22"/>
                <w:lang w:val="hr-HR" w:eastAsia="en-US"/>
              </w:rPr>
            </w:pPr>
            <w:r w:rsidRPr="00D628E0">
              <w:rPr>
                <w:sz w:val="22"/>
                <w:szCs w:val="22"/>
                <w:lang w:val="hr-HR" w:eastAsia="en-US"/>
              </w:rPr>
              <w:t>131.397.607,81</w:t>
            </w:r>
          </w:p>
        </w:tc>
        <w:tc>
          <w:tcPr>
            <w:tcW w:w="1276" w:type="dxa"/>
            <w:tcBorders>
              <w:top w:val="nil"/>
              <w:left w:val="nil"/>
              <w:bottom w:val="single" w:sz="4" w:space="0" w:color="auto"/>
              <w:right w:val="single" w:sz="4" w:space="0" w:color="auto"/>
            </w:tcBorders>
            <w:shd w:val="clear" w:color="auto" w:fill="auto"/>
            <w:vAlign w:val="bottom"/>
            <w:hideMark/>
          </w:tcPr>
          <w:p w14:paraId="46285020" w14:textId="77777777" w:rsidR="002E4DDA" w:rsidRPr="00D628E0" w:rsidRDefault="002E4DDA" w:rsidP="002E4DDA">
            <w:pPr>
              <w:jc w:val="right"/>
              <w:rPr>
                <w:sz w:val="22"/>
                <w:szCs w:val="22"/>
                <w:lang w:val="hr-HR" w:eastAsia="en-US"/>
              </w:rPr>
            </w:pPr>
            <w:r w:rsidRPr="00D628E0">
              <w:rPr>
                <w:sz w:val="22"/>
                <w:szCs w:val="22"/>
                <w:lang w:val="hr-HR" w:eastAsia="en-US"/>
              </w:rPr>
              <w:t>157.774.751,82</w:t>
            </w:r>
          </w:p>
        </w:tc>
      </w:tr>
      <w:tr w:rsidR="002E4DDA" w:rsidRPr="00D628E0" w14:paraId="7DC54F4F" w14:textId="77777777" w:rsidTr="002E4DDA">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8EFFA11" w14:textId="77777777" w:rsidR="002E4DDA" w:rsidRPr="00D628E0" w:rsidRDefault="002E4DDA" w:rsidP="002E4DDA">
            <w:pPr>
              <w:rPr>
                <w:sz w:val="22"/>
                <w:szCs w:val="22"/>
                <w:lang w:val="hr-HR" w:eastAsia="en-US"/>
              </w:rPr>
            </w:pPr>
            <w:r w:rsidRPr="00D628E0">
              <w:rPr>
                <w:sz w:val="22"/>
                <w:szCs w:val="22"/>
                <w:lang w:val="hr-HR" w:eastAsia="en-US"/>
              </w:rPr>
              <w:t>Materijalni rashodi</w:t>
            </w:r>
          </w:p>
        </w:tc>
        <w:tc>
          <w:tcPr>
            <w:tcW w:w="1466" w:type="dxa"/>
            <w:tcBorders>
              <w:top w:val="nil"/>
              <w:left w:val="nil"/>
              <w:bottom w:val="single" w:sz="4" w:space="0" w:color="auto"/>
              <w:right w:val="single" w:sz="4" w:space="0" w:color="auto"/>
            </w:tcBorders>
            <w:shd w:val="clear" w:color="auto" w:fill="auto"/>
            <w:vAlign w:val="bottom"/>
            <w:hideMark/>
          </w:tcPr>
          <w:p w14:paraId="4959249C" w14:textId="77777777" w:rsidR="002E4DDA" w:rsidRPr="00D628E0" w:rsidRDefault="002E4DDA" w:rsidP="002E4DDA">
            <w:pPr>
              <w:jc w:val="right"/>
              <w:rPr>
                <w:sz w:val="22"/>
                <w:szCs w:val="22"/>
                <w:lang w:val="hr-HR" w:eastAsia="en-US"/>
              </w:rPr>
            </w:pPr>
            <w:r w:rsidRPr="00D628E0">
              <w:rPr>
                <w:sz w:val="22"/>
                <w:szCs w:val="22"/>
                <w:lang w:val="hr-HR" w:eastAsia="en-US"/>
              </w:rPr>
              <w:t>81.181.051,14</w:t>
            </w:r>
          </w:p>
        </w:tc>
        <w:tc>
          <w:tcPr>
            <w:tcW w:w="1511" w:type="dxa"/>
            <w:tcBorders>
              <w:top w:val="nil"/>
              <w:left w:val="nil"/>
              <w:bottom w:val="single" w:sz="4" w:space="0" w:color="auto"/>
              <w:right w:val="single" w:sz="4" w:space="0" w:color="auto"/>
            </w:tcBorders>
            <w:shd w:val="clear" w:color="auto" w:fill="auto"/>
            <w:vAlign w:val="bottom"/>
            <w:hideMark/>
          </w:tcPr>
          <w:p w14:paraId="7BDE449E" w14:textId="77777777" w:rsidR="002E4DDA" w:rsidRPr="00D628E0" w:rsidRDefault="002E4DDA" w:rsidP="002E4DDA">
            <w:pPr>
              <w:jc w:val="right"/>
              <w:rPr>
                <w:sz w:val="22"/>
                <w:szCs w:val="22"/>
                <w:lang w:val="hr-HR" w:eastAsia="en-US"/>
              </w:rPr>
            </w:pPr>
            <w:r w:rsidRPr="00D628E0">
              <w:rPr>
                <w:sz w:val="22"/>
                <w:szCs w:val="22"/>
                <w:lang w:val="hr-HR" w:eastAsia="en-US"/>
              </w:rPr>
              <w:t>30.960.789,22</w:t>
            </w:r>
          </w:p>
        </w:tc>
        <w:tc>
          <w:tcPr>
            <w:tcW w:w="1276" w:type="dxa"/>
            <w:tcBorders>
              <w:top w:val="nil"/>
              <w:left w:val="nil"/>
              <w:bottom w:val="single" w:sz="4" w:space="0" w:color="auto"/>
              <w:right w:val="single" w:sz="4" w:space="0" w:color="auto"/>
            </w:tcBorders>
            <w:shd w:val="clear" w:color="auto" w:fill="auto"/>
            <w:vAlign w:val="bottom"/>
            <w:hideMark/>
          </w:tcPr>
          <w:p w14:paraId="18FB5A56" w14:textId="77777777" w:rsidR="002E4DDA" w:rsidRPr="00D628E0" w:rsidRDefault="002E4DDA" w:rsidP="002E4DDA">
            <w:pPr>
              <w:jc w:val="right"/>
              <w:rPr>
                <w:sz w:val="22"/>
                <w:szCs w:val="22"/>
                <w:lang w:val="hr-HR" w:eastAsia="en-US"/>
              </w:rPr>
            </w:pPr>
            <w:r w:rsidRPr="00D628E0">
              <w:rPr>
                <w:sz w:val="22"/>
                <w:szCs w:val="22"/>
                <w:lang w:val="hr-HR" w:eastAsia="en-US"/>
              </w:rPr>
              <w:t>112.141.840,36</w:t>
            </w:r>
          </w:p>
        </w:tc>
      </w:tr>
      <w:tr w:rsidR="002E4DDA" w:rsidRPr="00D628E0" w14:paraId="3D3CC743"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5808123" w14:textId="77777777" w:rsidR="002E4DDA" w:rsidRPr="00D628E0" w:rsidRDefault="002E4DDA" w:rsidP="002E4DDA">
            <w:pPr>
              <w:rPr>
                <w:sz w:val="22"/>
                <w:szCs w:val="22"/>
                <w:lang w:val="hr-HR" w:eastAsia="en-US"/>
              </w:rPr>
            </w:pPr>
            <w:r w:rsidRPr="00D628E0">
              <w:rPr>
                <w:sz w:val="22"/>
                <w:szCs w:val="22"/>
                <w:lang w:val="hr-HR" w:eastAsia="en-US"/>
              </w:rPr>
              <w:t>Financijski rashodi</w:t>
            </w:r>
          </w:p>
        </w:tc>
        <w:tc>
          <w:tcPr>
            <w:tcW w:w="1466" w:type="dxa"/>
            <w:tcBorders>
              <w:top w:val="nil"/>
              <w:left w:val="nil"/>
              <w:bottom w:val="single" w:sz="4" w:space="0" w:color="auto"/>
              <w:right w:val="single" w:sz="4" w:space="0" w:color="auto"/>
            </w:tcBorders>
            <w:shd w:val="clear" w:color="auto" w:fill="auto"/>
            <w:vAlign w:val="bottom"/>
            <w:hideMark/>
          </w:tcPr>
          <w:p w14:paraId="7DE6E3DE" w14:textId="77777777" w:rsidR="002E4DDA" w:rsidRPr="00D628E0" w:rsidRDefault="002E4DDA" w:rsidP="002E4DDA">
            <w:pPr>
              <w:jc w:val="right"/>
              <w:rPr>
                <w:sz w:val="22"/>
                <w:szCs w:val="22"/>
                <w:lang w:val="hr-HR" w:eastAsia="en-US"/>
              </w:rPr>
            </w:pPr>
            <w:r w:rsidRPr="00D628E0">
              <w:rPr>
                <w:sz w:val="22"/>
                <w:szCs w:val="22"/>
                <w:lang w:val="hr-HR" w:eastAsia="en-US"/>
              </w:rPr>
              <w:t>2.181.539,49</w:t>
            </w:r>
          </w:p>
        </w:tc>
        <w:tc>
          <w:tcPr>
            <w:tcW w:w="1511" w:type="dxa"/>
            <w:tcBorders>
              <w:top w:val="nil"/>
              <w:left w:val="nil"/>
              <w:bottom w:val="single" w:sz="4" w:space="0" w:color="auto"/>
              <w:right w:val="single" w:sz="4" w:space="0" w:color="auto"/>
            </w:tcBorders>
            <w:shd w:val="clear" w:color="auto" w:fill="auto"/>
            <w:vAlign w:val="bottom"/>
            <w:hideMark/>
          </w:tcPr>
          <w:p w14:paraId="1DC0B8C8" w14:textId="77777777" w:rsidR="002E4DDA" w:rsidRPr="00D628E0" w:rsidRDefault="002E4DDA" w:rsidP="002E4DDA">
            <w:pPr>
              <w:jc w:val="right"/>
              <w:rPr>
                <w:sz w:val="22"/>
                <w:szCs w:val="22"/>
                <w:lang w:val="hr-HR" w:eastAsia="en-US"/>
              </w:rPr>
            </w:pPr>
            <w:r w:rsidRPr="00D628E0">
              <w:rPr>
                <w:sz w:val="22"/>
                <w:szCs w:val="22"/>
                <w:lang w:val="hr-HR" w:eastAsia="en-US"/>
              </w:rPr>
              <w:t>3.470,94</w:t>
            </w:r>
          </w:p>
        </w:tc>
        <w:tc>
          <w:tcPr>
            <w:tcW w:w="1276" w:type="dxa"/>
            <w:tcBorders>
              <w:top w:val="nil"/>
              <w:left w:val="nil"/>
              <w:bottom w:val="single" w:sz="4" w:space="0" w:color="auto"/>
              <w:right w:val="single" w:sz="4" w:space="0" w:color="auto"/>
            </w:tcBorders>
            <w:shd w:val="clear" w:color="auto" w:fill="auto"/>
            <w:vAlign w:val="bottom"/>
            <w:hideMark/>
          </w:tcPr>
          <w:p w14:paraId="057D9153" w14:textId="77777777" w:rsidR="002E4DDA" w:rsidRPr="00D628E0" w:rsidRDefault="002E4DDA" w:rsidP="002E4DDA">
            <w:pPr>
              <w:jc w:val="right"/>
              <w:rPr>
                <w:sz w:val="22"/>
                <w:szCs w:val="22"/>
                <w:lang w:val="hr-HR" w:eastAsia="en-US"/>
              </w:rPr>
            </w:pPr>
            <w:r w:rsidRPr="00D628E0">
              <w:rPr>
                <w:sz w:val="22"/>
                <w:szCs w:val="22"/>
                <w:lang w:val="hr-HR" w:eastAsia="en-US"/>
              </w:rPr>
              <w:t>2.185.010,43</w:t>
            </w:r>
          </w:p>
        </w:tc>
      </w:tr>
      <w:tr w:rsidR="002E4DDA" w:rsidRPr="00D628E0" w14:paraId="0C5EAAE7"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FB53253" w14:textId="77777777" w:rsidR="002E4DDA" w:rsidRPr="00D628E0" w:rsidRDefault="002E4DDA" w:rsidP="002E4DDA">
            <w:pPr>
              <w:rPr>
                <w:sz w:val="22"/>
                <w:szCs w:val="22"/>
                <w:lang w:val="hr-HR" w:eastAsia="en-US"/>
              </w:rPr>
            </w:pPr>
            <w:r w:rsidRPr="00D628E0">
              <w:rPr>
                <w:sz w:val="22"/>
                <w:szCs w:val="22"/>
                <w:lang w:val="hr-HR" w:eastAsia="en-US"/>
              </w:rPr>
              <w:t>Subvencije</w:t>
            </w:r>
          </w:p>
        </w:tc>
        <w:tc>
          <w:tcPr>
            <w:tcW w:w="1466" w:type="dxa"/>
            <w:tcBorders>
              <w:top w:val="nil"/>
              <w:left w:val="nil"/>
              <w:bottom w:val="single" w:sz="4" w:space="0" w:color="auto"/>
              <w:right w:val="single" w:sz="4" w:space="0" w:color="auto"/>
            </w:tcBorders>
            <w:shd w:val="clear" w:color="auto" w:fill="auto"/>
            <w:vAlign w:val="bottom"/>
            <w:hideMark/>
          </w:tcPr>
          <w:p w14:paraId="455883F3" w14:textId="77777777" w:rsidR="002E4DDA" w:rsidRPr="00D628E0" w:rsidRDefault="002E4DDA" w:rsidP="002E4DDA">
            <w:pPr>
              <w:jc w:val="right"/>
              <w:rPr>
                <w:sz w:val="22"/>
                <w:szCs w:val="22"/>
                <w:lang w:val="hr-HR" w:eastAsia="en-US"/>
              </w:rPr>
            </w:pPr>
            <w:r w:rsidRPr="00D628E0">
              <w:rPr>
                <w:sz w:val="22"/>
                <w:szCs w:val="22"/>
                <w:lang w:val="hr-HR" w:eastAsia="en-US"/>
              </w:rPr>
              <w:t>18.355.348,87</w:t>
            </w:r>
          </w:p>
        </w:tc>
        <w:tc>
          <w:tcPr>
            <w:tcW w:w="1511" w:type="dxa"/>
            <w:tcBorders>
              <w:top w:val="nil"/>
              <w:left w:val="nil"/>
              <w:bottom w:val="single" w:sz="4" w:space="0" w:color="auto"/>
              <w:right w:val="single" w:sz="4" w:space="0" w:color="auto"/>
            </w:tcBorders>
            <w:shd w:val="clear" w:color="auto" w:fill="auto"/>
            <w:vAlign w:val="bottom"/>
            <w:hideMark/>
          </w:tcPr>
          <w:p w14:paraId="6FCAED65" w14:textId="77777777" w:rsidR="002E4DDA" w:rsidRPr="00D628E0" w:rsidRDefault="002E4DDA" w:rsidP="002E4DDA">
            <w:pPr>
              <w:jc w:val="right"/>
              <w:rPr>
                <w:sz w:val="22"/>
                <w:szCs w:val="22"/>
                <w:lang w:val="hr-HR" w:eastAsia="en-US"/>
              </w:rPr>
            </w:pPr>
            <w:r w:rsidRPr="00D628E0">
              <w:rPr>
                <w:sz w:val="22"/>
                <w:szCs w:val="22"/>
                <w:lang w:val="hr-HR" w:eastAsia="en-US"/>
              </w:rPr>
              <w:t>0,00</w:t>
            </w:r>
          </w:p>
        </w:tc>
        <w:tc>
          <w:tcPr>
            <w:tcW w:w="1276" w:type="dxa"/>
            <w:tcBorders>
              <w:top w:val="nil"/>
              <w:left w:val="nil"/>
              <w:bottom w:val="single" w:sz="4" w:space="0" w:color="auto"/>
              <w:right w:val="single" w:sz="4" w:space="0" w:color="auto"/>
            </w:tcBorders>
            <w:shd w:val="clear" w:color="auto" w:fill="auto"/>
            <w:vAlign w:val="bottom"/>
            <w:hideMark/>
          </w:tcPr>
          <w:p w14:paraId="57024004" w14:textId="77777777" w:rsidR="002E4DDA" w:rsidRPr="00D628E0" w:rsidRDefault="002E4DDA" w:rsidP="002E4DDA">
            <w:pPr>
              <w:jc w:val="right"/>
              <w:rPr>
                <w:sz w:val="22"/>
                <w:szCs w:val="22"/>
                <w:lang w:val="hr-HR" w:eastAsia="en-US"/>
              </w:rPr>
            </w:pPr>
            <w:r w:rsidRPr="00D628E0">
              <w:rPr>
                <w:sz w:val="22"/>
                <w:szCs w:val="22"/>
                <w:lang w:val="hr-HR" w:eastAsia="en-US"/>
              </w:rPr>
              <w:t>18.355.348,87</w:t>
            </w:r>
          </w:p>
        </w:tc>
      </w:tr>
      <w:tr w:rsidR="002E4DDA" w:rsidRPr="00D628E0" w14:paraId="17EFBFEB"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6CF2467" w14:textId="77777777" w:rsidR="002E4DDA" w:rsidRPr="00D628E0" w:rsidRDefault="002E4DDA" w:rsidP="002E4DDA">
            <w:pPr>
              <w:rPr>
                <w:sz w:val="22"/>
                <w:szCs w:val="22"/>
                <w:lang w:val="hr-HR" w:eastAsia="en-US"/>
              </w:rPr>
            </w:pPr>
            <w:r w:rsidRPr="00D628E0">
              <w:rPr>
                <w:sz w:val="22"/>
                <w:szCs w:val="22"/>
                <w:lang w:val="hr-HR" w:eastAsia="en-US"/>
              </w:rPr>
              <w:t>Pomoći dane u inozemstvo i unutar općeg proračuna</w:t>
            </w:r>
          </w:p>
        </w:tc>
        <w:tc>
          <w:tcPr>
            <w:tcW w:w="1466" w:type="dxa"/>
            <w:tcBorders>
              <w:top w:val="nil"/>
              <w:left w:val="nil"/>
              <w:bottom w:val="single" w:sz="4" w:space="0" w:color="auto"/>
              <w:right w:val="single" w:sz="4" w:space="0" w:color="auto"/>
            </w:tcBorders>
            <w:shd w:val="clear" w:color="auto" w:fill="auto"/>
            <w:vAlign w:val="bottom"/>
            <w:hideMark/>
          </w:tcPr>
          <w:p w14:paraId="73B45E01" w14:textId="77777777" w:rsidR="002E4DDA" w:rsidRPr="00D628E0" w:rsidRDefault="002E4DDA" w:rsidP="002E4DDA">
            <w:pPr>
              <w:jc w:val="right"/>
              <w:rPr>
                <w:sz w:val="22"/>
                <w:szCs w:val="22"/>
                <w:lang w:val="hr-HR" w:eastAsia="en-US"/>
              </w:rPr>
            </w:pPr>
            <w:r w:rsidRPr="00D628E0">
              <w:rPr>
                <w:sz w:val="22"/>
                <w:szCs w:val="22"/>
                <w:lang w:val="hr-HR" w:eastAsia="en-US"/>
              </w:rPr>
              <w:t>5.146.393,95</w:t>
            </w:r>
          </w:p>
        </w:tc>
        <w:tc>
          <w:tcPr>
            <w:tcW w:w="1511" w:type="dxa"/>
            <w:tcBorders>
              <w:top w:val="nil"/>
              <w:left w:val="nil"/>
              <w:bottom w:val="single" w:sz="4" w:space="0" w:color="auto"/>
              <w:right w:val="single" w:sz="4" w:space="0" w:color="auto"/>
            </w:tcBorders>
            <w:shd w:val="clear" w:color="auto" w:fill="auto"/>
            <w:vAlign w:val="bottom"/>
            <w:hideMark/>
          </w:tcPr>
          <w:p w14:paraId="69873D5A" w14:textId="77777777" w:rsidR="002E4DDA" w:rsidRPr="00D628E0" w:rsidRDefault="002E4DDA" w:rsidP="002E4DDA">
            <w:pPr>
              <w:jc w:val="right"/>
              <w:rPr>
                <w:sz w:val="22"/>
                <w:szCs w:val="22"/>
                <w:lang w:val="hr-HR" w:eastAsia="en-US"/>
              </w:rPr>
            </w:pPr>
            <w:r w:rsidRPr="00D628E0">
              <w:rPr>
                <w:sz w:val="22"/>
                <w:szCs w:val="22"/>
                <w:lang w:val="hr-HR" w:eastAsia="en-US"/>
              </w:rPr>
              <w:t>0,00</w:t>
            </w:r>
          </w:p>
        </w:tc>
        <w:tc>
          <w:tcPr>
            <w:tcW w:w="1276" w:type="dxa"/>
            <w:tcBorders>
              <w:top w:val="nil"/>
              <w:left w:val="nil"/>
              <w:bottom w:val="single" w:sz="4" w:space="0" w:color="auto"/>
              <w:right w:val="single" w:sz="4" w:space="0" w:color="auto"/>
            </w:tcBorders>
            <w:shd w:val="clear" w:color="auto" w:fill="auto"/>
            <w:vAlign w:val="bottom"/>
            <w:hideMark/>
          </w:tcPr>
          <w:p w14:paraId="0449A29B" w14:textId="77777777" w:rsidR="002E4DDA" w:rsidRPr="00D628E0" w:rsidRDefault="002E4DDA" w:rsidP="002E4DDA">
            <w:pPr>
              <w:jc w:val="right"/>
              <w:rPr>
                <w:sz w:val="22"/>
                <w:szCs w:val="22"/>
                <w:lang w:val="hr-HR" w:eastAsia="en-US"/>
              </w:rPr>
            </w:pPr>
            <w:r w:rsidRPr="00D628E0">
              <w:rPr>
                <w:sz w:val="22"/>
                <w:szCs w:val="22"/>
                <w:lang w:val="hr-HR" w:eastAsia="en-US"/>
              </w:rPr>
              <w:t>5.146.393,95</w:t>
            </w:r>
          </w:p>
        </w:tc>
      </w:tr>
      <w:tr w:rsidR="002E4DDA" w:rsidRPr="00D628E0" w14:paraId="3EBC14E9"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3A26945" w14:textId="77777777" w:rsidR="002E4DDA" w:rsidRPr="00D628E0" w:rsidRDefault="002E4DDA" w:rsidP="002E4DDA">
            <w:pPr>
              <w:rPr>
                <w:sz w:val="22"/>
                <w:szCs w:val="22"/>
                <w:lang w:val="hr-HR" w:eastAsia="en-US"/>
              </w:rPr>
            </w:pPr>
            <w:r w:rsidRPr="00D628E0">
              <w:rPr>
                <w:sz w:val="22"/>
                <w:szCs w:val="22"/>
                <w:lang w:val="hr-HR" w:eastAsia="en-US"/>
              </w:rPr>
              <w:t>Naknade građanima i kućanstvima na temelju osiguranja i druge naknade</w:t>
            </w:r>
          </w:p>
        </w:tc>
        <w:tc>
          <w:tcPr>
            <w:tcW w:w="1466" w:type="dxa"/>
            <w:tcBorders>
              <w:top w:val="nil"/>
              <w:left w:val="nil"/>
              <w:bottom w:val="single" w:sz="4" w:space="0" w:color="auto"/>
              <w:right w:val="single" w:sz="4" w:space="0" w:color="auto"/>
            </w:tcBorders>
            <w:shd w:val="clear" w:color="auto" w:fill="auto"/>
            <w:vAlign w:val="bottom"/>
            <w:hideMark/>
          </w:tcPr>
          <w:p w14:paraId="68AD602B" w14:textId="77777777" w:rsidR="002E4DDA" w:rsidRPr="00D628E0" w:rsidRDefault="002E4DDA" w:rsidP="002E4DDA">
            <w:pPr>
              <w:jc w:val="right"/>
              <w:rPr>
                <w:sz w:val="22"/>
                <w:szCs w:val="22"/>
                <w:lang w:val="hr-HR" w:eastAsia="en-US"/>
              </w:rPr>
            </w:pPr>
            <w:r w:rsidRPr="00D628E0">
              <w:rPr>
                <w:sz w:val="22"/>
                <w:szCs w:val="22"/>
                <w:lang w:val="hr-HR" w:eastAsia="en-US"/>
              </w:rPr>
              <w:t>7.603.101,06</w:t>
            </w:r>
          </w:p>
        </w:tc>
        <w:tc>
          <w:tcPr>
            <w:tcW w:w="1511" w:type="dxa"/>
            <w:tcBorders>
              <w:top w:val="nil"/>
              <w:left w:val="nil"/>
              <w:bottom w:val="single" w:sz="4" w:space="0" w:color="auto"/>
              <w:right w:val="single" w:sz="4" w:space="0" w:color="auto"/>
            </w:tcBorders>
            <w:shd w:val="clear" w:color="auto" w:fill="auto"/>
            <w:vAlign w:val="bottom"/>
            <w:hideMark/>
          </w:tcPr>
          <w:p w14:paraId="5E4F453C" w14:textId="77777777" w:rsidR="002E4DDA" w:rsidRPr="00D628E0" w:rsidRDefault="002E4DDA" w:rsidP="002E4DDA">
            <w:pPr>
              <w:jc w:val="right"/>
              <w:rPr>
                <w:sz w:val="22"/>
                <w:szCs w:val="22"/>
                <w:lang w:val="hr-HR" w:eastAsia="en-US"/>
              </w:rPr>
            </w:pPr>
            <w:r w:rsidRPr="00D628E0">
              <w:rPr>
                <w:sz w:val="22"/>
                <w:szCs w:val="22"/>
                <w:lang w:val="hr-HR" w:eastAsia="en-US"/>
              </w:rPr>
              <w:t>213.800,61</w:t>
            </w:r>
          </w:p>
        </w:tc>
        <w:tc>
          <w:tcPr>
            <w:tcW w:w="1276" w:type="dxa"/>
            <w:tcBorders>
              <w:top w:val="nil"/>
              <w:left w:val="nil"/>
              <w:bottom w:val="single" w:sz="4" w:space="0" w:color="auto"/>
              <w:right w:val="single" w:sz="4" w:space="0" w:color="auto"/>
            </w:tcBorders>
            <w:shd w:val="clear" w:color="auto" w:fill="auto"/>
            <w:vAlign w:val="bottom"/>
            <w:hideMark/>
          </w:tcPr>
          <w:p w14:paraId="221FF30E" w14:textId="77777777" w:rsidR="002E4DDA" w:rsidRPr="00D628E0" w:rsidRDefault="002E4DDA" w:rsidP="002E4DDA">
            <w:pPr>
              <w:jc w:val="right"/>
              <w:rPr>
                <w:sz w:val="22"/>
                <w:szCs w:val="22"/>
                <w:lang w:val="hr-HR" w:eastAsia="en-US"/>
              </w:rPr>
            </w:pPr>
            <w:r w:rsidRPr="00D628E0">
              <w:rPr>
                <w:sz w:val="22"/>
                <w:szCs w:val="22"/>
                <w:lang w:val="hr-HR" w:eastAsia="en-US"/>
              </w:rPr>
              <w:t>7.816.901,67</w:t>
            </w:r>
          </w:p>
        </w:tc>
      </w:tr>
      <w:tr w:rsidR="002E4DDA" w:rsidRPr="00D628E0" w14:paraId="02E885A3"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07B0AA8" w14:textId="77777777" w:rsidR="002E4DDA" w:rsidRPr="00D628E0" w:rsidRDefault="002E4DDA" w:rsidP="002E4DDA">
            <w:pPr>
              <w:rPr>
                <w:sz w:val="22"/>
                <w:szCs w:val="22"/>
                <w:lang w:val="hr-HR" w:eastAsia="en-US"/>
              </w:rPr>
            </w:pPr>
            <w:r w:rsidRPr="00D628E0">
              <w:rPr>
                <w:sz w:val="22"/>
                <w:szCs w:val="22"/>
                <w:lang w:val="hr-HR" w:eastAsia="en-US"/>
              </w:rPr>
              <w:t>Ostali rashodi</w:t>
            </w:r>
          </w:p>
        </w:tc>
        <w:tc>
          <w:tcPr>
            <w:tcW w:w="1466" w:type="dxa"/>
            <w:tcBorders>
              <w:top w:val="nil"/>
              <w:left w:val="nil"/>
              <w:bottom w:val="single" w:sz="4" w:space="0" w:color="auto"/>
              <w:right w:val="single" w:sz="4" w:space="0" w:color="auto"/>
            </w:tcBorders>
            <w:shd w:val="clear" w:color="auto" w:fill="auto"/>
            <w:vAlign w:val="bottom"/>
            <w:hideMark/>
          </w:tcPr>
          <w:p w14:paraId="1B54AAF9" w14:textId="77777777" w:rsidR="002E4DDA" w:rsidRPr="00D628E0" w:rsidRDefault="002E4DDA" w:rsidP="002E4DDA">
            <w:pPr>
              <w:jc w:val="right"/>
              <w:rPr>
                <w:sz w:val="22"/>
                <w:szCs w:val="22"/>
                <w:lang w:val="hr-HR" w:eastAsia="en-US"/>
              </w:rPr>
            </w:pPr>
            <w:r w:rsidRPr="00D628E0">
              <w:rPr>
                <w:sz w:val="22"/>
                <w:szCs w:val="22"/>
                <w:lang w:val="hr-HR" w:eastAsia="en-US"/>
              </w:rPr>
              <w:t>46.528.811,28</w:t>
            </w:r>
          </w:p>
        </w:tc>
        <w:tc>
          <w:tcPr>
            <w:tcW w:w="1511" w:type="dxa"/>
            <w:tcBorders>
              <w:top w:val="nil"/>
              <w:left w:val="nil"/>
              <w:bottom w:val="single" w:sz="4" w:space="0" w:color="auto"/>
              <w:right w:val="single" w:sz="4" w:space="0" w:color="auto"/>
            </w:tcBorders>
            <w:shd w:val="clear" w:color="auto" w:fill="auto"/>
            <w:vAlign w:val="bottom"/>
            <w:hideMark/>
          </w:tcPr>
          <w:p w14:paraId="1A2FC111" w14:textId="77777777" w:rsidR="002E4DDA" w:rsidRPr="00D628E0" w:rsidRDefault="002E4DDA" w:rsidP="002E4DDA">
            <w:pPr>
              <w:jc w:val="right"/>
              <w:rPr>
                <w:sz w:val="22"/>
                <w:szCs w:val="22"/>
                <w:lang w:val="hr-HR" w:eastAsia="en-US"/>
              </w:rPr>
            </w:pPr>
            <w:r w:rsidRPr="00D628E0">
              <w:rPr>
                <w:sz w:val="22"/>
                <w:szCs w:val="22"/>
                <w:lang w:val="hr-HR" w:eastAsia="en-US"/>
              </w:rPr>
              <w:t>10.140,40</w:t>
            </w:r>
          </w:p>
        </w:tc>
        <w:tc>
          <w:tcPr>
            <w:tcW w:w="1276" w:type="dxa"/>
            <w:tcBorders>
              <w:top w:val="nil"/>
              <w:left w:val="nil"/>
              <w:bottom w:val="single" w:sz="4" w:space="0" w:color="auto"/>
              <w:right w:val="single" w:sz="4" w:space="0" w:color="auto"/>
            </w:tcBorders>
            <w:shd w:val="clear" w:color="auto" w:fill="auto"/>
            <w:vAlign w:val="bottom"/>
            <w:hideMark/>
          </w:tcPr>
          <w:p w14:paraId="350E5BE7" w14:textId="77777777" w:rsidR="002E4DDA" w:rsidRPr="00D628E0" w:rsidRDefault="002E4DDA" w:rsidP="002E4DDA">
            <w:pPr>
              <w:jc w:val="right"/>
              <w:rPr>
                <w:sz w:val="22"/>
                <w:szCs w:val="22"/>
                <w:lang w:val="hr-HR" w:eastAsia="en-US"/>
              </w:rPr>
            </w:pPr>
            <w:r w:rsidRPr="00D628E0">
              <w:rPr>
                <w:sz w:val="22"/>
                <w:szCs w:val="22"/>
                <w:lang w:val="hr-HR" w:eastAsia="en-US"/>
              </w:rPr>
              <w:t>46.538.951,68</w:t>
            </w:r>
          </w:p>
        </w:tc>
      </w:tr>
      <w:tr w:rsidR="002E4DDA" w:rsidRPr="00D628E0" w14:paraId="2BE63F72"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D5B7417" w14:textId="77777777" w:rsidR="002E4DDA" w:rsidRPr="00D628E0" w:rsidRDefault="002E4DDA" w:rsidP="002E4DDA">
            <w:pPr>
              <w:rPr>
                <w:sz w:val="22"/>
                <w:szCs w:val="22"/>
                <w:lang w:val="hr-HR" w:eastAsia="en-US"/>
              </w:rPr>
            </w:pPr>
            <w:r w:rsidRPr="00D628E0">
              <w:rPr>
                <w:sz w:val="22"/>
                <w:szCs w:val="22"/>
                <w:lang w:val="hr-HR" w:eastAsia="en-US"/>
              </w:rPr>
              <w:t xml:space="preserve">Rashodi za nabavu </w:t>
            </w:r>
            <w:proofErr w:type="spellStart"/>
            <w:r w:rsidRPr="00D628E0">
              <w:rPr>
                <w:sz w:val="22"/>
                <w:szCs w:val="22"/>
                <w:lang w:val="hr-HR" w:eastAsia="en-US"/>
              </w:rPr>
              <w:t>neproizvedene</w:t>
            </w:r>
            <w:proofErr w:type="spellEnd"/>
            <w:r w:rsidRPr="00D628E0">
              <w:rPr>
                <w:sz w:val="22"/>
                <w:szCs w:val="22"/>
                <w:lang w:val="hr-HR" w:eastAsia="en-US"/>
              </w:rPr>
              <w:t xml:space="preserv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288160D7" w14:textId="77777777" w:rsidR="002E4DDA" w:rsidRPr="00D628E0" w:rsidRDefault="002E4DDA" w:rsidP="002E4DDA">
            <w:pPr>
              <w:jc w:val="right"/>
              <w:rPr>
                <w:sz w:val="22"/>
                <w:szCs w:val="22"/>
                <w:lang w:val="hr-HR" w:eastAsia="en-US"/>
              </w:rPr>
            </w:pPr>
            <w:r w:rsidRPr="00D628E0">
              <w:rPr>
                <w:sz w:val="22"/>
                <w:szCs w:val="22"/>
                <w:lang w:val="hr-HR" w:eastAsia="en-US"/>
              </w:rPr>
              <w:t>2.344.860,74</w:t>
            </w:r>
          </w:p>
        </w:tc>
        <w:tc>
          <w:tcPr>
            <w:tcW w:w="1511" w:type="dxa"/>
            <w:tcBorders>
              <w:top w:val="nil"/>
              <w:left w:val="nil"/>
              <w:bottom w:val="single" w:sz="4" w:space="0" w:color="auto"/>
              <w:right w:val="single" w:sz="4" w:space="0" w:color="auto"/>
            </w:tcBorders>
            <w:shd w:val="clear" w:color="auto" w:fill="auto"/>
            <w:vAlign w:val="bottom"/>
            <w:hideMark/>
          </w:tcPr>
          <w:p w14:paraId="066CD15B" w14:textId="77777777" w:rsidR="002E4DDA" w:rsidRPr="00D628E0" w:rsidRDefault="002E4DDA" w:rsidP="002E4DDA">
            <w:pPr>
              <w:jc w:val="right"/>
              <w:rPr>
                <w:sz w:val="22"/>
                <w:szCs w:val="22"/>
                <w:lang w:val="hr-HR" w:eastAsia="en-US"/>
              </w:rPr>
            </w:pPr>
            <w:r w:rsidRPr="00D628E0">
              <w:rPr>
                <w:sz w:val="22"/>
                <w:szCs w:val="22"/>
                <w:lang w:val="hr-HR" w:eastAsia="en-US"/>
              </w:rPr>
              <w:t>26.775,00</w:t>
            </w:r>
          </w:p>
        </w:tc>
        <w:tc>
          <w:tcPr>
            <w:tcW w:w="1276" w:type="dxa"/>
            <w:tcBorders>
              <w:top w:val="nil"/>
              <w:left w:val="nil"/>
              <w:bottom w:val="single" w:sz="4" w:space="0" w:color="auto"/>
              <w:right w:val="single" w:sz="4" w:space="0" w:color="auto"/>
            </w:tcBorders>
            <w:shd w:val="clear" w:color="auto" w:fill="auto"/>
            <w:vAlign w:val="bottom"/>
            <w:hideMark/>
          </w:tcPr>
          <w:p w14:paraId="17A83AD8" w14:textId="77777777" w:rsidR="002E4DDA" w:rsidRPr="00D628E0" w:rsidRDefault="002E4DDA" w:rsidP="002E4DDA">
            <w:pPr>
              <w:jc w:val="right"/>
              <w:rPr>
                <w:sz w:val="22"/>
                <w:szCs w:val="22"/>
                <w:lang w:val="hr-HR" w:eastAsia="en-US"/>
              </w:rPr>
            </w:pPr>
            <w:r w:rsidRPr="00D628E0">
              <w:rPr>
                <w:sz w:val="22"/>
                <w:szCs w:val="22"/>
                <w:lang w:val="hr-HR" w:eastAsia="en-US"/>
              </w:rPr>
              <w:t>2.371.635,74</w:t>
            </w:r>
          </w:p>
        </w:tc>
      </w:tr>
      <w:tr w:rsidR="002E4DDA" w:rsidRPr="00D628E0" w14:paraId="2EE6DEB5"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B1CBD20" w14:textId="77777777" w:rsidR="002E4DDA" w:rsidRPr="00D628E0" w:rsidRDefault="002E4DDA" w:rsidP="002E4DDA">
            <w:pPr>
              <w:rPr>
                <w:sz w:val="22"/>
                <w:szCs w:val="22"/>
                <w:lang w:val="hr-HR" w:eastAsia="en-US"/>
              </w:rPr>
            </w:pPr>
            <w:r w:rsidRPr="00D628E0">
              <w:rPr>
                <w:sz w:val="22"/>
                <w:szCs w:val="22"/>
                <w:lang w:val="hr-HR" w:eastAsia="en-US"/>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58903DC1" w14:textId="77777777" w:rsidR="002E4DDA" w:rsidRPr="00D628E0" w:rsidRDefault="002E4DDA" w:rsidP="002E4DDA">
            <w:pPr>
              <w:jc w:val="right"/>
              <w:rPr>
                <w:sz w:val="22"/>
                <w:szCs w:val="22"/>
                <w:lang w:val="hr-HR" w:eastAsia="en-US"/>
              </w:rPr>
            </w:pPr>
            <w:r w:rsidRPr="00D628E0">
              <w:rPr>
                <w:sz w:val="22"/>
                <w:szCs w:val="22"/>
                <w:lang w:val="hr-HR" w:eastAsia="en-US"/>
              </w:rPr>
              <w:t>30.836.152,82</w:t>
            </w:r>
          </w:p>
        </w:tc>
        <w:tc>
          <w:tcPr>
            <w:tcW w:w="1511" w:type="dxa"/>
            <w:tcBorders>
              <w:top w:val="nil"/>
              <w:left w:val="nil"/>
              <w:bottom w:val="single" w:sz="4" w:space="0" w:color="auto"/>
              <w:right w:val="single" w:sz="4" w:space="0" w:color="auto"/>
            </w:tcBorders>
            <w:shd w:val="clear" w:color="auto" w:fill="auto"/>
            <w:vAlign w:val="bottom"/>
            <w:hideMark/>
          </w:tcPr>
          <w:p w14:paraId="309DF9BE" w14:textId="77777777" w:rsidR="002E4DDA" w:rsidRPr="00D628E0" w:rsidRDefault="002E4DDA" w:rsidP="002E4DDA">
            <w:pPr>
              <w:jc w:val="right"/>
              <w:rPr>
                <w:sz w:val="22"/>
                <w:szCs w:val="22"/>
                <w:lang w:val="hr-HR" w:eastAsia="en-US"/>
              </w:rPr>
            </w:pPr>
            <w:r w:rsidRPr="00D628E0">
              <w:rPr>
                <w:sz w:val="22"/>
                <w:szCs w:val="22"/>
                <w:lang w:val="hr-HR" w:eastAsia="en-US"/>
              </w:rPr>
              <w:t>5.386.202,52</w:t>
            </w:r>
          </w:p>
        </w:tc>
        <w:tc>
          <w:tcPr>
            <w:tcW w:w="1276" w:type="dxa"/>
            <w:tcBorders>
              <w:top w:val="nil"/>
              <w:left w:val="nil"/>
              <w:bottom w:val="single" w:sz="4" w:space="0" w:color="auto"/>
              <w:right w:val="single" w:sz="4" w:space="0" w:color="auto"/>
            </w:tcBorders>
            <w:shd w:val="clear" w:color="auto" w:fill="auto"/>
            <w:vAlign w:val="bottom"/>
            <w:hideMark/>
          </w:tcPr>
          <w:p w14:paraId="3782C5B1" w14:textId="77777777" w:rsidR="002E4DDA" w:rsidRPr="00D628E0" w:rsidRDefault="002E4DDA" w:rsidP="002E4DDA">
            <w:pPr>
              <w:jc w:val="right"/>
              <w:rPr>
                <w:sz w:val="22"/>
                <w:szCs w:val="22"/>
                <w:lang w:val="hr-HR" w:eastAsia="en-US"/>
              </w:rPr>
            </w:pPr>
            <w:r w:rsidRPr="00D628E0">
              <w:rPr>
                <w:sz w:val="22"/>
                <w:szCs w:val="22"/>
                <w:lang w:val="hr-HR" w:eastAsia="en-US"/>
              </w:rPr>
              <w:t>36.222.355,34</w:t>
            </w:r>
          </w:p>
        </w:tc>
      </w:tr>
      <w:tr w:rsidR="002E4DDA" w:rsidRPr="00D628E0" w14:paraId="5A73586C"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9FAA390" w14:textId="77777777" w:rsidR="002E4DDA" w:rsidRPr="00D628E0" w:rsidRDefault="002E4DDA" w:rsidP="002E4DDA">
            <w:pPr>
              <w:rPr>
                <w:sz w:val="22"/>
                <w:szCs w:val="22"/>
                <w:lang w:val="hr-HR" w:eastAsia="en-US"/>
              </w:rPr>
            </w:pPr>
            <w:r w:rsidRPr="00D628E0">
              <w:rPr>
                <w:sz w:val="22"/>
                <w:szCs w:val="22"/>
                <w:lang w:val="hr-HR" w:eastAsia="en-US"/>
              </w:rPr>
              <w:t>Rashodi za dodatna ulaganja na nefinancijskoj imovini</w:t>
            </w:r>
          </w:p>
        </w:tc>
        <w:tc>
          <w:tcPr>
            <w:tcW w:w="1466" w:type="dxa"/>
            <w:tcBorders>
              <w:top w:val="nil"/>
              <w:left w:val="nil"/>
              <w:bottom w:val="single" w:sz="4" w:space="0" w:color="auto"/>
              <w:right w:val="single" w:sz="4" w:space="0" w:color="auto"/>
            </w:tcBorders>
            <w:shd w:val="clear" w:color="auto" w:fill="auto"/>
            <w:vAlign w:val="bottom"/>
            <w:hideMark/>
          </w:tcPr>
          <w:p w14:paraId="4F61B509" w14:textId="77777777" w:rsidR="002E4DDA" w:rsidRPr="00D628E0" w:rsidRDefault="002E4DDA" w:rsidP="002E4DDA">
            <w:pPr>
              <w:jc w:val="right"/>
              <w:rPr>
                <w:sz w:val="22"/>
                <w:szCs w:val="22"/>
                <w:lang w:val="hr-HR" w:eastAsia="en-US"/>
              </w:rPr>
            </w:pPr>
            <w:r w:rsidRPr="00D628E0">
              <w:rPr>
                <w:sz w:val="22"/>
                <w:szCs w:val="22"/>
                <w:lang w:val="hr-HR" w:eastAsia="en-US"/>
              </w:rPr>
              <w:t>5.875.428,06</w:t>
            </w:r>
          </w:p>
        </w:tc>
        <w:tc>
          <w:tcPr>
            <w:tcW w:w="1511" w:type="dxa"/>
            <w:tcBorders>
              <w:top w:val="nil"/>
              <w:left w:val="nil"/>
              <w:bottom w:val="single" w:sz="4" w:space="0" w:color="auto"/>
              <w:right w:val="single" w:sz="4" w:space="0" w:color="auto"/>
            </w:tcBorders>
            <w:shd w:val="clear" w:color="auto" w:fill="auto"/>
            <w:vAlign w:val="bottom"/>
            <w:hideMark/>
          </w:tcPr>
          <w:p w14:paraId="726AFF6C" w14:textId="77777777" w:rsidR="002E4DDA" w:rsidRPr="00D628E0" w:rsidRDefault="002E4DDA" w:rsidP="002E4DDA">
            <w:pPr>
              <w:jc w:val="right"/>
              <w:rPr>
                <w:sz w:val="22"/>
                <w:szCs w:val="22"/>
                <w:lang w:val="hr-HR" w:eastAsia="en-US"/>
              </w:rPr>
            </w:pPr>
            <w:r w:rsidRPr="00D628E0">
              <w:rPr>
                <w:sz w:val="22"/>
                <w:szCs w:val="22"/>
                <w:lang w:val="hr-HR" w:eastAsia="en-US"/>
              </w:rPr>
              <w:t>2.726.185,24</w:t>
            </w:r>
          </w:p>
        </w:tc>
        <w:tc>
          <w:tcPr>
            <w:tcW w:w="1276" w:type="dxa"/>
            <w:tcBorders>
              <w:top w:val="nil"/>
              <w:left w:val="nil"/>
              <w:bottom w:val="single" w:sz="4" w:space="0" w:color="auto"/>
              <w:right w:val="single" w:sz="4" w:space="0" w:color="auto"/>
            </w:tcBorders>
            <w:shd w:val="clear" w:color="auto" w:fill="auto"/>
            <w:vAlign w:val="bottom"/>
            <w:hideMark/>
          </w:tcPr>
          <w:p w14:paraId="0DD5B452" w14:textId="77777777" w:rsidR="002E4DDA" w:rsidRPr="00D628E0" w:rsidRDefault="002E4DDA" w:rsidP="002E4DDA">
            <w:pPr>
              <w:jc w:val="right"/>
              <w:rPr>
                <w:sz w:val="22"/>
                <w:szCs w:val="22"/>
                <w:lang w:val="hr-HR" w:eastAsia="en-US"/>
              </w:rPr>
            </w:pPr>
            <w:r w:rsidRPr="00D628E0">
              <w:rPr>
                <w:sz w:val="22"/>
                <w:szCs w:val="22"/>
                <w:lang w:val="hr-HR" w:eastAsia="en-US"/>
              </w:rPr>
              <w:t>8.601.613,30</w:t>
            </w:r>
          </w:p>
        </w:tc>
      </w:tr>
      <w:tr w:rsidR="002E4DDA" w:rsidRPr="00D628E0" w14:paraId="56B019FF"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140EA3" w14:textId="77777777" w:rsidR="002E4DDA" w:rsidRPr="00D628E0" w:rsidRDefault="002E4DDA" w:rsidP="002E4DDA">
            <w:pPr>
              <w:rPr>
                <w:sz w:val="22"/>
                <w:szCs w:val="22"/>
                <w:lang w:val="hr-HR" w:eastAsia="en-US"/>
              </w:rPr>
            </w:pPr>
            <w:r w:rsidRPr="00D628E0">
              <w:rPr>
                <w:sz w:val="22"/>
                <w:szCs w:val="22"/>
                <w:lang w:val="hr-HR" w:eastAsia="en-US"/>
              </w:rPr>
              <w:t>Izdaci iz računa financiranja</w:t>
            </w:r>
          </w:p>
        </w:tc>
        <w:tc>
          <w:tcPr>
            <w:tcW w:w="1466" w:type="dxa"/>
            <w:tcBorders>
              <w:top w:val="nil"/>
              <w:left w:val="nil"/>
              <w:bottom w:val="single" w:sz="4" w:space="0" w:color="auto"/>
              <w:right w:val="single" w:sz="4" w:space="0" w:color="auto"/>
            </w:tcBorders>
            <w:shd w:val="clear" w:color="auto" w:fill="auto"/>
            <w:vAlign w:val="bottom"/>
            <w:hideMark/>
          </w:tcPr>
          <w:p w14:paraId="1A82502B" w14:textId="77777777" w:rsidR="002E4DDA" w:rsidRPr="00D628E0" w:rsidRDefault="002E4DDA" w:rsidP="002E4DDA">
            <w:pPr>
              <w:jc w:val="right"/>
              <w:rPr>
                <w:sz w:val="22"/>
                <w:szCs w:val="22"/>
                <w:lang w:val="hr-HR" w:eastAsia="en-US"/>
              </w:rPr>
            </w:pPr>
            <w:r w:rsidRPr="00D628E0">
              <w:rPr>
                <w:sz w:val="22"/>
                <w:szCs w:val="22"/>
                <w:lang w:val="hr-HR" w:eastAsia="en-US"/>
              </w:rPr>
              <w:t>6.813.774,24</w:t>
            </w:r>
          </w:p>
        </w:tc>
        <w:tc>
          <w:tcPr>
            <w:tcW w:w="1511" w:type="dxa"/>
            <w:tcBorders>
              <w:top w:val="nil"/>
              <w:left w:val="nil"/>
              <w:bottom w:val="single" w:sz="4" w:space="0" w:color="auto"/>
              <w:right w:val="single" w:sz="4" w:space="0" w:color="auto"/>
            </w:tcBorders>
            <w:shd w:val="clear" w:color="auto" w:fill="auto"/>
            <w:vAlign w:val="bottom"/>
            <w:hideMark/>
          </w:tcPr>
          <w:p w14:paraId="144A4A01" w14:textId="77777777" w:rsidR="002E4DDA" w:rsidRPr="00D628E0" w:rsidRDefault="002E4DDA" w:rsidP="002E4DDA">
            <w:pPr>
              <w:jc w:val="right"/>
              <w:rPr>
                <w:sz w:val="22"/>
                <w:szCs w:val="22"/>
                <w:lang w:val="hr-HR" w:eastAsia="en-US"/>
              </w:rPr>
            </w:pPr>
            <w:r w:rsidRPr="00D628E0">
              <w:rPr>
                <w:sz w:val="22"/>
                <w:szCs w:val="22"/>
                <w:lang w:val="hr-HR" w:eastAsia="en-US"/>
              </w:rPr>
              <w:t>232.938,40</w:t>
            </w:r>
          </w:p>
        </w:tc>
        <w:tc>
          <w:tcPr>
            <w:tcW w:w="1276" w:type="dxa"/>
            <w:tcBorders>
              <w:top w:val="nil"/>
              <w:left w:val="nil"/>
              <w:bottom w:val="single" w:sz="4" w:space="0" w:color="auto"/>
              <w:right w:val="single" w:sz="4" w:space="0" w:color="auto"/>
            </w:tcBorders>
            <w:shd w:val="clear" w:color="auto" w:fill="auto"/>
            <w:vAlign w:val="bottom"/>
            <w:hideMark/>
          </w:tcPr>
          <w:p w14:paraId="0105CDAD" w14:textId="77777777" w:rsidR="002E4DDA" w:rsidRPr="00D628E0" w:rsidRDefault="002E4DDA" w:rsidP="002E4DDA">
            <w:pPr>
              <w:jc w:val="right"/>
              <w:rPr>
                <w:sz w:val="22"/>
                <w:szCs w:val="22"/>
                <w:lang w:val="hr-HR" w:eastAsia="en-US"/>
              </w:rPr>
            </w:pPr>
            <w:r w:rsidRPr="00D628E0">
              <w:rPr>
                <w:sz w:val="22"/>
                <w:szCs w:val="22"/>
                <w:lang w:val="hr-HR" w:eastAsia="en-US"/>
              </w:rPr>
              <w:t>7.046.712,64</w:t>
            </w:r>
          </w:p>
        </w:tc>
      </w:tr>
      <w:tr w:rsidR="002E4DDA" w:rsidRPr="00D628E0" w14:paraId="3E9AA41A" w14:textId="77777777" w:rsidTr="002E4DDA">
        <w:trPr>
          <w:trHeight w:val="276"/>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CE235A9" w14:textId="77777777" w:rsidR="002E4DDA" w:rsidRPr="00D628E0" w:rsidRDefault="002E4DDA" w:rsidP="002E4DDA">
            <w:pPr>
              <w:rPr>
                <w:b/>
                <w:bCs/>
                <w:i/>
                <w:iCs/>
                <w:sz w:val="22"/>
                <w:szCs w:val="22"/>
                <w:lang w:val="hr-HR" w:eastAsia="en-US"/>
              </w:rPr>
            </w:pPr>
            <w:r w:rsidRPr="00D628E0">
              <w:rPr>
                <w:b/>
                <w:bCs/>
                <w:i/>
                <w:iCs/>
                <w:sz w:val="22"/>
                <w:szCs w:val="22"/>
                <w:lang w:val="hr-HR" w:eastAsia="en-US"/>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4D317A85" w14:textId="77777777" w:rsidR="002E4DDA" w:rsidRPr="00D628E0" w:rsidRDefault="002E4DDA" w:rsidP="002E4DDA">
            <w:pPr>
              <w:jc w:val="right"/>
              <w:rPr>
                <w:b/>
                <w:bCs/>
                <w:sz w:val="22"/>
                <w:szCs w:val="22"/>
                <w:lang w:val="hr-HR" w:eastAsia="en-US"/>
              </w:rPr>
            </w:pPr>
            <w:r w:rsidRPr="00D628E0">
              <w:rPr>
                <w:b/>
                <w:bCs/>
                <w:sz w:val="22"/>
                <w:szCs w:val="22"/>
                <w:lang w:val="hr-HR" w:eastAsia="en-US"/>
              </w:rPr>
              <w:t>233.243.605,66</w:t>
            </w:r>
          </w:p>
        </w:tc>
        <w:tc>
          <w:tcPr>
            <w:tcW w:w="1511" w:type="dxa"/>
            <w:tcBorders>
              <w:top w:val="nil"/>
              <w:left w:val="nil"/>
              <w:bottom w:val="single" w:sz="4" w:space="0" w:color="auto"/>
              <w:right w:val="single" w:sz="4" w:space="0" w:color="auto"/>
            </w:tcBorders>
            <w:shd w:val="clear" w:color="auto" w:fill="auto"/>
            <w:noWrap/>
            <w:vAlign w:val="bottom"/>
            <w:hideMark/>
          </w:tcPr>
          <w:p w14:paraId="7E363041" w14:textId="77777777" w:rsidR="002E4DDA" w:rsidRPr="00D628E0" w:rsidRDefault="002E4DDA" w:rsidP="002E4DDA">
            <w:pPr>
              <w:jc w:val="right"/>
              <w:rPr>
                <w:b/>
                <w:bCs/>
                <w:sz w:val="22"/>
                <w:szCs w:val="22"/>
                <w:lang w:val="hr-HR" w:eastAsia="en-US"/>
              </w:rPr>
            </w:pPr>
            <w:r w:rsidRPr="00D628E0">
              <w:rPr>
                <w:b/>
                <w:bCs/>
                <w:sz w:val="22"/>
                <w:szCs w:val="22"/>
                <w:lang w:val="hr-HR" w:eastAsia="en-US"/>
              </w:rPr>
              <w:t>170.957.910,14</w:t>
            </w:r>
          </w:p>
        </w:tc>
        <w:tc>
          <w:tcPr>
            <w:tcW w:w="1276" w:type="dxa"/>
            <w:tcBorders>
              <w:top w:val="nil"/>
              <w:left w:val="nil"/>
              <w:bottom w:val="single" w:sz="4" w:space="0" w:color="auto"/>
              <w:right w:val="single" w:sz="4" w:space="0" w:color="auto"/>
            </w:tcBorders>
            <w:shd w:val="clear" w:color="auto" w:fill="auto"/>
            <w:noWrap/>
            <w:vAlign w:val="bottom"/>
            <w:hideMark/>
          </w:tcPr>
          <w:p w14:paraId="7FE63C0C" w14:textId="77777777" w:rsidR="002E4DDA" w:rsidRPr="00D628E0" w:rsidRDefault="002E4DDA" w:rsidP="002E4DDA">
            <w:pPr>
              <w:jc w:val="right"/>
              <w:rPr>
                <w:b/>
                <w:bCs/>
                <w:sz w:val="22"/>
                <w:szCs w:val="22"/>
                <w:lang w:val="hr-HR" w:eastAsia="en-US"/>
              </w:rPr>
            </w:pPr>
            <w:r w:rsidRPr="00D628E0">
              <w:rPr>
                <w:b/>
                <w:bCs/>
                <w:sz w:val="22"/>
                <w:szCs w:val="22"/>
                <w:lang w:val="hr-HR" w:eastAsia="en-US"/>
              </w:rPr>
              <w:t>404.201.515,80</w:t>
            </w:r>
          </w:p>
        </w:tc>
      </w:tr>
    </w:tbl>
    <w:p w14:paraId="2C658EA8" w14:textId="77777777" w:rsidR="000F3844" w:rsidRPr="00D628E0" w:rsidRDefault="000F3844" w:rsidP="00E7502E">
      <w:pPr>
        <w:ind w:firstLine="709"/>
        <w:rPr>
          <w:sz w:val="24"/>
          <w:lang w:val="hr-HR"/>
        </w:rPr>
      </w:pPr>
    </w:p>
    <w:p w14:paraId="053D1F84" w14:textId="267F4E76" w:rsidR="008D53DC" w:rsidRPr="00D628E0" w:rsidRDefault="008D53DC" w:rsidP="00194EC5">
      <w:pPr>
        <w:pStyle w:val="Uvuenotijeloteksta"/>
        <w:jc w:val="both"/>
        <w:rPr>
          <w:b/>
          <w:bCs/>
          <w:sz w:val="24"/>
          <w:lang w:val="hr-HR"/>
        </w:rPr>
      </w:pPr>
      <w:r w:rsidRPr="00D628E0">
        <w:rPr>
          <w:b/>
          <w:bCs/>
          <w:sz w:val="24"/>
          <w:lang w:val="hr-HR"/>
        </w:rPr>
        <w:t>RASHODI POSLOVANJA</w:t>
      </w:r>
    </w:p>
    <w:p w14:paraId="7CF1D2DD" w14:textId="77777777" w:rsidR="008D53DC" w:rsidRPr="00D628E0" w:rsidRDefault="008D53DC" w:rsidP="00194EC5">
      <w:pPr>
        <w:pStyle w:val="Uvuenotijeloteksta"/>
        <w:jc w:val="both"/>
        <w:rPr>
          <w:b/>
          <w:bCs/>
          <w:sz w:val="24"/>
          <w:lang w:val="hr-HR"/>
        </w:rPr>
      </w:pPr>
    </w:p>
    <w:p w14:paraId="66148752" w14:textId="2251B5E5" w:rsidR="00194EC5" w:rsidRPr="00D628E0" w:rsidRDefault="008D53DC" w:rsidP="00194EC5">
      <w:pPr>
        <w:pStyle w:val="Uvuenotijeloteksta"/>
        <w:jc w:val="both"/>
        <w:rPr>
          <w:i w:val="0"/>
          <w:noProof/>
          <w:sz w:val="24"/>
          <w:lang w:val="hr-HR"/>
        </w:rPr>
      </w:pPr>
      <w:r w:rsidRPr="00D628E0">
        <w:rPr>
          <w:b/>
          <w:bCs/>
          <w:sz w:val="24"/>
          <w:lang w:val="hr-HR"/>
        </w:rPr>
        <w:t xml:space="preserve">Rashodi </w:t>
      </w:r>
      <w:r w:rsidR="00CC08E3" w:rsidRPr="00D628E0">
        <w:rPr>
          <w:b/>
          <w:bCs/>
          <w:sz w:val="24"/>
          <w:lang w:val="hr-HR"/>
        </w:rPr>
        <w:t>p</w:t>
      </w:r>
      <w:r w:rsidRPr="00D628E0">
        <w:rPr>
          <w:b/>
          <w:bCs/>
          <w:sz w:val="24"/>
          <w:lang w:val="hr-HR"/>
        </w:rPr>
        <w:t xml:space="preserve">oslovanja </w:t>
      </w:r>
      <w:r w:rsidR="00194EC5" w:rsidRPr="00D628E0">
        <w:rPr>
          <w:i w:val="0"/>
          <w:iCs/>
          <w:sz w:val="24"/>
          <w:lang w:val="hr-HR"/>
        </w:rPr>
        <w:t>planirani su u iznosu od 370.161.533,43 kune</w:t>
      </w:r>
      <w:r w:rsidR="00CB3806">
        <w:rPr>
          <w:i w:val="0"/>
          <w:iCs/>
          <w:sz w:val="24"/>
          <w:lang w:val="hr-HR"/>
        </w:rPr>
        <w:t>,</w:t>
      </w:r>
      <w:r w:rsidR="00194EC5" w:rsidRPr="00D628E0">
        <w:rPr>
          <w:i w:val="0"/>
          <w:iCs/>
          <w:sz w:val="24"/>
          <w:lang w:val="hr-HR"/>
        </w:rPr>
        <w:t xml:space="preserve"> </w:t>
      </w:r>
      <w:r w:rsidR="00194EC5" w:rsidRPr="00D628E0">
        <w:rPr>
          <w:i w:val="0"/>
          <w:iCs/>
          <w:noProof/>
          <w:sz w:val="24"/>
          <w:lang w:val="hr-HR"/>
        </w:rPr>
        <w:t>a</w:t>
      </w:r>
      <w:r w:rsidR="00194EC5" w:rsidRPr="00D628E0">
        <w:rPr>
          <w:i w:val="0"/>
          <w:noProof/>
          <w:sz w:val="24"/>
          <w:lang w:val="hr-HR"/>
        </w:rPr>
        <w:t xml:space="preserve"> </w:t>
      </w:r>
      <w:r w:rsidR="000373E8" w:rsidRPr="00D628E0">
        <w:rPr>
          <w:i w:val="0"/>
          <w:noProof/>
          <w:sz w:val="24"/>
          <w:lang w:val="hr-HR"/>
        </w:rPr>
        <w:t>izvršeni</w:t>
      </w:r>
      <w:r w:rsidR="00194EC5" w:rsidRPr="00D628E0">
        <w:rPr>
          <w:i w:val="0"/>
          <w:noProof/>
          <w:sz w:val="24"/>
          <w:lang w:val="hr-HR"/>
        </w:rPr>
        <w:t xml:space="preserve"> u iznosu od </w:t>
      </w:r>
      <w:r w:rsidRPr="00D628E0">
        <w:rPr>
          <w:i w:val="0"/>
          <w:noProof/>
          <w:sz w:val="24"/>
          <w:lang w:val="hr-HR"/>
        </w:rPr>
        <w:t>349.959.198,78</w:t>
      </w:r>
      <w:r w:rsidR="00194EC5" w:rsidRPr="00D628E0">
        <w:rPr>
          <w:i w:val="0"/>
          <w:noProof/>
          <w:sz w:val="24"/>
          <w:lang w:val="hr-HR"/>
        </w:rPr>
        <w:t xml:space="preserve"> kun</w:t>
      </w:r>
      <w:r w:rsidRPr="00D628E0">
        <w:rPr>
          <w:i w:val="0"/>
          <w:noProof/>
          <w:sz w:val="24"/>
          <w:lang w:val="hr-HR"/>
        </w:rPr>
        <w:t>a</w:t>
      </w:r>
      <w:r w:rsidR="00194EC5" w:rsidRPr="00D628E0">
        <w:rPr>
          <w:i w:val="0"/>
          <w:noProof/>
          <w:sz w:val="24"/>
          <w:lang w:val="hr-HR"/>
        </w:rPr>
        <w:t xml:space="preserve"> ili </w:t>
      </w:r>
      <w:r w:rsidRPr="00D628E0">
        <w:rPr>
          <w:i w:val="0"/>
          <w:noProof/>
          <w:sz w:val="24"/>
          <w:lang w:val="hr-HR"/>
        </w:rPr>
        <w:t>94,54</w:t>
      </w:r>
      <w:r w:rsidR="00194EC5" w:rsidRPr="00D628E0">
        <w:rPr>
          <w:i w:val="0"/>
          <w:noProof/>
          <w:sz w:val="24"/>
          <w:lang w:val="hr-HR"/>
        </w:rPr>
        <w:t>% u odnosu na plan.</w:t>
      </w:r>
    </w:p>
    <w:p w14:paraId="1CA5E140" w14:textId="19C73E6A" w:rsidR="00736953" w:rsidRPr="00D628E0" w:rsidRDefault="00736953" w:rsidP="00423A5F">
      <w:pPr>
        <w:ind w:firstLine="709"/>
        <w:jc w:val="both"/>
        <w:rPr>
          <w:sz w:val="24"/>
          <w:szCs w:val="24"/>
          <w:lang w:val="hr-HR"/>
        </w:rPr>
      </w:pPr>
      <w:r w:rsidRPr="00D628E0">
        <w:rPr>
          <w:b/>
          <w:bCs/>
          <w:i/>
          <w:iCs/>
          <w:sz w:val="24"/>
          <w:szCs w:val="24"/>
          <w:lang w:val="hr-HR"/>
        </w:rPr>
        <w:lastRenderedPageBreak/>
        <w:t>Rashodi za zaposlene</w:t>
      </w:r>
      <w:r w:rsidRPr="00D628E0">
        <w:rPr>
          <w:sz w:val="24"/>
          <w:szCs w:val="24"/>
          <w:lang w:val="hr-HR"/>
        </w:rPr>
        <w:t xml:space="preserve"> planirani su u iznosu od </w:t>
      </w:r>
      <w:r w:rsidR="008D53DC" w:rsidRPr="00D628E0">
        <w:rPr>
          <w:sz w:val="24"/>
          <w:szCs w:val="24"/>
          <w:lang w:val="hr-HR"/>
        </w:rPr>
        <w:t>164.023.853,41</w:t>
      </w:r>
      <w:r w:rsidRPr="00D628E0">
        <w:rPr>
          <w:sz w:val="24"/>
          <w:szCs w:val="24"/>
          <w:lang w:val="hr-HR"/>
        </w:rPr>
        <w:t xml:space="preserve"> kun</w:t>
      </w:r>
      <w:r w:rsidR="008D53DC" w:rsidRPr="00D628E0">
        <w:rPr>
          <w:sz w:val="24"/>
          <w:szCs w:val="24"/>
          <w:lang w:val="hr-HR"/>
        </w:rPr>
        <w:t xml:space="preserve">u a </w:t>
      </w:r>
      <w:r w:rsidR="000373E8" w:rsidRPr="00D628E0">
        <w:rPr>
          <w:sz w:val="24"/>
          <w:szCs w:val="24"/>
          <w:lang w:val="hr-HR"/>
        </w:rPr>
        <w:t>izvršeni</w:t>
      </w:r>
      <w:r w:rsidR="008D53DC" w:rsidRPr="00D628E0">
        <w:rPr>
          <w:sz w:val="24"/>
          <w:szCs w:val="24"/>
          <w:lang w:val="hr-HR"/>
        </w:rPr>
        <w:t xml:space="preserve"> u iznosu od 157.774.751,82 kune</w:t>
      </w:r>
      <w:r w:rsidRPr="00D628E0">
        <w:rPr>
          <w:sz w:val="24"/>
          <w:szCs w:val="24"/>
          <w:lang w:val="hr-HR"/>
        </w:rPr>
        <w:t xml:space="preserve"> ili </w:t>
      </w:r>
      <w:r w:rsidR="008D53DC" w:rsidRPr="00D628E0">
        <w:rPr>
          <w:sz w:val="24"/>
          <w:szCs w:val="24"/>
          <w:lang w:val="hr-HR"/>
        </w:rPr>
        <w:t>96,19</w:t>
      </w:r>
      <w:r w:rsidRPr="00D628E0">
        <w:rPr>
          <w:sz w:val="24"/>
          <w:szCs w:val="24"/>
          <w:lang w:val="hr-HR"/>
        </w:rPr>
        <w:t xml:space="preserve">% u odnosu na plan. Od navedenog iznosa, rashodi za zaposlene za Grad Pula iznose </w:t>
      </w:r>
      <w:r w:rsidR="008D53DC" w:rsidRPr="00D628E0">
        <w:rPr>
          <w:sz w:val="24"/>
          <w:szCs w:val="24"/>
          <w:lang w:val="hr-HR" w:eastAsia="en-US"/>
        </w:rPr>
        <w:t xml:space="preserve">26.377.144,01 </w:t>
      </w:r>
      <w:r w:rsidRPr="00D628E0">
        <w:rPr>
          <w:sz w:val="24"/>
          <w:szCs w:val="24"/>
          <w:lang w:val="hr-HR"/>
        </w:rPr>
        <w:t>kun</w:t>
      </w:r>
      <w:r w:rsidR="00161A48">
        <w:rPr>
          <w:sz w:val="24"/>
          <w:szCs w:val="24"/>
          <w:lang w:val="hr-HR"/>
        </w:rPr>
        <w:t>u</w:t>
      </w:r>
      <w:r w:rsidRPr="00D628E0">
        <w:rPr>
          <w:sz w:val="24"/>
          <w:szCs w:val="24"/>
          <w:lang w:val="hr-HR"/>
        </w:rPr>
        <w:t xml:space="preserve">, a za proračunske korisnike </w:t>
      </w:r>
      <w:r w:rsidR="008D53DC" w:rsidRPr="00D628E0">
        <w:rPr>
          <w:sz w:val="24"/>
          <w:szCs w:val="24"/>
          <w:lang w:val="hr-HR" w:eastAsia="en-US"/>
        </w:rPr>
        <w:t xml:space="preserve">131.397.607,81 </w:t>
      </w:r>
      <w:r w:rsidRPr="00D628E0">
        <w:rPr>
          <w:sz w:val="24"/>
          <w:szCs w:val="24"/>
          <w:lang w:val="hr-HR"/>
        </w:rPr>
        <w:t>kun</w:t>
      </w:r>
      <w:r w:rsidR="008D53DC" w:rsidRPr="00D628E0">
        <w:rPr>
          <w:sz w:val="24"/>
          <w:szCs w:val="24"/>
          <w:lang w:val="hr-HR"/>
        </w:rPr>
        <w:t>u</w:t>
      </w:r>
      <w:r w:rsidRPr="00D628E0">
        <w:rPr>
          <w:sz w:val="24"/>
          <w:szCs w:val="24"/>
          <w:lang w:val="hr-HR"/>
        </w:rPr>
        <w:t xml:space="preserve">. </w:t>
      </w:r>
      <w:r w:rsidR="008D53DC" w:rsidRPr="00D628E0">
        <w:rPr>
          <w:sz w:val="24"/>
          <w:szCs w:val="24"/>
          <w:lang w:val="hr-HR"/>
        </w:rPr>
        <w:t>Odnose se na isplatu bruto plaće sa doprinosima te materijalnih prava temeljem važećih Kolektivnih ugovora.</w:t>
      </w:r>
    </w:p>
    <w:p w14:paraId="22BF1477" w14:textId="77777777" w:rsidR="00736953" w:rsidRPr="00D628E0" w:rsidRDefault="00736953" w:rsidP="00423A5F">
      <w:pPr>
        <w:ind w:firstLine="709"/>
        <w:jc w:val="both"/>
        <w:rPr>
          <w:sz w:val="24"/>
          <w:lang w:val="hr-HR"/>
        </w:rPr>
      </w:pPr>
    </w:p>
    <w:p w14:paraId="1780E642" w14:textId="4DA004EC" w:rsidR="00736953" w:rsidRPr="00D628E0" w:rsidRDefault="00736953" w:rsidP="00423A5F">
      <w:pPr>
        <w:ind w:firstLine="709"/>
        <w:jc w:val="both"/>
        <w:rPr>
          <w:sz w:val="24"/>
          <w:szCs w:val="24"/>
          <w:lang w:val="hr-HR"/>
        </w:rPr>
      </w:pPr>
      <w:r w:rsidRPr="00D628E0">
        <w:rPr>
          <w:b/>
          <w:bCs/>
          <w:i/>
          <w:iCs/>
          <w:sz w:val="24"/>
          <w:szCs w:val="24"/>
          <w:lang w:val="hr-HR"/>
        </w:rPr>
        <w:t>Materijalni rashodi</w:t>
      </w:r>
      <w:r w:rsidRPr="00D628E0">
        <w:rPr>
          <w:sz w:val="24"/>
          <w:szCs w:val="24"/>
          <w:lang w:val="hr-HR"/>
        </w:rPr>
        <w:t xml:space="preserve"> planirani su u iznosu od </w:t>
      </w:r>
      <w:r w:rsidR="008D53DC" w:rsidRPr="00D628E0">
        <w:rPr>
          <w:sz w:val="24"/>
          <w:szCs w:val="24"/>
          <w:lang w:val="hr-HR"/>
        </w:rPr>
        <w:t>121.206.335,02</w:t>
      </w:r>
      <w:r w:rsidRPr="00D628E0">
        <w:rPr>
          <w:sz w:val="24"/>
          <w:szCs w:val="24"/>
          <w:lang w:val="hr-HR"/>
        </w:rPr>
        <w:t xml:space="preserve"> kune </w:t>
      </w:r>
      <w:r w:rsidR="008D53DC" w:rsidRPr="00D628E0">
        <w:rPr>
          <w:sz w:val="24"/>
          <w:szCs w:val="24"/>
          <w:lang w:val="hr-HR"/>
        </w:rPr>
        <w:t xml:space="preserve">a </w:t>
      </w:r>
      <w:r w:rsidR="000373E8" w:rsidRPr="00D628E0">
        <w:rPr>
          <w:sz w:val="24"/>
          <w:szCs w:val="24"/>
          <w:lang w:val="hr-HR"/>
        </w:rPr>
        <w:t>izvršeni</w:t>
      </w:r>
      <w:r w:rsidR="008D53DC" w:rsidRPr="00D628E0">
        <w:rPr>
          <w:sz w:val="24"/>
          <w:szCs w:val="24"/>
          <w:lang w:val="hr-HR"/>
        </w:rPr>
        <w:t xml:space="preserve"> u iznosu od 112.141.840,36 kuna ili 92,52% u odnosu na plan.</w:t>
      </w:r>
      <w:r w:rsidRPr="00D628E0">
        <w:rPr>
          <w:sz w:val="24"/>
          <w:szCs w:val="24"/>
          <w:lang w:val="hr-HR"/>
        </w:rPr>
        <w:t xml:space="preserve"> Od navedenog iznosa, materijalni rashodi za Grad Pula iznose </w:t>
      </w:r>
      <w:r w:rsidR="008D53DC" w:rsidRPr="00D628E0">
        <w:rPr>
          <w:sz w:val="24"/>
          <w:szCs w:val="24"/>
          <w:lang w:val="hr-HR" w:eastAsia="en-US"/>
        </w:rPr>
        <w:t>81.181.051,14</w:t>
      </w:r>
      <w:r w:rsidRPr="00D628E0">
        <w:rPr>
          <w:sz w:val="24"/>
          <w:szCs w:val="24"/>
          <w:lang w:val="hr-HR" w:eastAsia="en-US"/>
        </w:rPr>
        <w:t xml:space="preserve"> </w:t>
      </w:r>
      <w:r w:rsidRPr="00D628E0">
        <w:rPr>
          <w:sz w:val="24"/>
          <w:szCs w:val="24"/>
          <w:lang w:val="hr-HR"/>
        </w:rPr>
        <w:t xml:space="preserve">kuna, a za proračunske korisnike </w:t>
      </w:r>
      <w:r w:rsidR="008D53DC" w:rsidRPr="00D628E0">
        <w:rPr>
          <w:sz w:val="24"/>
          <w:szCs w:val="24"/>
          <w:lang w:val="hr-HR" w:eastAsia="en-US"/>
        </w:rPr>
        <w:t>30.960.789,22</w:t>
      </w:r>
      <w:r w:rsidRPr="00D628E0">
        <w:rPr>
          <w:sz w:val="24"/>
          <w:szCs w:val="24"/>
          <w:lang w:val="hr-HR" w:eastAsia="en-US"/>
        </w:rPr>
        <w:t xml:space="preserve"> </w:t>
      </w:r>
      <w:r w:rsidRPr="00D628E0">
        <w:rPr>
          <w:sz w:val="24"/>
          <w:szCs w:val="24"/>
          <w:lang w:val="hr-HR"/>
        </w:rPr>
        <w:t>kun</w:t>
      </w:r>
      <w:r w:rsidR="00161A48">
        <w:rPr>
          <w:sz w:val="24"/>
          <w:szCs w:val="24"/>
          <w:lang w:val="hr-HR"/>
        </w:rPr>
        <w:t>e</w:t>
      </w:r>
      <w:r w:rsidRPr="00D628E0">
        <w:rPr>
          <w:sz w:val="24"/>
          <w:szCs w:val="24"/>
          <w:lang w:val="hr-HR"/>
        </w:rPr>
        <w:t xml:space="preserve">. </w:t>
      </w:r>
      <w:r w:rsidR="00EC0D79" w:rsidRPr="00D628E0">
        <w:rPr>
          <w:sz w:val="24"/>
          <w:szCs w:val="24"/>
          <w:lang w:val="hr-HR"/>
        </w:rPr>
        <w:t>Odnose se na</w:t>
      </w:r>
      <w:r w:rsidRPr="00D628E0">
        <w:rPr>
          <w:sz w:val="24"/>
          <w:szCs w:val="24"/>
          <w:lang w:val="hr-HR"/>
        </w:rPr>
        <w:t xml:space="preserve"> rashod</w:t>
      </w:r>
      <w:r w:rsidR="00EC0D79" w:rsidRPr="00D628E0">
        <w:rPr>
          <w:sz w:val="24"/>
          <w:szCs w:val="24"/>
          <w:lang w:val="hr-HR"/>
        </w:rPr>
        <w:t>e</w:t>
      </w:r>
      <w:r w:rsidRPr="00D628E0">
        <w:rPr>
          <w:sz w:val="24"/>
          <w:szCs w:val="24"/>
          <w:lang w:val="hr-HR"/>
        </w:rPr>
        <w:t xml:space="preserve"> za službena putovanja, naknade za prijevoz, stručno usavršavanje, uredski materijal, </w:t>
      </w:r>
      <w:r w:rsidR="00EC0D79" w:rsidRPr="00D628E0">
        <w:rPr>
          <w:sz w:val="24"/>
          <w:szCs w:val="24"/>
          <w:lang w:val="hr-HR"/>
        </w:rPr>
        <w:t>materijal i sirovine (namirnice), sitni inventar i auto gume</w:t>
      </w:r>
      <w:r w:rsidR="004B73BA" w:rsidRPr="00D628E0">
        <w:rPr>
          <w:sz w:val="24"/>
          <w:szCs w:val="24"/>
          <w:lang w:val="hr-HR"/>
        </w:rPr>
        <w:t xml:space="preserve">, službenu, radnu i zaštitnu odjeću i obuću, </w:t>
      </w:r>
      <w:r w:rsidRPr="00D628E0">
        <w:rPr>
          <w:sz w:val="24"/>
          <w:szCs w:val="24"/>
          <w:lang w:val="hr-HR"/>
        </w:rPr>
        <w:t>za energiju, poštanske usluge, usluge telefona, prijevoza, materijal i dijelove za tekuće i investicijsko održavanje, usluge telefona, za promidžbu i informiranje, tekuće i investicijsko održavanje, komunalne usluge, zakupnine i najamnine za licence, prijevozna sredstva, računalnu opremu, zdravstvene preglede, intelektualne usluge, računalne usluge, ostale usluge, naknade troškova osobama izvan radnog odnosa (kod proračunskih korisnika), naknade za rad predstavničkih i izvršnih tijela, povjerenstava (gradski vijećnici, vijećnici MO i NM, upravna vijeća ustanova), premije osiguranja, reprezentaciju, članarine, pristojbe i naknade (JB ovjere, pristojbe), troškove sudskih postupaka te ostali nespomenuti rashodi poslovanja. Navedeni materijalni rashodi odnose se na Grad Pulu i proračunske korisnike.</w:t>
      </w:r>
    </w:p>
    <w:p w14:paraId="470E4153" w14:textId="77777777" w:rsidR="00736953" w:rsidRPr="00D628E0" w:rsidRDefault="00736953" w:rsidP="00423A5F">
      <w:pPr>
        <w:ind w:firstLine="709"/>
        <w:jc w:val="both"/>
        <w:rPr>
          <w:sz w:val="24"/>
          <w:szCs w:val="24"/>
          <w:lang w:val="hr-HR"/>
        </w:rPr>
      </w:pPr>
    </w:p>
    <w:p w14:paraId="08ECF4B5" w14:textId="0C0C3EC4" w:rsidR="00736953" w:rsidRPr="00D628E0" w:rsidRDefault="00736953" w:rsidP="00423A5F">
      <w:pPr>
        <w:ind w:firstLine="709"/>
        <w:jc w:val="both"/>
        <w:rPr>
          <w:sz w:val="24"/>
          <w:lang w:val="hr-HR"/>
        </w:rPr>
      </w:pPr>
      <w:r w:rsidRPr="00D628E0">
        <w:rPr>
          <w:b/>
          <w:bCs/>
          <w:i/>
          <w:iCs/>
          <w:sz w:val="24"/>
          <w:lang w:val="hr-HR"/>
        </w:rPr>
        <w:t>Financijski rashodi</w:t>
      </w:r>
      <w:r w:rsidRPr="00D628E0">
        <w:rPr>
          <w:sz w:val="24"/>
          <w:lang w:val="hr-HR"/>
        </w:rPr>
        <w:t xml:space="preserve"> planirani su u iznosu od </w:t>
      </w:r>
      <w:r w:rsidR="004B73BA" w:rsidRPr="00D628E0">
        <w:rPr>
          <w:sz w:val="24"/>
          <w:lang w:val="hr-HR"/>
        </w:rPr>
        <w:t>2.454.609,00</w:t>
      </w:r>
      <w:r w:rsidRPr="00D628E0">
        <w:rPr>
          <w:sz w:val="24"/>
          <w:lang w:val="hr-HR"/>
        </w:rPr>
        <w:t xml:space="preserve"> kuna </w:t>
      </w:r>
      <w:r w:rsidR="004B73BA" w:rsidRPr="00D628E0">
        <w:rPr>
          <w:sz w:val="24"/>
          <w:szCs w:val="24"/>
          <w:lang w:val="hr-HR"/>
        </w:rPr>
        <w:t xml:space="preserve">a </w:t>
      </w:r>
      <w:r w:rsidR="000373E8" w:rsidRPr="00D628E0">
        <w:rPr>
          <w:sz w:val="24"/>
          <w:szCs w:val="24"/>
          <w:lang w:val="hr-HR"/>
        </w:rPr>
        <w:t>izvršeni</w:t>
      </w:r>
      <w:r w:rsidR="004B73BA" w:rsidRPr="00D628E0">
        <w:rPr>
          <w:sz w:val="24"/>
          <w:szCs w:val="24"/>
          <w:lang w:val="hr-HR"/>
        </w:rPr>
        <w:t xml:space="preserve"> u iznosu od 2.185.010,43 kune ili 89,02% u odnosu na plan,</w:t>
      </w:r>
      <w:r w:rsidRPr="00D628E0">
        <w:rPr>
          <w:sz w:val="24"/>
          <w:lang w:val="hr-HR"/>
        </w:rPr>
        <w:t xml:space="preserve"> za kamate po kreditima za izgradnju OŠ Veli Vrh faza I </w:t>
      </w:r>
      <w:proofErr w:type="spellStart"/>
      <w:r w:rsidRPr="00D628E0">
        <w:rPr>
          <w:sz w:val="24"/>
          <w:lang w:val="hr-HR"/>
        </w:rPr>
        <w:t>i</w:t>
      </w:r>
      <w:proofErr w:type="spellEnd"/>
      <w:r w:rsidRPr="00D628E0">
        <w:rPr>
          <w:sz w:val="24"/>
          <w:lang w:val="hr-HR"/>
        </w:rPr>
        <w:t xml:space="preserve"> II, </w:t>
      </w:r>
      <w:r w:rsidR="004B73BA" w:rsidRPr="00D628E0">
        <w:rPr>
          <w:sz w:val="24"/>
          <w:lang w:val="hr-HR"/>
        </w:rPr>
        <w:t xml:space="preserve">te izgradnju DV </w:t>
      </w:r>
      <w:proofErr w:type="spellStart"/>
      <w:r w:rsidR="004B73BA" w:rsidRPr="00D628E0">
        <w:rPr>
          <w:sz w:val="24"/>
          <w:lang w:val="hr-HR"/>
        </w:rPr>
        <w:t>Zvijezdice</w:t>
      </w:r>
      <w:proofErr w:type="spellEnd"/>
      <w:r w:rsidR="004B73BA" w:rsidRPr="00D628E0">
        <w:rPr>
          <w:sz w:val="24"/>
          <w:lang w:val="hr-HR"/>
        </w:rPr>
        <w:t xml:space="preserve"> u </w:t>
      </w:r>
      <w:proofErr w:type="spellStart"/>
      <w:r w:rsidR="004B73BA" w:rsidRPr="00D628E0">
        <w:rPr>
          <w:sz w:val="24"/>
          <w:lang w:val="hr-HR"/>
        </w:rPr>
        <w:t>Šijani</w:t>
      </w:r>
      <w:proofErr w:type="spellEnd"/>
      <w:r w:rsidRPr="00D628E0">
        <w:rPr>
          <w:sz w:val="24"/>
          <w:lang w:val="hr-HR"/>
        </w:rPr>
        <w:t>, za bankarske usluge i usluge platnog prometa</w:t>
      </w:r>
      <w:r w:rsidR="004B73BA" w:rsidRPr="00D628E0">
        <w:rPr>
          <w:sz w:val="24"/>
          <w:lang w:val="hr-HR"/>
        </w:rPr>
        <w:t>, negativne tečajne kamate</w:t>
      </w:r>
      <w:r w:rsidRPr="00D628E0">
        <w:rPr>
          <w:sz w:val="24"/>
          <w:lang w:val="hr-HR"/>
        </w:rPr>
        <w:t xml:space="preserve"> te zatezne kamate.</w:t>
      </w:r>
      <w:r w:rsidR="00A661AA" w:rsidRPr="00D628E0">
        <w:rPr>
          <w:sz w:val="24"/>
          <w:lang w:val="hr-HR"/>
        </w:rPr>
        <w:t xml:space="preserve"> </w:t>
      </w:r>
    </w:p>
    <w:p w14:paraId="05747848" w14:textId="77777777" w:rsidR="00736953" w:rsidRPr="00D628E0" w:rsidRDefault="00736953" w:rsidP="00423A5F">
      <w:pPr>
        <w:ind w:firstLine="709"/>
        <w:jc w:val="both"/>
        <w:rPr>
          <w:sz w:val="24"/>
          <w:lang w:val="hr-HR"/>
        </w:rPr>
      </w:pPr>
    </w:p>
    <w:p w14:paraId="6037224B" w14:textId="42F37486" w:rsidR="00736953" w:rsidRPr="00D628E0" w:rsidRDefault="00736953" w:rsidP="00423A5F">
      <w:pPr>
        <w:ind w:firstLine="709"/>
        <w:jc w:val="both"/>
        <w:rPr>
          <w:sz w:val="24"/>
          <w:szCs w:val="24"/>
          <w:lang w:val="hr-HR"/>
        </w:rPr>
      </w:pPr>
      <w:r w:rsidRPr="00D628E0">
        <w:rPr>
          <w:b/>
          <w:bCs/>
          <w:i/>
          <w:iCs/>
          <w:sz w:val="24"/>
          <w:lang w:val="hr-HR"/>
        </w:rPr>
        <w:t>Subvencije</w:t>
      </w:r>
      <w:r w:rsidRPr="00D628E0">
        <w:rPr>
          <w:sz w:val="24"/>
          <w:lang w:val="hr-HR"/>
        </w:rPr>
        <w:t xml:space="preserve"> planirane su u iznosu od </w:t>
      </w:r>
      <w:r w:rsidR="004B73BA" w:rsidRPr="00D628E0">
        <w:rPr>
          <w:sz w:val="24"/>
          <w:lang w:val="hr-HR"/>
        </w:rPr>
        <w:t>19.957.796,00</w:t>
      </w:r>
      <w:r w:rsidRPr="00D628E0">
        <w:rPr>
          <w:sz w:val="24"/>
          <w:lang w:val="hr-HR"/>
        </w:rPr>
        <w:t xml:space="preserve"> kuna </w:t>
      </w:r>
      <w:r w:rsidR="004B73BA" w:rsidRPr="00D628E0">
        <w:rPr>
          <w:sz w:val="24"/>
          <w:szCs w:val="24"/>
          <w:lang w:val="hr-HR"/>
        </w:rPr>
        <w:t xml:space="preserve">a </w:t>
      </w:r>
      <w:r w:rsidR="000373E8" w:rsidRPr="00D628E0">
        <w:rPr>
          <w:sz w:val="24"/>
          <w:szCs w:val="24"/>
          <w:lang w:val="hr-HR"/>
        </w:rPr>
        <w:t>izvršene</w:t>
      </w:r>
      <w:r w:rsidR="004B73BA" w:rsidRPr="00D628E0">
        <w:rPr>
          <w:sz w:val="24"/>
          <w:szCs w:val="24"/>
          <w:lang w:val="hr-HR"/>
        </w:rPr>
        <w:t xml:space="preserve"> u iznosu od 18.355.348,87 kuna ili 91,97% u odnosu na plan</w:t>
      </w:r>
      <w:r w:rsidRPr="00D628E0">
        <w:rPr>
          <w:sz w:val="24"/>
          <w:lang w:val="hr-HR"/>
        </w:rPr>
        <w:t xml:space="preserve">, odnose se na naknadu za obavljanje javnog gradskog prijevoza, subvencije dječjim vrtićima drugih osnivača, subvenciju Zaštitnoj radionici </w:t>
      </w:r>
      <w:proofErr w:type="spellStart"/>
      <w:r w:rsidRPr="00D628E0">
        <w:rPr>
          <w:sz w:val="24"/>
          <w:szCs w:val="24"/>
          <w:lang w:val="hr-HR"/>
        </w:rPr>
        <w:t>Tekop</w:t>
      </w:r>
      <w:proofErr w:type="spellEnd"/>
      <w:r w:rsidRPr="00D628E0">
        <w:rPr>
          <w:sz w:val="24"/>
          <w:szCs w:val="24"/>
          <w:lang w:val="hr-HR"/>
        </w:rPr>
        <w:t xml:space="preserve"> Nova u svrhu zapošljavanja osoba s invaliditetom, subvenciju kamata na kredite po kreditnim linijama, potpore za razvoj gospodarstva</w:t>
      </w:r>
      <w:r w:rsidR="001E4318" w:rsidRPr="00D628E0">
        <w:rPr>
          <w:sz w:val="24"/>
          <w:szCs w:val="24"/>
          <w:lang w:val="hr-HR"/>
        </w:rPr>
        <w:t>, potpore po programu poljoprivrede i ruralnog razvoja, potpore za sajmove</w:t>
      </w:r>
      <w:r w:rsidRPr="00D628E0">
        <w:rPr>
          <w:sz w:val="24"/>
          <w:szCs w:val="24"/>
          <w:lang w:val="hr-HR"/>
        </w:rPr>
        <w:t>.</w:t>
      </w:r>
    </w:p>
    <w:p w14:paraId="3E2B83AB" w14:textId="77777777" w:rsidR="00736953" w:rsidRPr="00D628E0" w:rsidRDefault="00736953" w:rsidP="00423A5F">
      <w:pPr>
        <w:ind w:firstLine="709"/>
        <w:jc w:val="both"/>
        <w:rPr>
          <w:sz w:val="24"/>
          <w:lang w:val="hr-HR"/>
        </w:rPr>
      </w:pPr>
    </w:p>
    <w:p w14:paraId="26670A98" w14:textId="4C22239B" w:rsidR="00736953" w:rsidRPr="00D628E0" w:rsidRDefault="00736953" w:rsidP="00423A5F">
      <w:pPr>
        <w:ind w:firstLine="709"/>
        <w:jc w:val="both"/>
        <w:rPr>
          <w:sz w:val="24"/>
          <w:szCs w:val="24"/>
          <w:lang w:val="hr-HR"/>
        </w:rPr>
      </w:pPr>
      <w:r w:rsidRPr="00D628E0">
        <w:rPr>
          <w:b/>
          <w:bCs/>
          <w:i/>
          <w:iCs/>
          <w:sz w:val="24"/>
          <w:lang w:val="hr-HR"/>
        </w:rPr>
        <w:t>Pomoći dane u inozemstvo i unutar općeg proračuna</w:t>
      </w:r>
      <w:r w:rsidRPr="00D628E0">
        <w:rPr>
          <w:sz w:val="24"/>
          <w:lang w:val="hr-HR"/>
        </w:rPr>
        <w:t xml:space="preserve"> planirane su u iznosu od </w:t>
      </w:r>
      <w:r w:rsidR="001051F4" w:rsidRPr="00D628E0">
        <w:rPr>
          <w:sz w:val="24"/>
          <w:lang w:val="hr-HR"/>
        </w:rPr>
        <w:t>4.971.590</w:t>
      </w:r>
      <w:r w:rsidRPr="00D628E0">
        <w:rPr>
          <w:sz w:val="24"/>
          <w:lang w:val="hr-HR"/>
        </w:rPr>
        <w:t>,00 kun</w:t>
      </w:r>
      <w:r w:rsidR="001051F4" w:rsidRPr="00D628E0">
        <w:rPr>
          <w:sz w:val="24"/>
          <w:lang w:val="hr-HR"/>
        </w:rPr>
        <w:t>a</w:t>
      </w:r>
      <w:r w:rsidRPr="00D628E0">
        <w:rPr>
          <w:sz w:val="24"/>
          <w:lang w:val="hr-HR"/>
        </w:rPr>
        <w:t xml:space="preserve"> </w:t>
      </w:r>
      <w:r w:rsidR="0024522A" w:rsidRPr="00D628E0">
        <w:rPr>
          <w:sz w:val="24"/>
          <w:szCs w:val="24"/>
          <w:lang w:val="hr-HR"/>
        </w:rPr>
        <w:t xml:space="preserve">a </w:t>
      </w:r>
      <w:r w:rsidR="000373E8" w:rsidRPr="00D628E0">
        <w:rPr>
          <w:sz w:val="24"/>
          <w:szCs w:val="24"/>
          <w:lang w:val="hr-HR"/>
        </w:rPr>
        <w:t>izvršene</w:t>
      </w:r>
      <w:r w:rsidR="0024522A" w:rsidRPr="00D628E0">
        <w:rPr>
          <w:sz w:val="24"/>
          <w:szCs w:val="24"/>
          <w:lang w:val="hr-HR"/>
        </w:rPr>
        <w:t xml:space="preserve"> u iznosu od </w:t>
      </w:r>
      <w:r w:rsidR="001051F4" w:rsidRPr="00D628E0">
        <w:rPr>
          <w:sz w:val="24"/>
          <w:szCs w:val="24"/>
          <w:lang w:val="hr-HR"/>
        </w:rPr>
        <w:t>5.146.393,95</w:t>
      </w:r>
      <w:r w:rsidR="0024522A" w:rsidRPr="00D628E0">
        <w:rPr>
          <w:sz w:val="24"/>
          <w:szCs w:val="24"/>
          <w:lang w:val="hr-HR"/>
        </w:rPr>
        <w:t xml:space="preserve"> kuna ili </w:t>
      </w:r>
      <w:r w:rsidR="001051F4" w:rsidRPr="00D628E0">
        <w:rPr>
          <w:sz w:val="24"/>
          <w:szCs w:val="24"/>
          <w:lang w:val="hr-HR"/>
        </w:rPr>
        <w:t>3,52</w:t>
      </w:r>
      <w:r w:rsidR="0024522A" w:rsidRPr="00D628E0">
        <w:rPr>
          <w:sz w:val="24"/>
          <w:szCs w:val="24"/>
          <w:lang w:val="hr-HR"/>
        </w:rPr>
        <w:t xml:space="preserve">% </w:t>
      </w:r>
      <w:r w:rsidR="001051F4" w:rsidRPr="00D628E0">
        <w:rPr>
          <w:sz w:val="24"/>
          <w:szCs w:val="24"/>
          <w:lang w:val="hr-HR"/>
        </w:rPr>
        <w:t xml:space="preserve">više </w:t>
      </w:r>
      <w:r w:rsidR="0024522A" w:rsidRPr="00D628E0">
        <w:rPr>
          <w:sz w:val="24"/>
          <w:szCs w:val="24"/>
          <w:lang w:val="hr-HR"/>
        </w:rPr>
        <w:t>u odnosu na plan</w:t>
      </w:r>
      <w:r w:rsidRPr="00D628E0">
        <w:rPr>
          <w:sz w:val="24"/>
          <w:lang w:val="hr-HR"/>
        </w:rPr>
        <w:t xml:space="preserve">. </w:t>
      </w:r>
      <w:r w:rsidR="009F33C4" w:rsidRPr="00D628E0">
        <w:rPr>
          <w:sz w:val="24"/>
          <w:szCs w:val="24"/>
          <w:lang w:val="hr-HR"/>
        </w:rPr>
        <w:t>Odnose se na</w:t>
      </w:r>
      <w:r w:rsidRPr="00D628E0">
        <w:rPr>
          <w:sz w:val="24"/>
          <w:szCs w:val="24"/>
          <w:lang w:val="hr-HR"/>
        </w:rPr>
        <w:t xml:space="preserve"> </w:t>
      </w:r>
      <w:r w:rsidR="00D362D8" w:rsidRPr="00D628E0">
        <w:rPr>
          <w:sz w:val="24"/>
          <w:szCs w:val="24"/>
          <w:lang w:val="hr-HR"/>
        </w:rPr>
        <w:t>sufinanciranje izgradnje</w:t>
      </w:r>
      <w:r w:rsidR="00D362D8" w:rsidRPr="00D628E0">
        <w:rPr>
          <w:sz w:val="24"/>
          <w:lang w:val="hr-HR"/>
        </w:rPr>
        <w:t xml:space="preserve"> centra za gospodarenje otpadom </w:t>
      </w:r>
      <w:proofErr w:type="spellStart"/>
      <w:r w:rsidR="00D362D8" w:rsidRPr="00D628E0">
        <w:rPr>
          <w:sz w:val="24"/>
          <w:lang w:val="hr-HR"/>
        </w:rPr>
        <w:t>Kaštijun</w:t>
      </w:r>
      <w:proofErr w:type="spellEnd"/>
      <w:r w:rsidR="00D362D8" w:rsidRPr="00D628E0">
        <w:rPr>
          <w:sz w:val="24"/>
          <w:lang w:val="hr-HR"/>
        </w:rPr>
        <w:t>,</w:t>
      </w:r>
      <w:r w:rsidR="00D362D8">
        <w:rPr>
          <w:sz w:val="24"/>
          <w:lang w:val="hr-HR"/>
        </w:rPr>
        <w:t xml:space="preserve"> </w:t>
      </w:r>
      <w:r w:rsidR="00FA4B1F" w:rsidRPr="00D628E0">
        <w:rPr>
          <w:sz w:val="24"/>
          <w:lang w:val="hr-HR"/>
        </w:rPr>
        <w:t>sufinanciranje</w:t>
      </w:r>
      <w:r w:rsidR="00FA4B1F" w:rsidRPr="00D628E0">
        <w:rPr>
          <w:sz w:val="22"/>
          <w:szCs w:val="22"/>
          <w:lang w:val="hr-HR"/>
        </w:rPr>
        <w:t xml:space="preserve"> </w:t>
      </w:r>
      <w:r w:rsidR="00FA4B1F" w:rsidRPr="00D628E0">
        <w:rPr>
          <w:sz w:val="24"/>
          <w:szCs w:val="24"/>
          <w:lang w:val="hr-HR"/>
        </w:rPr>
        <w:t>nabave zaštitnog materijala i opreme za potrebe zdravstvenih ustanova čiji je osnivač Istarska županija, pružanje pomoći Sisačko-moslavačkoj županiji radi saniranja štete nastale uslijed potresa</w:t>
      </w:r>
      <w:r w:rsidR="00D362D8">
        <w:rPr>
          <w:sz w:val="24"/>
          <w:szCs w:val="24"/>
          <w:lang w:val="hr-HR"/>
        </w:rPr>
        <w:t>,</w:t>
      </w:r>
      <w:r w:rsidR="00FB1904" w:rsidRPr="00D628E0">
        <w:rPr>
          <w:sz w:val="24"/>
          <w:szCs w:val="24"/>
          <w:lang w:val="hr-HR"/>
        </w:rPr>
        <w:t xml:space="preserve"> </w:t>
      </w:r>
      <w:r w:rsidRPr="00D628E0">
        <w:rPr>
          <w:sz w:val="24"/>
          <w:lang w:val="hr-HR"/>
        </w:rPr>
        <w:t xml:space="preserve">uređenje gradskih šuma, realizaciju projekta Pulski fortifikacijski sustav, sufinanciranje najamnine liječnicima </w:t>
      </w:r>
      <w:r w:rsidRPr="00D628E0">
        <w:rPr>
          <w:sz w:val="24"/>
          <w:szCs w:val="24"/>
          <w:lang w:val="hr-HR"/>
        </w:rPr>
        <w:t>sukladno Odluci o provedbi mjere privremenog stambenog zbrinjavanja zdravstvenih radnika zaposlenih u zdravstvenim ustanovama na području grada Pule, financijsku potporu vrijednim projektima i programima Istarskog veleučilišta, sufinanciranje dodatnog tima Hitne medicinske pomoći, sufinanciranje izgradnje Opće bolnice Pula Sukladno Sporazumu o preuzimanju dijela kreditne obveze za izgradnju i opremanje nove Opće bolnice u Puli, sufinanciranje programa i projekta ustanova u socijali, sufinanciranje preventivnih javnozdravstvenih programa Zavoda za javno zdravstvo IŽ, sufinanciranje programa i projekta ustanova u kulturi</w:t>
      </w:r>
      <w:r w:rsidR="00D362D8">
        <w:rPr>
          <w:sz w:val="24"/>
          <w:szCs w:val="24"/>
          <w:lang w:val="hr-HR"/>
        </w:rPr>
        <w:t xml:space="preserve">, </w:t>
      </w:r>
      <w:r w:rsidR="00D362D8" w:rsidRPr="00D628E0">
        <w:rPr>
          <w:sz w:val="24"/>
          <w:szCs w:val="24"/>
          <w:lang w:val="hr-HR"/>
        </w:rPr>
        <w:t>sufinancira</w:t>
      </w:r>
      <w:r w:rsidR="00D362D8" w:rsidRPr="00D628E0">
        <w:rPr>
          <w:sz w:val="24"/>
          <w:lang w:val="hr-HR"/>
        </w:rPr>
        <w:t>nje Fonda za razvoj poljoprivrede</w:t>
      </w:r>
      <w:r w:rsidRPr="00D628E0">
        <w:rPr>
          <w:sz w:val="24"/>
          <w:szCs w:val="24"/>
          <w:lang w:val="hr-HR"/>
        </w:rPr>
        <w:t>.</w:t>
      </w:r>
    </w:p>
    <w:p w14:paraId="5A0E2A08" w14:textId="77777777" w:rsidR="00736953" w:rsidRPr="00D628E0" w:rsidRDefault="00736953" w:rsidP="00423A5F">
      <w:pPr>
        <w:ind w:firstLine="709"/>
        <w:jc w:val="both"/>
        <w:rPr>
          <w:sz w:val="24"/>
          <w:lang w:val="hr-HR"/>
        </w:rPr>
      </w:pPr>
    </w:p>
    <w:p w14:paraId="6C6F5350" w14:textId="62FD2985" w:rsidR="00736953" w:rsidRPr="00D628E0" w:rsidRDefault="00736953" w:rsidP="00423A5F">
      <w:pPr>
        <w:ind w:firstLine="709"/>
        <w:jc w:val="both"/>
        <w:rPr>
          <w:sz w:val="24"/>
          <w:szCs w:val="24"/>
          <w:lang w:val="hr-HR"/>
        </w:rPr>
      </w:pPr>
      <w:r w:rsidRPr="00D628E0">
        <w:rPr>
          <w:b/>
          <w:bCs/>
          <w:i/>
          <w:iCs/>
          <w:sz w:val="24"/>
          <w:szCs w:val="24"/>
          <w:lang w:val="hr-HR"/>
        </w:rPr>
        <w:t xml:space="preserve">Naknade građanima i kućanstvima na temelju osiguranja i druge naknade </w:t>
      </w:r>
      <w:r w:rsidRPr="00D628E0">
        <w:rPr>
          <w:sz w:val="24"/>
          <w:szCs w:val="24"/>
          <w:lang w:val="hr-HR"/>
        </w:rPr>
        <w:t xml:space="preserve">planirane su u iznosu od </w:t>
      </w:r>
      <w:r w:rsidR="00DC4DBF" w:rsidRPr="00D628E0">
        <w:rPr>
          <w:sz w:val="24"/>
          <w:szCs w:val="24"/>
          <w:lang w:val="hr-HR" w:eastAsia="en-US"/>
        </w:rPr>
        <w:t>9.313.283,00</w:t>
      </w:r>
      <w:r w:rsidR="00B96E3E" w:rsidRPr="00D628E0">
        <w:rPr>
          <w:sz w:val="24"/>
          <w:szCs w:val="24"/>
          <w:lang w:val="hr-HR" w:eastAsia="en-US"/>
        </w:rPr>
        <w:t xml:space="preserve"> </w:t>
      </w:r>
      <w:r w:rsidRPr="00D628E0">
        <w:rPr>
          <w:sz w:val="24"/>
          <w:szCs w:val="24"/>
          <w:lang w:val="hr-HR"/>
        </w:rPr>
        <w:t>kun</w:t>
      </w:r>
      <w:r w:rsidR="00DC4DBF" w:rsidRPr="00D628E0">
        <w:rPr>
          <w:sz w:val="24"/>
          <w:szCs w:val="24"/>
          <w:lang w:val="hr-HR"/>
        </w:rPr>
        <w:t>e</w:t>
      </w:r>
      <w:r w:rsidR="00D362D8">
        <w:rPr>
          <w:sz w:val="24"/>
          <w:szCs w:val="24"/>
          <w:lang w:val="hr-HR"/>
        </w:rPr>
        <w:t>,</w:t>
      </w:r>
      <w:r w:rsidRPr="00D628E0">
        <w:rPr>
          <w:sz w:val="24"/>
          <w:szCs w:val="24"/>
          <w:lang w:val="hr-HR"/>
        </w:rPr>
        <w:t xml:space="preserve"> </w:t>
      </w:r>
      <w:r w:rsidR="00B96E3E" w:rsidRPr="00D628E0">
        <w:rPr>
          <w:sz w:val="24"/>
          <w:szCs w:val="24"/>
          <w:lang w:val="hr-HR"/>
        </w:rPr>
        <w:t xml:space="preserve">a </w:t>
      </w:r>
      <w:r w:rsidR="000373E8" w:rsidRPr="00D628E0">
        <w:rPr>
          <w:sz w:val="24"/>
          <w:szCs w:val="24"/>
          <w:lang w:val="hr-HR"/>
        </w:rPr>
        <w:t>izvršene</w:t>
      </w:r>
      <w:r w:rsidR="00B96E3E" w:rsidRPr="00D628E0">
        <w:rPr>
          <w:sz w:val="24"/>
          <w:szCs w:val="24"/>
          <w:lang w:val="hr-HR"/>
        </w:rPr>
        <w:t xml:space="preserve"> u iznosu od </w:t>
      </w:r>
      <w:r w:rsidR="00DC4DBF" w:rsidRPr="00D628E0">
        <w:rPr>
          <w:sz w:val="24"/>
          <w:szCs w:val="24"/>
          <w:lang w:val="hr-HR"/>
        </w:rPr>
        <w:t>7.816.901,67</w:t>
      </w:r>
      <w:r w:rsidR="00B96E3E" w:rsidRPr="00D628E0">
        <w:rPr>
          <w:sz w:val="24"/>
          <w:szCs w:val="24"/>
          <w:lang w:val="hr-HR"/>
        </w:rPr>
        <w:t xml:space="preserve"> kuna ili </w:t>
      </w:r>
      <w:r w:rsidR="00DC4DBF" w:rsidRPr="00D628E0">
        <w:rPr>
          <w:sz w:val="24"/>
          <w:szCs w:val="24"/>
          <w:lang w:val="hr-HR"/>
        </w:rPr>
        <w:t>83,93</w:t>
      </w:r>
      <w:r w:rsidR="00B96E3E" w:rsidRPr="00D628E0">
        <w:rPr>
          <w:sz w:val="24"/>
          <w:szCs w:val="24"/>
          <w:lang w:val="hr-HR"/>
        </w:rPr>
        <w:t>% u odnosu na plan</w:t>
      </w:r>
      <w:r w:rsidRPr="00D628E0">
        <w:rPr>
          <w:sz w:val="24"/>
          <w:szCs w:val="24"/>
          <w:lang w:val="hr-HR"/>
        </w:rPr>
        <w:t xml:space="preserve">. Od navedenog iznosa, naknade građanima i kućanstvima za Grad Pulu iznose </w:t>
      </w:r>
      <w:r w:rsidR="00327045" w:rsidRPr="00D628E0">
        <w:rPr>
          <w:sz w:val="24"/>
          <w:szCs w:val="24"/>
          <w:lang w:val="hr-HR" w:eastAsia="en-US"/>
        </w:rPr>
        <w:t xml:space="preserve">7.603.101,06 </w:t>
      </w:r>
      <w:r w:rsidRPr="00D628E0">
        <w:rPr>
          <w:sz w:val="24"/>
          <w:szCs w:val="24"/>
          <w:lang w:val="hr-HR" w:eastAsia="en-US"/>
        </w:rPr>
        <w:t xml:space="preserve">kuna, a za proračunske korisnike </w:t>
      </w:r>
      <w:r w:rsidR="00327045" w:rsidRPr="00D628E0">
        <w:rPr>
          <w:sz w:val="24"/>
          <w:szCs w:val="24"/>
          <w:lang w:val="hr-HR" w:eastAsia="en-US"/>
        </w:rPr>
        <w:t xml:space="preserve">213.800,61 </w:t>
      </w:r>
      <w:r w:rsidRPr="00D628E0">
        <w:rPr>
          <w:sz w:val="24"/>
          <w:szCs w:val="24"/>
          <w:lang w:val="hr-HR" w:eastAsia="en-US"/>
        </w:rPr>
        <w:t>kun</w:t>
      </w:r>
      <w:r w:rsidR="00D362D8">
        <w:rPr>
          <w:sz w:val="24"/>
          <w:szCs w:val="24"/>
          <w:lang w:val="hr-HR" w:eastAsia="en-US"/>
        </w:rPr>
        <w:t>u</w:t>
      </w:r>
      <w:r w:rsidRPr="00D628E0">
        <w:rPr>
          <w:sz w:val="24"/>
          <w:szCs w:val="24"/>
          <w:lang w:val="hr-HR" w:eastAsia="en-US"/>
        </w:rPr>
        <w:t xml:space="preserve">. </w:t>
      </w:r>
      <w:r w:rsidRPr="00D628E0">
        <w:rPr>
          <w:sz w:val="24"/>
          <w:szCs w:val="24"/>
          <w:lang w:val="hr-HR"/>
        </w:rPr>
        <w:t xml:space="preserve">Odnose se na naknade građanima sukladno Odluci o socijalnoj skrbi i to za troškove stanovanja, pomoć umirovljenicima s nižim primanjima, stipendije, </w:t>
      </w:r>
      <w:proofErr w:type="spellStart"/>
      <w:r w:rsidRPr="00D628E0">
        <w:rPr>
          <w:sz w:val="24"/>
          <w:szCs w:val="24"/>
          <w:lang w:val="hr-HR"/>
        </w:rPr>
        <w:t>novorođenačke</w:t>
      </w:r>
      <w:proofErr w:type="spellEnd"/>
      <w:r w:rsidRPr="00D628E0">
        <w:rPr>
          <w:sz w:val="24"/>
          <w:szCs w:val="24"/>
          <w:lang w:val="hr-HR"/>
        </w:rPr>
        <w:t xml:space="preserve"> naknade, subvencije povlaštene cijene vode socijalno ugroženih, </w:t>
      </w:r>
      <w:r w:rsidRPr="00D628E0">
        <w:rPr>
          <w:sz w:val="24"/>
          <w:szCs w:val="24"/>
          <w:lang w:val="hr-HR"/>
        </w:rPr>
        <w:lastRenderedPageBreak/>
        <w:t xml:space="preserve">sufinanciranje cijene prijevoza, ukop nezbrinutih osoba, </w:t>
      </w:r>
      <w:r w:rsidRPr="00C937CF">
        <w:rPr>
          <w:sz w:val="24"/>
          <w:szCs w:val="24"/>
          <w:lang w:val="hr-HR"/>
        </w:rPr>
        <w:t xml:space="preserve">nabavu </w:t>
      </w:r>
      <w:r w:rsidR="00D362D8" w:rsidRPr="00C937CF">
        <w:rPr>
          <w:sz w:val="24"/>
          <w:szCs w:val="24"/>
          <w:lang w:val="hr-HR"/>
        </w:rPr>
        <w:t>radnog materijala</w:t>
      </w:r>
      <w:r w:rsidR="00C937CF" w:rsidRPr="00C937CF">
        <w:rPr>
          <w:sz w:val="24"/>
          <w:szCs w:val="24"/>
          <w:lang w:val="hr-HR"/>
        </w:rPr>
        <w:t xml:space="preserve"> za potrebe škola</w:t>
      </w:r>
      <w:r w:rsidRPr="00C937CF">
        <w:rPr>
          <w:sz w:val="24"/>
          <w:szCs w:val="24"/>
          <w:lang w:val="hr-HR"/>
        </w:rPr>
        <w:t>,</w:t>
      </w:r>
      <w:r w:rsidRPr="00D628E0">
        <w:rPr>
          <w:sz w:val="24"/>
          <w:szCs w:val="24"/>
          <w:lang w:val="hr-HR"/>
        </w:rPr>
        <w:t xml:space="preserve"> prehranu u privatnim vrtićima, prehranu za starije osobe, zbrinjavanje građana u samoizolaciji, za preventivne programe</w:t>
      </w:r>
      <w:r w:rsidR="00863B55" w:rsidRPr="00D628E0">
        <w:rPr>
          <w:sz w:val="24"/>
          <w:szCs w:val="24"/>
          <w:lang w:val="hr-HR"/>
        </w:rPr>
        <w:t>, naknade građanima za zbrinjavanje azbesta, zbrinjavanje građana u samoizolaciji</w:t>
      </w:r>
      <w:r w:rsidRPr="00D628E0">
        <w:rPr>
          <w:sz w:val="24"/>
          <w:szCs w:val="24"/>
          <w:lang w:val="hr-HR"/>
        </w:rPr>
        <w:t>.</w:t>
      </w:r>
    </w:p>
    <w:p w14:paraId="05DC1F2C" w14:textId="77777777" w:rsidR="00736953" w:rsidRPr="00D628E0" w:rsidRDefault="00736953" w:rsidP="00423A5F">
      <w:pPr>
        <w:ind w:firstLine="709"/>
        <w:jc w:val="both"/>
        <w:rPr>
          <w:sz w:val="24"/>
          <w:szCs w:val="24"/>
          <w:lang w:val="hr-HR"/>
        </w:rPr>
      </w:pPr>
    </w:p>
    <w:p w14:paraId="68A49F3E" w14:textId="410D695C" w:rsidR="00736953" w:rsidRPr="00D628E0" w:rsidRDefault="00736953" w:rsidP="00423A5F">
      <w:pPr>
        <w:ind w:firstLine="709"/>
        <w:jc w:val="both"/>
        <w:rPr>
          <w:sz w:val="24"/>
          <w:lang w:val="hr-HR"/>
        </w:rPr>
      </w:pPr>
      <w:r w:rsidRPr="00D628E0">
        <w:rPr>
          <w:b/>
          <w:bCs/>
          <w:i/>
          <w:iCs/>
          <w:sz w:val="24"/>
          <w:szCs w:val="24"/>
          <w:lang w:val="hr-HR"/>
        </w:rPr>
        <w:t>Ostali rashodi</w:t>
      </w:r>
      <w:r w:rsidRPr="00D628E0">
        <w:rPr>
          <w:sz w:val="24"/>
          <w:szCs w:val="24"/>
          <w:lang w:val="hr-HR"/>
        </w:rPr>
        <w:t xml:space="preserve"> planirani su u iznosu od </w:t>
      </w:r>
      <w:r w:rsidR="000A2B84" w:rsidRPr="00D628E0">
        <w:rPr>
          <w:sz w:val="24"/>
          <w:szCs w:val="24"/>
          <w:lang w:val="hr-HR"/>
        </w:rPr>
        <w:t>48.234.067,00</w:t>
      </w:r>
      <w:r w:rsidRPr="00D628E0">
        <w:rPr>
          <w:sz w:val="24"/>
          <w:szCs w:val="24"/>
          <w:lang w:val="hr-HR"/>
        </w:rPr>
        <w:t xml:space="preserve"> kuna</w:t>
      </w:r>
      <w:r w:rsidR="00CB3806">
        <w:rPr>
          <w:sz w:val="24"/>
          <w:szCs w:val="24"/>
          <w:lang w:val="hr-HR"/>
        </w:rPr>
        <w:t>,</w:t>
      </w:r>
      <w:r w:rsidRPr="00D628E0">
        <w:rPr>
          <w:sz w:val="24"/>
          <w:szCs w:val="24"/>
          <w:lang w:val="hr-HR"/>
        </w:rPr>
        <w:t xml:space="preserve"> </w:t>
      </w:r>
      <w:r w:rsidR="000A2B84" w:rsidRPr="00D628E0">
        <w:rPr>
          <w:sz w:val="24"/>
          <w:szCs w:val="24"/>
          <w:lang w:val="hr-HR"/>
        </w:rPr>
        <w:t xml:space="preserve">a </w:t>
      </w:r>
      <w:r w:rsidR="000373E8" w:rsidRPr="00D628E0">
        <w:rPr>
          <w:sz w:val="24"/>
          <w:szCs w:val="24"/>
          <w:lang w:val="hr-HR"/>
        </w:rPr>
        <w:t>izvršeni</w:t>
      </w:r>
      <w:r w:rsidR="000A2B84" w:rsidRPr="00D628E0">
        <w:rPr>
          <w:sz w:val="24"/>
          <w:szCs w:val="24"/>
          <w:lang w:val="hr-HR"/>
        </w:rPr>
        <w:t xml:space="preserve"> u iznosu od 46.538.951,68 kuna </w:t>
      </w:r>
      <w:r w:rsidRPr="00D628E0">
        <w:rPr>
          <w:sz w:val="24"/>
          <w:szCs w:val="24"/>
          <w:lang w:val="hr-HR"/>
        </w:rPr>
        <w:t xml:space="preserve">ili </w:t>
      </w:r>
      <w:r w:rsidR="000A2B84" w:rsidRPr="00D628E0">
        <w:rPr>
          <w:sz w:val="24"/>
          <w:szCs w:val="24"/>
          <w:lang w:val="hr-HR"/>
        </w:rPr>
        <w:t>96,49</w:t>
      </w:r>
      <w:r w:rsidRPr="00D628E0">
        <w:rPr>
          <w:sz w:val="24"/>
          <w:szCs w:val="24"/>
          <w:lang w:val="hr-HR"/>
        </w:rPr>
        <w:t xml:space="preserve">% u odnosu na plan. Od navedenog iznosa, ostali rashodi za Grad Pulu iznose </w:t>
      </w:r>
      <w:r w:rsidR="000A2B84" w:rsidRPr="00D628E0">
        <w:rPr>
          <w:sz w:val="24"/>
          <w:szCs w:val="24"/>
          <w:lang w:val="hr-HR" w:eastAsia="en-US"/>
        </w:rPr>
        <w:t>46.528.811,28</w:t>
      </w:r>
      <w:r w:rsidRPr="00D628E0">
        <w:rPr>
          <w:sz w:val="24"/>
          <w:szCs w:val="24"/>
          <w:lang w:val="hr-HR" w:eastAsia="en-US"/>
        </w:rPr>
        <w:t xml:space="preserve"> kuna a za proračunske korisnike </w:t>
      </w:r>
      <w:r w:rsidR="000A2B84" w:rsidRPr="00D628E0">
        <w:rPr>
          <w:sz w:val="24"/>
          <w:szCs w:val="24"/>
          <w:lang w:val="hr-HR" w:eastAsia="en-US"/>
        </w:rPr>
        <w:t>10.140,40</w:t>
      </w:r>
      <w:r w:rsidRPr="00D628E0">
        <w:rPr>
          <w:sz w:val="24"/>
          <w:szCs w:val="24"/>
          <w:lang w:val="hr-HR" w:eastAsia="en-US"/>
        </w:rPr>
        <w:t xml:space="preserve"> kuna. </w:t>
      </w:r>
      <w:r w:rsidRPr="00D628E0">
        <w:rPr>
          <w:sz w:val="24"/>
          <w:szCs w:val="24"/>
          <w:lang w:val="hr-HR"/>
        </w:rPr>
        <w:t>Odnosi na sufinanciranje programa i projekta udruga iz kulture (likovni, dramsko scenski, glazbeni, književni programi</w:t>
      </w:r>
      <w:r w:rsidRPr="00D628E0">
        <w:rPr>
          <w:sz w:val="24"/>
          <w:lang w:val="hr-HR"/>
        </w:rPr>
        <w:t>, institucionalna potpora, i</w:t>
      </w:r>
      <w:r w:rsidRPr="00D628E0">
        <w:rPr>
          <w:noProof/>
          <w:sz w:val="24"/>
          <w:szCs w:val="24"/>
          <w:lang w:val="hr-HR"/>
        </w:rPr>
        <w:t>novativne umjetničke i kulturne prakse, kulturni amaterizam</w:t>
      </w:r>
      <w:r w:rsidRPr="00D628E0">
        <w:rPr>
          <w:sz w:val="24"/>
          <w:lang w:val="hr-HR"/>
        </w:rPr>
        <w:t>), civilnog društva (sindikalne organizacije, vjerske zajednice i manjine, udrugama proizašlih iz rata)</w:t>
      </w:r>
      <w:r w:rsidR="00D362D8">
        <w:rPr>
          <w:sz w:val="24"/>
          <w:lang w:val="hr-HR"/>
        </w:rPr>
        <w:t>,</w:t>
      </w:r>
      <w:r w:rsidRPr="00D628E0">
        <w:rPr>
          <w:sz w:val="24"/>
          <w:lang w:val="hr-HR"/>
        </w:rPr>
        <w:t xml:space="preserve"> društvenih djelatnosti (sportske zajednice, udruga tehničke kulture, udruga i ustanova iz područja socijale, zdravstva i veterinarstva), sufinanciranje investicija trgovačkih društava, sufinanciranje programa i projekata Pula Film Festivala, sufinanciranje Područne vatrogasne zajednice sukladno Zakonu o vatrogastvu, sufinanciranje rada Crvenog križa sukladno Zakonu o Hrvatskom crvenom križu, programa i projekta iz područja civilne zaštite i spašavanja (Vatrogasna zajednica IŽ, Gorska služba spašavanja)</w:t>
      </w:r>
      <w:r w:rsidR="00F85BF9" w:rsidRPr="00D628E0">
        <w:rPr>
          <w:sz w:val="24"/>
          <w:lang w:val="hr-HR"/>
        </w:rPr>
        <w:t>, sufinanciranje sajmova i manifestacija udruga, realizaciju projekta Pulski fortifikacijski sustav, realizaciju projekta za mlade SOS</w:t>
      </w:r>
      <w:r w:rsidRPr="00D628E0">
        <w:rPr>
          <w:sz w:val="24"/>
          <w:lang w:val="hr-HR"/>
        </w:rPr>
        <w:t xml:space="preserve">. </w:t>
      </w:r>
    </w:p>
    <w:p w14:paraId="56680F54" w14:textId="77777777" w:rsidR="000A2B84" w:rsidRPr="00D628E0" w:rsidRDefault="000A2B84" w:rsidP="00423A5F">
      <w:pPr>
        <w:ind w:firstLine="709"/>
        <w:jc w:val="both"/>
        <w:rPr>
          <w:sz w:val="24"/>
          <w:lang w:val="hr-HR"/>
        </w:rPr>
      </w:pPr>
    </w:p>
    <w:p w14:paraId="46B86153" w14:textId="52469806" w:rsidR="00736953" w:rsidRPr="00D628E0" w:rsidRDefault="00736953" w:rsidP="00423A5F">
      <w:pPr>
        <w:ind w:firstLine="709"/>
        <w:jc w:val="both"/>
        <w:rPr>
          <w:b/>
          <w:bCs/>
          <w:sz w:val="24"/>
          <w:lang w:val="hr-HR"/>
        </w:rPr>
      </w:pPr>
      <w:r w:rsidRPr="00D628E0">
        <w:rPr>
          <w:b/>
          <w:bCs/>
          <w:sz w:val="24"/>
          <w:lang w:val="hr-HR"/>
        </w:rPr>
        <w:t xml:space="preserve">RASHODI ZA NABAVU NEFINANCIJSKE IMOVINE </w:t>
      </w:r>
    </w:p>
    <w:p w14:paraId="2A7A89B1" w14:textId="77777777" w:rsidR="00736953" w:rsidRPr="00D628E0" w:rsidRDefault="00736953" w:rsidP="00423A5F">
      <w:pPr>
        <w:ind w:firstLine="709"/>
        <w:jc w:val="both"/>
        <w:rPr>
          <w:sz w:val="24"/>
          <w:lang w:val="hr-HR"/>
        </w:rPr>
      </w:pPr>
    </w:p>
    <w:p w14:paraId="0B847F8D" w14:textId="0E921F95" w:rsidR="000373E8" w:rsidRPr="00D628E0" w:rsidRDefault="00CC08E3" w:rsidP="00423A5F">
      <w:pPr>
        <w:ind w:firstLine="709"/>
        <w:jc w:val="both"/>
        <w:rPr>
          <w:sz w:val="24"/>
          <w:szCs w:val="24"/>
          <w:lang w:val="hr-HR"/>
        </w:rPr>
      </w:pPr>
      <w:r w:rsidRPr="00D628E0">
        <w:rPr>
          <w:b/>
          <w:bCs/>
          <w:i/>
          <w:iCs/>
          <w:sz w:val="24"/>
          <w:szCs w:val="24"/>
          <w:lang w:val="hr-HR"/>
        </w:rPr>
        <w:t>Rashodi za nabavu nefinancijske imovine</w:t>
      </w:r>
      <w:r w:rsidRPr="00D628E0">
        <w:rPr>
          <w:sz w:val="24"/>
          <w:szCs w:val="24"/>
          <w:lang w:val="hr-HR"/>
        </w:rPr>
        <w:t xml:space="preserve"> planirani su u iznosu od </w:t>
      </w:r>
      <w:r w:rsidR="000373E8" w:rsidRPr="00D628E0">
        <w:rPr>
          <w:sz w:val="24"/>
          <w:szCs w:val="24"/>
          <w:lang w:val="hr-HR"/>
        </w:rPr>
        <w:t>61.813.334,55</w:t>
      </w:r>
      <w:r w:rsidRPr="00D628E0">
        <w:rPr>
          <w:sz w:val="24"/>
          <w:szCs w:val="24"/>
          <w:lang w:val="hr-HR"/>
        </w:rPr>
        <w:t xml:space="preserve"> kuna</w:t>
      </w:r>
      <w:r w:rsidR="00D362D8">
        <w:rPr>
          <w:sz w:val="24"/>
          <w:szCs w:val="24"/>
          <w:lang w:val="hr-HR"/>
        </w:rPr>
        <w:t>,</w:t>
      </w:r>
      <w:r w:rsidRPr="00D628E0">
        <w:rPr>
          <w:sz w:val="24"/>
          <w:szCs w:val="24"/>
          <w:lang w:val="hr-HR"/>
        </w:rPr>
        <w:t xml:space="preserve"> a </w:t>
      </w:r>
      <w:r w:rsidR="004F48C2" w:rsidRPr="00D628E0">
        <w:rPr>
          <w:sz w:val="24"/>
          <w:szCs w:val="24"/>
          <w:lang w:val="hr-HR"/>
        </w:rPr>
        <w:t>izvršeni</w:t>
      </w:r>
      <w:r w:rsidRPr="00D628E0">
        <w:rPr>
          <w:sz w:val="24"/>
          <w:szCs w:val="24"/>
          <w:lang w:val="hr-HR"/>
        </w:rPr>
        <w:t xml:space="preserve"> u iznosu od </w:t>
      </w:r>
      <w:r w:rsidR="000373E8" w:rsidRPr="00D628E0">
        <w:rPr>
          <w:sz w:val="24"/>
          <w:szCs w:val="24"/>
          <w:lang w:val="hr-HR"/>
        </w:rPr>
        <w:t>47.195.604,38</w:t>
      </w:r>
      <w:r w:rsidRPr="00D628E0">
        <w:rPr>
          <w:sz w:val="24"/>
          <w:szCs w:val="24"/>
          <w:lang w:val="hr-HR"/>
        </w:rPr>
        <w:t xml:space="preserve"> kuna ili </w:t>
      </w:r>
      <w:r w:rsidR="000373E8" w:rsidRPr="00D628E0">
        <w:rPr>
          <w:sz w:val="24"/>
          <w:szCs w:val="24"/>
          <w:lang w:val="hr-HR"/>
        </w:rPr>
        <w:t>76,35</w:t>
      </w:r>
      <w:r w:rsidRPr="00D628E0">
        <w:rPr>
          <w:sz w:val="24"/>
          <w:szCs w:val="24"/>
          <w:lang w:val="hr-HR"/>
        </w:rPr>
        <w:t xml:space="preserve">% u odnosu na plan. </w:t>
      </w:r>
    </w:p>
    <w:p w14:paraId="1C3B229A" w14:textId="77777777" w:rsidR="000373E8" w:rsidRPr="00D628E0" w:rsidRDefault="000373E8" w:rsidP="00423A5F">
      <w:pPr>
        <w:ind w:firstLine="709"/>
        <w:jc w:val="both"/>
        <w:rPr>
          <w:sz w:val="24"/>
          <w:szCs w:val="24"/>
          <w:lang w:val="hr-HR"/>
        </w:rPr>
      </w:pPr>
    </w:p>
    <w:p w14:paraId="3A010B4A" w14:textId="1B73DA45" w:rsidR="00736953" w:rsidRPr="00D628E0" w:rsidRDefault="00736953" w:rsidP="00423A5F">
      <w:pPr>
        <w:ind w:firstLine="709"/>
        <w:jc w:val="both"/>
        <w:rPr>
          <w:sz w:val="24"/>
          <w:szCs w:val="24"/>
          <w:lang w:val="hr-HR"/>
        </w:rPr>
      </w:pPr>
      <w:r w:rsidRPr="00D628E0">
        <w:rPr>
          <w:b/>
          <w:bCs/>
          <w:i/>
          <w:iCs/>
          <w:sz w:val="24"/>
          <w:szCs w:val="24"/>
          <w:lang w:val="hr-HR"/>
        </w:rPr>
        <w:t xml:space="preserve">Rashodi za nabavu </w:t>
      </w:r>
      <w:proofErr w:type="spellStart"/>
      <w:r w:rsidRPr="00D628E0">
        <w:rPr>
          <w:b/>
          <w:bCs/>
          <w:i/>
          <w:iCs/>
          <w:sz w:val="24"/>
          <w:szCs w:val="24"/>
          <w:lang w:val="hr-HR"/>
        </w:rPr>
        <w:t>neproizvedene</w:t>
      </w:r>
      <w:proofErr w:type="spellEnd"/>
      <w:r w:rsidRPr="00D628E0">
        <w:rPr>
          <w:b/>
          <w:bCs/>
          <w:i/>
          <w:iCs/>
          <w:sz w:val="24"/>
          <w:szCs w:val="24"/>
          <w:lang w:val="hr-HR"/>
        </w:rPr>
        <w:t xml:space="preserve"> dugotrajne imovine</w:t>
      </w:r>
      <w:r w:rsidRPr="00D628E0">
        <w:rPr>
          <w:sz w:val="24"/>
          <w:szCs w:val="24"/>
          <w:lang w:val="hr-HR"/>
        </w:rPr>
        <w:t xml:space="preserve"> planirani su u iznosu od </w:t>
      </w:r>
      <w:r w:rsidR="000373E8" w:rsidRPr="00D628E0">
        <w:rPr>
          <w:sz w:val="24"/>
          <w:szCs w:val="24"/>
          <w:lang w:val="hr-HR"/>
        </w:rPr>
        <w:t>4.020.900,00</w:t>
      </w:r>
      <w:r w:rsidRPr="00D628E0">
        <w:rPr>
          <w:sz w:val="24"/>
          <w:szCs w:val="24"/>
          <w:lang w:val="hr-HR"/>
        </w:rPr>
        <w:t xml:space="preserve"> kuna</w:t>
      </w:r>
      <w:r w:rsidR="00D362D8">
        <w:rPr>
          <w:sz w:val="24"/>
          <w:szCs w:val="24"/>
          <w:lang w:val="hr-HR"/>
        </w:rPr>
        <w:t>,</w:t>
      </w:r>
      <w:r w:rsidRPr="00D628E0">
        <w:rPr>
          <w:sz w:val="24"/>
          <w:szCs w:val="24"/>
          <w:lang w:val="hr-HR"/>
        </w:rPr>
        <w:t xml:space="preserve"> </w:t>
      </w:r>
      <w:r w:rsidR="000373E8" w:rsidRPr="00D628E0">
        <w:rPr>
          <w:sz w:val="24"/>
          <w:szCs w:val="24"/>
          <w:lang w:val="hr-HR"/>
        </w:rPr>
        <w:t xml:space="preserve">a </w:t>
      </w:r>
      <w:r w:rsidR="004F48C2" w:rsidRPr="00D628E0">
        <w:rPr>
          <w:sz w:val="24"/>
          <w:szCs w:val="24"/>
          <w:lang w:val="hr-HR"/>
        </w:rPr>
        <w:t>izvršeni</w:t>
      </w:r>
      <w:r w:rsidR="000373E8" w:rsidRPr="00D628E0">
        <w:rPr>
          <w:sz w:val="24"/>
          <w:szCs w:val="24"/>
          <w:lang w:val="hr-HR"/>
        </w:rPr>
        <w:t xml:space="preserve"> u iznosu</w:t>
      </w:r>
      <w:r w:rsidR="004F48C2" w:rsidRPr="00D628E0">
        <w:rPr>
          <w:sz w:val="24"/>
          <w:szCs w:val="24"/>
          <w:lang w:val="hr-HR"/>
        </w:rPr>
        <w:t xml:space="preserve"> od 2.371.635,74 kune </w:t>
      </w:r>
      <w:r w:rsidRPr="00D628E0">
        <w:rPr>
          <w:sz w:val="24"/>
          <w:szCs w:val="24"/>
          <w:lang w:val="hr-HR"/>
        </w:rPr>
        <w:t xml:space="preserve">ili </w:t>
      </w:r>
      <w:r w:rsidR="004F48C2" w:rsidRPr="00D628E0">
        <w:rPr>
          <w:sz w:val="24"/>
          <w:szCs w:val="24"/>
          <w:lang w:val="hr-HR"/>
        </w:rPr>
        <w:t>58,98</w:t>
      </w:r>
      <w:r w:rsidRPr="00D628E0">
        <w:rPr>
          <w:sz w:val="24"/>
          <w:szCs w:val="24"/>
          <w:lang w:val="hr-HR"/>
        </w:rPr>
        <w:t xml:space="preserve">% u odnosu na plan. Od navedenog iznosa, rashodi za nabavu </w:t>
      </w:r>
      <w:proofErr w:type="spellStart"/>
      <w:r w:rsidRPr="00D628E0">
        <w:rPr>
          <w:sz w:val="24"/>
          <w:szCs w:val="24"/>
          <w:lang w:val="hr-HR"/>
        </w:rPr>
        <w:t>neproizvedene</w:t>
      </w:r>
      <w:proofErr w:type="spellEnd"/>
      <w:r w:rsidRPr="00D628E0">
        <w:rPr>
          <w:sz w:val="24"/>
          <w:szCs w:val="24"/>
          <w:lang w:val="hr-HR"/>
        </w:rPr>
        <w:t xml:space="preserve"> dugotrajne imovine za Grad Pulu iznose </w:t>
      </w:r>
      <w:r w:rsidR="00696EB3" w:rsidRPr="00D628E0">
        <w:rPr>
          <w:sz w:val="24"/>
          <w:szCs w:val="24"/>
          <w:lang w:val="hr-HR" w:eastAsia="en-US"/>
        </w:rPr>
        <w:t xml:space="preserve">2.344.860,74 </w:t>
      </w:r>
      <w:r w:rsidRPr="00D628E0">
        <w:rPr>
          <w:sz w:val="24"/>
          <w:szCs w:val="24"/>
          <w:lang w:val="hr-HR" w:eastAsia="en-US"/>
        </w:rPr>
        <w:t>kun</w:t>
      </w:r>
      <w:r w:rsidR="00696EB3" w:rsidRPr="00D628E0">
        <w:rPr>
          <w:sz w:val="24"/>
          <w:szCs w:val="24"/>
          <w:lang w:val="hr-HR" w:eastAsia="en-US"/>
        </w:rPr>
        <w:t>e</w:t>
      </w:r>
      <w:r w:rsidR="00D362D8">
        <w:rPr>
          <w:sz w:val="24"/>
          <w:szCs w:val="24"/>
          <w:lang w:val="hr-HR" w:eastAsia="en-US"/>
        </w:rPr>
        <w:t>,</w:t>
      </w:r>
      <w:r w:rsidRPr="00D628E0">
        <w:rPr>
          <w:sz w:val="24"/>
          <w:szCs w:val="24"/>
          <w:lang w:val="hr-HR" w:eastAsia="en-US"/>
        </w:rPr>
        <w:t xml:space="preserve"> a za proračunske korisnike </w:t>
      </w:r>
      <w:r w:rsidR="00696EB3" w:rsidRPr="00D628E0">
        <w:rPr>
          <w:sz w:val="24"/>
          <w:szCs w:val="24"/>
          <w:lang w:val="hr-HR" w:eastAsia="en-US"/>
        </w:rPr>
        <w:t>26.775,00</w:t>
      </w:r>
      <w:r w:rsidRPr="00D628E0">
        <w:rPr>
          <w:sz w:val="24"/>
          <w:szCs w:val="24"/>
          <w:lang w:val="hr-HR" w:eastAsia="en-US"/>
        </w:rPr>
        <w:t xml:space="preserve"> kuna. </w:t>
      </w:r>
      <w:r w:rsidR="00E23E59" w:rsidRPr="00D628E0">
        <w:rPr>
          <w:sz w:val="24"/>
          <w:szCs w:val="24"/>
          <w:lang w:val="hr-HR"/>
        </w:rPr>
        <w:t>Odnose se na</w:t>
      </w:r>
      <w:r w:rsidRPr="00D628E0">
        <w:rPr>
          <w:sz w:val="24"/>
          <w:szCs w:val="24"/>
          <w:lang w:val="hr-HR"/>
        </w:rPr>
        <w:t xml:space="preserve"> otkup zemljišta radi realizacije programa gradnje te rješavanja imovinskih odnosa, za kupnju licenci te ostala prava.</w:t>
      </w:r>
    </w:p>
    <w:p w14:paraId="551AF45E" w14:textId="77777777" w:rsidR="00736953" w:rsidRPr="00D628E0" w:rsidRDefault="00736953" w:rsidP="00423A5F">
      <w:pPr>
        <w:ind w:firstLine="709"/>
        <w:jc w:val="both"/>
        <w:rPr>
          <w:sz w:val="24"/>
          <w:lang w:val="hr-HR"/>
        </w:rPr>
      </w:pPr>
    </w:p>
    <w:p w14:paraId="061D95DD" w14:textId="62AEFDD3" w:rsidR="00736953" w:rsidRPr="00D628E0" w:rsidRDefault="00736953" w:rsidP="00423A5F">
      <w:pPr>
        <w:ind w:firstLine="709"/>
        <w:jc w:val="both"/>
        <w:rPr>
          <w:sz w:val="24"/>
          <w:lang w:val="hr-HR"/>
        </w:rPr>
      </w:pPr>
      <w:r w:rsidRPr="00D628E0">
        <w:rPr>
          <w:b/>
          <w:bCs/>
          <w:i/>
          <w:iCs/>
          <w:sz w:val="24"/>
          <w:szCs w:val="24"/>
          <w:lang w:val="hr-HR"/>
        </w:rPr>
        <w:t>Rashodi za nabavu proizvedene dugotrajne imovine</w:t>
      </w:r>
      <w:r w:rsidRPr="00D628E0">
        <w:rPr>
          <w:sz w:val="24"/>
          <w:szCs w:val="24"/>
          <w:lang w:val="hr-HR"/>
        </w:rPr>
        <w:t xml:space="preserve"> </w:t>
      </w:r>
      <w:r w:rsidR="00E23E59" w:rsidRPr="00D628E0">
        <w:rPr>
          <w:sz w:val="24"/>
          <w:szCs w:val="24"/>
          <w:lang w:val="hr-HR"/>
        </w:rPr>
        <w:t>planirani su u iznosu od 49.075.707,55 kuna</w:t>
      </w:r>
      <w:r w:rsidR="00D362D8">
        <w:rPr>
          <w:sz w:val="24"/>
          <w:szCs w:val="24"/>
          <w:lang w:val="hr-HR"/>
        </w:rPr>
        <w:t>,</w:t>
      </w:r>
      <w:r w:rsidR="00E23E59" w:rsidRPr="00D628E0">
        <w:rPr>
          <w:sz w:val="24"/>
          <w:szCs w:val="24"/>
          <w:lang w:val="hr-HR"/>
        </w:rPr>
        <w:t xml:space="preserve"> a izvršeni u iznosu od 36.222.355,34 kune ili 73,81% u odnosu na plan. </w:t>
      </w:r>
      <w:r w:rsidRPr="00D628E0">
        <w:rPr>
          <w:sz w:val="24"/>
          <w:szCs w:val="24"/>
          <w:lang w:val="hr-HR"/>
        </w:rPr>
        <w:t xml:space="preserve">Od navedenog iznosa, rashodi za nabavu proizvedene dugotrajne imovine za Grad Pulu iznose </w:t>
      </w:r>
      <w:r w:rsidR="00E23E59" w:rsidRPr="00D628E0">
        <w:rPr>
          <w:sz w:val="24"/>
          <w:szCs w:val="24"/>
          <w:lang w:val="hr-HR" w:eastAsia="en-US"/>
        </w:rPr>
        <w:t>30.836.152,82</w:t>
      </w:r>
      <w:r w:rsidR="00C40F3E" w:rsidRPr="00D628E0">
        <w:rPr>
          <w:sz w:val="24"/>
          <w:szCs w:val="24"/>
          <w:lang w:val="hr-HR" w:eastAsia="en-US"/>
        </w:rPr>
        <w:t xml:space="preserve"> </w:t>
      </w:r>
      <w:r w:rsidRPr="00D628E0">
        <w:rPr>
          <w:sz w:val="24"/>
          <w:szCs w:val="24"/>
          <w:lang w:val="hr-HR" w:eastAsia="en-US"/>
        </w:rPr>
        <w:t>kun</w:t>
      </w:r>
      <w:r w:rsidR="00D362D8">
        <w:rPr>
          <w:sz w:val="24"/>
          <w:szCs w:val="24"/>
          <w:lang w:val="hr-HR" w:eastAsia="en-US"/>
        </w:rPr>
        <w:t>e,</w:t>
      </w:r>
      <w:r w:rsidRPr="00D628E0">
        <w:rPr>
          <w:sz w:val="24"/>
          <w:szCs w:val="24"/>
          <w:lang w:val="hr-HR" w:eastAsia="en-US"/>
        </w:rPr>
        <w:t xml:space="preserve"> a za proračunske korisnike </w:t>
      </w:r>
      <w:r w:rsidR="00E23E59" w:rsidRPr="00D628E0">
        <w:rPr>
          <w:sz w:val="24"/>
          <w:szCs w:val="24"/>
          <w:lang w:val="hr-HR" w:eastAsia="en-US"/>
        </w:rPr>
        <w:t>5.386.202,52</w:t>
      </w:r>
      <w:r w:rsidRPr="00D628E0">
        <w:rPr>
          <w:sz w:val="24"/>
          <w:szCs w:val="24"/>
          <w:lang w:val="hr-HR" w:eastAsia="en-US"/>
        </w:rPr>
        <w:t xml:space="preserve"> kune. </w:t>
      </w:r>
      <w:r w:rsidRPr="00D628E0">
        <w:rPr>
          <w:sz w:val="24"/>
          <w:szCs w:val="24"/>
          <w:lang w:val="hr-HR"/>
        </w:rPr>
        <w:t>Odnose se na rashode za izradu projektne dokumentacije i izgradnju komunalne infrastrukture sukladno Programu gradnje za 202</w:t>
      </w:r>
      <w:r w:rsidR="00C40F3E" w:rsidRPr="00D628E0">
        <w:rPr>
          <w:sz w:val="24"/>
          <w:szCs w:val="24"/>
          <w:lang w:val="hr-HR"/>
        </w:rPr>
        <w:t>0</w:t>
      </w:r>
      <w:r w:rsidRPr="00D628E0">
        <w:rPr>
          <w:sz w:val="24"/>
          <w:szCs w:val="24"/>
          <w:lang w:val="hr-HR"/>
        </w:rPr>
        <w:t xml:space="preserve">. godinu, izgradnju i kupnju stanova, </w:t>
      </w:r>
      <w:r w:rsidR="00C40F3E" w:rsidRPr="00D628E0">
        <w:rPr>
          <w:sz w:val="24"/>
          <w:szCs w:val="24"/>
          <w:lang w:val="hr-HR"/>
        </w:rPr>
        <w:t>nabavu uredske opreme i namještaja, komunikacijske opreme, knjiženje dvije brodice po Rješenju o nasljeđivanju, sa</w:t>
      </w:r>
      <w:r w:rsidRPr="00D628E0">
        <w:rPr>
          <w:sz w:val="24"/>
          <w:szCs w:val="24"/>
          <w:lang w:val="hr-HR"/>
        </w:rPr>
        <w:t xml:space="preserve">naciju zatvorenog odlagališta otpada </w:t>
      </w:r>
      <w:proofErr w:type="spellStart"/>
      <w:r w:rsidRPr="00D628E0">
        <w:rPr>
          <w:sz w:val="24"/>
          <w:szCs w:val="24"/>
          <w:lang w:val="hr-HR"/>
        </w:rPr>
        <w:t>Kaštijun</w:t>
      </w:r>
      <w:proofErr w:type="spellEnd"/>
      <w:r w:rsidRPr="00D628E0">
        <w:rPr>
          <w:sz w:val="24"/>
          <w:szCs w:val="24"/>
          <w:lang w:val="hr-HR"/>
        </w:rPr>
        <w:t xml:space="preserve">, </w:t>
      </w:r>
      <w:r w:rsidRPr="00D628E0">
        <w:rPr>
          <w:sz w:val="24"/>
          <w:lang w:val="hr-HR"/>
        </w:rPr>
        <w:t>izgradnju EEK mreže,</w:t>
      </w:r>
      <w:r w:rsidR="00D362D8">
        <w:rPr>
          <w:sz w:val="24"/>
          <w:lang w:val="hr-HR"/>
        </w:rPr>
        <w:t xml:space="preserve"> </w:t>
      </w:r>
      <w:r w:rsidRPr="00D628E0">
        <w:rPr>
          <w:sz w:val="24"/>
          <w:lang w:val="hr-HR"/>
        </w:rPr>
        <w:t xml:space="preserve">knjige u osnovnim školama, obnovu knjižničnog fonda u Gradskoj knjižnici i čitaonici Pula. </w:t>
      </w:r>
    </w:p>
    <w:p w14:paraId="380AFF5A" w14:textId="77777777" w:rsidR="00736953" w:rsidRPr="00D628E0" w:rsidRDefault="00736953" w:rsidP="00423A5F">
      <w:pPr>
        <w:ind w:firstLine="709"/>
        <w:jc w:val="both"/>
        <w:rPr>
          <w:sz w:val="24"/>
          <w:lang w:val="hr-HR"/>
        </w:rPr>
      </w:pPr>
    </w:p>
    <w:p w14:paraId="18F2DECA" w14:textId="53D248B0" w:rsidR="00736953" w:rsidRPr="00D628E0" w:rsidRDefault="00736953" w:rsidP="00423A5F">
      <w:pPr>
        <w:ind w:firstLine="709"/>
        <w:jc w:val="both"/>
        <w:rPr>
          <w:sz w:val="24"/>
          <w:lang w:val="hr-HR"/>
        </w:rPr>
      </w:pPr>
      <w:r w:rsidRPr="00D628E0">
        <w:rPr>
          <w:b/>
          <w:bCs/>
          <w:i/>
          <w:iCs/>
          <w:sz w:val="24"/>
          <w:lang w:val="hr-HR"/>
        </w:rPr>
        <w:t>Rashodi za dodatna ulaganja na nefinancijskoj imovini</w:t>
      </w:r>
      <w:r w:rsidRPr="00D628E0">
        <w:rPr>
          <w:sz w:val="24"/>
          <w:lang w:val="hr-HR"/>
        </w:rPr>
        <w:t xml:space="preserve"> </w:t>
      </w:r>
      <w:r w:rsidR="00C40F3E" w:rsidRPr="00D628E0">
        <w:rPr>
          <w:sz w:val="24"/>
          <w:szCs w:val="24"/>
          <w:lang w:val="hr-HR"/>
        </w:rPr>
        <w:t>planirani su u iznosu od 8.716.727,00 kuna</w:t>
      </w:r>
      <w:r w:rsidR="00EB1E70">
        <w:rPr>
          <w:sz w:val="24"/>
          <w:szCs w:val="24"/>
          <w:lang w:val="hr-HR"/>
        </w:rPr>
        <w:t>,</w:t>
      </w:r>
      <w:r w:rsidR="00C40F3E" w:rsidRPr="00D628E0">
        <w:rPr>
          <w:sz w:val="24"/>
          <w:szCs w:val="24"/>
          <w:lang w:val="hr-HR"/>
        </w:rPr>
        <w:t xml:space="preserve"> a izvršeni u iznosu od 8.601.613,30 kuna ili 98,68% u odnosu na plan.</w:t>
      </w:r>
      <w:r w:rsidRPr="00D628E0">
        <w:rPr>
          <w:sz w:val="24"/>
          <w:lang w:val="hr-HR"/>
        </w:rPr>
        <w:t xml:space="preserve"> </w:t>
      </w:r>
      <w:r w:rsidRPr="00D628E0">
        <w:rPr>
          <w:sz w:val="24"/>
          <w:szCs w:val="24"/>
          <w:lang w:val="hr-HR"/>
        </w:rPr>
        <w:t xml:space="preserve">Od navedenog iznosa, rashodi za </w:t>
      </w:r>
      <w:r w:rsidRPr="00D628E0">
        <w:rPr>
          <w:sz w:val="24"/>
          <w:lang w:val="hr-HR"/>
        </w:rPr>
        <w:t xml:space="preserve">dodatna ulaganja na nefinancijskoj imovini </w:t>
      </w:r>
      <w:r w:rsidRPr="00D628E0">
        <w:rPr>
          <w:sz w:val="24"/>
          <w:szCs w:val="24"/>
          <w:lang w:val="hr-HR"/>
        </w:rPr>
        <w:t xml:space="preserve">za Grad Pulu iznose </w:t>
      </w:r>
      <w:r w:rsidR="00170F1E">
        <w:rPr>
          <w:sz w:val="24"/>
          <w:szCs w:val="24"/>
          <w:lang w:val="hr-HR" w:eastAsia="en-US"/>
        </w:rPr>
        <w:t>5.875.428,06</w:t>
      </w:r>
      <w:r w:rsidR="00C40F3E" w:rsidRPr="00D628E0">
        <w:rPr>
          <w:sz w:val="24"/>
          <w:szCs w:val="24"/>
          <w:lang w:val="hr-HR" w:eastAsia="en-US"/>
        </w:rPr>
        <w:t xml:space="preserve"> </w:t>
      </w:r>
      <w:r w:rsidRPr="00D628E0">
        <w:rPr>
          <w:sz w:val="24"/>
          <w:szCs w:val="24"/>
          <w:lang w:val="hr-HR" w:eastAsia="en-US"/>
        </w:rPr>
        <w:t>kun</w:t>
      </w:r>
      <w:r w:rsidR="00170F1E">
        <w:rPr>
          <w:sz w:val="24"/>
          <w:szCs w:val="24"/>
          <w:lang w:val="hr-HR" w:eastAsia="en-US"/>
        </w:rPr>
        <w:t>a</w:t>
      </w:r>
      <w:r w:rsidR="00EB1E70">
        <w:rPr>
          <w:sz w:val="24"/>
          <w:szCs w:val="24"/>
          <w:lang w:val="hr-HR" w:eastAsia="en-US"/>
        </w:rPr>
        <w:t>,</w:t>
      </w:r>
      <w:r w:rsidR="00184D4A" w:rsidRPr="00D628E0">
        <w:rPr>
          <w:sz w:val="24"/>
          <w:szCs w:val="24"/>
          <w:lang w:val="hr-HR" w:eastAsia="en-US"/>
        </w:rPr>
        <w:t xml:space="preserve"> </w:t>
      </w:r>
      <w:r w:rsidRPr="00D628E0">
        <w:rPr>
          <w:sz w:val="24"/>
          <w:szCs w:val="24"/>
          <w:lang w:val="hr-HR" w:eastAsia="en-US"/>
        </w:rPr>
        <w:t xml:space="preserve">a za proračunske korisnike </w:t>
      </w:r>
      <w:r w:rsidR="00170F1E">
        <w:rPr>
          <w:sz w:val="24"/>
          <w:szCs w:val="24"/>
          <w:lang w:val="hr-HR" w:eastAsia="en-US"/>
        </w:rPr>
        <w:t>2.726.185,24</w:t>
      </w:r>
      <w:r w:rsidR="00184D4A" w:rsidRPr="00D628E0">
        <w:rPr>
          <w:sz w:val="24"/>
          <w:szCs w:val="24"/>
          <w:lang w:val="hr-HR" w:eastAsia="en-US"/>
        </w:rPr>
        <w:t xml:space="preserve"> </w:t>
      </w:r>
      <w:r w:rsidRPr="00D628E0">
        <w:rPr>
          <w:sz w:val="24"/>
          <w:szCs w:val="24"/>
          <w:lang w:val="hr-HR" w:eastAsia="en-US"/>
        </w:rPr>
        <w:t>kun</w:t>
      </w:r>
      <w:r w:rsidR="00170F1E">
        <w:rPr>
          <w:sz w:val="24"/>
          <w:szCs w:val="24"/>
          <w:lang w:val="hr-HR" w:eastAsia="en-US"/>
        </w:rPr>
        <w:t>e</w:t>
      </w:r>
      <w:r w:rsidRPr="00D628E0">
        <w:rPr>
          <w:sz w:val="24"/>
          <w:szCs w:val="24"/>
          <w:lang w:val="hr-HR" w:eastAsia="en-US"/>
        </w:rPr>
        <w:t xml:space="preserve">. </w:t>
      </w:r>
      <w:r w:rsidR="00D119C6" w:rsidRPr="00D628E0">
        <w:rPr>
          <w:sz w:val="24"/>
          <w:szCs w:val="24"/>
          <w:lang w:val="hr-HR"/>
        </w:rPr>
        <w:t>Odnose se na</w:t>
      </w:r>
      <w:r w:rsidRPr="00D628E0">
        <w:rPr>
          <w:sz w:val="24"/>
          <w:szCs w:val="24"/>
          <w:lang w:val="hr-HR"/>
        </w:rPr>
        <w:t xml:space="preserve"> </w:t>
      </w:r>
      <w:r w:rsidR="00D119C6" w:rsidRPr="00D628E0">
        <w:rPr>
          <w:sz w:val="24"/>
          <w:szCs w:val="24"/>
          <w:lang w:val="hr-HR"/>
        </w:rPr>
        <w:t xml:space="preserve">realizaciju projekta energetske obnove Dječjeg kreativnog centra, </w:t>
      </w:r>
      <w:r w:rsidRPr="00D628E0">
        <w:rPr>
          <w:sz w:val="24"/>
          <w:szCs w:val="24"/>
          <w:lang w:val="hr-HR"/>
        </w:rPr>
        <w:t xml:space="preserve">sanaciju </w:t>
      </w:r>
      <w:r w:rsidR="00D119C6" w:rsidRPr="00D628E0">
        <w:rPr>
          <w:sz w:val="24"/>
          <w:szCs w:val="24"/>
          <w:lang w:val="hr-HR"/>
        </w:rPr>
        <w:t xml:space="preserve">zgrade </w:t>
      </w:r>
      <w:r w:rsidRPr="00D628E0">
        <w:rPr>
          <w:sz w:val="24"/>
          <w:szCs w:val="24"/>
          <w:lang w:val="hr-HR"/>
        </w:rPr>
        <w:t xml:space="preserve">Društvenog centra </w:t>
      </w:r>
      <w:proofErr w:type="spellStart"/>
      <w:r w:rsidRPr="00D628E0">
        <w:rPr>
          <w:sz w:val="24"/>
          <w:szCs w:val="24"/>
          <w:lang w:val="hr-HR"/>
        </w:rPr>
        <w:t>Rojc</w:t>
      </w:r>
      <w:proofErr w:type="spellEnd"/>
      <w:r w:rsidRPr="00D628E0">
        <w:rPr>
          <w:sz w:val="24"/>
          <w:szCs w:val="24"/>
          <w:lang w:val="hr-HR"/>
        </w:rPr>
        <w:t>, ulaganja u opremu u Istarskom narodnom kazalištu</w:t>
      </w:r>
      <w:r w:rsidR="00D119C6" w:rsidRPr="00D628E0">
        <w:rPr>
          <w:sz w:val="24"/>
          <w:szCs w:val="24"/>
          <w:lang w:val="hr-HR"/>
        </w:rPr>
        <w:t xml:space="preserve"> i Gradskoj knjižnici i čitaonici Pula </w:t>
      </w:r>
      <w:r w:rsidRPr="00D628E0">
        <w:rPr>
          <w:sz w:val="24"/>
          <w:szCs w:val="24"/>
          <w:lang w:val="hr-HR"/>
        </w:rPr>
        <w:t>te na ulaganja</w:t>
      </w:r>
      <w:r w:rsidRPr="00D628E0">
        <w:rPr>
          <w:sz w:val="24"/>
          <w:lang w:val="hr-HR"/>
        </w:rPr>
        <w:t xml:space="preserve"> u osnovnim školama i dječjim vrtićima. </w:t>
      </w:r>
    </w:p>
    <w:p w14:paraId="38599C9D" w14:textId="77777777" w:rsidR="00736953" w:rsidRPr="00D628E0" w:rsidRDefault="00736953" w:rsidP="00423A5F">
      <w:pPr>
        <w:ind w:firstLine="709"/>
        <w:jc w:val="both"/>
        <w:rPr>
          <w:sz w:val="24"/>
          <w:lang w:val="hr-HR"/>
        </w:rPr>
      </w:pPr>
    </w:p>
    <w:p w14:paraId="50237E44" w14:textId="77777777" w:rsidR="009B3FBB" w:rsidRPr="00D628E0" w:rsidRDefault="009B3FBB" w:rsidP="00423A5F">
      <w:pPr>
        <w:ind w:firstLine="709"/>
        <w:jc w:val="both"/>
        <w:rPr>
          <w:b/>
          <w:bCs/>
          <w:sz w:val="24"/>
          <w:lang w:val="hr-HR"/>
        </w:rPr>
      </w:pPr>
    </w:p>
    <w:p w14:paraId="02A91619" w14:textId="6E4C7F9C" w:rsidR="009B3FBB" w:rsidRDefault="009B3FBB" w:rsidP="00423A5F">
      <w:pPr>
        <w:ind w:firstLine="709"/>
        <w:jc w:val="both"/>
        <w:rPr>
          <w:b/>
          <w:bCs/>
          <w:sz w:val="24"/>
          <w:lang w:val="hr-HR"/>
        </w:rPr>
      </w:pPr>
    </w:p>
    <w:p w14:paraId="07C87C76" w14:textId="315B66DA" w:rsidR="00D362D8" w:rsidRDefault="00D362D8" w:rsidP="00423A5F">
      <w:pPr>
        <w:ind w:firstLine="709"/>
        <w:jc w:val="both"/>
        <w:rPr>
          <w:b/>
          <w:bCs/>
          <w:sz w:val="24"/>
          <w:lang w:val="hr-HR"/>
        </w:rPr>
      </w:pPr>
    </w:p>
    <w:p w14:paraId="1A858493" w14:textId="0F3BCAE8" w:rsidR="00D362D8" w:rsidRDefault="00D362D8" w:rsidP="00423A5F">
      <w:pPr>
        <w:ind w:firstLine="709"/>
        <w:jc w:val="both"/>
        <w:rPr>
          <w:b/>
          <w:bCs/>
          <w:sz w:val="24"/>
          <w:lang w:val="hr-HR"/>
        </w:rPr>
      </w:pPr>
    </w:p>
    <w:p w14:paraId="03E3CF0C" w14:textId="77777777" w:rsidR="00D362D8" w:rsidRPr="00D628E0" w:rsidRDefault="00D362D8" w:rsidP="00423A5F">
      <w:pPr>
        <w:ind w:firstLine="709"/>
        <w:jc w:val="both"/>
        <w:rPr>
          <w:b/>
          <w:bCs/>
          <w:sz w:val="24"/>
          <w:lang w:val="hr-HR"/>
        </w:rPr>
      </w:pPr>
    </w:p>
    <w:p w14:paraId="60D9F379" w14:textId="2BC17E0C" w:rsidR="00736953" w:rsidRPr="00D628E0" w:rsidRDefault="00736953" w:rsidP="00423A5F">
      <w:pPr>
        <w:ind w:firstLine="709"/>
        <w:jc w:val="both"/>
        <w:rPr>
          <w:b/>
          <w:bCs/>
          <w:sz w:val="24"/>
          <w:lang w:val="hr-HR"/>
        </w:rPr>
      </w:pPr>
      <w:r w:rsidRPr="00D628E0">
        <w:rPr>
          <w:b/>
          <w:bCs/>
          <w:sz w:val="24"/>
          <w:lang w:val="hr-HR"/>
        </w:rPr>
        <w:lastRenderedPageBreak/>
        <w:t xml:space="preserve">IZDACI ZA FINANCIJSKU IMOVINU I OTPLATE ZAJMOVA </w:t>
      </w:r>
    </w:p>
    <w:p w14:paraId="245E4AE4" w14:textId="77777777" w:rsidR="00736953" w:rsidRPr="00D628E0" w:rsidRDefault="00736953" w:rsidP="00423A5F">
      <w:pPr>
        <w:ind w:firstLine="709"/>
        <w:jc w:val="both"/>
        <w:rPr>
          <w:b/>
          <w:bCs/>
          <w:sz w:val="24"/>
          <w:lang w:val="hr-HR"/>
        </w:rPr>
      </w:pPr>
    </w:p>
    <w:p w14:paraId="506BCFD0" w14:textId="558AABA4" w:rsidR="00736953" w:rsidRPr="00D628E0" w:rsidRDefault="00736953" w:rsidP="00423A5F">
      <w:pPr>
        <w:ind w:firstLine="709"/>
        <w:jc w:val="both"/>
        <w:rPr>
          <w:sz w:val="24"/>
          <w:lang w:val="hr-HR"/>
        </w:rPr>
      </w:pPr>
      <w:r w:rsidRPr="00D628E0">
        <w:rPr>
          <w:sz w:val="24"/>
          <w:lang w:val="hr-HR"/>
        </w:rPr>
        <w:t xml:space="preserve">Izdaci za financijsku imovinu i otplate zajmova planirani su u iznosu od </w:t>
      </w:r>
      <w:r w:rsidR="00AD416A" w:rsidRPr="00D628E0">
        <w:rPr>
          <w:sz w:val="24"/>
          <w:lang w:val="hr-HR"/>
        </w:rPr>
        <w:t>7.083</w:t>
      </w:r>
      <w:r w:rsidRPr="00D628E0">
        <w:rPr>
          <w:sz w:val="24"/>
          <w:lang w:val="hr-HR"/>
        </w:rPr>
        <w:t>.000,00 kuna</w:t>
      </w:r>
      <w:r w:rsidR="00AD416A" w:rsidRPr="00D628E0">
        <w:rPr>
          <w:sz w:val="24"/>
          <w:lang w:val="hr-HR"/>
        </w:rPr>
        <w:t xml:space="preserve"> </w:t>
      </w:r>
      <w:r w:rsidR="00AD416A" w:rsidRPr="00D628E0">
        <w:rPr>
          <w:sz w:val="24"/>
          <w:szCs w:val="24"/>
          <w:lang w:val="hr-HR"/>
        </w:rPr>
        <w:t>a ostvareni u iznosu od 7.046.712,64 kune ili 99,49% u odnosu na plan</w:t>
      </w:r>
      <w:r w:rsidRPr="00D628E0">
        <w:rPr>
          <w:sz w:val="24"/>
          <w:lang w:val="hr-HR"/>
        </w:rPr>
        <w:t xml:space="preserve">. </w:t>
      </w:r>
      <w:r w:rsidR="00860A48" w:rsidRPr="00D628E0">
        <w:rPr>
          <w:sz w:val="24"/>
          <w:lang w:val="hr-HR"/>
        </w:rPr>
        <w:t xml:space="preserve">Odnose se na </w:t>
      </w:r>
      <w:r w:rsidRPr="00D628E0">
        <w:rPr>
          <w:sz w:val="24"/>
          <w:lang w:val="hr-HR"/>
        </w:rPr>
        <w:t xml:space="preserve">otplatu glavnice </w:t>
      </w:r>
      <w:r w:rsidRPr="00D628E0">
        <w:rPr>
          <w:noProof/>
          <w:sz w:val="24"/>
          <w:szCs w:val="24"/>
          <w:lang w:val="hr-HR"/>
        </w:rPr>
        <w:t>po Ugovorima o dugoročnim kreditima zaključenim sa Zagrebačkom bankom d.d. za izgradnju objekata Osnovne škole Veli Vrh</w:t>
      </w:r>
      <w:r w:rsidR="00860A48" w:rsidRPr="00D628E0">
        <w:rPr>
          <w:noProof/>
          <w:sz w:val="24"/>
          <w:szCs w:val="24"/>
          <w:lang w:val="hr-HR"/>
        </w:rPr>
        <w:t>,</w:t>
      </w:r>
      <w:r w:rsidRPr="00D628E0">
        <w:rPr>
          <w:sz w:val="24"/>
          <w:lang w:val="hr-HR"/>
        </w:rPr>
        <w:t xml:space="preserve"> otplatu glavnice </w:t>
      </w:r>
      <w:r w:rsidRPr="00D628E0">
        <w:rPr>
          <w:sz w:val="24"/>
          <w:szCs w:val="24"/>
          <w:lang w:val="hr-HR"/>
        </w:rPr>
        <w:t>po Ugovoru o zajmu zaključenom sa trgovačkim društvom Lidl d.d. za potrebe financiranja izgradnje komunalne infrastrukture</w:t>
      </w:r>
      <w:r w:rsidR="00860A48" w:rsidRPr="00D628E0">
        <w:rPr>
          <w:sz w:val="24"/>
          <w:szCs w:val="24"/>
          <w:lang w:val="hr-HR"/>
        </w:rPr>
        <w:t xml:space="preserve"> te otplatu glavnice </w:t>
      </w:r>
      <w:r w:rsidR="00860A48" w:rsidRPr="00D628E0">
        <w:rPr>
          <w:noProof/>
          <w:sz w:val="24"/>
          <w:szCs w:val="24"/>
          <w:lang w:val="hr-HR"/>
        </w:rPr>
        <w:t>Ugovoru o dugoročnom kreditu zaključenom sa Zagrebačkom bankom d.d. za izgradnju dječjeg vrtića Zvijezdice u Šijani (kredit otplaćen u cijelosti)</w:t>
      </w:r>
      <w:r w:rsidRPr="00D628E0">
        <w:rPr>
          <w:sz w:val="24"/>
          <w:lang w:val="hr-HR"/>
        </w:rPr>
        <w:t xml:space="preserve">. </w:t>
      </w:r>
    </w:p>
    <w:p w14:paraId="4355F5BC" w14:textId="77777777" w:rsidR="00736953" w:rsidRPr="00D628E0" w:rsidRDefault="00736953" w:rsidP="00E7502E">
      <w:pPr>
        <w:ind w:firstLine="709"/>
        <w:rPr>
          <w:sz w:val="24"/>
          <w:lang w:val="hr-HR"/>
        </w:rPr>
      </w:pPr>
    </w:p>
    <w:p w14:paraId="759CEE02" w14:textId="77777777" w:rsidR="005C0C5C" w:rsidRPr="00D628E0" w:rsidRDefault="00E73B6C" w:rsidP="005C0C5C">
      <w:pPr>
        <w:pStyle w:val="Tijeloteksta2"/>
        <w:ind w:firstLine="720"/>
        <w:jc w:val="both"/>
        <w:rPr>
          <w:i/>
          <w:noProof/>
        </w:rPr>
      </w:pPr>
      <w:r w:rsidRPr="00D628E0">
        <w:rPr>
          <w:i/>
          <w:noProof/>
        </w:rPr>
        <w:t>U nastavku slijedi  tabelarni i grafički prikaz planiranih i izvršenih rashoda i izdataka po skupinama za obračunsko razdoblje siječanj-</w:t>
      </w:r>
      <w:r w:rsidR="003C776C" w:rsidRPr="00D628E0">
        <w:rPr>
          <w:i/>
          <w:noProof/>
        </w:rPr>
        <w:t>prosinac</w:t>
      </w:r>
      <w:r w:rsidR="00F32C08" w:rsidRPr="00D628E0">
        <w:rPr>
          <w:i/>
          <w:noProof/>
        </w:rPr>
        <w:t xml:space="preserve"> 20</w:t>
      </w:r>
      <w:r w:rsidR="00DE1F31" w:rsidRPr="00D628E0">
        <w:rPr>
          <w:i/>
          <w:noProof/>
        </w:rPr>
        <w:t>20</w:t>
      </w:r>
      <w:r w:rsidRPr="00D628E0">
        <w:rPr>
          <w:i/>
          <w:noProof/>
        </w:rPr>
        <w:t xml:space="preserve">. godine </w:t>
      </w:r>
      <w:r w:rsidR="00433A11" w:rsidRPr="00D628E0">
        <w:rPr>
          <w:i/>
          <w:noProof/>
        </w:rPr>
        <w:t>(Tabela br. 4 i Grafikon br .4)</w:t>
      </w:r>
      <w:r w:rsidR="00582C88" w:rsidRPr="00D628E0">
        <w:rPr>
          <w:i/>
          <w:noProof/>
        </w:rPr>
        <w:t>,</w:t>
      </w:r>
      <w:r w:rsidRPr="00D628E0">
        <w:rPr>
          <w:i/>
          <w:noProof/>
        </w:rPr>
        <w:t xml:space="preserve"> te tabelarni i grafički prikaz udjela pojedine skupine izvršenih rashoda i izdataka za obračunsko razdoblje siječanj-</w:t>
      </w:r>
      <w:r w:rsidR="003C776C" w:rsidRPr="00D628E0">
        <w:rPr>
          <w:i/>
          <w:noProof/>
        </w:rPr>
        <w:t>prosinac</w:t>
      </w:r>
      <w:r w:rsidR="00F32C08" w:rsidRPr="00D628E0">
        <w:rPr>
          <w:i/>
          <w:noProof/>
        </w:rPr>
        <w:t xml:space="preserve"> 20</w:t>
      </w:r>
      <w:r w:rsidR="00DE1F31" w:rsidRPr="00D628E0">
        <w:rPr>
          <w:i/>
          <w:noProof/>
        </w:rPr>
        <w:t>20</w:t>
      </w:r>
      <w:r w:rsidRPr="00D628E0">
        <w:rPr>
          <w:i/>
          <w:noProof/>
        </w:rPr>
        <w:t>. godine (Tabela br. 5 i Grafikon br .5).</w:t>
      </w:r>
    </w:p>
    <w:p w14:paraId="2E3294BB" w14:textId="77777777" w:rsidR="005C0C5C" w:rsidRPr="00D628E0" w:rsidRDefault="005C0C5C" w:rsidP="005C0C5C">
      <w:pPr>
        <w:pStyle w:val="Tijeloteksta2"/>
        <w:jc w:val="both"/>
        <w:rPr>
          <w:i/>
          <w:noProof/>
        </w:rPr>
      </w:pPr>
    </w:p>
    <w:p w14:paraId="7DA95714" w14:textId="43BFBFEC" w:rsidR="00E73B6C" w:rsidRPr="00D628E0" w:rsidRDefault="00E73B6C" w:rsidP="005C0C5C">
      <w:pPr>
        <w:pStyle w:val="Tijeloteksta2"/>
        <w:jc w:val="both"/>
        <w:rPr>
          <w:b/>
          <w:noProof/>
        </w:rPr>
      </w:pPr>
      <w:r w:rsidRPr="00D628E0">
        <w:rPr>
          <w:b/>
          <w:noProof/>
        </w:rPr>
        <w:t>Tabela br. 4. Planirani i izvršeni rashodi i izdaci po skupinama za razdoblje siječanj-</w:t>
      </w:r>
      <w:r w:rsidR="003C776C" w:rsidRPr="00D628E0">
        <w:rPr>
          <w:b/>
          <w:noProof/>
        </w:rPr>
        <w:t>prosinac</w:t>
      </w:r>
      <w:r w:rsidR="00F32C08" w:rsidRPr="00D628E0">
        <w:rPr>
          <w:b/>
          <w:noProof/>
        </w:rPr>
        <w:t xml:space="preserve"> 20</w:t>
      </w:r>
      <w:r w:rsidR="007C0F6F" w:rsidRPr="00D628E0">
        <w:rPr>
          <w:b/>
          <w:noProof/>
        </w:rPr>
        <w:t>20</w:t>
      </w:r>
      <w:r w:rsidRPr="00D628E0">
        <w:rPr>
          <w:b/>
          <w:noProof/>
        </w:rPr>
        <w:t>. godine</w:t>
      </w:r>
    </w:p>
    <w:p w14:paraId="647E9811" w14:textId="77777777" w:rsidR="00E73B6C" w:rsidRPr="00D628E0" w:rsidRDefault="00E73B6C" w:rsidP="00E73B6C">
      <w:pPr>
        <w:rPr>
          <w:noProof/>
          <w:lang w:val="hr-HR"/>
        </w:rPr>
      </w:pPr>
    </w:p>
    <w:tbl>
      <w:tblPr>
        <w:tblW w:w="9060" w:type="dxa"/>
        <w:jc w:val="center"/>
        <w:tblLook w:val="04A0" w:firstRow="1" w:lastRow="0" w:firstColumn="1" w:lastColumn="0" w:noHBand="0" w:noVBand="1"/>
      </w:tblPr>
      <w:tblGrid>
        <w:gridCol w:w="4580"/>
        <w:gridCol w:w="1800"/>
        <w:gridCol w:w="1720"/>
        <w:gridCol w:w="960"/>
      </w:tblGrid>
      <w:tr w:rsidR="003C776C" w:rsidRPr="00D628E0" w14:paraId="08B75D70" w14:textId="77777777" w:rsidTr="003C776C">
        <w:trPr>
          <w:trHeight w:val="552"/>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D353E" w14:textId="2E69F918" w:rsidR="003C776C" w:rsidRPr="00D628E0" w:rsidRDefault="003C776C" w:rsidP="003C776C">
            <w:pPr>
              <w:jc w:val="center"/>
              <w:rPr>
                <w:b/>
                <w:bCs/>
                <w:sz w:val="22"/>
                <w:szCs w:val="22"/>
                <w:lang w:val="hr-HR" w:eastAsia="en-US"/>
              </w:rPr>
            </w:pPr>
            <w:r w:rsidRPr="00D628E0">
              <w:rPr>
                <w:b/>
                <w:bCs/>
                <w:sz w:val="22"/>
                <w:szCs w:val="22"/>
                <w:lang w:val="hr-HR" w:eastAsia="en-US"/>
              </w:rPr>
              <w:t>VRSTA RASHODA</w:t>
            </w:r>
            <w:r w:rsidR="00D362D8">
              <w:rPr>
                <w:b/>
                <w:bCs/>
                <w:sz w:val="22"/>
                <w:szCs w:val="22"/>
                <w:lang w:val="hr-HR" w:eastAsia="en-US"/>
              </w:rPr>
              <w:t xml:space="preserve"> I IZDATAKA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91078FF" w14:textId="3285EAA2" w:rsidR="003C776C" w:rsidRPr="00D628E0" w:rsidRDefault="003C776C" w:rsidP="003C776C">
            <w:pPr>
              <w:jc w:val="center"/>
              <w:rPr>
                <w:b/>
                <w:bCs/>
                <w:sz w:val="22"/>
                <w:szCs w:val="22"/>
                <w:lang w:val="hr-HR" w:eastAsia="en-US"/>
              </w:rPr>
            </w:pPr>
            <w:r w:rsidRPr="00D628E0">
              <w:rPr>
                <w:b/>
                <w:bCs/>
                <w:sz w:val="22"/>
                <w:szCs w:val="22"/>
                <w:lang w:val="hr-HR" w:eastAsia="en-US"/>
              </w:rPr>
              <w:t>Planirani 20</w:t>
            </w:r>
            <w:r w:rsidR="00AA7089" w:rsidRPr="00D628E0">
              <w:rPr>
                <w:b/>
                <w:bCs/>
                <w:sz w:val="22"/>
                <w:szCs w:val="22"/>
                <w:lang w:val="hr-HR" w:eastAsia="en-US"/>
              </w:rPr>
              <w:t>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7FE90A6" w14:textId="56870551" w:rsidR="003C776C" w:rsidRPr="00D628E0" w:rsidRDefault="003C776C" w:rsidP="003C776C">
            <w:pPr>
              <w:jc w:val="center"/>
              <w:rPr>
                <w:b/>
                <w:bCs/>
                <w:sz w:val="22"/>
                <w:szCs w:val="22"/>
                <w:lang w:val="hr-HR" w:eastAsia="en-US"/>
              </w:rPr>
            </w:pPr>
            <w:r w:rsidRPr="00D628E0">
              <w:rPr>
                <w:b/>
                <w:bCs/>
                <w:sz w:val="22"/>
                <w:szCs w:val="22"/>
                <w:lang w:val="hr-HR" w:eastAsia="en-US"/>
              </w:rPr>
              <w:t>Izvršeni 20</w:t>
            </w:r>
            <w:r w:rsidR="00AA7089" w:rsidRPr="00D628E0">
              <w:rPr>
                <w:b/>
                <w:bCs/>
                <w:sz w:val="22"/>
                <w:szCs w:val="22"/>
                <w:lang w:val="hr-HR" w:eastAsia="en-US"/>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C000B1E" w14:textId="77777777" w:rsidR="003C776C" w:rsidRPr="00D628E0" w:rsidRDefault="003C776C" w:rsidP="003C776C">
            <w:pPr>
              <w:jc w:val="center"/>
              <w:rPr>
                <w:b/>
                <w:bCs/>
                <w:sz w:val="22"/>
                <w:szCs w:val="22"/>
                <w:lang w:val="hr-HR" w:eastAsia="en-US"/>
              </w:rPr>
            </w:pPr>
            <w:r w:rsidRPr="00D628E0">
              <w:rPr>
                <w:b/>
                <w:bCs/>
                <w:sz w:val="22"/>
                <w:szCs w:val="22"/>
                <w:lang w:val="hr-HR" w:eastAsia="en-US"/>
              </w:rPr>
              <w:t>%</w:t>
            </w:r>
          </w:p>
        </w:tc>
      </w:tr>
      <w:tr w:rsidR="003C776C" w:rsidRPr="00D628E0" w14:paraId="1FA221A1" w14:textId="77777777" w:rsidTr="003C776C">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D883580" w14:textId="77777777" w:rsidR="003C776C" w:rsidRPr="00D628E0" w:rsidRDefault="003C776C" w:rsidP="003C776C">
            <w:pPr>
              <w:rPr>
                <w:sz w:val="22"/>
                <w:szCs w:val="22"/>
                <w:lang w:val="hr-HR" w:eastAsia="en-US"/>
              </w:rPr>
            </w:pPr>
            <w:r w:rsidRPr="00D628E0">
              <w:rPr>
                <w:sz w:val="22"/>
                <w:szCs w:val="22"/>
                <w:lang w:val="hr-HR" w:eastAsia="en-US"/>
              </w:rPr>
              <w:t>Rashodi za zaposlene</w:t>
            </w:r>
          </w:p>
        </w:tc>
        <w:tc>
          <w:tcPr>
            <w:tcW w:w="1800" w:type="dxa"/>
            <w:tcBorders>
              <w:top w:val="nil"/>
              <w:left w:val="nil"/>
              <w:bottom w:val="single" w:sz="4" w:space="0" w:color="auto"/>
              <w:right w:val="single" w:sz="4" w:space="0" w:color="auto"/>
            </w:tcBorders>
            <w:shd w:val="clear" w:color="auto" w:fill="auto"/>
            <w:vAlign w:val="bottom"/>
            <w:hideMark/>
          </w:tcPr>
          <w:p w14:paraId="6D7968F5" w14:textId="77777777" w:rsidR="003C776C" w:rsidRPr="00D628E0" w:rsidRDefault="003C776C" w:rsidP="003C776C">
            <w:pPr>
              <w:jc w:val="right"/>
              <w:rPr>
                <w:sz w:val="22"/>
                <w:szCs w:val="22"/>
                <w:lang w:val="hr-HR" w:eastAsia="en-US"/>
              </w:rPr>
            </w:pPr>
            <w:r w:rsidRPr="00D628E0">
              <w:rPr>
                <w:sz w:val="22"/>
                <w:szCs w:val="22"/>
                <w:lang w:val="hr-HR" w:eastAsia="en-US"/>
              </w:rPr>
              <w:t>164.023.853,41</w:t>
            </w:r>
          </w:p>
        </w:tc>
        <w:tc>
          <w:tcPr>
            <w:tcW w:w="1720" w:type="dxa"/>
            <w:tcBorders>
              <w:top w:val="nil"/>
              <w:left w:val="nil"/>
              <w:bottom w:val="single" w:sz="4" w:space="0" w:color="auto"/>
              <w:right w:val="single" w:sz="4" w:space="0" w:color="auto"/>
            </w:tcBorders>
            <w:shd w:val="clear" w:color="auto" w:fill="auto"/>
            <w:vAlign w:val="bottom"/>
            <w:hideMark/>
          </w:tcPr>
          <w:p w14:paraId="65BC69C6" w14:textId="77777777" w:rsidR="003C776C" w:rsidRPr="00D628E0" w:rsidRDefault="003C776C" w:rsidP="003C776C">
            <w:pPr>
              <w:jc w:val="right"/>
              <w:rPr>
                <w:sz w:val="22"/>
                <w:szCs w:val="22"/>
                <w:lang w:val="hr-HR" w:eastAsia="en-US"/>
              </w:rPr>
            </w:pPr>
            <w:r w:rsidRPr="00D628E0">
              <w:rPr>
                <w:sz w:val="22"/>
                <w:szCs w:val="22"/>
                <w:lang w:val="hr-HR" w:eastAsia="en-US"/>
              </w:rPr>
              <w:t>157.774.751,82</w:t>
            </w:r>
          </w:p>
        </w:tc>
        <w:tc>
          <w:tcPr>
            <w:tcW w:w="960" w:type="dxa"/>
            <w:tcBorders>
              <w:top w:val="nil"/>
              <w:left w:val="nil"/>
              <w:bottom w:val="single" w:sz="4" w:space="0" w:color="auto"/>
              <w:right w:val="single" w:sz="4" w:space="0" w:color="auto"/>
            </w:tcBorders>
            <w:shd w:val="clear" w:color="auto" w:fill="auto"/>
            <w:vAlign w:val="bottom"/>
            <w:hideMark/>
          </w:tcPr>
          <w:p w14:paraId="0832CAFE" w14:textId="77777777" w:rsidR="003C776C" w:rsidRPr="00D628E0" w:rsidRDefault="003C776C" w:rsidP="003C776C">
            <w:pPr>
              <w:jc w:val="right"/>
              <w:rPr>
                <w:sz w:val="22"/>
                <w:szCs w:val="22"/>
                <w:lang w:val="hr-HR" w:eastAsia="en-US"/>
              </w:rPr>
            </w:pPr>
            <w:r w:rsidRPr="00D628E0">
              <w:rPr>
                <w:sz w:val="22"/>
                <w:szCs w:val="22"/>
                <w:lang w:val="hr-HR" w:eastAsia="en-US"/>
              </w:rPr>
              <w:t>96,19</w:t>
            </w:r>
          </w:p>
        </w:tc>
      </w:tr>
      <w:tr w:rsidR="003C776C" w:rsidRPr="00D628E0" w14:paraId="14B987E7" w14:textId="77777777" w:rsidTr="003C776C">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9F0EF89" w14:textId="77777777" w:rsidR="003C776C" w:rsidRPr="00D628E0" w:rsidRDefault="003C776C" w:rsidP="003C776C">
            <w:pPr>
              <w:rPr>
                <w:sz w:val="22"/>
                <w:szCs w:val="22"/>
                <w:lang w:val="hr-HR" w:eastAsia="en-US"/>
              </w:rPr>
            </w:pPr>
            <w:r w:rsidRPr="00D628E0">
              <w:rPr>
                <w:sz w:val="22"/>
                <w:szCs w:val="22"/>
                <w:lang w:val="hr-HR" w:eastAsia="en-US"/>
              </w:rPr>
              <w:t>Materijalni rashodi</w:t>
            </w:r>
          </w:p>
        </w:tc>
        <w:tc>
          <w:tcPr>
            <w:tcW w:w="1800" w:type="dxa"/>
            <w:tcBorders>
              <w:top w:val="nil"/>
              <w:left w:val="nil"/>
              <w:bottom w:val="single" w:sz="4" w:space="0" w:color="auto"/>
              <w:right w:val="single" w:sz="4" w:space="0" w:color="auto"/>
            </w:tcBorders>
            <w:shd w:val="clear" w:color="auto" w:fill="auto"/>
            <w:noWrap/>
            <w:vAlign w:val="bottom"/>
            <w:hideMark/>
          </w:tcPr>
          <w:p w14:paraId="1B2230A4" w14:textId="77777777" w:rsidR="003C776C" w:rsidRPr="00D628E0" w:rsidRDefault="003C776C" w:rsidP="003C776C">
            <w:pPr>
              <w:jc w:val="right"/>
              <w:rPr>
                <w:sz w:val="22"/>
                <w:szCs w:val="22"/>
                <w:lang w:val="hr-HR" w:eastAsia="en-US"/>
              </w:rPr>
            </w:pPr>
            <w:r w:rsidRPr="00D628E0">
              <w:rPr>
                <w:sz w:val="22"/>
                <w:szCs w:val="22"/>
                <w:lang w:val="hr-HR" w:eastAsia="en-US"/>
              </w:rPr>
              <w:t>121.206.335,02</w:t>
            </w:r>
          </w:p>
        </w:tc>
        <w:tc>
          <w:tcPr>
            <w:tcW w:w="1720" w:type="dxa"/>
            <w:tcBorders>
              <w:top w:val="nil"/>
              <w:left w:val="nil"/>
              <w:bottom w:val="single" w:sz="4" w:space="0" w:color="auto"/>
              <w:right w:val="single" w:sz="4" w:space="0" w:color="auto"/>
            </w:tcBorders>
            <w:shd w:val="clear" w:color="auto" w:fill="auto"/>
            <w:vAlign w:val="bottom"/>
            <w:hideMark/>
          </w:tcPr>
          <w:p w14:paraId="09B0BD34" w14:textId="77777777" w:rsidR="003C776C" w:rsidRPr="00D628E0" w:rsidRDefault="003C776C" w:rsidP="003C776C">
            <w:pPr>
              <w:jc w:val="right"/>
              <w:rPr>
                <w:sz w:val="22"/>
                <w:szCs w:val="22"/>
                <w:lang w:val="hr-HR" w:eastAsia="en-US"/>
              </w:rPr>
            </w:pPr>
            <w:r w:rsidRPr="00D628E0">
              <w:rPr>
                <w:sz w:val="22"/>
                <w:szCs w:val="22"/>
                <w:lang w:val="hr-HR" w:eastAsia="en-US"/>
              </w:rPr>
              <w:t>112.141.840,36</w:t>
            </w:r>
          </w:p>
        </w:tc>
        <w:tc>
          <w:tcPr>
            <w:tcW w:w="960" w:type="dxa"/>
            <w:tcBorders>
              <w:top w:val="nil"/>
              <w:left w:val="nil"/>
              <w:bottom w:val="single" w:sz="4" w:space="0" w:color="auto"/>
              <w:right w:val="single" w:sz="4" w:space="0" w:color="auto"/>
            </w:tcBorders>
            <w:shd w:val="clear" w:color="auto" w:fill="auto"/>
            <w:vAlign w:val="bottom"/>
            <w:hideMark/>
          </w:tcPr>
          <w:p w14:paraId="5C571B27" w14:textId="77777777" w:rsidR="003C776C" w:rsidRPr="00D628E0" w:rsidRDefault="003C776C" w:rsidP="003C776C">
            <w:pPr>
              <w:jc w:val="right"/>
              <w:rPr>
                <w:sz w:val="22"/>
                <w:szCs w:val="22"/>
                <w:lang w:val="hr-HR" w:eastAsia="en-US"/>
              </w:rPr>
            </w:pPr>
            <w:r w:rsidRPr="00D628E0">
              <w:rPr>
                <w:sz w:val="22"/>
                <w:szCs w:val="22"/>
                <w:lang w:val="hr-HR" w:eastAsia="en-US"/>
              </w:rPr>
              <w:t>92,52</w:t>
            </w:r>
          </w:p>
        </w:tc>
      </w:tr>
      <w:tr w:rsidR="003C776C" w:rsidRPr="00D628E0" w14:paraId="7DF1E73F" w14:textId="77777777" w:rsidTr="003C776C">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C9F6F80" w14:textId="77777777" w:rsidR="003C776C" w:rsidRPr="00D628E0" w:rsidRDefault="003C776C" w:rsidP="003C776C">
            <w:pPr>
              <w:rPr>
                <w:sz w:val="22"/>
                <w:szCs w:val="22"/>
                <w:lang w:val="hr-HR" w:eastAsia="en-US"/>
              </w:rPr>
            </w:pPr>
            <w:r w:rsidRPr="00D628E0">
              <w:rPr>
                <w:sz w:val="22"/>
                <w:szCs w:val="22"/>
                <w:lang w:val="hr-HR" w:eastAsia="en-US"/>
              </w:rPr>
              <w:t>Financijski rashodi</w:t>
            </w:r>
          </w:p>
        </w:tc>
        <w:tc>
          <w:tcPr>
            <w:tcW w:w="1800" w:type="dxa"/>
            <w:tcBorders>
              <w:top w:val="nil"/>
              <w:left w:val="nil"/>
              <w:bottom w:val="single" w:sz="4" w:space="0" w:color="auto"/>
              <w:right w:val="single" w:sz="4" w:space="0" w:color="auto"/>
            </w:tcBorders>
            <w:shd w:val="clear" w:color="auto" w:fill="auto"/>
            <w:noWrap/>
            <w:vAlign w:val="bottom"/>
            <w:hideMark/>
          </w:tcPr>
          <w:p w14:paraId="7B855F62" w14:textId="77777777" w:rsidR="003C776C" w:rsidRPr="00D628E0" w:rsidRDefault="003C776C" w:rsidP="003C776C">
            <w:pPr>
              <w:jc w:val="right"/>
              <w:rPr>
                <w:sz w:val="22"/>
                <w:szCs w:val="22"/>
                <w:lang w:val="hr-HR" w:eastAsia="en-US"/>
              </w:rPr>
            </w:pPr>
            <w:r w:rsidRPr="00D628E0">
              <w:rPr>
                <w:sz w:val="22"/>
                <w:szCs w:val="22"/>
                <w:lang w:val="hr-HR" w:eastAsia="en-US"/>
              </w:rPr>
              <w:t>2.454.609,00</w:t>
            </w:r>
          </w:p>
        </w:tc>
        <w:tc>
          <w:tcPr>
            <w:tcW w:w="1720" w:type="dxa"/>
            <w:tcBorders>
              <w:top w:val="nil"/>
              <w:left w:val="nil"/>
              <w:bottom w:val="single" w:sz="4" w:space="0" w:color="auto"/>
              <w:right w:val="single" w:sz="4" w:space="0" w:color="auto"/>
            </w:tcBorders>
            <w:shd w:val="clear" w:color="auto" w:fill="auto"/>
            <w:vAlign w:val="bottom"/>
            <w:hideMark/>
          </w:tcPr>
          <w:p w14:paraId="46A9234B" w14:textId="77777777" w:rsidR="003C776C" w:rsidRPr="00D628E0" w:rsidRDefault="003C776C" w:rsidP="003C776C">
            <w:pPr>
              <w:jc w:val="right"/>
              <w:rPr>
                <w:sz w:val="22"/>
                <w:szCs w:val="22"/>
                <w:lang w:val="hr-HR" w:eastAsia="en-US"/>
              </w:rPr>
            </w:pPr>
            <w:r w:rsidRPr="00D628E0">
              <w:rPr>
                <w:sz w:val="22"/>
                <w:szCs w:val="22"/>
                <w:lang w:val="hr-HR" w:eastAsia="en-US"/>
              </w:rPr>
              <w:t>2.185.010,43</w:t>
            </w:r>
          </w:p>
        </w:tc>
        <w:tc>
          <w:tcPr>
            <w:tcW w:w="960" w:type="dxa"/>
            <w:tcBorders>
              <w:top w:val="nil"/>
              <w:left w:val="nil"/>
              <w:bottom w:val="single" w:sz="4" w:space="0" w:color="auto"/>
              <w:right w:val="single" w:sz="4" w:space="0" w:color="auto"/>
            </w:tcBorders>
            <w:shd w:val="clear" w:color="auto" w:fill="auto"/>
            <w:vAlign w:val="bottom"/>
            <w:hideMark/>
          </w:tcPr>
          <w:p w14:paraId="61BBD547" w14:textId="77777777" w:rsidR="003C776C" w:rsidRPr="00D628E0" w:rsidRDefault="003C776C" w:rsidP="003C776C">
            <w:pPr>
              <w:jc w:val="right"/>
              <w:rPr>
                <w:sz w:val="22"/>
                <w:szCs w:val="22"/>
                <w:lang w:val="hr-HR" w:eastAsia="en-US"/>
              </w:rPr>
            </w:pPr>
            <w:r w:rsidRPr="00D628E0">
              <w:rPr>
                <w:sz w:val="22"/>
                <w:szCs w:val="22"/>
                <w:lang w:val="hr-HR" w:eastAsia="en-US"/>
              </w:rPr>
              <w:t>89,02</w:t>
            </w:r>
          </w:p>
        </w:tc>
      </w:tr>
      <w:tr w:rsidR="003C776C" w:rsidRPr="00D628E0" w14:paraId="131E676D" w14:textId="77777777" w:rsidTr="003C776C">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4414FA7" w14:textId="77777777" w:rsidR="003C776C" w:rsidRPr="00D628E0" w:rsidRDefault="003C776C" w:rsidP="003C776C">
            <w:pPr>
              <w:rPr>
                <w:sz w:val="22"/>
                <w:szCs w:val="22"/>
                <w:lang w:val="hr-HR" w:eastAsia="en-US"/>
              </w:rPr>
            </w:pPr>
            <w:r w:rsidRPr="00D628E0">
              <w:rPr>
                <w:sz w:val="22"/>
                <w:szCs w:val="22"/>
                <w:lang w:val="hr-HR" w:eastAsia="en-US"/>
              </w:rPr>
              <w:t>Subvencije</w:t>
            </w:r>
          </w:p>
        </w:tc>
        <w:tc>
          <w:tcPr>
            <w:tcW w:w="1800" w:type="dxa"/>
            <w:tcBorders>
              <w:top w:val="nil"/>
              <w:left w:val="nil"/>
              <w:bottom w:val="single" w:sz="4" w:space="0" w:color="auto"/>
              <w:right w:val="single" w:sz="4" w:space="0" w:color="auto"/>
            </w:tcBorders>
            <w:shd w:val="clear" w:color="auto" w:fill="auto"/>
            <w:noWrap/>
            <w:vAlign w:val="bottom"/>
            <w:hideMark/>
          </w:tcPr>
          <w:p w14:paraId="18998593" w14:textId="77777777" w:rsidR="003C776C" w:rsidRPr="00D628E0" w:rsidRDefault="003C776C" w:rsidP="003C776C">
            <w:pPr>
              <w:jc w:val="right"/>
              <w:rPr>
                <w:sz w:val="22"/>
                <w:szCs w:val="22"/>
                <w:lang w:val="hr-HR" w:eastAsia="en-US"/>
              </w:rPr>
            </w:pPr>
            <w:r w:rsidRPr="00D628E0">
              <w:rPr>
                <w:sz w:val="22"/>
                <w:szCs w:val="22"/>
                <w:lang w:val="hr-HR" w:eastAsia="en-US"/>
              </w:rPr>
              <w:t>19.957.796,00</w:t>
            </w:r>
          </w:p>
        </w:tc>
        <w:tc>
          <w:tcPr>
            <w:tcW w:w="1720" w:type="dxa"/>
            <w:tcBorders>
              <w:top w:val="nil"/>
              <w:left w:val="nil"/>
              <w:bottom w:val="single" w:sz="4" w:space="0" w:color="auto"/>
              <w:right w:val="single" w:sz="4" w:space="0" w:color="auto"/>
            </w:tcBorders>
            <w:shd w:val="clear" w:color="auto" w:fill="auto"/>
            <w:vAlign w:val="bottom"/>
            <w:hideMark/>
          </w:tcPr>
          <w:p w14:paraId="54A60BF4" w14:textId="77777777" w:rsidR="003C776C" w:rsidRPr="00D628E0" w:rsidRDefault="003C776C" w:rsidP="003C776C">
            <w:pPr>
              <w:jc w:val="right"/>
              <w:rPr>
                <w:sz w:val="22"/>
                <w:szCs w:val="22"/>
                <w:lang w:val="hr-HR" w:eastAsia="en-US"/>
              </w:rPr>
            </w:pPr>
            <w:r w:rsidRPr="00D628E0">
              <w:rPr>
                <w:sz w:val="22"/>
                <w:szCs w:val="22"/>
                <w:lang w:val="hr-HR" w:eastAsia="en-US"/>
              </w:rPr>
              <w:t>18.355.348,87</w:t>
            </w:r>
          </w:p>
        </w:tc>
        <w:tc>
          <w:tcPr>
            <w:tcW w:w="960" w:type="dxa"/>
            <w:tcBorders>
              <w:top w:val="nil"/>
              <w:left w:val="nil"/>
              <w:bottom w:val="single" w:sz="4" w:space="0" w:color="auto"/>
              <w:right w:val="single" w:sz="4" w:space="0" w:color="auto"/>
            </w:tcBorders>
            <w:shd w:val="clear" w:color="auto" w:fill="auto"/>
            <w:vAlign w:val="bottom"/>
            <w:hideMark/>
          </w:tcPr>
          <w:p w14:paraId="01256849" w14:textId="77777777" w:rsidR="003C776C" w:rsidRPr="00D628E0" w:rsidRDefault="003C776C" w:rsidP="003C776C">
            <w:pPr>
              <w:jc w:val="right"/>
              <w:rPr>
                <w:sz w:val="22"/>
                <w:szCs w:val="22"/>
                <w:lang w:val="hr-HR" w:eastAsia="en-US"/>
              </w:rPr>
            </w:pPr>
            <w:r w:rsidRPr="00D628E0">
              <w:rPr>
                <w:sz w:val="22"/>
                <w:szCs w:val="22"/>
                <w:lang w:val="hr-HR" w:eastAsia="en-US"/>
              </w:rPr>
              <w:t>91,97</w:t>
            </w:r>
          </w:p>
        </w:tc>
      </w:tr>
      <w:tr w:rsidR="003C776C" w:rsidRPr="00D628E0" w14:paraId="080B59EA" w14:textId="77777777" w:rsidTr="003C776C">
        <w:trPr>
          <w:trHeight w:val="552"/>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0728F34" w14:textId="77777777" w:rsidR="003C776C" w:rsidRPr="00D628E0" w:rsidRDefault="003C776C" w:rsidP="003C776C">
            <w:pPr>
              <w:rPr>
                <w:sz w:val="22"/>
                <w:szCs w:val="22"/>
                <w:lang w:val="hr-HR" w:eastAsia="en-US"/>
              </w:rPr>
            </w:pPr>
            <w:r w:rsidRPr="00D628E0">
              <w:rPr>
                <w:sz w:val="22"/>
                <w:szCs w:val="22"/>
                <w:lang w:val="hr-HR" w:eastAsia="en-US"/>
              </w:rPr>
              <w:t>Pomoći dane u inozemstvo i unutar općeg proračuna</w:t>
            </w:r>
          </w:p>
        </w:tc>
        <w:tc>
          <w:tcPr>
            <w:tcW w:w="1800" w:type="dxa"/>
            <w:tcBorders>
              <w:top w:val="nil"/>
              <w:left w:val="nil"/>
              <w:bottom w:val="single" w:sz="4" w:space="0" w:color="auto"/>
              <w:right w:val="single" w:sz="4" w:space="0" w:color="auto"/>
            </w:tcBorders>
            <w:shd w:val="clear" w:color="auto" w:fill="auto"/>
            <w:noWrap/>
            <w:vAlign w:val="bottom"/>
            <w:hideMark/>
          </w:tcPr>
          <w:p w14:paraId="15EC6B43" w14:textId="77777777" w:rsidR="003C776C" w:rsidRPr="00D628E0" w:rsidRDefault="003C776C" w:rsidP="003C776C">
            <w:pPr>
              <w:jc w:val="right"/>
              <w:rPr>
                <w:sz w:val="22"/>
                <w:szCs w:val="22"/>
                <w:lang w:val="hr-HR" w:eastAsia="en-US"/>
              </w:rPr>
            </w:pPr>
            <w:r w:rsidRPr="00D628E0">
              <w:rPr>
                <w:sz w:val="22"/>
                <w:szCs w:val="22"/>
                <w:lang w:val="hr-HR" w:eastAsia="en-US"/>
              </w:rPr>
              <w:t>4.971.590,00</w:t>
            </w:r>
          </w:p>
        </w:tc>
        <w:tc>
          <w:tcPr>
            <w:tcW w:w="1720" w:type="dxa"/>
            <w:tcBorders>
              <w:top w:val="nil"/>
              <w:left w:val="nil"/>
              <w:bottom w:val="single" w:sz="4" w:space="0" w:color="auto"/>
              <w:right w:val="single" w:sz="4" w:space="0" w:color="auto"/>
            </w:tcBorders>
            <w:shd w:val="clear" w:color="auto" w:fill="auto"/>
            <w:vAlign w:val="bottom"/>
            <w:hideMark/>
          </w:tcPr>
          <w:p w14:paraId="29DBAF5D" w14:textId="77777777" w:rsidR="003C776C" w:rsidRPr="00D628E0" w:rsidRDefault="003C776C" w:rsidP="003C776C">
            <w:pPr>
              <w:jc w:val="right"/>
              <w:rPr>
                <w:sz w:val="22"/>
                <w:szCs w:val="22"/>
                <w:lang w:val="hr-HR" w:eastAsia="en-US"/>
              </w:rPr>
            </w:pPr>
            <w:r w:rsidRPr="00D628E0">
              <w:rPr>
                <w:sz w:val="22"/>
                <w:szCs w:val="22"/>
                <w:lang w:val="hr-HR" w:eastAsia="en-US"/>
              </w:rPr>
              <w:t>5.146.393,95</w:t>
            </w:r>
          </w:p>
        </w:tc>
        <w:tc>
          <w:tcPr>
            <w:tcW w:w="960" w:type="dxa"/>
            <w:tcBorders>
              <w:top w:val="nil"/>
              <w:left w:val="nil"/>
              <w:bottom w:val="single" w:sz="4" w:space="0" w:color="auto"/>
              <w:right w:val="single" w:sz="4" w:space="0" w:color="auto"/>
            </w:tcBorders>
            <w:shd w:val="clear" w:color="auto" w:fill="auto"/>
            <w:vAlign w:val="bottom"/>
            <w:hideMark/>
          </w:tcPr>
          <w:p w14:paraId="6BE33F96" w14:textId="77777777" w:rsidR="003C776C" w:rsidRPr="00D628E0" w:rsidRDefault="003C776C" w:rsidP="003C776C">
            <w:pPr>
              <w:jc w:val="right"/>
              <w:rPr>
                <w:sz w:val="22"/>
                <w:szCs w:val="22"/>
                <w:lang w:val="hr-HR" w:eastAsia="en-US"/>
              </w:rPr>
            </w:pPr>
            <w:r w:rsidRPr="00D628E0">
              <w:rPr>
                <w:sz w:val="22"/>
                <w:szCs w:val="22"/>
                <w:lang w:val="hr-HR" w:eastAsia="en-US"/>
              </w:rPr>
              <w:t>103,52</w:t>
            </w:r>
          </w:p>
        </w:tc>
      </w:tr>
      <w:tr w:rsidR="003C776C" w:rsidRPr="00D628E0" w14:paraId="4B717B12" w14:textId="77777777" w:rsidTr="003C776C">
        <w:trPr>
          <w:trHeight w:val="552"/>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6851DFB" w14:textId="77777777" w:rsidR="003C776C" w:rsidRPr="00D628E0" w:rsidRDefault="003C776C" w:rsidP="003C776C">
            <w:pPr>
              <w:rPr>
                <w:sz w:val="22"/>
                <w:szCs w:val="22"/>
                <w:lang w:val="hr-HR" w:eastAsia="en-US"/>
              </w:rPr>
            </w:pPr>
            <w:r w:rsidRPr="00D628E0">
              <w:rPr>
                <w:sz w:val="22"/>
                <w:szCs w:val="22"/>
                <w:lang w:val="hr-HR" w:eastAsia="en-US"/>
              </w:rPr>
              <w:t>Naknade građanima i kućanstvima na temelju osiguranja i druge naknade</w:t>
            </w:r>
          </w:p>
        </w:tc>
        <w:tc>
          <w:tcPr>
            <w:tcW w:w="1800" w:type="dxa"/>
            <w:tcBorders>
              <w:top w:val="nil"/>
              <w:left w:val="nil"/>
              <w:bottom w:val="single" w:sz="4" w:space="0" w:color="auto"/>
              <w:right w:val="single" w:sz="4" w:space="0" w:color="auto"/>
            </w:tcBorders>
            <w:shd w:val="clear" w:color="auto" w:fill="auto"/>
            <w:noWrap/>
            <w:vAlign w:val="bottom"/>
            <w:hideMark/>
          </w:tcPr>
          <w:p w14:paraId="2BDBF3F6" w14:textId="77777777" w:rsidR="003C776C" w:rsidRPr="00D628E0" w:rsidRDefault="003C776C" w:rsidP="003C776C">
            <w:pPr>
              <w:jc w:val="right"/>
              <w:rPr>
                <w:sz w:val="22"/>
                <w:szCs w:val="22"/>
                <w:lang w:val="hr-HR" w:eastAsia="en-US"/>
              </w:rPr>
            </w:pPr>
            <w:r w:rsidRPr="00D628E0">
              <w:rPr>
                <w:sz w:val="22"/>
                <w:szCs w:val="22"/>
                <w:lang w:val="hr-HR" w:eastAsia="en-US"/>
              </w:rPr>
              <w:t>9.313.283,00</w:t>
            </w:r>
          </w:p>
        </w:tc>
        <w:tc>
          <w:tcPr>
            <w:tcW w:w="1720" w:type="dxa"/>
            <w:tcBorders>
              <w:top w:val="nil"/>
              <w:left w:val="nil"/>
              <w:bottom w:val="single" w:sz="4" w:space="0" w:color="auto"/>
              <w:right w:val="single" w:sz="4" w:space="0" w:color="auto"/>
            </w:tcBorders>
            <w:shd w:val="clear" w:color="auto" w:fill="auto"/>
            <w:vAlign w:val="bottom"/>
            <w:hideMark/>
          </w:tcPr>
          <w:p w14:paraId="302AECAD" w14:textId="77777777" w:rsidR="003C776C" w:rsidRPr="00D628E0" w:rsidRDefault="003C776C" w:rsidP="003C776C">
            <w:pPr>
              <w:jc w:val="right"/>
              <w:rPr>
                <w:sz w:val="22"/>
                <w:szCs w:val="22"/>
                <w:lang w:val="hr-HR" w:eastAsia="en-US"/>
              </w:rPr>
            </w:pPr>
            <w:r w:rsidRPr="00D628E0">
              <w:rPr>
                <w:sz w:val="22"/>
                <w:szCs w:val="22"/>
                <w:lang w:val="hr-HR" w:eastAsia="en-US"/>
              </w:rPr>
              <w:t>7.816.901,67</w:t>
            </w:r>
          </w:p>
        </w:tc>
        <w:tc>
          <w:tcPr>
            <w:tcW w:w="960" w:type="dxa"/>
            <w:tcBorders>
              <w:top w:val="nil"/>
              <w:left w:val="nil"/>
              <w:bottom w:val="single" w:sz="4" w:space="0" w:color="auto"/>
              <w:right w:val="single" w:sz="4" w:space="0" w:color="auto"/>
            </w:tcBorders>
            <w:shd w:val="clear" w:color="auto" w:fill="auto"/>
            <w:vAlign w:val="bottom"/>
            <w:hideMark/>
          </w:tcPr>
          <w:p w14:paraId="79C6672F" w14:textId="77777777" w:rsidR="003C776C" w:rsidRPr="00D628E0" w:rsidRDefault="003C776C" w:rsidP="003C776C">
            <w:pPr>
              <w:jc w:val="right"/>
              <w:rPr>
                <w:sz w:val="22"/>
                <w:szCs w:val="22"/>
                <w:lang w:val="hr-HR" w:eastAsia="en-US"/>
              </w:rPr>
            </w:pPr>
            <w:r w:rsidRPr="00D628E0">
              <w:rPr>
                <w:sz w:val="22"/>
                <w:szCs w:val="22"/>
                <w:lang w:val="hr-HR" w:eastAsia="en-US"/>
              </w:rPr>
              <w:t>83,93</w:t>
            </w:r>
          </w:p>
        </w:tc>
      </w:tr>
      <w:tr w:rsidR="003C776C" w:rsidRPr="00D628E0" w14:paraId="13B62A1F" w14:textId="77777777" w:rsidTr="003C776C">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5B8B4B43" w14:textId="77777777" w:rsidR="003C776C" w:rsidRPr="00D628E0" w:rsidRDefault="003C776C" w:rsidP="003C776C">
            <w:pPr>
              <w:rPr>
                <w:sz w:val="22"/>
                <w:szCs w:val="22"/>
                <w:lang w:val="hr-HR" w:eastAsia="en-US"/>
              </w:rPr>
            </w:pPr>
            <w:r w:rsidRPr="00D628E0">
              <w:rPr>
                <w:sz w:val="22"/>
                <w:szCs w:val="22"/>
                <w:lang w:val="hr-HR" w:eastAsia="en-US"/>
              </w:rPr>
              <w:t>Ostali rashodi</w:t>
            </w:r>
          </w:p>
        </w:tc>
        <w:tc>
          <w:tcPr>
            <w:tcW w:w="1800" w:type="dxa"/>
            <w:tcBorders>
              <w:top w:val="nil"/>
              <w:left w:val="nil"/>
              <w:bottom w:val="single" w:sz="4" w:space="0" w:color="auto"/>
              <w:right w:val="single" w:sz="4" w:space="0" w:color="auto"/>
            </w:tcBorders>
            <w:shd w:val="clear" w:color="auto" w:fill="auto"/>
            <w:noWrap/>
            <w:vAlign w:val="bottom"/>
            <w:hideMark/>
          </w:tcPr>
          <w:p w14:paraId="09D32E7F" w14:textId="77777777" w:rsidR="003C776C" w:rsidRPr="00D628E0" w:rsidRDefault="003C776C" w:rsidP="003C776C">
            <w:pPr>
              <w:jc w:val="right"/>
              <w:rPr>
                <w:sz w:val="22"/>
                <w:szCs w:val="22"/>
                <w:lang w:val="hr-HR" w:eastAsia="en-US"/>
              </w:rPr>
            </w:pPr>
            <w:r w:rsidRPr="00D628E0">
              <w:rPr>
                <w:sz w:val="22"/>
                <w:szCs w:val="22"/>
                <w:lang w:val="hr-HR" w:eastAsia="en-US"/>
              </w:rPr>
              <w:t>48.234.067,00</w:t>
            </w:r>
          </w:p>
        </w:tc>
        <w:tc>
          <w:tcPr>
            <w:tcW w:w="1720" w:type="dxa"/>
            <w:tcBorders>
              <w:top w:val="nil"/>
              <w:left w:val="nil"/>
              <w:bottom w:val="single" w:sz="4" w:space="0" w:color="auto"/>
              <w:right w:val="single" w:sz="4" w:space="0" w:color="auto"/>
            </w:tcBorders>
            <w:shd w:val="clear" w:color="auto" w:fill="auto"/>
            <w:vAlign w:val="bottom"/>
            <w:hideMark/>
          </w:tcPr>
          <w:p w14:paraId="05AB79DC" w14:textId="77777777" w:rsidR="003C776C" w:rsidRPr="00D628E0" w:rsidRDefault="003C776C" w:rsidP="003C776C">
            <w:pPr>
              <w:jc w:val="right"/>
              <w:rPr>
                <w:sz w:val="22"/>
                <w:szCs w:val="22"/>
                <w:lang w:val="hr-HR" w:eastAsia="en-US"/>
              </w:rPr>
            </w:pPr>
            <w:r w:rsidRPr="00D628E0">
              <w:rPr>
                <w:sz w:val="22"/>
                <w:szCs w:val="22"/>
                <w:lang w:val="hr-HR" w:eastAsia="en-US"/>
              </w:rPr>
              <w:t>46.538.951,68</w:t>
            </w:r>
          </w:p>
        </w:tc>
        <w:tc>
          <w:tcPr>
            <w:tcW w:w="960" w:type="dxa"/>
            <w:tcBorders>
              <w:top w:val="nil"/>
              <w:left w:val="nil"/>
              <w:bottom w:val="single" w:sz="4" w:space="0" w:color="auto"/>
              <w:right w:val="single" w:sz="4" w:space="0" w:color="auto"/>
            </w:tcBorders>
            <w:shd w:val="clear" w:color="auto" w:fill="auto"/>
            <w:vAlign w:val="bottom"/>
            <w:hideMark/>
          </w:tcPr>
          <w:p w14:paraId="1E6E977C" w14:textId="77777777" w:rsidR="003C776C" w:rsidRPr="00D628E0" w:rsidRDefault="003C776C" w:rsidP="003C776C">
            <w:pPr>
              <w:jc w:val="right"/>
              <w:rPr>
                <w:sz w:val="22"/>
                <w:szCs w:val="22"/>
                <w:lang w:val="hr-HR" w:eastAsia="en-US"/>
              </w:rPr>
            </w:pPr>
            <w:r w:rsidRPr="00D628E0">
              <w:rPr>
                <w:sz w:val="22"/>
                <w:szCs w:val="22"/>
                <w:lang w:val="hr-HR" w:eastAsia="en-US"/>
              </w:rPr>
              <w:t>96,49</w:t>
            </w:r>
          </w:p>
        </w:tc>
      </w:tr>
      <w:tr w:rsidR="003C776C" w:rsidRPr="00D628E0" w14:paraId="6D4C3FD3" w14:textId="77777777" w:rsidTr="003C776C">
        <w:trPr>
          <w:trHeight w:val="552"/>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E7A91F8" w14:textId="77777777" w:rsidR="003C776C" w:rsidRPr="00D628E0" w:rsidRDefault="003C776C" w:rsidP="003C776C">
            <w:pPr>
              <w:rPr>
                <w:sz w:val="22"/>
                <w:szCs w:val="22"/>
                <w:lang w:val="hr-HR" w:eastAsia="en-US"/>
              </w:rPr>
            </w:pPr>
            <w:r w:rsidRPr="00D628E0">
              <w:rPr>
                <w:sz w:val="22"/>
                <w:szCs w:val="22"/>
                <w:lang w:val="hr-HR" w:eastAsia="en-US"/>
              </w:rPr>
              <w:t xml:space="preserve">Rashodi za nabavu </w:t>
            </w:r>
            <w:proofErr w:type="spellStart"/>
            <w:r w:rsidRPr="00D628E0">
              <w:rPr>
                <w:sz w:val="22"/>
                <w:szCs w:val="22"/>
                <w:lang w:val="hr-HR" w:eastAsia="en-US"/>
              </w:rPr>
              <w:t>neproizvedene</w:t>
            </w:r>
            <w:proofErr w:type="spellEnd"/>
            <w:r w:rsidRPr="00D628E0">
              <w:rPr>
                <w:sz w:val="22"/>
                <w:szCs w:val="22"/>
                <w:lang w:val="hr-HR" w:eastAsia="en-US"/>
              </w:rPr>
              <w:t xml:space="preserve"> dugotrajne imovine</w:t>
            </w:r>
          </w:p>
        </w:tc>
        <w:tc>
          <w:tcPr>
            <w:tcW w:w="1800" w:type="dxa"/>
            <w:tcBorders>
              <w:top w:val="nil"/>
              <w:left w:val="nil"/>
              <w:bottom w:val="single" w:sz="4" w:space="0" w:color="auto"/>
              <w:right w:val="single" w:sz="4" w:space="0" w:color="auto"/>
            </w:tcBorders>
            <w:shd w:val="clear" w:color="auto" w:fill="auto"/>
            <w:noWrap/>
            <w:vAlign w:val="bottom"/>
            <w:hideMark/>
          </w:tcPr>
          <w:p w14:paraId="4F3EC576" w14:textId="77777777" w:rsidR="003C776C" w:rsidRPr="00D628E0" w:rsidRDefault="003C776C" w:rsidP="003C776C">
            <w:pPr>
              <w:jc w:val="right"/>
              <w:rPr>
                <w:sz w:val="22"/>
                <w:szCs w:val="22"/>
                <w:lang w:val="hr-HR" w:eastAsia="en-US"/>
              </w:rPr>
            </w:pPr>
            <w:r w:rsidRPr="00D628E0">
              <w:rPr>
                <w:sz w:val="22"/>
                <w:szCs w:val="22"/>
                <w:lang w:val="hr-HR" w:eastAsia="en-US"/>
              </w:rPr>
              <w:t>4.020.900,00</w:t>
            </w:r>
          </w:p>
        </w:tc>
        <w:tc>
          <w:tcPr>
            <w:tcW w:w="1720" w:type="dxa"/>
            <w:tcBorders>
              <w:top w:val="nil"/>
              <w:left w:val="nil"/>
              <w:bottom w:val="single" w:sz="4" w:space="0" w:color="auto"/>
              <w:right w:val="single" w:sz="4" w:space="0" w:color="auto"/>
            </w:tcBorders>
            <w:shd w:val="clear" w:color="auto" w:fill="auto"/>
            <w:vAlign w:val="bottom"/>
            <w:hideMark/>
          </w:tcPr>
          <w:p w14:paraId="362A2F10" w14:textId="77777777" w:rsidR="003C776C" w:rsidRPr="00D628E0" w:rsidRDefault="003C776C" w:rsidP="003C776C">
            <w:pPr>
              <w:jc w:val="right"/>
              <w:rPr>
                <w:sz w:val="22"/>
                <w:szCs w:val="22"/>
                <w:lang w:val="hr-HR" w:eastAsia="en-US"/>
              </w:rPr>
            </w:pPr>
            <w:r w:rsidRPr="00D628E0">
              <w:rPr>
                <w:sz w:val="22"/>
                <w:szCs w:val="22"/>
                <w:lang w:val="hr-HR" w:eastAsia="en-US"/>
              </w:rPr>
              <w:t>2.371.635,74</w:t>
            </w:r>
          </w:p>
        </w:tc>
        <w:tc>
          <w:tcPr>
            <w:tcW w:w="960" w:type="dxa"/>
            <w:tcBorders>
              <w:top w:val="nil"/>
              <w:left w:val="nil"/>
              <w:bottom w:val="single" w:sz="4" w:space="0" w:color="auto"/>
              <w:right w:val="single" w:sz="4" w:space="0" w:color="auto"/>
            </w:tcBorders>
            <w:shd w:val="clear" w:color="auto" w:fill="auto"/>
            <w:vAlign w:val="bottom"/>
            <w:hideMark/>
          </w:tcPr>
          <w:p w14:paraId="0B5C4192" w14:textId="77777777" w:rsidR="003C776C" w:rsidRPr="00D628E0" w:rsidRDefault="003C776C" w:rsidP="003C776C">
            <w:pPr>
              <w:jc w:val="right"/>
              <w:rPr>
                <w:sz w:val="22"/>
                <w:szCs w:val="22"/>
                <w:lang w:val="hr-HR" w:eastAsia="en-US"/>
              </w:rPr>
            </w:pPr>
            <w:r w:rsidRPr="00D628E0">
              <w:rPr>
                <w:sz w:val="22"/>
                <w:szCs w:val="22"/>
                <w:lang w:val="hr-HR" w:eastAsia="en-US"/>
              </w:rPr>
              <w:t>58,98</w:t>
            </w:r>
          </w:p>
        </w:tc>
      </w:tr>
      <w:tr w:rsidR="003C776C" w:rsidRPr="00D628E0" w14:paraId="3492F79E" w14:textId="77777777" w:rsidTr="003C776C">
        <w:trPr>
          <w:trHeight w:val="552"/>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1396DED" w14:textId="77777777" w:rsidR="003C776C" w:rsidRPr="00D628E0" w:rsidRDefault="003C776C" w:rsidP="003C776C">
            <w:pPr>
              <w:rPr>
                <w:sz w:val="22"/>
                <w:szCs w:val="22"/>
                <w:lang w:val="hr-HR" w:eastAsia="en-US"/>
              </w:rPr>
            </w:pPr>
            <w:r w:rsidRPr="00D628E0">
              <w:rPr>
                <w:sz w:val="22"/>
                <w:szCs w:val="22"/>
                <w:lang w:val="hr-HR" w:eastAsia="en-US"/>
              </w:rPr>
              <w:t>Rashodi za nabavu proizvedene dugotrajne imovine</w:t>
            </w:r>
          </w:p>
        </w:tc>
        <w:tc>
          <w:tcPr>
            <w:tcW w:w="1800" w:type="dxa"/>
            <w:tcBorders>
              <w:top w:val="nil"/>
              <w:left w:val="nil"/>
              <w:bottom w:val="single" w:sz="4" w:space="0" w:color="auto"/>
              <w:right w:val="single" w:sz="4" w:space="0" w:color="auto"/>
            </w:tcBorders>
            <w:shd w:val="clear" w:color="auto" w:fill="auto"/>
            <w:noWrap/>
            <w:vAlign w:val="bottom"/>
            <w:hideMark/>
          </w:tcPr>
          <w:p w14:paraId="333AE2B5" w14:textId="77777777" w:rsidR="003C776C" w:rsidRPr="00D628E0" w:rsidRDefault="003C776C" w:rsidP="003C776C">
            <w:pPr>
              <w:jc w:val="right"/>
              <w:rPr>
                <w:sz w:val="22"/>
                <w:szCs w:val="22"/>
                <w:lang w:val="hr-HR" w:eastAsia="en-US"/>
              </w:rPr>
            </w:pPr>
            <w:r w:rsidRPr="00D628E0">
              <w:rPr>
                <w:sz w:val="22"/>
                <w:szCs w:val="22"/>
                <w:lang w:val="hr-HR" w:eastAsia="en-US"/>
              </w:rPr>
              <w:t>49.075.707,55</w:t>
            </w:r>
          </w:p>
        </w:tc>
        <w:tc>
          <w:tcPr>
            <w:tcW w:w="1720" w:type="dxa"/>
            <w:tcBorders>
              <w:top w:val="nil"/>
              <w:left w:val="nil"/>
              <w:bottom w:val="single" w:sz="4" w:space="0" w:color="auto"/>
              <w:right w:val="single" w:sz="4" w:space="0" w:color="auto"/>
            </w:tcBorders>
            <w:shd w:val="clear" w:color="auto" w:fill="auto"/>
            <w:vAlign w:val="bottom"/>
            <w:hideMark/>
          </w:tcPr>
          <w:p w14:paraId="751809C6" w14:textId="77777777" w:rsidR="003C776C" w:rsidRPr="00D628E0" w:rsidRDefault="003C776C" w:rsidP="003C776C">
            <w:pPr>
              <w:jc w:val="right"/>
              <w:rPr>
                <w:sz w:val="22"/>
                <w:szCs w:val="22"/>
                <w:lang w:val="hr-HR" w:eastAsia="en-US"/>
              </w:rPr>
            </w:pPr>
            <w:r w:rsidRPr="00D628E0">
              <w:rPr>
                <w:sz w:val="22"/>
                <w:szCs w:val="22"/>
                <w:lang w:val="hr-HR" w:eastAsia="en-US"/>
              </w:rPr>
              <w:t>36.222.355,34</w:t>
            </w:r>
          </w:p>
        </w:tc>
        <w:tc>
          <w:tcPr>
            <w:tcW w:w="960" w:type="dxa"/>
            <w:tcBorders>
              <w:top w:val="nil"/>
              <w:left w:val="nil"/>
              <w:bottom w:val="single" w:sz="4" w:space="0" w:color="auto"/>
              <w:right w:val="single" w:sz="4" w:space="0" w:color="auto"/>
            </w:tcBorders>
            <w:shd w:val="clear" w:color="auto" w:fill="auto"/>
            <w:vAlign w:val="bottom"/>
            <w:hideMark/>
          </w:tcPr>
          <w:p w14:paraId="363BF0D5" w14:textId="77777777" w:rsidR="003C776C" w:rsidRPr="00D628E0" w:rsidRDefault="003C776C" w:rsidP="003C776C">
            <w:pPr>
              <w:jc w:val="right"/>
              <w:rPr>
                <w:sz w:val="22"/>
                <w:szCs w:val="22"/>
                <w:lang w:val="hr-HR" w:eastAsia="en-US"/>
              </w:rPr>
            </w:pPr>
            <w:r w:rsidRPr="00D628E0">
              <w:rPr>
                <w:sz w:val="22"/>
                <w:szCs w:val="22"/>
                <w:lang w:val="hr-HR" w:eastAsia="en-US"/>
              </w:rPr>
              <w:t>73,81</w:t>
            </w:r>
          </w:p>
        </w:tc>
      </w:tr>
      <w:tr w:rsidR="003C776C" w:rsidRPr="00D628E0" w14:paraId="665676DA" w14:textId="77777777" w:rsidTr="003C776C">
        <w:trPr>
          <w:trHeight w:val="552"/>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53232E2" w14:textId="77777777" w:rsidR="003C776C" w:rsidRPr="00D628E0" w:rsidRDefault="003C776C" w:rsidP="003C776C">
            <w:pPr>
              <w:rPr>
                <w:sz w:val="22"/>
                <w:szCs w:val="22"/>
                <w:lang w:val="hr-HR" w:eastAsia="en-US"/>
              </w:rPr>
            </w:pPr>
            <w:r w:rsidRPr="00D628E0">
              <w:rPr>
                <w:sz w:val="22"/>
                <w:szCs w:val="22"/>
                <w:lang w:val="hr-HR" w:eastAsia="en-US"/>
              </w:rPr>
              <w:t>Rashodi za dodatna ulaganja na nefinancijskoj imovini</w:t>
            </w:r>
          </w:p>
        </w:tc>
        <w:tc>
          <w:tcPr>
            <w:tcW w:w="1800" w:type="dxa"/>
            <w:tcBorders>
              <w:top w:val="nil"/>
              <w:left w:val="nil"/>
              <w:bottom w:val="single" w:sz="4" w:space="0" w:color="auto"/>
              <w:right w:val="single" w:sz="4" w:space="0" w:color="auto"/>
            </w:tcBorders>
            <w:shd w:val="clear" w:color="auto" w:fill="auto"/>
            <w:noWrap/>
            <w:vAlign w:val="bottom"/>
            <w:hideMark/>
          </w:tcPr>
          <w:p w14:paraId="71D6AA57" w14:textId="77777777" w:rsidR="003C776C" w:rsidRPr="00D628E0" w:rsidRDefault="003C776C" w:rsidP="003C776C">
            <w:pPr>
              <w:jc w:val="right"/>
              <w:rPr>
                <w:sz w:val="22"/>
                <w:szCs w:val="22"/>
                <w:lang w:val="hr-HR" w:eastAsia="en-US"/>
              </w:rPr>
            </w:pPr>
            <w:r w:rsidRPr="00D628E0">
              <w:rPr>
                <w:sz w:val="22"/>
                <w:szCs w:val="22"/>
                <w:lang w:val="hr-HR" w:eastAsia="en-US"/>
              </w:rPr>
              <w:t>8.716.727,00</w:t>
            </w:r>
          </w:p>
        </w:tc>
        <w:tc>
          <w:tcPr>
            <w:tcW w:w="1720" w:type="dxa"/>
            <w:tcBorders>
              <w:top w:val="nil"/>
              <w:left w:val="nil"/>
              <w:bottom w:val="single" w:sz="4" w:space="0" w:color="auto"/>
              <w:right w:val="single" w:sz="4" w:space="0" w:color="auto"/>
            </w:tcBorders>
            <w:shd w:val="clear" w:color="auto" w:fill="auto"/>
            <w:vAlign w:val="bottom"/>
            <w:hideMark/>
          </w:tcPr>
          <w:p w14:paraId="5351CC2E" w14:textId="77777777" w:rsidR="003C776C" w:rsidRPr="00D628E0" w:rsidRDefault="003C776C" w:rsidP="003C776C">
            <w:pPr>
              <w:jc w:val="right"/>
              <w:rPr>
                <w:sz w:val="22"/>
                <w:szCs w:val="22"/>
                <w:lang w:val="hr-HR" w:eastAsia="en-US"/>
              </w:rPr>
            </w:pPr>
            <w:r w:rsidRPr="00D628E0">
              <w:rPr>
                <w:sz w:val="22"/>
                <w:szCs w:val="22"/>
                <w:lang w:val="hr-HR" w:eastAsia="en-US"/>
              </w:rPr>
              <w:t>8.601.613,30</w:t>
            </w:r>
          </w:p>
        </w:tc>
        <w:tc>
          <w:tcPr>
            <w:tcW w:w="960" w:type="dxa"/>
            <w:tcBorders>
              <w:top w:val="nil"/>
              <w:left w:val="nil"/>
              <w:bottom w:val="single" w:sz="4" w:space="0" w:color="auto"/>
              <w:right w:val="single" w:sz="4" w:space="0" w:color="auto"/>
            </w:tcBorders>
            <w:shd w:val="clear" w:color="auto" w:fill="auto"/>
            <w:vAlign w:val="bottom"/>
            <w:hideMark/>
          </w:tcPr>
          <w:p w14:paraId="0412F53A" w14:textId="77777777" w:rsidR="003C776C" w:rsidRPr="00D628E0" w:rsidRDefault="003C776C" w:rsidP="003C776C">
            <w:pPr>
              <w:jc w:val="right"/>
              <w:rPr>
                <w:sz w:val="22"/>
                <w:szCs w:val="22"/>
                <w:lang w:val="hr-HR" w:eastAsia="en-US"/>
              </w:rPr>
            </w:pPr>
            <w:r w:rsidRPr="00D628E0">
              <w:rPr>
                <w:sz w:val="22"/>
                <w:szCs w:val="22"/>
                <w:lang w:val="hr-HR" w:eastAsia="en-US"/>
              </w:rPr>
              <w:t>98,68</w:t>
            </w:r>
          </w:p>
        </w:tc>
      </w:tr>
      <w:tr w:rsidR="003C776C" w:rsidRPr="00D628E0" w14:paraId="735C06DF" w14:textId="77777777" w:rsidTr="003C776C">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E1A7FA9" w14:textId="77777777" w:rsidR="003C776C" w:rsidRPr="00D628E0" w:rsidRDefault="003C776C" w:rsidP="003C776C">
            <w:pPr>
              <w:rPr>
                <w:sz w:val="22"/>
                <w:szCs w:val="22"/>
                <w:lang w:val="hr-HR" w:eastAsia="en-US"/>
              </w:rPr>
            </w:pPr>
            <w:r w:rsidRPr="00D628E0">
              <w:rPr>
                <w:sz w:val="22"/>
                <w:szCs w:val="22"/>
                <w:lang w:val="hr-HR" w:eastAsia="en-US"/>
              </w:rPr>
              <w:t>Izdaci iz računa financiranja</w:t>
            </w:r>
          </w:p>
        </w:tc>
        <w:tc>
          <w:tcPr>
            <w:tcW w:w="1800" w:type="dxa"/>
            <w:tcBorders>
              <w:top w:val="nil"/>
              <w:left w:val="nil"/>
              <w:bottom w:val="single" w:sz="4" w:space="0" w:color="auto"/>
              <w:right w:val="single" w:sz="4" w:space="0" w:color="auto"/>
            </w:tcBorders>
            <w:shd w:val="clear" w:color="auto" w:fill="auto"/>
            <w:vAlign w:val="bottom"/>
            <w:hideMark/>
          </w:tcPr>
          <w:p w14:paraId="79A03089" w14:textId="77777777" w:rsidR="003C776C" w:rsidRPr="00D628E0" w:rsidRDefault="003C776C" w:rsidP="003C776C">
            <w:pPr>
              <w:jc w:val="right"/>
              <w:rPr>
                <w:sz w:val="22"/>
                <w:szCs w:val="22"/>
                <w:lang w:val="hr-HR" w:eastAsia="en-US"/>
              </w:rPr>
            </w:pPr>
            <w:r w:rsidRPr="00D628E0">
              <w:rPr>
                <w:sz w:val="22"/>
                <w:szCs w:val="22"/>
                <w:lang w:val="hr-HR" w:eastAsia="en-US"/>
              </w:rPr>
              <w:t>7.083.000,00</w:t>
            </w:r>
          </w:p>
        </w:tc>
        <w:tc>
          <w:tcPr>
            <w:tcW w:w="1720" w:type="dxa"/>
            <w:tcBorders>
              <w:top w:val="nil"/>
              <w:left w:val="nil"/>
              <w:bottom w:val="single" w:sz="4" w:space="0" w:color="auto"/>
              <w:right w:val="single" w:sz="4" w:space="0" w:color="auto"/>
            </w:tcBorders>
            <w:shd w:val="clear" w:color="auto" w:fill="auto"/>
            <w:vAlign w:val="bottom"/>
            <w:hideMark/>
          </w:tcPr>
          <w:p w14:paraId="1172F62D" w14:textId="77777777" w:rsidR="003C776C" w:rsidRPr="00D628E0" w:rsidRDefault="003C776C" w:rsidP="003C776C">
            <w:pPr>
              <w:jc w:val="right"/>
              <w:rPr>
                <w:sz w:val="22"/>
                <w:szCs w:val="22"/>
                <w:lang w:val="hr-HR" w:eastAsia="en-US"/>
              </w:rPr>
            </w:pPr>
            <w:r w:rsidRPr="00D628E0">
              <w:rPr>
                <w:sz w:val="22"/>
                <w:szCs w:val="22"/>
                <w:lang w:val="hr-HR" w:eastAsia="en-US"/>
              </w:rPr>
              <w:t>7.046.712,64</w:t>
            </w:r>
          </w:p>
        </w:tc>
        <w:tc>
          <w:tcPr>
            <w:tcW w:w="960" w:type="dxa"/>
            <w:tcBorders>
              <w:top w:val="nil"/>
              <w:left w:val="nil"/>
              <w:bottom w:val="single" w:sz="4" w:space="0" w:color="auto"/>
              <w:right w:val="single" w:sz="4" w:space="0" w:color="auto"/>
            </w:tcBorders>
            <w:shd w:val="clear" w:color="auto" w:fill="auto"/>
            <w:vAlign w:val="bottom"/>
            <w:hideMark/>
          </w:tcPr>
          <w:p w14:paraId="025AE050" w14:textId="77777777" w:rsidR="003C776C" w:rsidRPr="00D628E0" w:rsidRDefault="003C776C" w:rsidP="003C776C">
            <w:pPr>
              <w:jc w:val="right"/>
              <w:rPr>
                <w:sz w:val="22"/>
                <w:szCs w:val="22"/>
                <w:lang w:val="hr-HR" w:eastAsia="en-US"/>
              </w:rPr>
            </w:pPr>
            <w:r w:rsidRPr="00D628E0">
              <w:rPr>
                <w:sz w:val="22"/>
                <w:szCs w:val="22"/>
                <w:lang w:val="hr-HR" w:eastAsia="en-US"/>
              </w:rPr>
              <w:t>99,49</w:t>
            </w:r>
          </w:p>
        </w:tc>
      </w:tr>
      <w:tr w:rsidR="003C776C" w:rsidRPr="00D628E0" w14:paraId="06851429" w14:textId="77777777" w:rsidTr="003C776C">
        <w:trPr>
          <w:trHeight w:val="276"/>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C80807E" w14:textId="77777777" w:rsidR="003C776C" w:rsidRPr="00D628E0" w:rsidRDefault="003C776C" w:rsidP="003C776C">
            <w:pPr>
              <w:jc w:val="center"/>
              <w:rPr>
                <w:b/>
                <w:bCs/>
                <w:sz w:val="22"/>
                <w:szCs w:val="22"/>
                <w:lang w:val="hr-HR" w:eastAsia="en-US"/>
              </w:rPr>
            </w:pPr>
            <w:r w:rsidRPr="00D628E0">
              <w:rPr>
                <w:b/>
                <w:bCs/>
                <w:sz w:val="22"/>
                <w:szCs w:val="22"/>
                <w:lang w:val="hr-HR" w:eastAsia="en-US"/>
              </w:rPr>
              <w:t>UKUPNO</w:t>
            </w:r>
          </w:p>
        </w:tc>
        <w:tc>
          <w:tcPr>
            <w:tcW w:w="1800" w:type="dxa"/>
            <w:tcBorders>
              <w:top w:val="nil"/>
              <w:left w:val="nil"/>
              <w:bottom w:val="single" w:sz="4" w:space="0" w:color="auto"/>
              <w:right w:val="single" w:sz="4" w:space="0" w:color="auto"/>
            </w:tcBorders>
            <w:shd w:val="clear" w:color="auto" w:fill="auto"/>
            <w:vAlign w:val="bottom"/>
            <w:hideMark/>
          </w:tcPr>
          <w:p w14:paraId="58CE2655" w14:textId="77777777" w:rsidR="003C776C" w:rsidRPr="00D628E0" w:rsidRDefault="003C776C" w:rsidP="003C776C">
            <w:pPr>
              <w:jc w:val="right"/>
              <w:rPr>
                <w:b/>
                <w:bCs/>
                <w:sz w:val="22"/>
                <w:szCs w:val="22"/>
                <w:lang w:val="hr-HR" w:eastAsia="en-US"/>
              </w:rPr>
            </w:pPr>
            <w:r w:rsidRPr="00D628E0">
              <w:rPr>
                <w:b/>
                <w:bCs/>
                <w:sz w:val="22"/>
                <w:szCs w:val="22"/>
                <w:lang w:val="hr-HR" w:eastAsia="en-US"/>
              </w:rPr>
              <w:t>439.057.867,98</w:t>
            </w:r>
          </w:p>
        </w:tc>
        <w:tc>
          <w:tcPr>
            <w:tcW w:w="1720" w:type="dxa"/>
            <w:tcBorders>
              <w:top w:val="nil"/>
              <w:left w:val="nil"/>
              <w:bottom w:val="single" w:sz="4" w:space="0" w:color="auto"/>
              <w:right w:val="single" w:sz="4" w:space="0" w:color="auto"/>
            </w:tcBorders>
            <w:shd w:val="clear" w:color="auto" w:fill="auto"/>
            <w:noWrap/>
            <w:vAlign w:val="bottom"/>
            <w:hideMark/>
          </w:tcPr>
          <w:p w14:paraId="77A16C6F" w14:textId="77777777" w:rsidR="003C776C" w:rsidRPr="00D628E0" w:rsidRDefault="003C776C" w:rsidP="003C776C">
            <w:pPr>
              <w:jc w:val="right"/>
              <w:rPr>
                <w:b/>
                <w:bCs/>
                <w:sz w:val="22"/>
                <w:szCs w:val="22"/>
                <w:lang w:val="hr-HR" w:eastAsia="en-US"/>
              </w:rPr>
            </w:pPr>
            <w:r w:rsidRPr="00D628E0">
              <w:rPr>
                <w:b/>
                <w:bCs/>
                <w:sz w:val="22"/>
                <w:szCs w:val="22"/>
                <w:lang w:val="hr-HR" w:eastAsia="en-US"/>
              </w:rPr>
              <w:t>404.201.515,80</w:t>
            </w:r>
          </w:p>
        </w:tc>
        <w:tc>
          <w:tcPr>
            <w:tcW w:w="960" w:type="dxa"/>
            <w:tcBorders>
              <w:top w:val="nil"/>
              <w:left w:val="nil"/>
              <w:bottom w:val="single" w:sz="4" w:space="0" w:color="auto"/>
              <w:right w:val="single" w:sz="4" w:space="0" w:color="auto"/>
            </w:tcBorders>
            <w:shd w:val="clear" w:color="auto" w:fill="auto"/>
            <w:noWrap/>
            <w:vAlign w:val="bottom"/>
            <w:hideMark/>
          </w:tcPr>
          <w:p w14:paraId="06C9CB33" w14:textId="77777777" w:rsidR="003C776C" w:rsidRPr="00D628E0" w:rsidRDefault="003C776C" w:rsidP="003C776C">
            <w:pPr>
              <w:jc w:val="right"/>
              <w:rPr>
                <w:b/>
                <w:bCs/>
                <w:sz w:val="22"/>
                <w:szCs w:val="22"/>
                <w:lang w:val="hr-HR" w:eastAsia="en-US"/>
              </w:rPr>
            </w:pPr>
            <w:r w:rsidRPr="00D628E0">
              <w:rPr>
                <w:b/>
                <w:bCs/>
                <w:sz w:val="22"/>
                <w:szCs w:val="22"/>
                <w:lang w:val="hr-HR" w:eastAsia="en-US"/>
              </w:rPr>
              <w:t>92,06</w:t>
            </w:r>
          </w:p>
        </w:tc>
      </w:tr>
    </w:tbl>
    <w:p w14:paraId="68EEFEA2" w14:textId="77777777" w:rsidR="00ED0425" w:rsidRPr="00D628E0" w:rsidRDefault="00ED0425" w:rsidP="00E73B6C">
      <w:pPr>
        <w:spacing w:after="200" w:line="276" w:lineRule="auto"/>
        <w:rPr>
          <w:b/>
          <w:noProof/>
          <w:sz w:val="24"/>
          <w:szCs w:val="24"/>
          <w:lang w:val="hr-HR"/>
        </w:rPr>
      </w:pPr>
    </w:p>
    <w:p w14:paraId="33AB8D0E" w14:textId="77777777" w:rsidR="00ED0425" w:rsidRPr="00D628E0" w:rsidRDefault="00ED0425">
      <w:pPr>
        <w:spacing w:after="200" w:line="276" w:lineRule="auto"/>
        <w:rPr>
          <w:b/>
          <w:noProof/>
          <w:sz w:val="24"/>
          <w:szCs w:val="24"/>
          <w:lang w:val="hr-HR"/>
        </w:rPr>
      </w:pPr>
      <w:r w:rsidRPr="00D628E0">
        <w:rPr>
          <w:b/>
          <w:noProof/>
          <w:sz w:val="24"/>
          <w:szCs w:val="24"/>
          <w:lang w:val="hr-HR"/>
        </w:rPr>
        <w:br w:type="page"/>
      </w:r>
    </w:p>
    <w:p w14:paraId="574F23C2" w14:textId="19D33190" w:rsidR="00E73B6C" w:rsidRPr="00D628E0" w:rsidRDefault="00E73B6C" w:rsidP="00E73B6C">
      <w:pPr>
        <w:spacing w:after="200" w:line="276" w:lineRule="auto"/>
        <w:rPr>
          <w:b/>
          <w:noProof/>
          <w:sz w:val="24"/>
          <w:szCs w:val="24"/>
          <w:lang w:val="hr-HR"/>
        </w:rPr>
      </w:pPr>
      <w:r w:rsidRPr="00D628E0">
        <w:rPr>
          <w:b/>
          <w:noProof/>
          <w:sz w:val="24"/>
          <w:szCs w:val="24"/>
          <w:lang w:val="hr-HR"/>
        </w:rPr>
        <w:lastRenderedPageBreak/>
        <w:t>Grafikon br. 4.</w:t>
      </w:r>
      <w:r w:rsidRPr="00D628E0">
        <w:rPr>
          <w:noProof/>
          <w:sz w:val="24"/>
          <w:szCs w:val="24"/>
          <w:lang w:val="hr-HR"/>
        </w:rPr>
        <w:t xml:space="preserve"> </w:t>
      </w:r>
      <w:r w:rsidRPr="00D628E0">
        <w:rPr>
          <w:b/>
          <w:noProof/>
          <w:sz w:val="24"/>
          <w:szCs w:val="24"/>
          <w:lang w:val="hr-HR"/>
        </w:rPr>
        <w:t>Grafički prikaz planiranih i izvršenih rashoda i izdataka po skupinama za razdoblje siječanj-</w:t>
      </w:r>
      <w:r w:rsidR="00AA7089" w:rsidRPr="00D628E0">
        <w:rPr>
          <w:b/>
          <w:noProof/>
          <w:sz w:val="24"/>
          <w:szCs w:val="24"/>
          <w:lang w:val="hr-HR"/>
        </w:rPr>
        <w:t>prosinac</w:t>
      </w:r>
      <w:r w:rsidR="00F32C08" w:rsidRPr="00D628E0">
        <w:rPr>
          <w:b/>
          <w:noProof/>
          <w:sz w:val="24"/>
          <w:szCs w:val="24"/>
          <w:lang w:val="hr-HR"/>
        </w:rPr>
        <w:t xml:space="preserve"> 20</w:t>
      </w:r>
      <w:r w:rsidR="00DE1F31" w:rsidRPr="00D628E0">
        <w:rPr>
          <w:b/>
          <w:noProof/>
          <w:sz w:val="24"/>
          <w:szCs w:val="24"/>
          <w:lang w:val="hr-HR"/>
        </w:rPr>
        <w:t>20</w:t>
      </w:r>
      <w:r w:rsidRPr="00D628E0">
        <w:rPr>
          <w:b/>
          <w:noProof/>
          <w:sz w:val="24"/>
          <w:szCs w:val="24"/>
          <w:lang w:val="hr-HR"/>
        </w:rPr>
        <w:t>. godine</w:t>
      </w:r>
    </w:p>
    <w:p w14:paraId="121BA2DF" w14:textId="77777777" w:rsidR="00E73B6C" w:rsidRPr="00D628E0" w:rsidRDefault="00E73B6C" w:rsidP="00E73B6C">
      <w:pPr>
        <w:rPr>
          <w:b/>
          <w:noProof/>
          <w:sz w:val="24"/>
          <w:lang w:val="hr-HR"/>
        </w:rPr>
      </w:pPr>
    </w:p>
    <w:p w14:paraId="4943ECE0" w14:textId="77777777" w:rsidR="00E73B6C" w:rsidRPr="00D628E0" w:rsidRDefault="00E73B6C" w:rsidP="00E73B6C">
      <w:pPr>
        <w:pStyle w:val="Tijeloteksta"/>
        <w:rPr>
          <w:b/>
          <w:noProof/>
          <w:sz w:val="24"/>
          <w:lang w:val="hr-HR"/>
        </w:rPr>
      </w:pPr>
    </w:p>
    <w:p w14:paraId="4DE31921" w14:textId="36216176" w:rsidR="00E73B6C" w:rsidRPr="00D628E0" w:rsidRDefault="00A13ADD" w:rsidP="00E73B6C">
      <w:pPr>
        <w:pStyle w:val="Tijeloteksta"/>
        <w:rPr>
          <w:b/>
          <w:noProof/>
          <w:sz w:val="24"/>
          <w:lang w:val="hr-HR"/>
        </w:rPr>
      </w:pPr>
      <w:r>
        <w:rPr>
          <w:noProof/>
        </w:rPr>
        <w:drawing>
          <wp:inline distT="0" distB="0" distL="0" distR="0" wp14:anchorId="39A4BEBD" wp14:editId="4F8B2733">
            <wp:extent cx="5890260" cy="7284720"/>
            <wp:effectExtent l="0" t="0" r="0" b="0"/>
            <wp:docPr id="4" name="Grafikon 4">
              <a:extLst xmlns:a="http://schemas.openxmlformats.org/drawingml/2006/main">
                <a:ext uri="{FF2B5EF4-FFF2-40B4-BE49-F238E27FC236}">
                  <a16:creationId xmlns:a16="http://schemas.microsoft.com/office/drawing/2014/main" id="{00000000-0008-0000-0400-00002058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47D2F8" w14:textId="77777777" w:rsidR="00E73B6C" w:rsidRPr="00D628E0" w:rsidRDefault="00E73B6C" w:rsidP="00E73B6C">
      <w:pPr>
        <w:pStyle w:val="Tijeloteksta"/>
        <w:rPr>
          <w:b/>
          <w:noProof/>
          <w:sz w:val="24"/>
          <w:lang w:val="hr-HR"/>
        </w:rPr>
      </w:pPr>
    </w:p>
    <w:p w14:paraId="0A752E9E" w14:textId="77777777" w:rsidR="009F759B" w:rsidRPr="00D628E0" w:rsidRDefault="009F759B" w:rsidP="00E73B6C">
      <w:pPr>
        <w:spacing w:after="200" w:line="276" w:lineRule="auto"/>
        <w:rPr>
          <w:b/>
          <w:noProof/>
          <w:sz w:val="24"/>
          <w:szCs w:val="24"/>
          <w:lang w:val="hr-HR"/>
        </w:rPr>
      </w:pPr>
    </w:p>
    <w:p w14:paraId="4C8A118E" w14:textId="77777777" w:rsidR="009F759B" w:rsidRPr="00D628E0" w:rsidRDefault="009F759B" w:rsidP="00E73B6C">
      <w:pPr>
        <w:spacing w:after="200" w:line="276" w:lineRule="auto"/>
        <w:rPr>
          <w:b/>
          <w:noProof/>
          <w:sz w:val="24"/>
          <w:szCs w:val="24"/>
          <w:lang w:val="hr-HR"/>
        </w:rPr>
      </w:pPr>
    </w:p>
    <w:p w14:paraId="67D04A3A" w14:textId="77777777" w:rsidR="002D30DA" w:rsidRPr="00D628E0" w:rsidRDefault="002D30DA">
      <w:pPr>
        <w:spacing w:after="200" w:line="276" w:lineRule="auto"/>
        <w:rPr>
          <w:b/>
          <w:noProof/>
          <w:sz w:val="24"/>
          <w:szCs w:val="24"/>
          <w:lang w:val="hr-HR"/>
        </w:rPr>
      </w:pPr>
      <w:r w:rsidRPr="00D628E0">
        <w:rPr>
          <w:b/>
          <w:noProof/>
          <w:sz w:val="24"/>
          <w:szCs w:val="24"/>
          <w:lang w:val="hr-HR"/>
        </w:rPr>
        <w:br w:type="page"/>
      </w:r>
    </w:p>
    <w:p w14:paraId="3CBC8483" w14:textId="46F524EF" w:rsidR="00E73B6C" w:rsidRPr="00D628E0" w:rsidRDefault="00E73B6C" w:rsidP="00E73B6C">
      <w:pPr>
        <w:spacing w:after="200" w:line="276" w:lineRule="auto"/>
        <w:rPr>
          <w:b/>
          <w:noProof/>
          <w:sz w:val="24"/>
          <w:szCs w:val="24"/>
          <w:lang w:val="hr-HR"/>
        </w:rPr>
      </w:pPr>
      <w:r w:rsidRPr="00D628E0">
        <w:rPr>
          <w:b/>
          <w:noProof/>
          <w:sz w:val="24"/>
          <w:szCs w:val="24"/>
          <w:lang w:val="hr-HR"/>
        </w:rPr>
        <w:lastRenderedPageBreak/>
        <w:t>Tabela br. 5. Udio pojedine skupine izvršenih rashoda i izdataka u ukupnim rashodima za razdoblje siječanj-</w:t>
      </w:r>
      <w:r w:rsidR="00AA7089" w:rsidRPr="00D628E0">
        <w:rPr>
          <w:b/>
          <w:noProof/>
          <w:sz w:val="24"/>
          <w:szCs w:val="24"/>
          <w:lang w:val="hr-HR"/>
        </w:rPr>
        <w:t>prosinac</w:t>
      </w:r>
      <w:r w:rsidR="00F32C08" w:rsidRPr="00D628E0">
        <w:rPr>
          <w:b/>
          <w:noProof/>
          <w:sz w:val="24"/>
          <w:szCs w:val="24"/>
          <w:lang w:val="hr-HR"/>
        </w:rPr>
        <w:t xml:space="preserve"> 20</w:t>
      </w:r>
      <w:r w:rsidR="00DE1F31" w:rsidRPr="00D628E0">
        <w:rPr>
          <w:b/>
          <w:noProof/>
          <w:sz w:val="24"/>
          <w:szCs w:val="24"/>
          <w:lang w:val="hr-HR"/>
        </w:rPr>
        <w:t>20</w:t>
      </w:r>
      <w:r w:rsidRPr="00D628E0">
        <w:rPr>
          <w:b/>
          <w:noProof/>
          <w:sz w:val="24"/>
          <w:szCs w:val="24"/>
          <w:lang w:val="hr-HR"/>
        </w:rPr>
        <w:t>. godine</w:t>
      </w:r>
    </w:p>
    <w:tbl>
      <w:tblPr>
        <w:tblW w:w="9020" w:type="dxa"/>
        <w:jc w:val="center"/>
        <w:tblLook w:val="04A0" w:firstRow="1" w:lastRow="0" w:firstColumn="1" w:lastColumn="0" w:noHBand="0" w:noVBand="1"/>
      </w:tblPr>
      <w:tblGrid>
        <w:gridCol w:w="6420"/>
        <w:gridCol w:w="1700"/>
        <w:gridCol w:w="974"/>
      </w:tblGrid>
      <w:tr w:rsidR="00AA7089" w:rsidRPr="00D628E0" w14:paraId="32231BDA" w14:textId="77777777" w:rsidTr="00AA7089">
        <w:trPr>
          <w:trHeight w:val="552"/>
          <w:jc w:val="center"/>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CD8C" w14:textId="0DED2924" w:rsidR="00AA7089" w:rsidRPr="00D628E0" w:rsidRDefault="00AA7089" w:rsidP="00AA7089">
            <w:pPr>
              <w:jc w:val="center"/>
              <w:rPr>
                <w:b/>
                <w:bCs/>
                <w:sz w:val="22"/>
                <w:szCs w:val="22"/>
                <w:lang w:val="hr-HR" w:eastAsia="en-US"/>
              </w:rPr>
            </w:pPr>
            <w:r w:rsidRPr="00D628E0">
              <w:rPr>
                <w:b/>
                <w:bCs/>
                <w:sz w:val="22"/>
                <w:szCs w:val="22"/>
                <w:lang w:val="hr-HR" w:eastAsia="en-US"/>
              </w:rPr>
              <w:t>VRSTA RASHODA</w:t>
            </w:r>
            <w:r w:rsidR="00F243F2">
              <w:rPr>
                <w:b/>
                <w:bCs/>
                <w:sz w:val="22"/>
                <w:szCs w:val="22"/>
                <w:lang w:val="hr-HR" w:eastAsia="en-US"/>
              </w:rPr>
              <w:t xml:space="preserve"> I IZDATAKA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EC643CF" w14:textId="25985BB4" w:rsidR="00AA7089" w:rsidRPr="00D628E0" w:rsidRDefault="00F243F2" w:rsidP="00AA7089">
            <w:pPr>
              <w:jc w:val="center"/>
              <w:rPr>
                <w:b/>
                <w:bCs/>
                <w:sz w:val="22"/>
                <w:szCs w:val="22"/>
                <w:lang w:val="hr-HR" w:eastAsia="en-US"/>
              </w:rPr>
            </w:pPr>
            <w:r>
              <w:rPr>
                <w:b/>
                <w:bCs/>
                <w:sz w:val="22"/>
                <w:szCs w:val="22"/>
                <w:lang w:val="hr-HR" w:eastAsia="en-US"/>
              </w:rPr>
              <w:t>Iznos</w:t>
            </w:r>
            <w:r w:rsidR="00AA7089" w:rsidRPr="00D628E0">
              <w:rPr>
                <w:b/>
                <w:bCs/>
                <w:sz w:val="22"/>
                <w:szCs w:val="22"/>
                <w:lang w:val="hr-HR" w:eastAsia="en-US"/>
              </w:rPr>
              <w:t xml:space="preserve"> 2020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242EC6" w14:textId="77777777" w:rsidR="00AA7089" w:rsidRPr="00D628E0" w:rsidRDefault="00AA7089" w:rsidP="00AA7089">
            <w:pPr>
              <w:jc w:val="center"/>
              <w:rPr>
                <w:b/>
                <w:bCs/>
                <w:sz w:val="22"/>
                <w:szCs w:val="22"/>
                <w:lang w:val="hr-HR" w:eastAsia="en-US"/>
              </w:rPr>
            </w:pPr>
            <w:r w:rsidRPr="00D628E0">
              <w:rPr>
                <w:b/>
                <w:bCs/>
                <w:sz w:val="22"/>
                <w:szCs w:val="22"/>
                <w:lang w:val="hr-HR" w:eastAsia="en-US"/>
              </w:rPr>
              <w:t xml:space="preserve">% Udio </w:t>
            </w:r>
            <w:r w:rsidRPr="00D628E0">
              <w:rPr>
                <w:b/>
                <w:bCs/>
                <w:sz w:val="22"/>
                <w:szCs w:val="22"/>
                <w:lang w:val="hr-HR" w:eastAsia="en-US"/>
              </w:rPr>
              <w:br/>
              <w:t xml:space="preserve">rashoda </w:t>
            </w:r>
          </w:p>
        </w:tc>
      </w:tr>
      <w:tr w:rsidR="00AA7089" w:rsidRPr="00D628E0" w14:paraId="079DFA57"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7F03D56" w14:textId="77777777" w:rsidR="00AA7089" w:rsidRPr="00D628E0" w:rsidRDefault="00AA7089" w:rsidP="00AA7089">
            <w:pPr>
              <w:rPr>
                <w:sz w:val="22"/>
                <w:szCs w:val="22"/>
                <w:lang w:val="hr-HR" w:eastAsia="en-US"/>
              </w:rPr>
            </w:pPr>
            <w:r w:rsidRPr="00D628E0">
              <w:rPr>
                <w:sz w:val="22"/>
                <w:szCs w:val="22"/>
                <w:lang w:val="hr-HR" w:eastAsia="en-US"/>
              </w:rPr>
              <w:t>Rashodi za zaposlene</w:t>
            </w:r>
          </w:p>
        </w:tc>
        <w:tc>
          <w:tcPr>
            <w:tcW w:w="1700" w:type="dxa"/>
            <w:tcBorders>
              <w:top w:val="nil"/>
              <w:left w:val="nil"/>
              <w:bottom w:val="single" w:sz="4" w:space="0" w:color="auto"/>
              <w:right w:val="single" w:sz="4" w:space="0" w:color="auto"/>
            </w:tcBorders>
            <w:shd w:val="clear" w:color="auto" w:fill="auto"/>
            <w:vAlign w:val="bottom"/>
            <w:hideMark/>
          </w:tcPr>
          <w:p w14:paraId="266DB621" w14:textId="77777777" w:rsidR="00AA7089" w:rsidRPr="00D628E0" w:rsidRDefault="00AA7089" w:rsidP="00AA7089">
            <w:pPr>
              <w:jc w:val="right"/>
              <w:rPr>
                <w:sz w:val="22"/>
                <w:szCs w:val="22"/>
                <w:lang w:val="hr-HR" w:eastAsia="en-US"/>
              </w:rPr>
            </w:pPr>
            <w:r w:rsidRPr="00D628E0">
              <w:rPr>
                <w:sz w:val="22"/>
                <w:szCs w:val="22"/>
                <w:lang w:val="hr-HR" w:eastAsia="en-US"/>
              </w:rPr>
              <w:t>157.774.751,82</w:t>
            </w:r>
          </w:p>
        </w:tc>
        <w:tc>
          <w:tcPr>
            <w:tcW w:w="900" w:type="dxa"/>
            <w:tcBorders>
              <w:top w:val="nil"/>
              <w:left w:val="nil"/>
              <w:bottom w:val="single" w:sz="4" w:space="0" w:color="auto"/>
              <w:right w:val="single" w:sz="4" w:space="0" w:color="auto"/>
            </w:tcBorders>
            <w:shd w:val="clear" w:color="auto" w:fill="auto"/>
            <w:noWrap/>
            <w:vAlign w:val="bottom"/>
            <w:hideMark/>
          </w:tcPr>
          <w:p w14:paraId="59F0D811" w14:textId="77777777" w:rsidR="00AA7089" w:rsidRPr="00D628E0" w:rsidRDefault="00AA7089" w:rsidP="00AA7089">
            <w:pPr>
              <w:jc w:val="right"/>
              <w:rPr>
                <w:sz w:val="22"/>
                <w:szCs w:val="22"/>
                <w:lang w:val="hr-HR" w:eastAsia="en-US"/>
              </w:rPr>
            </w:pPr>
            <w:r w:rsidRPr="00D628E0">
              <w:rPr>
                <w:sz w:val="22"/>
                <w:szCs w:val="22"/>
                <w:lang w:val="hr-HR" w:eastAsia="en-US"/>
              </w:rPr>
              <w:t>39,03</w:t>
            </w:r>
          </w:p>
        </w:tc>
      </w:tr>
      <w:tr w:rsidR="00AA7089" w:rsidRPr="00D628E0" w14:paraId="48882D72"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299A03D" w14:textId="77777777" w:rsidR="00AA7089" w:rsidRPr="00D628E0" w:rsidRDefault="00AA7089" w:rsidP="00AA7089">
            <w:pPr>
              <w:rPr>
                <w:sz w:val="22"/>
                <w:szCs w:val="22"/>
                <w:lang w:val="hr-HR" w:eastAsia="en-US"/>
              </w:rPr>
            </w:pPr>
            <w:r w:rsidRPr="00D628E0">
              <w:rPr>
                <w:sz w:val="22"/>
                <w:szCs w:val="22"/>
                <w:lang w:val="hr-HR" w:eastAsia="en-US"/>
              </w:rPr>
              <w:t>Materijalni rashodi</w:t>
            </w:r>
          </w:p>
        </w:tc>
        <w:tc>
          <w:tcPr>
            <w:tcW w:w="1700" w:type="dxa"/>
            <w:tcBorders>
              <w:top w:val="nil"/>
              <w:left w:val="nil"/>
              <w:bottom w:val="single" w:sz="4" w:space="0" w:color="auto"/>
              <w:right w:val="single" w:sz="4" w:space="0" w:color="auto"/>
            </w:tcBorders>
            <w:shd w:val="clear" w:color="auto" w:fill="auto"/>
            <w:vAlign w:val="bottom"/>
            <w:hideMark/>
          </w:tcPr>
          <w:p w14:paraId="6AA52CAF" w14:textId="77777777" w:rsidR="00AA7089" w:rsidRPr="00D628E0" w:rsidRDefault="00AA7089" w:rsidP="00AA7089">
            <w:pPr>
              <w:jc w:val="right"/>
              <w:rPr>
                <w:sz w:val="22"/>
                <w:szCs w:val="22"/>
                <w:lang w:val="hr-HR" w:eastAsia="en-US"/>
              </w:rPr>
            </w:pPr>
            <w:r w:rsidRPr="00D628E0">
              <w:rPr>
                <w:sz w:val="22"/>
                <w:szCs w:val="22"/>
                <w:lang w:val="hr-HR" w:eastAsia="en-US"/>
              </w:rPr>
              <w:t>112.141.840,36</w:t>
            </w:r>
          </w:p>
        </w:tc>
        <w:tc>
          <w:tcPr>
            <w:tcW w:w="900" w:type="dxa"/>
            <w:tcBorders>
              <w:top w:val="nil"/>
              <w:left w:val="nil"/>
              <w:bottom w:val="single" w:sz="4" w:space="0" w:color="auto"/>
              <w:right w:val="single" w:sz="4" w:space="0" w:color="auto"/>
            </w:tcBorders>
            <w:shd w:val="clear" w:color="auto" w:fill="auto"/>
            <w:noWrap/>
            <w:vAlign w:val="bottom"/>
            <w:hideMark/>
          </w:tcPr>
          <w:p w14:paraId="5DB01E53" w14:textId="77777777" w:rsidR="00AA7089" w:rsidRPr="00D628E0" w:rsidRDefault="00AA7089" w:rsidP="00AA7089">
            <w:pPr>
              <w:jc w:val="right"/>
              <w:rPr>
                <w:sz w:val="22"/>
                <w:szCs w:val="22"/>
                <w:lang w:val="hr-HR" w:eastAsia="en-US"/>
              </w:rPr>
            </w:pPr>
            <w:r w:rsidRPr="00D628E0">
              <w:rPr>
                <w:sz w:val="22"/>
                <w:szCs w:val="22"/>
                <w:lang w:val="hr-HR" w:eastAsia="en-US"/>
              </w:rPr>
              <w:t>27,74</w:t>
            </w:r>
          </w:p>
        </w:tc>
      </w:tr>
      <w:tr w:rsidR="00AA7089" w:rsidRPr="00D628E0" w14:paraId="103614AC"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2B443958" w14:textId="77777777" w:rsidR="00AA7089" w:rsidRPr="00D628E0" w:rsidRDefault="00AA7089" w:rsidP="00AA7089">
            <w:pPr>
              <w:rPr>
                <w:sz w:val="22"/>
                <w:szCs w:val="22"/>
                <w:lang w:val="hr-HR" w:eastAsia="en-US"/>
              </w:rPr>
            </w:pPr>
            <w:r w:rsidRPr="00D628E0">
              <w:rPr>
                <w:sz w:val="22"/>
                <w:szCs w:val="22"/>
                <w:lang w:val="hr-HR" w:eastAsia="en-US"/>
              </w:rPr>
              <w:t>Financijski rashodi</w:t>
            </w:r>
          </w:p>
        </w:tc>
        <w:tc>
          <w:tcPr>
            <w:tcW w:w="1700" w:type="dxa"/>
            <w:tcBorders>
              <w:top w:val="nil"/>
              <w:left w:val="nil"/>
              <w:bottom w:val="single" w:sz="4" w:space="0" w:color="auto"/>
              <w:right w:val="single" w:sz="4" w:space="0" w:color="auto"/>
            </w:tcBorders>
            <w:shd w:val="clear" w:color="auto" w:fill="auto"/>
            <w:vAlign w:val="bottom"/>
            <w:hideMark/>
          </w:tcPr>
          <w:p w14:paraId="7358B105" w14:textId="77777777" w:rsidR="00AA7089" w:rsidRPr="00D628E0" w:rsidRDefault="00AA7089" w:rsidP="00AA7089">
            <w:pPr>
              <w:jc w:val="right"/>
              <w:rPr>
                <w:sz w:val="22"/>
                <w:szCs w:val="22"/>
                <w:lang w:val="hr-HR" w:eastAsia="en-US"/>
              </w:rPr>
            </w:pPr>
            <w:r w:rsidRPr="00D628E0">
              <w:rPr>
                <w:sz w:val="22"/>
                <w:szCs w:val="22"/>
                <w:lang w:val="hr-HR" w:eastAsia="en-US"/>
              </w:rPr>
              <w:t>2.185.010,43</w:t>
            </w:r>
          </w:p>
        </w:tc>
        <w:tc>
          <w:tcPr>
            <w:tcW w:w="900" w:type="dxa"/>
            <w:tcBorders>
              <w:top w:val="nil"/>
              <w:left w:val="nil"/>
              <w:bottom w:val="single" w:sz="4" w:space="0" w:color="auto"/>
              <w:right w:val="single" w:sz="4" w:space="0" w:color="auto"/>
            </w:tcBorders>
            <w:shd w:val="clear" w:color="auto" w:fill="auto"/>
            <w:noWrap/>
            <w:vAlign w:val="bottom"/>
            <w:hideMark/>
          </w:tcPr>
          <w:p w14:paraId="2C8BF4AB" w14:textId="77777777" w:rsidR="00AA7089" w:rsidRPr="00D628E0" w:rsidRDefault="00AA7089" w:rsidP="00AA7089">
            <w:pPr>
              <w:jc w:val="right"/>
              <w:rPr>
                <w:sz w:val="22"/>
                <w:szCs w:val="22"/>
                <w:lang w:val="hr-HR" w:eastAsia="en-US"/>
              </w:rPr>
            </w:pPr>
            <w:r w:rsidRPr="00D628E0">
              <w:rPr>
                <w:sz w:val="22"/>
                <w:szCs w:val="22"/>
                <w:lang w:val="hr-HR" w:eastAsia="en-US"/>
              </w:rPr>
              <w:t>0,54</w:t>
            </w:r>
          </w:p>
        </w:tc>
      </w:tr>
      <w:tr w:rsidR="00AA7089" w:rsidRPr="00D628E0" w14:paraId="36686CC7"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5C3C814" w14:textId="77777777" w:rsidR="00AA7089" w:rsidRPr="00D628E0" w:rsidRDefault="00AA7089" w:rsidP="00AA7089">
            <w:pPr>
              <w:rPr>
                <w:sz w:val="22"/>
                <w:szCs w:val="22"/>
                <w:lang w:val="hr-HR" w:eastAsia="en-US"/>
              </w:rPr>
            </w:pPr>
            <w:r w:rsidRPr="00D628E0">
              <w:rPr>
                <w:sz w:val="22"/>
                <w:szCs w:val="22"/>
                <w:lang w:val="hr-HR" w:eastAsia="en-US"/>
              </w:rPr>
              <w:t>Subvencije</w:t>
            </w:r>
          </w:p>
        </w:tc>
        <w:tc>
          <w:tcPr>
            <w:tcW w:w="1700" w:type="dxa"/>
            <w:tcBorders>
              <w:top w:val="nil"/>
              <w:left w:val="nil"/>
              <w:bottom w:val="single" w:sz="4" w:space="0" w:color="auto"/>
              <w:right w:val="single" w:sz="4" w:space="0" w:color="auto"/>
            </w:tcBorders>
            <w:shd w:val="clear" w:color="auto" w:fill="auto"/>
            <w:vAlign w:val="bottom"/>
            <w:hideMark/>
          </w:tcPr>
          <w:p w14:paraId="42DF6695" w14:textId="77777777" w:rsidR="00AA7089" w:rsidRPr="00D628E0" w:rsidRDefault="00AA7089" w:rsidP="00AA7089">
            <w:pPr>
              <w:jc w:val="right"/>
              <w:rPr>
                <w:sz w:val="22"/>
                <w:szCs w:val="22"/>
                <w:lang w:val="hr-HR" w:eastAsia="en-US"/>
              </w:rPr>
            </w:pPr>
            <w:r w:rsidRPr="00D628E0">
              <w:rPr>
                <w:sz w:val="22"/>
                <w:szCs w:val="22"/>
                <w:lang w:val="hr-HR" w:eastAsia="en-US"/>
              </w:rPr>
              <w:t>18.355.348,87</w:t>
            </w:r>
          </w:p>
        </w:tc>
        <w:tc>
          <w:tcPr>
            <w:tcW w:w="900" w:type="dxa"/>
            <w:tcBorders>
              <w:top w:val="nil"/>
              <w:left w:val="nil"/>
              <w:bottom w:val="single" w:sz="4" w:space="0" w:color="auto"/>
              <w:right w:val="single" w:sz="4" w:space="0" w:color="auto"/>
            </w:tcBorders>
            <w:shd w:val="clear" w:color="auto" w:fill="auto"/>
            <w:noWrap/>
            <w:vAlign w:val="bottom"/>
            <w:hideMark/>
          </w:tcPr>
          <w:p w14:paraId="0F6F2844" w14:textId="77777777" w:rsidR="00AA7089" w:rsidRPr="00D628E0" w:rsidRDefault="00AA7089" w:rsidP="00AA7089">
            <w:pPr>
              <w:jc w:val="right"/>
              <w:rPr>
                <w:sz w:val="22"/>
                <w:szCs w:val="22"/>
                <w:lang w:val="hr-HR" w:eastAsia="en-US"/>
              </w:rPr>
            </w:pPr>
            <w:r w:rsidRPr="00D628E0">
              <w:rPr>
                <w:sz w:val="22"/>
                <w:szCs w:val="22"/>
                <w:lang w:val="hr-HR" w:eastAsia="en-US"/>
              </w:rPr>
              <w:t>4,54</w:t>
            </w:r>
          </w:p>
        </w:tc>
      </w:tr>
      <w:tr w:rsidR="00AA7089" w:rsidRPr="00D628E0" w14:paraId="30E1DD35"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F21F159" w14:textId="77777777" w:rsidR="00AA7089" w:rsidRPr="00D628E0" w:rsidRDefault="00AA7089" w:rsidP="00AA7089">
            <w:pPr>
              <w:rPr>
                <w:sz w:val="22"/>
                <w:szCs w:val="22"/>
                <w:lang w:val="hr-HR" w:eastAsia="en-US"/>
              </w:rPr>
            </w:pPr>
            <w:r w:rsidRPr="00D628E0">
              <w:rPr>
                <w:sz w:val="22"/>
                <w:szCs w:val="22"/>
                <w:lang w:val="hr-HR" w:eastAsia="en-US"/>
              </w:rPr>
              <w:t>Pomoći dane u inozemstvo i unutar općeg proračuna</w:t>
            </w:r>
          </w:p>
        </w:tc>
        <w:tc>
          <w:tcPr>
            <w:tcW w:w="1700" w:type="dxa"/>
            <w:tcBorders>
              <w:top w:val="nil"/>
              <w:left w:val="nil"/>
              <w:bottom w:val="single" w:sz="4" w:space="0" w:color="auto"/>
              <w:right w:val="single" w:sz="4" w:space="0" w:color="auto"/>
            </w:tcBorders>
            <w:shd w:val="clear" w:color="auto" w:fill="auto"/>
            <w:vAlign w:val="bottom"/>
            <w:hideMark/>
          </w:tcPr>
          <w:p w14:paraId="3434C21E" w14:textId="77777777" w:rsidR="00AA7089" w:rsidRPr="00D628E0" w:rsidRDefault="00AA7089" w:rsidP="00AA7089">
            <w:pPr>
              <w:jc w:val="right"/>
              <w:rPr>
                <w:sz w:val="22"/>
                <w:szCs w:val="22"/>
                <w:lang w:val="hr-HR" w:eastAsia="en-US"/>
              </w:rPr>
            </w:pPr>
            <w:r w:rsidRPr="00D628E0">
              <w:rPr>
                <w:sz w:val="22"/>
                <w:szCs w:val="22"/>
                <w:lang w:val="hr-HR" w:eastAsia="en-US"/>
              </w:rPr>
              <w:t>5.146.393,95</w:t>
            </w:r>
          </w:p>
        </w:tc>
        <w:tc>
          <w:tcPr>
            <w:tcW w:w="900" w:type="dxa"/>
            <w:tcBorders>
              <w:top w:val="nil"/>
              <w:left w:val="nil"/>
              <w:bottom w:val="single" w:sz="4" w:space="0" w:color="auto"/>
              <w:right w:val="single" w:sz="4" w:space="0" w:color="auto"/>
            </w:tcBorders>
            <w:shd w:val="clear" w:color="auto" w:fill="auto"/>
            <w:noWrap/>
            <w:vAlign w:val="bottom"/>
            <w:hideMark/>
          </w:tcPr>
          <w:p w14:paraId="6707CA1E" w14:textId="77777777" w:rsidR="00AA7089" w:rsidRPr="00D628E0" w:rsidRDefault="00AA7089" w:rsidP="00AA7089">
            <w:pPr>
              <w:jc w:val="right"/>
              <w:rPr>
                <w:sz w:val="22"/>
                <w:szCs w:val="22"/>
                <w:lang w:val="hr-HR" w:eastAsia="en-US"/>
              </w:rPr>
            </w:pPr>
            <w:r w:rsidRPr="00D628E0">
              <w:rPr>
                <w:sz w:val="22"/>
                <w:szCs w:val="22"/>
                <w:lang w:val="hr-HR" w:eastAsia="en-US"/>
              </w:rPr>
              <w:t>1,27</w:t>
            </w:r>
          </w:p>
        </w:tc>
      </w:tr>
      <w:tr w:rsidR="00AA7089" w:rsidRPr="00D628E0" w14:paraId="31E2CBBD"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3EFFAD7" w14:textId="77777777" w:rsidR="00AA7089" w:rsidRPr="00D628E0" w:rsidRDefault="00AA7089" w:rsidP="00AA7089">
            <w:pPr>
              <w:rPr>
                <w:sz w:val="22"/>
                <w:szCs w:val="22"/>
                <w:lang w:val="hr-HR" w:eastAsia="en-US"/>
              </w:rPr>
            </w:pPr>
            <w:r w:rsidRPr="00D628E0">
              <w:rPr>
                <w:sz w:val="22"/>
                <w:szCs w:val="22"/>
                <w:lang w:val="hr-HR" w:eastAsia="en-US"/>
              </w:rPr>
              <w:t>Naknade građanima i kućanstvima na temelju osiguranja i druge naknade</w:t>
            </w:r>
          </w:p>
        </w:tc>
        <w:tc>
          <w:tcPr>
            <w:tcW w:w="1700" w:type="dxa"/>
            <w:tcBorders>
              <w:top w:val="nil"/>
              <w:left w:val="nil"/>
              <w:bottom w:val="single" w:sz="4" w:space="0" w:color="auto"/>
              <w:right w:val="single" w:sz="4" w:space="0" w:color="auto"/>
            </w:tcBorders>
            <w:shd w:val="clear" w:color="auto" w:fill="auto"/>
            <w:vAlign w:val="bottom"/>
            <w:hideMark/>
          </w:tcPr>
          <w:p w14:paraId="0876F9FA" w14:textId="77777777" w:rsidR="00AA7089" w:rsidRPr="00D628E0" w:rsidRDefault="00AA7089" w:rsidP="00AA7089">
            <w:pPr>
              <w:jc w:val="right"/>
              <w:rPr>
                <w:sz w:val="22"/>
                <w:szCs w:val="22"/>
                <w:lang w:val="hr-HR" w:eastAsia="en-US"/>
              </w:rPr>
            </w:pPr>
            <w:r w:rsidRPr="00D628E0">
              <w:rPr>
                <w:sz w:val="22"/>
                <w:szCs w:val="22"/>
                <w:lang w:val="hr-HR" w:eastAsia="en-US"/>
              </w:rPr>
              <w:t>7.816.901,67</w:t>
            </w:r>
          </w:p>
        </w:tc>
        <w:tc>
          <w:tcPr>
            <w:tcW w:w="900" w:type="dxa"/>
            <w:tcBorders>
              <w:top w:val="nil"/>
              <w:left w:val="nil"/>
              <w:bottom w:val="single" w:sz="4" w:space="0" w:color="auto"/>
              <w:right w:val="single" w:sz="4" w:space="0" w:color="auto"/>
            </w:tcBorders>
            <w:shd w:val="clear" w:color="auto" w:fill="auto"/>
            <w:noWrap/>
            <w:vAlign w:val="bottom"/>
            <w:hideMark/>
          </w:tcPr>
          <w:p w14:paraId="5760A690" w14:textId="77777777" w:rsidR="00AA7089" w:rsidRPr="00D628E0" w:rsidRDefault="00AA7089" w:rsidP="00AA7089">
            <w:pPr>
              <w:jc w:val="right"/>
              <w:rPr>
                <w:sz w:val="22"/>
                <w:szCs w:val="22"/>
                <w:lang w:val="hr-HR" w:eastAsia="en-US"/>
              </w:rPr>
            </w:pPr>
            <w:r w:rsidRPr="00D628E0">
              <w:rPr>
                <w:sz w:val="22"/>
                <w:szCs w:val="22"/>
                <w:lang w:val="hr-HR" w:eastAsia="en-US"/>
              </w:rPr>
              <w:t>1,93</w:t>
            </w:r>
          </w:p>
        </w:tc>
      </w:tr>
      <w:tr w:rsidR="00AA7089" w:rsidRPr="00D628E0" w14:paraId="3732984A"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4AEDAF0" w14:textId="77777777" w:rsidR="00AA7089" w:rsidRPr="00D628E0" w:rsidRDefault="00AA7089" w:rsidP="00AA7089">
            <w:pPr>
              <w:rPr>
                <w:sz w:val="22"/>
                <w:szCs w:val="22"/>
                <w:lang w:val="hr-HR" w:eastAsia="en-US"/>
              </w:rPr>
            </w:pPr>
            <w:r w:rsidRPr="00D628E0">
              <w:rPr>
                <w:sz w:val="22"/>
                <w:szCs w:val="22"/>
                <w:lang w:val="hr-HR" w:eastAsia="en-US"/>
              </w:rPr>
              <w:t>Ostali rashodi</w:t>
            </w:r>
          </w:p>
        </w:tc>
        <w:tc>
          <w:tcPr>
            <w:tcW w:w="1700" w:type="dxa"/>
            <w:tcBorders>
              <w:top w:val="nil"/>
              <w:left w:val="nil"/>
              <w:bottom w:val="single" w:sz="4" w:space="0" w:color="auto"/>
              <w:right w:val="single" w:sz="4" w:space="0" w:color="auto"/>
            </w:tcBorders>
            <w:shd w:val="clear" w:color="auto" w:fill="auto"/>
            <w:vAlign w:val="bottom"/>
            <w:hideMark/>
          </w:tcPr>
          <w:p w14:paraId="23121BC1" w14:textId="77777777" w:rsidR="00AA7089" w:rsidRPr="00D628E0" w:rsidRDefault="00AA7089" w:rsidP="00AA7089">
            <w:pPr>
              <w:jc w:val="right"/>
              <w:rPr>
                <w:sz w:val="22"/>
                <w:szCs w:val="22"/>
                <w:lang w:val="hr-HR" w:eastAsia="en-US"/>
              </w:rPr>
            </w:pPr>
            <w:r w:rsidRPr="00D628E0">
              <w:rPr>
                <w:sz w:val="22"/>
                <w:szCs w:val="22"/>
                <w:lang w:val="hr-HR" w:eastAsia="en-US"/>
              </w:rPr>
              <w:t>46.538.951,68</w:t>
            </w:r>
          </w:p>
        </w:tc>
        <w:tc>
          <w:tcPr>
            <w:tcW w:w="900" w:type="dxa"/>
            <w:tcBorders>
              <w:top w:val="nil"/>
              <w:left w:val="nil"/>
              <w:bottom w:val="single" w:sz="4" w:space="0" w:color="auto"/>
              <w:right w:val="single" w:sz="4" w:space="0" w:color="auto"/>
            </w:tcBorders>
            <w:shd w:val="clear" w:color="auto" w:fill="auto"/>
            <w:noWrap/>
            <w:vAlign w:val="bottom"/>
            <w:hideMark/>
          </w:tcPr>
          <w:p w14:paraId="08BF8A8A" w14:textId="77777777" w:rsidR="00AA7089" w:rsidRPr="00D628E0" w:rsidRDefault="00AA7089" w:rsidP="00AA7089">
            <w:pPr>
              <w:jc w:val="right"/>
              <w:rPr>
                <w:sz w:val="22"/>
                <w:szCs w:val="22"/>
                <w:lang w:val="hr-HR" w:eastAsia="en-US"/>
              </w:rPr>
            </w:pPr>
            <w:r w:rsidRPr="00D628E0">
              <w:rPr>
                <w:sz w:val="22"/>
                <w:szCs w:val="22"/>
                <w:lang w:val="hr-HR" w:eastAsia="en-US"/>
              </w:rPr>
              <w:t>11,51</w:t>
            </w:r>
          </w:p>
        </w:tc>
      </w:tr>
      <w:tr w:rsidR="00AA7089" w:rsidRPr="00D628E0" w14:paraId="0A6DB6E7"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2B0925A7" w14:textId="77777777" w:rsidR="00AA7089" w:rsidRPr="00D628E0" w:rsidRDefault="00AA7089" w:rsidP="00AA7089">
            <w:pPr>
              <w:rPr>
                <w:sz w:val="22"/>
                <w:szCs w:val="22"/>
                <w:lang w:val="hr-HR" w:eastAsia="en-US"/>
              </w:rPr>
            </w:pPr>
            <w:r w:rsidRPr="00D628E0">
              <w:rPr>
                <w:sz w:val="22"/>
                <w:szCs w:val="22"/>
                <w:lang w:val="hr-HR" w:eastAsia="en-US"/>
              </w:rPr>
              <w:t xml:space="preserve">Rashodi za nabavu </w:t>
            </w:r>
            <w:proofErr w:type="spellStart"/>
            <w:r w:rsidRPr="00D628E0">
              <w:rPr>
                <w:sz w:val="22"/>
                <w:szCs w:val="22"/>
                <w:lang w:val="hr-HR" w:eastAsia="en-US"/>
              </w:rPr>
              <w:t>neproizvedene</w:t>
            </w:r>
            <w:proofErr w:type="spellEnd"/>
            <w:r w:rsidRPr="00D628E0">
              <w:rPr>
                <w:sz w:val="22"/>
                <w:szCs w:val="22"/>
                <w:lang w:val="hr-HR" w:eastAsia="en-US"/>
              </w:rPr>
              <w:t xml:space="preserve"> dugotrajne imovine</w:t>
            </w:r>
          </w:p>
        </w:tc>
        <w:tc>
          <w:tcPr>
            <w:tcW w:w="1700" w:type="dxa"/>
            <w:tcBorders>
              <w:top w:val="nil"/>
              <w:left w:val="nil"/>
              <w:bottom w:val="single" w:sz="4" w:space="0" w:color="auto"/>
              <w:right w:val="single" w:sz="4" w:space="0" w:color="auto"/>
            </w:tcBorders>
            <w:shd w:val="clear" w:color="auto" w:fill="auto"/>
            <w:vAlign w:val="bottom"/>
            <w:hideMark/>
          </w:tcPr>
          <w:p w14:paraId="18F6382F" w14:textId="77777777" w:rsidR="00AA7089" w:rsidRPr="00D628E0" w:rsidRDefault="00AA7089" w:rsidP="00AA7089">
            <w:pPr>
              <w:jc w:val="right"/>
              <w:rPr>
                <w:sz w:val="22"/>
                <w:szCs w:val="22"/>
                <w:lang w:val="hr-HR" w:eastAsia="en-US"/>
              </w:rPr>
            </w:pPr>
            <w:r w:rsidRPr="00D628E0">
              <w:rPr>
                <w:sz w:val="22"/>
                <w:szCs w:val="22"/>
                <w:lang w:val="hr-HR" w:eastAsia="en-US"/>
              </w:rPr>
              <w:t>2.371.635,74</w:t>
            </w:r>
          </w:p>
        </w:tc>
        <w:tc>
          <w:tcPr>
            <w:tcW w:w="900" w:type="dxa"/>
            <w:tcBorders>
              <w:top w:val="nil"/>
              <w:left w:val="nil"/>
              <w:bottom w:val="single" w:sz="4" w:space="0" w:color="auto"/>
              <w:right w:val="single" w:sz="4" w:space="0" w:color="auto"/>
            </w:tcBorders>
            <w:shd w:val="clear" w:color="auto" w:fill="auto"/>
            <w:noWrap/>
            <w:vAlign w:val="bottom"/>
            <w:hideMark/>
          </w:tcPr>
          <w:p w14:paraId="38D6259C" w14:textId="77777777" w:rsidR="00AA7089" w:rsidRPr="00D628E0" w:rsidRDefault="00AA7089" w:rsidP="00AA7089">
            <w:pPr>
              <w:jc w:val="right"/>
              <w:rPr>
                <w:sz w:val="22"/>
                <w:szCs w:val="22"/>
                <w:lang w:val="hr-HR" w:eastAsia="en-US"/>
              </w:rPr>
            </w:pPr>
            <w:r w:rsidRPr="00D628E0">
              <w:rPr>
                <w:sz w:val="22"/>
                <w:szCs w:val="22"/>
                <w:lang w:val="hr-HR" w:eastAsia="en-US"/>
              </w:rPr>
              <w:t>0,59</w:t>
            </w:r>
          </w:p>
        </w:tc>
      </w:tr>
      <w:tr w:rsidR="00AA7089" w:rsidRPr="00D628E0" w14:paraId="2D3EE9BC"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2E0E7E9B" w14:textId="77777777" w:rsidR="00AA7089" w:rsidRPr="00D628E0" w:rsidRDefault="00AA7089" w:rsidP="00AA7089">
            <w:pPr>
              <w:rPr>
                <w:sz w:val="22"/>
                <w:szCs w:val="22"/>
                <w:lang w:val="hr-HR" w:eastAsia="en-US"/>
              </w:rPr>
            </w:pPr>
            <w:r w:rsidRPr="00D628E0">
              <w:rPr>
                <w:sz w:val="22"/>
                <w:szCs w:val="22"/>
                <w:lang w:val="hr-HR" w:eastAsia="en-US"/>
              </w:rPr>
              <w:t>Rashodi za nabavu proizvedene dugotrajne imovine</w:t>
            </w:r>
          </w:p>
        </w:tc>
        <w:tc>
          <w:tcPr>
            <w:tcW w:w="1700" w:type="dxa"/>
            <w:tcBorders>
              <w:top w:val="nil"/>
              <w:left w:val="nil"/>
              <w:bottom w:val="single" w:sz="4" w:space="0" w:color="auto"/>
              <w:right w:val="single" w:sz="4" w:space="0" w:color="auto"/>
            </w:tcBorders>
            <w:shd w:val="clear" w:color="auto" w:fill="auto"/>
            <w:vAlign w:val="bottom"/>
            <w:hideMark/>
          </w:tcPr>
          <w:p w14:paraId="7D1BCD1B" w14:textId="77777777" w:rsidR="00AA7089" w:rsidRPr="00D628E0" w:rsidRDefault="00AA7089" w:rsidP="00AA7089">
            <w:pPr>
              <w:jc w:val="right"/>
              <w:rPr>
                <w:sz w:val="22"/>
                <w:szCs w:val="22"/>
                <w:lang w:val="hr-HR" w:eastAsia="en-US"/>
              </w:rPr>
            </w:pPr>
            <w:r w:rsidRPr="00D628E0">
              <w:rPr>
                <w:sz w:val="22"/>
                <w:szCs w:val="22"/>
                <w:lang w:val="hr-HR" w:eastAsia="en-US"/>
              </w:rPr>
              <w:t>36.222.355,34</w:t>
            </w:r>
          </w:p>
        </w:tc>
        <w:tc>
          <w:tcPr>
            <w:tcW w:w="900" w:type="dxa"/>
            <w:tcBorders>
              <w:top w:val="nil"/>
              <w:left w:val="nil"/>
              <w:bottom w:val="single" w:sz="4" w:space="0" w:color="auto"/>
              <w:right w:val="single" w:sz="4" w:space="0" w:color="auto"/>
            </w:tcBorders>
            <w:shd w:val="clear" w:color="auto" w:fill="auto"/>
            <w:noWrap/>
            <w:vAlign w:val="bottom"/>
            <w:hideMark/>
          </w:tcPr>
          <w:p w14:paraId="2E988BFB" w14:textId="77777777" w:rsidR="00AA7089" w:rsidRPr="00D628E0" w:rsidRDefault="00AA7089" w:rsidP="00AA7089">
            <w:pPr>
              <w:jc w:val="right"/>
              <w:rPr>
                <w:sz w:val="22"/>
                <w:szCs w:val="22"/>
                <w:lang w:val="hr-HR" w:eastAsia="en-US"/>
              </w:rPr>
            </w:pPr>
            <w:r w:rsidRPr="00D628E0">
              <w:rPr>
                <w:sz w:val="22"/>
                <w:szCs w:val="22"/>
                <w:lang w:val="hr-HR" w:eastAsia="en-US"/>
              </w:rPr>
              <w:t>8,96</w:t>
            </w:r>
          </w:p>
        </w:tc>
      </w:tr>
      <w:tr w:rsidR="00AA7089" w:rsidRPr="00D628E0" w14:paraId="7A6D9B14"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199AB0F" w14:textId="77777777" w:rsidR="00AA7089" w:rsidRPr="00D628E0" w:rsidRDefault="00AA7089" w:rsidP="00AA7089">
            <w:pPr>
              <w:rPr>
                <w:sz w:val="22"/>
                <w:szCs w:val="22"/>
                <w:lang w:val="hr-HR" w:eastAsia="en-US"/>
              </w:rPr>
            </w:pPr>
            <w:r w:rsidRPr="00D628E0">
              <w:rPr>
                <w:sz w:val="22"/>
                <w:szCs w:val="22"/>
                <w:lang w:val="hr-HR" w:eastAsia="en-US"/>
              </w:rPr>
              <w:t>Rashodi za dodatna ulaganja na nefinancijskoj imovini</w:t>
            </w:r>
          </w:p>
        </w:tc>
        <w:tc>
          <w:tcPr>
            <w:tcW w:w="1700" w:type="dxa"/>
            <w:tcBorders>
              <w:top w:val="nil"/>
              <w:left w:val="nil"/>
              <w:bottom w:val="single" w:sz="4" w:space="0" w:color="auto"/>
              <w:right w:val="single" w:sz="4" w:space="0" w:color="auto"/>
            </w:tcBorders>
            <w:shd w:val="clear" w:color="auto" w:fill="auto"/>
            <w:vAlign w:val="bottom"/>
            <w:hideMark/>
          </w:tcPr>
          <w:p w14:paraId="5F444F84" w14:textId="77777777" w:rsidR="00AA7089" w:rsidRPr="00D628E0" w:rsidRDefault="00AA7089" w:rsidP="00AA7089">
            <w:pPr>
              <w:jc w:val="right"/>
              <w:rPr>
                <w:sz w:val="22"/>
                <w:szCs w:val="22"/>
                <w:lang w:val="hr-HR" w:eastAsia="en-US"/>
              </w:rPr>
            </w:pPr>
            <w:r w:rsidRPr="00D628E0">
              <w:rPr>
                <w:sz w:val="22"/>
                <w:szCs w:val="22"/>
                <w:lang w:val="hr-HR" w:eastAsia="en-US"/>
              </w:rPr>
              <w:t>8.601.613,30</w:t>
            </w:r>
          </w:p>
        </w:tc>
        <w:tc>
          <w:tcPr>
            <w:tcW w:w="900" w:type="dxa"/>
            <w:tcBorders>
              <w:top w:val="nil"/>
              <w:left w:val="nil"/>
              <w:bottom w:val="single" w:sz="4" w:space="0" w:color="auto"/>
              <w:right w:val="single" w:sz="4" w:space="0" w:color="auto"/>
            </w:tcBorders>
            <w:shd w:val="clear" w:color="auto" w:fill="auto"/>
            <w:noWrap/>
            <w:vAlign w:val="bottom"/>
            <w:hideMark/>
          </w:tcPr>
          <w:p w14:paraId="5AAB5876" w14:textId="77777777" w:rsidR="00AA7089" w:rsidRPr="00D628E0" w:rsidRDefault="00AA7089" w:rsidP="00AA7089">
            <w:pPr>
              <w:jc w:val="right"/>
              <w:rPr>
                <w:sz w:val="22"/>
                <w:szCs w:val="22"/>
                <w:lang w:val="hr-HR" w:eastAsia="en-US"/>
              </w:rPr>
            </w:pPr>
            <w:r w:rsidRPr="00D628E0">
              <w:rPr>
                <w:sz w:val="22"/>
                <w:szCs w:val="22"/>
                <w:lang w:val="hr-HR" w:eastAsia="en-US"/>
              </w:rPr>
              <w:t>2,13</w:t>
            </w:r>
          </w:p>
        </w:tc>
      </w:tr>
      <w:tr w:rsidR="00AA7089" w:rsidRPr="00D628E0" w14:paraId="05582B4A" w14:textId="77777777" w:rsidTr="00AA7089">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9E343E7" w14:textId="77777777" w:rsidR="00AA7089" w:rsidRPr="00D628E0" w:rsidRDefault="00AA7089" w:rsidP="00AA7089">
            <w:pPr>
              <w:rPr>
                <w:sz w:val="22"/>
                <w:szCs w:val="22"/>
                <w:lang w:val="hr-HR" w:eastAsia="en-US"/>
              </w:rPr>
            </w:pPr>
            <w:r w:rsidRPr="00D628E0">
              <w:rPr>
                <w:sz w:val="22"/>
                <w:szCs w:val="22"/>
                <w:lang w:val="hr-HR" w:eastAsia="en-US"/>
              </w:rPr>
              <w:t>Izdaci iz računa financiranja</w:t>
            </w:r>
          </w:p>
        </w:tc>
        <w:tc>
          <w:tcPr>
            <w:tcW w:w="1700" w:type="dxa"/>
            <w:tcBorders>
              <w:top w:val="nil"/>
              <w:left w:val="nil"/>
              <w:bottom w:val="single" w:sz="4" w:space="0" w:color="auto"/>
              <w:right w:val="single" w:sz="4" w:space="0" w:color="auto"/>
            </w:tcBorders>
            <w:shd w:val="clear" w:color="auto" w:fill="auto"/>
            <w:vAlign w:val="bottom"/>
            <w:hideMark/>
          </w:tcPr>
          <w:p w14:paraId="7EB0D5A6" w14:textId="77777777" w:rsidR="00AA7089" w:rsidRPr="00D628E0" w:rsidRDefault="00AA7089" w:rsidP="00AA7089">
            <w:pPr>
              <w:jc w:val="right"/>
              <w:rPr>
                <w:sz w:val="22"/>
                <w:szCs w:val="22"/>
                <w:lang w:val="hr-HR" w:eastAsia="en-US"/>
              </w:rPr>
            </w:pPr>
            <w:r w:rsidRPr="00D628E0">
              <w:rPr>
                <w:sz w:val="22"/>
                <w:szCs w:val="22"/>
                <w:lang w:val="hr-HR" w:eastAsia="en-US"/>
              </w:rPr>
              <w:t>7.046.712,64</w:t>
            </w:r>
          </w:p>
        </w:tc>
        <w:tc>
          <w:tcPr>
            <w:tcW w:w="900" w:type="dxa"/>
            <w:tcBorders>
              <w:top w:val="nil"/>
              <w:left w:val="nil"/>
              <w:bottom w:val="single" w:sz="4" w:space="0" w:color="auto"/>
              <w:right w:val="single" w:sz="4" w:space="0" w:color="auto"/>
            </w:tcBorders>
            <w:shd w:val="clear" w:color="auto" w:fill="auto"/>
            <w:noWrap/>
            <w:vAlign w:val="bottom"/>
            <w:hideMark/>
          </w:tcPr>
          <w:p w14:paraId="61012E40" w14:textId="77777777" w:rsidR="00AA7089" w:rsidRPr="00D628E0" w:rsidRDefault="00AA7089" w:rsidP="00AA7089">
            <w:pPr>
              <w:jc w:val="right"/>
              <w:rPr>
                <w:sz w:val="22"/>
                <w:szCs w:val="22"/>
                <w:lang w:val="hr-HR" w:eastAsia="en-US"/>
              </w:rPr>
            </w:pPr>
            <w:r w:rsidRPr="00D628E0">
              <w:rPr>
                <w:sz w:val="22"/>
                <w:szCs w:val="22"/>
                <w:lang w:val="hr-HR" w:eastAsia="en-US"/>
              </w:rPr>
              <w:t>1,74</w:t>
            </w:r>
          </w:p>
        </w:tc>
      </w:tr>
      <w:tr w:rsidR="00AA7089" w:rsidRPr="00D628E0" w14:paraId="7E959623" w14:textId="77777777" w:rsidTr="00AA7089">
        <w:trPr>
          <w:trHeight w:val="276"/>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28167CA" w14:textId="77777777" w:rsidR="00AA7089" w:rsidRPr="00D628E0" w:rsidRDefault="00AA7089" w:rsidP="00AA7089">
            <w:pPr>
              <w:jc w:val="center"/>
              <w:rPr>
                <w:b/>
                <w:bCs/>
                <w:sz w:val="22"/>
                <w:szCs w:val="22"/>
                <w:lang w:val="hr-HR" w:eastAsia="en-US"/>
              </w:rPr>
            </w:pPr>
            <w:r w:rsidRPr="00D628E0">
              <w:rPr>
                <w:b/>
                <w:bCs/>
                <w:sz w:val="22"/>
                <w:szCs w:val="22"/>
                <w:lang w:val="hr-HR" w:eastAsia="en-US"/>
              </w:rPr>
              <w:t>UKUPNO</w:t>
            </w:r>
          </w:p>
        </w:tc>
        <w:tc>
          <w:tcPr>
            <w:tcW w:w="1700" w:type="dxa"/>
            <w:tcBorders>
              <w:top w:val="nil"/>
              <w:left w:val="nil"/>
              <w:bottom w:val="single" w:sz="4" w:space="0" w:color="auto"/>
              <w:right w:val="single" w:sz="4" w:space="0" w:color="auto"/>
            </w:tcBorders>
            <w:shd w:val="clear" w:color="auto" w:fill="auto"/>
            <w:noWrap/>
            <w:vAlign w:val="bottom"/>
            <w:hideMark/>
          </w:tcPr>
          <w:p w14:paraId="597762CF" w14:textId="77777777" w:rsidR="00AA7089" w:rsidRPr="00D628E0" w:rsidRDefault="00AA7089" w:rsidP="00AA7089">
            <w:pPr>
              <w:jc w:val="right"/>
              <w:rPr>
                <w:b/>
                <w:bCs/>
                <w:sz w:val="22"/>
                <w:szCs w:val="22"/>
                <w:lang w:val="hr-HR" w:eastAsia="en-US"/>
              </w:rPr>
            </w:pPr>
            <w:r w:rsidRPr="00D628E0">
              <w:rPr>
                <w:b/>
                <w:bCs/>
                <w:sz w:val="22"/>
                <w:szCs w:val="22"/>
                <w:lang w:val="hr-HR" w:eastAsia="en-US"/>
              </w:rPr>
              <w:t>404.201.515,80</w:t>
            </w:r>
          </w:p>
        </w:tc>
        <w:tc>
          <w:tcPr>
            <w:tcW w:w="900" w:type="dxa"/>
            <w:tcBorders>
              <w:top w:val="nil"/>
              <w:left w:val="nil"/>
              <w:bottom w:val="single" w:sz="4" w:space="0" w:color="auto"/>
              <w:right w:val="single" w:sz="4" w:space="0" w:color="auto"/>
            </w:tcBorders>
            <w:shd w:val="clear" w:color="auto" w:fill="auto"/>
            <w:noWrap/>
            <w:vAlign w:val="bottom"/>
            <w:hideMark/>
          </w:tcPr>
          <w:p w14:paraId="54168267" w14:textId="77777777" w:rsidR="00AA7089" w:rsidRPr="00D628E0" w:rsidRDefault="00AA7089" w:rsidP="00AA7089">
            <w:pPr>
              <w:jc w:val="right"/>
              <w:rPr>
                <w:b/>
                <w:bCs/>
                <w:sz w:val="22"/>
                <w:szCs w:val="22"/>
                <w:lang w:val="hr-HR" w:eastAsia="en-US"/>
              </w:rPr>
            </w:pPr>
            <w:r w:rsidRPr="00D628E0">
              <w:rPr>
                <w:b/>
                <w:bCs/>
                <w:sz w:val="22"/>
                <w:szCs w:val="22"/>
                <w:lang w:val="hr-HR" w:eastAsia="en-US"/>
              </w:rPr>
              <w:t>100,00</w:t>
            </w:r>
          </w:p>
        </w:tc>
      </w:tr>
    </w:tbl>
    <w:p w14:paraId="5F7B9CA4" w14:textId="77777777" w:rsidR="00E73B6C" w:rsidRPr="00D628E0" w:rsidRDefault="00E73B6C" w:rsidP="00E73B6C">
      <w:pPr>
        <w:spacing w:after="200" w:line="276" w:lineRule="auto"/>
        <w:rPr>
          <w:b/>
          <w:noProof/>
          <w:sz w:val="24"/>
          <w:szCs w:val="24"/>
          <w:lang w:val="hr-HR"/>
        </w:rPr>
      </w:pPr>
    </w:p>
    <w:p w14:paraId="2435300C" w14:textId="77777777" w:rsidR="00E73B6C" w:rsidRPr="00D628E0" w:rsidRDefault="00E73B6C" w:rsidP="00E73B6C">
      <w:pPr>
        <w:jc w:val="both"/>
        <w:rPr>
          <w:b/>
          <w:noProof/>
          <w:sz w:val="24"/>
          <w:szCs w:val="24"/>
          <w:lang w:val="hr-HR"/>
        </w:rPr>
      </w:pPr>
    </w:p>
    <w:p w14:paraId="2781087D" w14:textId="77777777" w:rsidR="00E73B6C" w:rsidRPr="00D628E0" w:rsidRDefault="00E73B6C" w:rsidP="00E73B6C">
      <w:pPr>
        <w:jc w:val="both"/>
        <w:rPr>
          <w:b/>
          <w:noProof/>
          <w:sz w:val="24"/>
          <w:szCs w:val="24"/>
          <w:lang w:val="hr-HR"/>
        </w:rPr>
      </w:pPr>
    </w:p>
    <w:p w14:paraId="1C2F6BDE" w14:textId="77777777" w:rsidR="00E73B6C" w:rsidRPr="00D628E0" w:rsidRDefault="00E73B6C" w:rsidP="00E73B6C">
      <w:pPr>
        <w:jc w:val="both"/>
        <w:rPr>
          <w:b/>
          <w:noProof/>
          <w:sz w:val="24"/>
          <w:szCs w:val="24"/>
          <w:lang w:val="hr-HR"/>
        </w:rPr>
      </w:pPr>
    </w:p>
    <w:p w14:paraId="6249EFEC" w14:textId="77777777" w:rsidR="00E73B6C" w:rsidRPr="00D628E0" w:rsidRDefault="00E73B6C" w:rsidP="00E73B6C">
      <w:pPr>
        <w:jc w:val="both"/>
        <w:rPr>
          <w:b/>
          <w:noProof/>
          <w:sz w:val="24"/>
          <w:szCs w:val="24"/>
          <w:lang w:val="hr-HR"/>
        </w:rPr>
      </w:pPr>
    </w:p>
    <w:p w14:paraId="49862D7D" w14:textId="77777777" w:rsidR="00E73B6C" w:rsidRPr="00D628E0" w:rsidRDefault="00E73B6C" w:rsidP="00E73B6C">
      <w:pPr>
        <w:jc w:val="both"/>
        <w:rPr>
          <w:b/>
          <w:noProof/>
          <w:sz w:val="24"/>
          <w:szCs w:val="24"/>
          <w:lang w:val="hr-HR"/>
        </w:rPr>
      </w:pPr>
    </w:p>
    <w:p w14:paraId="3B8BFECF" w14:textId="77777777" w:rsidR="00E73B6C" w:rsidRPr="00D628E0" w:rsidRDefault="00E73B6C" w:rsidP="00E73B6C">
      <w:pPr>
        <w:jc w:val="both"/>
        <w:rPr>
          <w:b/>
          <w:noProof/>
          <w:sz w:val="24"/>
          <w:szCs w:val="24"/>
          <w:lang w:val="hr-HR"/>
        </w:rPr>
      </w:pPr>
    </w:p>
    <w:p w14:paraId="04BB2258" w14:textId="77777777" w:rsidR="00E73B6C" w:rsidRPr="00D628E0" w:rsidRDefault="00E73B6C" w:rsidP="00E73B6C">
      <w:pPr>
        <w:jc w:val="both"/>
        <w:rPr>
          <w:b/>
          <w:noProof/>
          <w:sz w:val="24"/>
          <w:szCs w:val="24"/>
          <w:lang w:val="hr-HR"/>
        </w:rPr>
      </w:pPr>
    </w:p>
    <w:p w14:paraId="1A2146F7" w14:textId="77777777" w:rsidR="00E73B6C" w:rsidRPr="00D628E0" w:rsidRDefault="00E73B6C" w:rsidP="00E73B6C">
      <w:pPr>
        <w:jc w:val="both"/>
        <w:rPr>
          <w:b/>
          <w:noProof/>
          <w:sz w:val="24"/>
          <w:szCs w:val="24"/>
          <w:lang w:val="hr-HR"/>
        </w:rPr>
      </w:pPr>
    </w:p>
    <w:p w14:paraId="09AC1FAA" w14:textId="77777777" w:rsidR="00E73B6C" w:rsidRPr="00D628E0" w:rsidRDefault="00E73B6C" w:rsidP="00E73B6C">
      <w:pPr>
        <w:jc w:val="both"/>
        <w:rPr>
          <w:b/>
          <w:noProof/>
          <w:sz w:val="24"/>
          <w:szCs w:val="24"/>
          <w:lang w:val="hr-HR"/>
        </w:rPr>
      </w:pPr>
    </w:p>
    <w:p w14:paraId="2B477D7F" w14:textId="77777777" w:rsidR="00E73B6C" w:rsidRPr="00D628E0" w:rsidRDefault="00E73B6C" w:rsidP="00E73B6C">
      <w:pPr>
        <w:jc w:val="both"/>
        <w:rPr>
          <w:b/>
          <w:noProof/>
          <w:sz w:val="24"/>
          <w:szCs w:val="24"/>
          <w:lang w:val="hr-HR"/>
        </w:rPr>
      </w:pPr>
    </w:p>
    <w:p w14:paraId="70A64893" w14:textId="77777777" w:rsidR="00E73B6C" w:rsidRPr="00D628E0" w:rsidRDefault="00E73B6C" w:rsidP="00E73B6C">
      <w:pPr>
        <w:jc w:val="both"/>
        <w:rPr>
          <w:b/>
          <w:noProof/>
          <w:sz w:val="24"/>
          <w:szCs w:val="24"/>
          <w:lang w:val="hr-HR"/>
        </w:rPr>
      </w:pPr>
    </w:p>
    <w:p w14:paraId="363B2EA2" w14:textId="77777777" w:rsidR="00E73B6C" w:rsidRPr="00D628E0" w:rsidRDefault="00E73B6C" w:rsidP="00E73B6C">
      <w:pPr>
        <w:jc w:val="both"/>
        <w:rPr>
          <w:b/>
          <w:noProof/>
          <w:sz w:val="24"/>
          <w:szCs w:val="24"/>
          <w:lang w:val="hr-HR"/>
        </w:rPr>
      </w:pPr>
    </w:p>
    <w:p w14:paraId="1778C0D0" w14:textId="77777777" w:rsidR="00E73B6C" w:rsidRPr="00D628E0" w:rsidRDefault="00E73B6C" w:rsidP="00E73B6C">
      <w:pPr>
        <w:jc w:val="both"/>
        <w:rPr>
          <w:b/>
          <w:noProof/>
          <w:sz w:val="24"/>
          <w:szCs w:val="24"/>
          <w:lang w:val="hr-HR"/>
        </w:rPr>
      </w:pPr>
    </w:p>
    <w:p w14:paraId="0E89BBBD" w14:textId="77777777" w:rsidR="00E73B6C" w:rsidRPr="00D628E0" w:rsidRDefault="00E73B6C" w:rsidP="00E73B6C">
      <w:pPr>
        <w:jc w:val="both"/>
        <w:rPr>
          <w:b/>
          <w:noProof/>
          <w:sz w:val="24"/>
          <w:szCs w:val="24"/>
          <w:lang w:val="hr-HR"/>
        </w:rPr>
      </w:pPr>
    </w:p>
    <w:p w14:paraId="54F402C6" w14:textId="77777777" w:rsidR="00E73B6C" w:rsidRPr="00D628E0" w:rsidRDefault="00E73B6C" w:rsidP="00E73B6C">
      <w:pPr>
        <w:jc w:val="both"/>
        <w:rPr>
          <w:b/>
          <w:noProof/>
          <w:sz w:val="24"/>
          <w:szCs w:val="24"/>
          <w:lang w:val="hr-HR"/>
        </w:rPr>
      </w:pPr>
    </w:p>
    <w:p w14:paraId="301B39DA" w14:textId="77777777" w:rsidR="00E73B6C" w:rsidRPr="00D628E0" w:rsidRDefault="00E73B6C" w:rsidP="00E73B6C">
      <w:pPr>
        <w:jc w:val="both"/>
        <w:rPr>
          <w:b/>
          <w:noProof/>
          <w:sz w:val="24"/>
          <w:szCs w:val="24"/>
          <w:lang w:val="hr-HR"/>
        </w:rPr>
      </w:pPr>
    </w:p>
    <w:p w14:paraId="1F872475" w14:textId="77777777" w:rsidR="00E73B6C" w:rsidRPr="00D628E0" w:rsidRDefault="00E73B6C" w:rsidP="00E73B6C">
      <w:pPr>
        <w:jc w:val="both"/>
        <w:rPr>
          <w:b/>
          <w:noProof/>
          <w:sz w:val="24"/>
          <w:szCs w:val="24"/>
          <w:lang w:val="hr-HR"/>
        </w:rPr>
      </w:pPr>
    </w:p>
    <w:p w14:paraId="1E8E6231" w14:textId="77777777" w:rsidR="00E73B6C" w:rsidRPr="00D628E0" w:rsidRDefault="00E73B6C" w:rsidP="00E73B6C">
      <w:pPr>
        <w:jc w:val="both"/>
        <w:rPr>
          <w:b/>
          <w:noProof/>
          <w:sz w:val="24"/>
          <w:szCs w:val="24"/>
          <w:lang w:val="hr-HR"/>
        </w:rPr>
      </w:pPr>
    </w:p>
    <w:p w14:paraId="5759A26E" w14:textId="77777777" w:rsidR="00E73B6C" w:rsidRPr="00D628E0" w:rsidRDefault="00E73B6C" w:rsidP="00E73B6C">
      <w:pPr>
        <w:jc w:val="both"/>
        <w:rPr>
          <w:b/>
          <w:noProof/>
          <w:sz w:val="24"/>
          <w:szCs w:val="24"/>
          <w:lang w:val="hr-HR"/>
        </w:rPr>
      </w:pPr>
    </w:p>
    <w:p w14:paraId="24B92B62" w14:textId="77777777" w:rsidR="00E73B6C" w:rsidRPr="00D628E0" w:rsidRDefault="00E73B6C" w:rsidP="00E73B6C">
      <w:pPr>
        <w:jc w:val="both"/>
        <w:rPr>
          <w:b/>
          <w:noProof/>
          <w:sz w:val="24"/>
          <w:szCs w:val="24"/>
          <w:lang w:val="hr-HR"/>
        </w:rPr>
      </w:pPr>
    </w:p>
    <w:p w14:paraId="6EC204C6" w14:textId="77777777" w:rsidR="00E73B6C" w:rsidRPr="00D628E0" w:rsidRDefault="00E73B6C" w:rsidP="00E73B6C">
      <w:pPr>
        <w:jc w:val="both"/>
        <w:rPr>
          <w:b/>
          <w:noProof/>
          <w:sz w:val="24"/>
          <w:szCs w:val="24"/>
          <w:lang w:val="hr-HR"/>
        </w:rPr>
      </w:pPr>
    </w:p>
    <w:p w14:paraId="243E0649" w14:textId="77777777" w:rsidR="00E73B6C" w:rsidRPr="00D628E0" w:rsidRDefault="00E73B6C" w:rsidP="00E73B6C">
      <w:pPr>
        <w:jc w:val="both"/>
        <w:rPr>
          <w:b/>
          <w:noProof/>
          <w:sz w:val="24"/>
          <w:szCs w:val="24"/>
          <w:lang w:val="hr-HR"/>
        </w:rPr>
      </w:pPr>
    </w:p>
    <w:p w14:paraId="7A83D6CA" w14:textId="77777777" w:rsidR="00E73B6C" w:rsidRPr="00D628E0" w:rsidRDefault="00E73B6C" w:rsidP="00E73B6C">
      <w:pPr>
        <w:jc w:val="both"/>
        <w:rPr>
          <w:b/>
          <w:noProof/>
          <w:sz w:val="24"/>
          <w:szCs w:val="24"/>
          <w:lang w:val="hr-HR"/>
        </w:rPr>
      </w:pPr>
    </w:p>
    <w:p w14:paraId="2ED3ED08" w14:textId="77777777" w:rsidR="00E73B6C" w:rsidRPr="00D628E0" w:rsidRDefault="00E73B6C" w:rsidP="00E73B6C">
      <w:pPr>
        <w:jc w:val="both"/>
        <w:rPr>
          <w:b/>
          <w:noProof/>
          <w:sz w:val="24"/>
          <w:szCs w:val="24"/>
          <w:lang w:val="hr-HR"/>
        </w:rPr>
      </w:pPr>
    </w:p>
    <w:p w14:paraId="13392A3E" w14:textId="77777777" w:rsidR="00ED0425" w:rsidRPr="00D628E0" w:rsidRDefault="00ED0425">
      <w:pPr>
        <w:spacing w:after="200" w:line="276" w:lineRule="auto"/>
        <w:rPr>
          <w:b/>
          <w:noProof/>
          <w:sz w:val="24"/>
          <w:szCs w:val="24"/>
          <w:lang w:val="hr-HR"/>
        </w:rPr>
      </w:pPr>
      <w:r w:rsidRPr="00D628E0">
        <w:rPr>
          <w:b/>
          <w:noProof/>
          <w:sz w:val="24"/>
          <w:szCs w:val="24"/>
          <w:lang w:val="hr-HR"/>
        </w:rPr>
        <w:br w:type="page"/>
      </w:r>
    </w:p>
    <w:p w14:paraId="13165A4D" w14:textId="7DFE522F" w:rsidR="00E73B6C" w:rsidRPr="00D628E0" w:rsidRDefault="00E73B6C" w:rsidP="00E73B6C">
      <w:pPr>
        <w:jc w:val="both"/>
        <w:rPr>
          <w:b/>
          <w:noProof/>
          <w:sz w:val="24"/>
          <w:szCs w:val="24"/>
          <w:lang w:val="hr-HR"/>
        </w:rPr>
      </w:pPr>
      <w:r w:rsidRPr="00D628E0">
        <w:rPr>
          <w:b/>
          <w:noProof/>
          <w:sz w:val="24"/>
          <w:szCs w:val="24"/>
          <w:lang w:val="hr-HR"/>
        </w:rPr>
        <w:lastRenderedPageBreak/>
        <w:t>Grafikon br. 5. Grafički prikaz udjela pojedine skupine izvršenih rashoda i izdataka u ukupnim rashodima za razdoblje siječanj-</w:t>
      </w:r>
      <w:r w:rsidR="00AA7089" w:rsidRPr="00D628E0">
        <w:rPr>
          <w:b/>
          <w:noProof/>
          <w:sz w:val="24"/>
          <w:szCs w:val="24"/>
          <w:lang w:val="hr-HR"/>
        </w:rPr>
        <w:t>prosinac</w:t>
      </w:r>
      <w:r w:rsidR="00141FFD" w:rsidRPr="00D628E0">
        <w:rPr>
          <w:b/>
          <w:noProof/>
          <w:sz w:val="24"/>
          <w:szCs w:val="24"/>
          <w:lang w:val="hr-HR"/>
        </w:rPr>
        <w:t xml:space="preserve"> 20</w:t>
      </w:r>
      <w:r w:rsidR="00DE1F31" w:rsidRPr="00D628E0">
        <w:rPr>
          <w:b/>
          <w:noProof/>
          <w:sz w:val="24"/>
          <w:szCs w:val="24"/>
          <w:lang w:val="hr-HR"/>
        </w:rPr>
        <w:t>20</w:t>
      </w:r>
      <w:r w:rsidRPr="00D628E0">
        <w:rPr>
          <w:b/>
          <w:noProof/>
          <w:sz w:val="24"/>
          <w:szCs w:val="24"/>
          <w:lang w:val="hr-HR"/>
        </w:rPr>
        <w:t>. godine</w:t>
      </w:r>
    </w:p>
    <w:p w14:paraId="5B930447" w14:textId="77777777" w:rsidR="00E73B6C" w:rsidRPr="00D628E0" w:rsidRDefault="00E73B6C" w:rsidP="00E73B6C">
      <w:pPr>
        <w:jc w:val="both"/>
        <w:rPr>
          <w:b/>
          <w:noProof/>
          <w:sz w:val="24"/>
          <w:szCs w:val="24"/>
          <w:lang w:val="hr-HR"/>
        </w:rPr>
      </w:pPr>
      <w:r w:rsidRPr="00D628E0">
        <w:rPr>
          <w:b/>
          <w:noProof/>
          <w:sz w:val="24"/>
          <w:szCs w:val="24"/>
          <w:lang w:val="hr-HR"/>
        </w:rPr>
        <w:tab/>
      </w:r>
    </w:p>
    <w:p w14:paraId="3217FC7F" w14:textId="77777777" w:rsidR="00E73B6C" w:rsidRPr="00D628E0" w:rsidRDefault="00E73B6C" w:rsidP="00E73B6C">
      <w:pPr>
        <w:spacing w:after="200" w:line="276" w:lineRule="auto"/>
        <w:rPr>
          <w:noProof/>
          <w:sz w:val="24"/>
          <w:lang w:val="hr-HR"/>
        </w:rPr>
      </w:pPr>
    </w:p>
    <w:p w14:paraId="5D3E72C5" w14:textId="496F4C1A" w:rsidR="00E73B6C" w:rsidRPr="00D628E0" w:rsidRDefault="00AA7089" w:rsidP="00E73B6C">
      <w:pPr>
        <w:spacing w:after="200" w:line="276" w:lineRule="auto"/>
        <w:rPr>
          <w:noProof/>
          <w:sz w:val="24"/>
          <w:lang w:val="hr-HR"/>
        </w:rPr>
      </w:pPr>
      <w:r w:rsidRPr="00D628E0">
        <w:rPr>
          <w:noProof/>
          <w:lang w:val="hr-HR"/>
        </w:rPr>
        <w:drawing>
          <wp:inline distT="0" distB="0" distL="0" distR="0" wp14:anchorId="4DC75C1C" wp14:editId="697223AA">
            <wp:extent cx="6120130" cy="6728460"/>
            <wp:effectExtent l="0" t="0" r="0" b="0"/>
            <wp:docPr id="8" name="Grafikon 8">
              <a:extLst xmlns:a="http://schemas.openxmlformats.org/drawingml/2006/main">
                <a:ext uri="{FF2B5EF4-FFF2-40B4-BE49-F238E27FC236}">
                  <a16:creationId xmlns:a16="http://schemas.microsoft.com/office/drawing/2014/main" id="{00000000-0008-0000-0300-000040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73B6C" w:rsidRPr="00D628E0">
        <w:rPr>
          <w:noProof/>
          <w:sz w:val="24"/>
          <w:lang w:val="hr-HR"/>
        </w:rPr>
        <w:br w:type="page"/>
      </w:r>
      <w:r w:rsidR="00E73B6C" w:rsidRPr="00D628E0">
        <w:rPr>
          <w:noProof/>
          <w:sz w:val="24"/>
          <w:lang w:val="hr-HR"/>
        </w:rPr>
        <w:lastRenderedPageBreak/>
        <w:t>U  Gradu Pula ustrojena su slijedeća upravna tijela:</w:t>
      </w:r>
    </w:p>
    <w:p w14:paraId="3FC5D937" w14:textId="77777777" w:rsidR="00E73B6C" w:rsidRPr="00D628E0" w:rsidRDefault="00E73B6C" w:rsidP="006D019B">
      <w:pPr>
        <w:widowControl w:val="0"/>
        <w:numPr>
          <w:ilvl w:val="0"/>
          <w:numId w:val="16"/>
        </w:numPr>
        <w:tabs>
          <w:tab w:val="clear" w:pos="720"/>
          <w:tab w:val="num" w:pos="1134"/>
        </w:tabs>
        <w:adjustRightInd w:val="0"/>
        <w:ind w:left="1134"/>
        <w:jc w:val="both"/>
        <w:textAlignment w:val="baseline"/>
        <w:rPr>
          <w:noProof/>
          <w:sz w:val="24"/>
          <w:szCs w:val="24"/>
          <w:lang w:val="hr-HR"/>
        </w:rPr>
      </w:pPr>
      <w:r w:rsidRPr="00D628E0">
        <w:rPr>
          <w:noProof/>
          <w:sz w:val="24"/>
          <w:szCs w:val="24"/>
          <w:lang w:val="hr-HR"/>
        </w:rPr>
        <w:t>Ured Grada,</w:t>
      </w:r>
    </w:p>
    <w:p w14:paraId="242AF12B" w14:textId="77777777" w:rsidR="00E73B6C" w:rsidRPr="00D628E0" w:rsidRDefault="00E73B6C" w:rsidP="006D019B">
      <w:pPr>
        <w:widowControl w:val="0"/>
        <w:numPr>
          <w:ilvl w:val="0"/>
          <w:numId w:val="16"/>
        </w:numPr>
        <w:tabs>
          <w:tab w:val="clear" w:pos="720"/>
          <w:tab w:val="num" w:pos="1134"/>
        </w:tabs>
        <w:adjustRightInd w:val="0"/>
        <w:ind w:left="1134"/>
        <w:jc w:val="both"/>
        <w:textAlignment w:val="baseline"/>
        <w:rPr>
          <w:noProof/>
          <w:sz w:val="24"/>
          <w:szCs w:val="24"/>
          <w:lang w:val="hr-HR"/>
        </w:rPr>
      </w:pPr>
      <w:r w:rsidRPr="00D628E0">
        <w:rPr>
          <w:noProof/>
          <w:sz w:val="24"/>
          <w:szCs w:val="24"/>
          <w:lang w:val="hr-HR"/>
        </w:rPr>
        <w:t>Upravni odjel za financije i opću upravu,</w:t>
      </w:r>
    </w:p>
    <w:p w14:paraId="1E72BE76" w14:textId="77777777" w:rsidR="00E73B6C" w:rsidRPr="00D628E0"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D628E0">
        <w:rPr>
          <w:noProof/>
          <w:szCs w:val="24"/>
          <w:lang w:val="hr-HR"/>
        </w:rPr>
        <w:t>Upravni odjel za prostorno uređenje, komunalni sustav i imovinu,</w:t>
      </w:r>
    </w:p>
    <w:p w14:paraId="3301856B" w14:textId="77777777" w:rsidR="00E73B6C" w:rsidRPr="00D628E0"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D628E0">
        <w:rPr>
          <w:noProof/>
          <w:szCs w:val="24"/>
          <w:lang w:val="hr-HR"/>
        </w:rPr>
        <w:t>Upravni odjel za društvene djelatnosti,</w:t>
      </w:r>
    </w:p>
    <w:p w14:paraId="5C681776" w14:textId="77777777" w:rsidR="00E73B6C" w:rsidRPr="00D628E0"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D628E0">
        <w:rPr>
          <w:noProof/>
          <w:szCs w:val="24"/>
          <w:lang w:val="hr-HR"/>
        </w:rPr>
        <w:t>Upravni odjel za kulturu</w:t>
      </w:r>
    </w:p>
    <w:p w14:paraId="2058EF8C" w14:textId="77777777" w:rsidR="00E73B6C" w:rsidRPr="00D628E0"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D628E0">
        <w:rPr>
          <w:noProof/>
          <w:szCs w:val="24"/>
          <w:lang w:val="hr-HR"/>
        </w:rPr>
        <w:t>Služba za zastupanje Grada,</w:t>
      </w:r>
    </w:p>
    <w:p w14:paraId="0EEA93FF" w14:textId="77777777" w:rsidR="00E73B6C" w:rsidRPr="00D628E0"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D628E0">
        <w:rPr>
          <w:noProof/>
          <w:szCs w:val="24"/>
          <w:lang w:val="hr-HR"/>
        </w:rPr>
        <w:t xml:space="preserve">Služba za unutranju reviziju. </w:t>
      </w:r>
    </w:p>
    <w:p w14:paraId="583C51B6" w14:textId="77777777" w:rsidR="00E73B6C" w:rsidRPr="00D628E0" w:rsidRDefault="00E73B6C" w:rsidP="00E73B6C">
      <w:pPr>
        <w:ind w:firstLine="709"/>
        <w:jc w:val="both"/>
        <w:rPr>
          <w:noProof/>
          <w:sz w:val="24"/>
          <w:lang w:val="hr-HR"/>
        </w:rPr>
      </w:pPr>
    </w:p>
    <w:p w14:paraId="1D17962D" w14:textId="2C1EC90F" w:rsidR="00E73B6C" w:rsidRPr="00D628E0" w:rsidRDefault="00E73B6C" w:rsidP="00E73B6C">
      <w:pPr>
        <w:ind w:firstLine="709"/>
        <w:jc w:val="both"/>
        <w:rPr>
          <w:noProof/>
          <w:sz w:val="24"/>
          <w:lang w:val="hr-HR"/>
        </w:rPr>
      </w:pPr>
      <w:r w:rsidRPr="00D628E0">
        <w:rPr>
          <w:noProof/>
          <w:sz w:val="24"/>
          <w:lang w:val="hr-HR"/>
        </w:rPr>
        <w:t xml:space="preserve">U nastavku slijedi tabelarni i grafički prikaz izvršenja rashoda i izdataka po upravnim tijelima Grada Pule za razdoblje od 01.01. do </w:t>
      </w:r>
      <w:r w:rsidR="00AA7089" w:rsidRPr="00D628E0">
        <w:rPr>
          <w:noProof/>
          <w:sz w:val="24"/>
          <w:lang w:val="hr-HR"/>
        </w:rPr>
        <w:t>31.12</w:t>
      </w:r>
      <w:r w:rsidR="00141FFD" w:rsidRPr="00D628E0">
        <w:rPr>
          <w:noProof/>
          <w:sz w:val="24"/>
          <w:lang w:val="hr-HR"/>
        </w:rPr>
        <w:t>.20</w:t>
      </w:r>
      <w:r w:rsidR="00DE1F31" w:rsidRPr="00D628E0">
        <w:rPr>
          <w:noProof/>
          <w:sz w:val="24"/>
          <w:lang w:val="hr-HR"/>
        </w:rPr>
        <w:t>20</w:t>
      </w:r>
      <w:r w:rsidRPr="00D628E0">
        <w:rPr>
          <w:noProof/>
          <w:sz w:val="24"/>
          <w:lang w:val="hr-HR"/>
        </w:rPr>
        <w:t xml:space="preserve">. godine (Tabela br. 6 i Grafikon br. 6). </w:t>
      </w:r>
    </w:p>
    <w:p w14:paraId="2CE8F4C5" w14:textId="77777777" w:rsidR="00E73B6C" w:rsidRPr="00D628E0" w:rsidRDefault="00E73B6C" w:rsidP="00E73B6C">
      <w:pPr>
        <w:jc w:val="both"/>
        <w:rPr>
          <w:b/>
          <w:noProof/>
          <w:sz w:val="24"/>
          <w:lang w:val="hr-HR"/>
        </w:rPr>
      </w:pPr>
    </w:p>
    <w:p w14:paraId="0002FACB" w14:textId="53A2D885" w:rsidR="00E73B6C" w:rsidRPr="00D628E0" w:rsidRDefault="00E73B6C" w:rsidP="00E73B6C">
      <w:pPr>
        <w:pStyle w:val="Naslov7"/>
        <w:numPr>
          <w:ilvl w:val="0"/>
          <w:numId w:val="0"/>
        </w:numPr>
        <w:jc w:val="both"/>
        <w:rPr>
          <w:b/>
          <w:noProof/>
        </w:rPr>
      </w:pPr>
      <w:r w:rsidRPr="00D628E0">
        <w:rPr>
          <w:b/>
          <w:noProof/>
        </w:rPr>
        <w:t>Tabela br. 6.</w:t>
      </w:r>
      <w:r w:rsidRPr="00D628E0">
        <w:rPr>
          <w:noProof/>
        </w:rPr>
        <w:t xml:space="preserve"> </w:t>
      </w:r>
      <w:r w:rsidRPr="00D628E0">
        <w:rPr>
          <w:b/>
          <w:noProof/>
          <w:szCs w:val="24"/>
        </w:rPr>
        <w:t>Udio upravnih tijela Grada Pule  u ukupnim rashodima i izdacima</w:t>
      </w:r>
      <w:r w:rsidRPr="00D628E0">
        <w:rPr>
          <w:b/>
          <w:noProof/>
        </w:rPr>
        <w:t xml:space="preserve"> za razdoblje siječanj</w:t>
      </w:r>
      <w:r w:rsidR="00FF6CAE" w:rsidRPr="00D628E0">
        <w:rPr>
          <w:b/>
          <w:noProof/>
        </w:rPr>
        <w:t>-</w:t>
      </w:r>
      <w:r w:rsidR="00AA7089" w:rsidRPr="00D628E0">
        <w:rPr>
          <w:b/>
          <w:noProof/>
        </w:rPr>
        <w:t>prosinac</w:t>
      </w:r>
      <w:r w:rsidR="00141FFD" w:rsidRPr="00D628E0">
        <w:rPr>
          <w:b/>
          <w:noProof/>
        </w:rPr>
        <w:t xml:space="preserve"> 20</w:t>
      </w:r>
      <w:r w:rsidR="00DE1F31" w:rsidRPr="00D628E0">
        <w:rPr>
          <w:b/>
          <w:noProof/>
        </w:rPr>
        <w:t>20</w:t>
      </w:r>
      <w:r w:rsidRPr="00D628E0">
        <w:rPr>
          <w:b/>
          <w:noProof/>
        </w:rPr>
        <w:t>. godine</w:t>
      </w:r>
    </w:p>
    <w:p w14:paraId="0D5BED54" w14:textId="77777777" w:rsidR="00E73B6C" w:rsidRPr="00D628E0" w:rsidRDefault="00E73B6C" w:rsidP="00E73B6C">
      <w:pPr>
        <w:pStyle w:val="Zaglavlje"/>
        <w:tabs>
          <w:tab w:val="clear" w:pos="4320"/>
          <w:tab w:val="clear" w:pos="8640"/>
        </w:tabs>
        <w:rPr>
          <w:b/>
          <w:noProof/>
          <w:lang w:val="hr-HR"/>
        </w:rPr>
      </w:pPr>
    </w:p>
    <w:tbl>
      <w:tblPr>
        <w:tblW w:w="8380" w:type="dxa"/>
        <w:jc w:val="center"/>
        <w:tblLook w:val="04A0" w:firstRow="1" w:lastRow="0" w:firstColumn="1" w:lastColumn="0" w:noHBand="0" w:noVBand="1"/>
      </w:tblPr>
      <w:tblGrid>
        <w:gridCol w:w="4960"/>
        <w:gridCol w:w="2080"/>
        <w:gridCol w:w="1340"/>
      </w:tblGrid>
      <w:tr w:rsidR="00AA7089" w:rsidRPr="00D628E0" w14:paraId="0BBD01BD" w14:textId="77777777" w:rsidTr="00AA7089">
        <w:trPr>
          <w:trHeight w:val="1104"/>
          <w:jc w:val="center"/>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A5A6" w14:textId="77777777" w:rsidR="00AA7089" w:rsidRPr="00D628E0" w:rsidRDefault="00AA7089" w:rsidP="00AA7089">
            <w:pPr>
              <w:jc w:val="center"/>
              <w:rPr>
                <w:b/>
                <w:bCs/>
                <w:sz w:val="22"/>
                <w:szCs w:val="22"/>
                <w:lang w:val="hr-HR" w:eastAsia="en-US"/>
              </w:rPr>
            </w:pPr>
            <w:r w:rsidRPr="00D628E0">
              <w:rPr>
                <w:b/>
                <w:bCs/>
                <w:sz w:val="22"/>
                <w:szCs w:val="22"/>
                <w:lang w:val="hr-HR" w:eastAsia="en-US"/>
              </w:rPr>
              <w:t>UPRAVNA TIJELA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B2B774B" w14:textId="77777777" w:rsidR="00AA7089" w:rsidRPr="00D628E0" w:rsidRDefault="00AA7089" w:rsidP="00AA7089">
            <w:pPr>
              <w:jc w:val="center"/>
              <w:rPr>
                <w:b/>
                <w:bCs/>
                <w:sz w:val="22"/>
                <w:szCs w:val="22"/>
                <w:lang w:val="hr-HR" w:eastAsia="en-US"/>
              </w:rPr>
            </w:pPr>
            <w:r w:rsidRPr="00D628E0">
              <w:rPr>
                <w:b/>
                <w:bCs/>
                <w:sz w:val="22"/>
                <w:szCs w:val="22"/>
                <w:lang w:val="hr-HR" w:eastAsia="en-US"/>
              </w:rPr>
              <w:t>Rashodi i izdaci 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D8C559A" w14:textId="77777777" w:rsidR="00AA7089" w:rsidRPr="00D628E0" w:rsidRDefault="00AA7089" w:rsidP="00AA7089">
            <w:pPr>
              <w:jc w:val="center"/>
              <w:rPr>
                <w:b/>
                <w:bCs/>
                <w:sz w:val="22"/>
                <w:szCs w:val="22"/>
                <w:lang w:val="hr-HR" w:eastAsia="en-US"/>
              </w:rPr>
            </w:pPr>
            <w:r w:rsidRPr="00D628E0">
              <w:rPr>
                <w:b/>
                <w:bCs/>
                <w:sz w:val="22"/>
                <w:szCs w:val="22"/>
                <w:lang w:val="hr-HR" w:eastAsia="en-US"/>
              </w:rPr>
              <w:t xml:space="preserve">% Udio u </w:t>
            </w:r>
            <w:r w:rsidRPr="00D628E0">
              <w:rPr>
                <w:b/>
                <w:bCs/>
                <w:sz w:val="22"/>
                <w:szCs w:val="22"/>
                <w:lang w:val="hr-HR" w:eastAsia="en-US"/>
              </w:rPr>
              <w:br/>
              <w:t>ukupnim rashodima i izdacima</w:t>
            </w:r>
          </w:p>
        </w:tc>
      </w:tr>
      <w:tr w:rsidR="00AA7089" w:rsidRPr="00D628E0" w14:paraId="60DA22A8"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CF86ED3" w14:textId="77777777" w:rsidR="00AA7089" w:rsidRPr="00D628E0" w:rsidRDefault="00AA7089" w:rsidP="00AA7089">
            <w:pPr>
              <w:rPr>
                <w:sz w:val="22"/>
                <w:szCs w:val="22"/>
                <w:lang w:val="hr-HR" w:eastAsia="en-US"/>
              </w:rPr>
            </w:pPr>
            <w:r w:rsidRPr="00D628E0">
              <w:rPr>
                <w:sz w:val="22"/>
                <w:szCs w:val="22"/>
                <w:lang w:val="hr-HR" w:eastAsia="en-US"/>
              </w:rPr>
              <w:t>Ured Grada</w:t>
            </w:r>
          </w:p>
        </w:tc>
        <w:tc>
          <w:tcPr>
            <w:tcW w:w="2080" w:type="dxa"/>
            <w:tcBorders>
              <w:top w:val="nil"/>
              <w:left w:val="nil"/>
              <w:bottom w:val="single" w:sz="4" w:space="0" w:color="auto"/>
              <w:right w:val="single" w:sz="4" w:space="0" w:color="auto"/>
            </w:tcBorders>
            <w:shd w:val="clear" w:color="auto" w:fill="auto"/>
            <w:noWrap/>
            <w:vAlign w:val="bottom"/>
            <w:hideMark/>
          </w:tcPr>
          <w:p w14:paraId="11C07337"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9.527.094,63</w:t>
            </w:r>
          </w:p>
        </w:tc>
        <w:tc>
          <w:tcPr>
            <w:tcW w:w="1340" w:type="dxa"/>
            <w:tcBorders>
              <w:top w:val="nil"/>
              <w:left w:val="nil"/>
              <w:bottom w:val="single" w:sz="4" w:space="0" w:color="auto"/>
              <w:right w:val="single" w:sz="4" w:space="0" w:color="auto"/>
            </w:tcBorders>
            <w:shd w:val="clear" w:color="auto" w:fill="auto"/>
            <w:noWrap/>
            <w:vAlign w:val="bottom"/>
            <w:hideMark/>
          </w:tcPr>
          <w:p w14:paraId="1F10C173" w14:textId="77777777" w:rsidR="00AA7089" w:rsidRPr="00D628E0" w:rsidRDefault="00AA7089" w:rsidP="00AA7089">
            <w:pPr>
              <w:jc w:val="right"/>
              <w:rPr>
                <w:sz w:val="22"/>
                <w:szCs w:val="22"/>
                <w:lang w:val="hr-HR" w:eastAsia="en-US"/>
              </w:rPr>
            </w:pPr>
            <w:r w:rsidRPr="00D628E0">
              <w:rPr>
                <w:sz w:val="22"/>
                <w:szCs w:val="22"/>
                <w:lang w:val="hr-HR" w:eastAsia="en-US"/>
              </w:rPr>
              <w:t>2,36</w:t>
            </w:r>
          </w:p>
        </w:tc>
      </w:tr>
      <w:tr w:rsidR="00AA7089" w:rsidRPr="00D628E0" w14:paraId="6BC20217"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B70649E" w14:textId="77777777" w:rsidR="00AA7089" w:rsidRPr="00D628E0" w:rsidRDefault="00AA7089" w:rsidP="00AA7089">
            <w:pPr>
              <w:rPr>
                <w:sz w:val="22"/>
                <w:szCs w:val="22"/>
                <w:lang w:val="hr-HR" w:eastAsia="en-US"/>
              </w:rPr>
            </w:pPr>
            <w:r w:rsidRPr="00D628E0">
              <w:rPr>
                <w:sz w:val="22"/>
                <w:szCs w:val="22"/>
                <w:lang w:val="hr-HR" w:eastAsia="en-US"/>
              </w:rPr>
              <w:t>Upravni odjel za financije i opću upravu</w:t>
            </w:r>
          </w:p>
        </w:tc>
        <w:tc>
          <w:tcPr>
            <w:tcW w:w="2080" w:type="dxa"/>
            <w:tcBorders>
              <w:top w:val="nil"/>
              <w:left w:val="nil"/>
              <w:bottom w:val="single" w:sz="4" w:space="0" w:color="auto"/>
              <w:right w:val="single" w:sz="4" w:space="0" w:color="auto"/>
            </w:tcBorders>
            <w:shd w:val="clear" w:color="auto" w:fill="auto"/>
            <w:noWrap/>
            <w:vAlign w:val="bottom"/>
            <w:hideMark/>
          </w:tcPr>
          <w:p w14:paraId="11D0D638"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46.287.694,33</w:t>
            </w:r>
          </w:p>
        </w:tc>
        <w:tc>
          <w:tcPr>
            <w:tcW w:w="1340" w:type="dxa"/>
            <w:tcBorders>
              <w:top w:val="nil"/>
              <w:left w:val="nil"/>
              <w:bottom w:val="single" w:sz="4" w:space="0" w:color="auto"/>
              <w:right w:val="single" w:sz="4" w:space="0" w:color="auto"/>
            </w:tcBorders>
            <w:shd w:val="clear" w:color="auto" w:fill="auto"/>
            <w:noWrap/>
            <w:vAlign w:val="bottom"/>
            <w:hideMark/>
          </w:tcPr>
          <w:p w14:paraId="13B6ED80" w14:textId="77777777" w:rsidR="00AA7089" w:rsidRPr="00D628E0" w:rsidRDefault="00AA7089" w:rsidP="00AA7089">
            <w:pPr>
              <w:jc w:val="right"/>
              <w:rPr>
                <w:sz w:val="22"/>
                <w:szCs w:val="22"/>
                <w:lang w:val="hr-HR" w:eastAsia="en-US"/>
              </w:rPr>
            </w:pPr>
            <w:r w:rsidRPr="00D628E0">
              <w:rPr>
                <w:sz w:val="22"/>
                <w:szCs w:val="22"/>
                <w:lang w:val="hr-HR" w:eastAsia="en-US"/>
              </w:rPr>
              <w:t>11,45</w:t>
            </w:r>
          </w:p>
        </w:tc>
      </w:tr>
      <w:tr w:rsidR="00AA7089" w:rsidRPr="00D628E0" w14:paraId="55E320BE" w14:textId="77777777" w:rsidTr="00AA7089">
        <w:trPr>
          <w:trHeight w:val="552"/>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CD72E36" w14:textId="77777777" w:rsidR="00AA7089" w:rsidRPr="00D628E0" w:rsidRDefault="00AA7089" w:rsidP="00AA7089">
            <w:pPr>
              <w:rPr>
                <w:sz w:val="22"/>
                <w:szCs w:val="22"/>
                <w:lang w:val="hr-HR" w:eastAsia="en-US"/>
              </w:rPr>
            </w:pPr>
            <w:r w:rsidRPr="00D628E0">
              <w:rPr>
                <w:sz w:val="22"/>
                <w:szCs w:val="22"/>
                <w:lang w:val="hr-HR" w:eastAsia="en-US"/>
              </w:rPr>
              <w:t>Upravni odjel za prostorno uređenje, komunalni sustav i imovinu</w:t>
            </w:r>
          </w:p>
        </w:tc>
        <w:tc>
          <w:tcPr>
            <w:tcW w:w="2080" w:type="dxa"/>
            <w:tcBorders>
              <w:top w:val="nil"/>
              <w:left w:val="nil"/>
              <w:bottom w:val="single" w:sz="4" w:space="0" w:color="auto"/>
              <w:right w:val="single" w:sz="4" w:space="0" w:color="auto"/>
            </w:tcBorders>
            <w:shd w:val="clear" w:color="auto" w:fill="auto"/>
            <w:noWrap/>
            <w:vAlign w:val="bottom"/>
            <w:hideMark/>
          </w:tcPr>
          <w:p w14:paraId="361478DA"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120.966.850,61</w:t>
            </w:r>
          </w:p>
        </w:tc>
        <w:tc>
          <w:tcPr>
            <w:tcW w:w="1340" w:type="dxa"/>
            <w:tcBorders>
              <w:top w:val="nil"/>
              <w:left w:val="nil"/>
              <w:bottom w:val="single" w:sz="4" w:space="0" w:color="auto"/>
              <w:right w:val="single" w:sz="4" w:space="0" w:color="auto"/>
            </w:tcBorders>
            <w:shd w:val="clear" w:color="auto" w:fill="auto"/>
            <w:noWrap/>
            <w:vAlign w:val="bottom"/>
            <w:hideMark/>
          </w:tcPr>
          <w:p w14:paraId="4A6D159E" w14:textId="77777777" w:rsidR="00AA7089" w:rsidRPr="00D628E0" w:rsidRDefault="00AA7089" w:rsidP="00AA7089">
            <w:pPr>
              <w:jc w:val="right"/>
              <w:rPr>
                <w:sz w:val="22"/>
                <w:szCs w:val="22"/>
                <w:lang w:val="hr-HR" w:eastAsia="en-US"/>
              </w:rPr>
            </w:pPr>
            <w:r w:rsidRPr="00D628E0">
              <w:rPr>
                <w:sz w:val="22"/>
                <w:szCs w:val="22"/>
                <w:lang w:val="hr-HR" w:eastAsia="en-US"/>
              </w:rPr>
              <w:t>29,93</w:t>
            </w:r>
          </w:p>
        </w:tc>
      </w:tr>
      <w:tr w:rsidR="00AA7089" w:rsidRPr="00D628E0" w14:paraId="6B449299"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56C0AC5" w14:textId="77777777" w:rsidR="00AA7089" w:rsidRPr="00D628E0" w:rsidRDefault="00AA7089" w:rsidP="00AA7089">
            <w:pPr>
              <w:rPr>
                <w:sz w:val="22"/>
                <w:szCs w:val="22"/>
                <w:lang w:val="hr-HR" w:eastAsia="en-US"/>
              </w:rPr>
            </w:pPr>
            <w:r w:rsidRPr="00D628E0">
              <w:rPr>
                <w:sz w:val="22"/>
                <w:szCs w:val="22"/>
                <w:lang w:val="hr-HR" w:eastAsia="en-US"/>
              </w:rPr>
              <w:t>Upravni odjel za  društvene djelatnosti</w:t>
            </w:r>
          </w:p>
        </w:tc>
        <w:tc>
          <w:tcPr>
            <w:tcW w:w="2080" w:type="dxa"/>
            <w:tcBorders>
              <w:top w:val="nil"/>
              <w:left w:val="nil"/>
              <w:bottom w:val="single" w:sz="4" w:space="0" w:color="auto"/>
              <w:right w:val="single" w:sz="4" w:space="0" w:color="auto"/>
            </w:tcBorders>
            <w:shd w:val="clear" w:color="auto" w:fill="auto"/>
            <w:noWrap/>
            <w:vAlign w:val="bottom"/>
            <w:hideMark/>
          </w:tcPr>
          <w:p w14:paraId="1CE5D0B4"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189.179.229,58</w:t>
            </w:r>
          </w:p>
        </w:tc>
        <w:tc>
          <w:tcPr>
            <w:tcW w:w="1340" w:type="dxa"/>
            <w:tcBorders>
              <w:top w:val="nil"/>
              <w:left w:val="nil"/>
              <w:bottom w:val="single" w:sz="4" w:space="0" w:color="auto"/>
              <w:right w:val="single" w:sz="4" w:space="0" w:color="auto"/>
            </w:tcBorders>
            <w:shd w:val="clear" w:color="auto" w:fill="auto"/>
            <w:noWrap/>
            <w:vAlign w:val="bottom"/>
            <w:hideMark/>
          </w:tcPr>
          <w:p w14:paraId="37845884" w14:textId="77777777" w:rsidR="00AA7089" w:rsidRPr="00D628E0" w:rsidRDefault="00AA7089" w:rsidP="00AA7089">
            <w:pPr>
              <w:jc w:val="right"/>
              <w:rPr>
                <w:sz w:val="22"/>
                <w:szCs w:val="22"/>
                <w:lang w:val="hr-HR" w:eastAsia="en-US"/>
              </w:rPr>
            </w:pPr>
            <w:r w:rsidRPr="00D628E0">
              <w:rPr>
                <w:sz w:val="22"/>
                <w:szCs w:val="22"/>
                <w:lang w:val="hr-HR" w:eastAsia="en-US"/>
              </w:rPr>
              <w:t>46,80</w:t>
            </w:r>
          </w:p>
        </w:tc>
      </w:tr>
      <w:tr w:rsidR="00AA7089" w:rsidRPr="00D628E0" w14:paraId="54529AC9"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0B8DED5" w14:textId="77777777" w:rsidR="00AA7089" w:rsidRPr="00D628E0" w:rsidRDefault="00AA7089" w:rsidP="00AA7089">
            <w:pPr>
              <w:rPr>
                <w:sz w:val="22"/>
                <w:szCs w:val="22"/>
                <w:lang w:val="hr-HR" w:eastAsia="en-US"/>
              </w:rPr>
            </w:pPr>
            <w:r w:rsidRPr="00D628E0">
              <w:rPr>
                <w:sz w:val="22"/>
                <w:szCs w:val="22"/>
                <w:lang w:val="hr-HR" w:eastAsia="en-US"/>
              </w:rPr>
              <w:t>Upravni odjel za  kulturu</w:t>
            </w:r>
          </w:p>
        </w:tc>
        <w:tc>
          <w:tcPr>
            <w:tcW w:w="2080" w:type="dxa"/>
            <w:tcBorders>
              <w:top w:val="nil"/>
              <w:left w:val="nil"/>
              <w:bottom w:val="single" w:sz="4" w:space="0" w:color="auto"/>
              <w:right w:val="single" w:sz="4" w:space="0" w:color="auto"/>
            </w:tcBorders>
            <w:shd w:val="clear" w:color="auto" w:fill="auto"/>
            <w:noWrap/>
            <w:vAlign w:val="bottom"/>
            <w:hideMark/>
          </w:tcPr>
          <w:p w14:paraId="0F4976E9"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36.765.244,79</w:t>
            </w:r>
          </w:p>
        </w:tc>
        <w:tc>
          <w:tcPr>
            <w:tcW w:w="1340" w:type="dxa"/>
            <w:tcBorders>
              <w:top w:val="nil"/>
              <w:left w:val="nil"/>
              <w:bottom w:val="single" w:sz="4" w:space="0" w:color="auto"/>
              <w:right w:val="single" w:sz="4" w:space="0" w:color="auto"/>
            </w:tcBorders>
            <w:shd w:val="clear" w:color="auto" w:fill="auto"/>
            <w:noWrap/>
            <w:vAlign w:val="bottom"/>
            <w:hideMark/>
          </w:tcPr>
          <w:p w14:paraId="106380D8" w14:textId="77777777" w:rsidR="00AA7089" w:rsidRPr="00D628E0" w:rsidRDefault="00AA7089" w:rsidP="00AA7089">
            <w:pPr>
              <w:jc w:val="right"/>
              <w:rPr>
                <w:sz w:val="22"/>
                <w:szCs w:val="22"/>
                <w:lang w:val="hr-HR" w:eastAsia="en-US"/>
              </w:rPr>
            </w:pPr>
            <w:r w:rsidRPr="00D628E0">
              <w:rPr>
                <w:sz w:val="22"/>
                <w:szCs w:val="22"/>
                <w:lang w:val="hr-HR" w:eastAsia="en-US"/>
              </w:rPr>
              <w:t>9,10</w:t>
            </w:r>
          </w:p>
        </w:tc>
      </w:tr>
      <w:tr w:rsidR="00AA7089" w:rsidRPr="00D628E0" w14:paraId="25D92699"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008F354" w14:textId="77777777" w:rsidR="00AA7089" w:rsidRPr="00D628E0" w:rsidRDefault="00AA7089" w:rsidP="00AA7089">
            <w:pPr>
              <w:rPr>
                <w:sz w:val="22"/>
                <w:szCs w:val="22"/>
                <w:lang w:val="hr-HR" w:eastAsia="en-US"/>
              </w:rPr>
            </w:pPr>
            <w:r w:rsidRPr="00D628E0">
              <w:rPr>
                <w:sz w:val="22"/>
                <w:szCs w:val="22"/>
                <w:lang w:val="hr-HR" w:eastAsia="en-US"/>
              </w:rPr>
              <w:t>Služba za zastupanje Grada</w:t>
            </w:r>
          </w:p>
        </w:tc>
        <w:tc>
          <w:tcPr>
            <w:tcW w:w="2080" w:type="dxa"/>
            <w:tcBorders>
              <w:top w:val="nil"/>
              <w:left w:val="nil"/>
              <w:bottom w:val="single" w:sz="4" w:space="0" w:color="auto"/>
              <w:right w:val="single" w:sz="4" w:space="0" w:color="auto"/>
            </w:tcBorders>
            <w:shd w:val="clear" w:color="auto" w:fill="auto"/>
            <w:noWrap/>
            <w:vAlign w:val="bottom"/>
            <w:hideMark/>
          </w:tcPr>
          <w:p w14:paraId="726B9CFA"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1.302.397,42</w:t>
            </w:r>
          </w:p>
        </w:tc>
        <w:tc>
          <w:tcPr>
            <w:tcW w:w="1340" w:type="dxa"/>
            <w:tcBorders>
              <w:top w:val="nil"/>
              <w:left w:val="nil"/>
              <w:bottom w:val="single" w:sz="4" w:space="0" w:color="auto"/>
              <w:right w:val="single" w:sz="4" w:space="0" w:color="auto"/>
            </w:tcBorders>
            <w:shd w:val="clear" w:color="auto" w:fill="auto"/>
            <w:noWrap/>
            <w:vAlign w:val="bottom"/>
            <w:hideMark/>
          </w:tcPr>
          <w:p w14:paraId="25721D42" w14:textId="77777777" w:rsidR="00AA7089" w:rsidRPr="00D628E0" w:rsidRDefault="00AA7089" w:rsidP="00AA7089">
            <w:pPr>
              <w:jc w:val="right"/>
              <w:rPr>
                <w:sz w:val="22"/>
                <w:szCs w:val="22"/>
                <w:lang w:val="hr-HR" w:eastAsia="en-US"/>
              </w:rPr>
            </w:pPr>
            <w:r w:rsidRPr="00D628E0">
              <w:rPr>
                <w:sz w:val="22"/>
                <w:szCs w:val="22"/>
                <w:lang w:val="hr-HR" w:eastAsia="en-US"/>
              </w:rPr>
              <w:t>0,32</w:t>
            </w:r>
          </w:p>
        </w:tc>
      </w:tr>
      <w:tr w:rsidR="00AA7089" w:rsidRPr="00D628E0" w14:paraId="2AAB75A9"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6AA8936" w14:textId="77777777" w:rsidR="00AA7089" w:rsidRPr="00D628E0" w:rsidRDefault="00AA7089" w:rsidP="00AA7089">
            <w:pPr>
              <w:rPr>
                <w:sz w:val="22"/>
                <w:szCs w:val="22"/>
                <w:lang w:val="hr-HR" w:eastAsia="en-US"/>
              </w:rPr>
            </w:pPr>
            <w:r w:rsidRPr="00D628E0">
              <w:rPr>
                <w:sz w:val="22"/>
                <w:szCs w:val="22"/>
                <w:lang w:val="hr-HR" w:eastAsia="en-US"/>
              </w:rPr>
              <w:t>Služba za unutarnju reviziju</w:t>
            </w:r>
          </w:p>
        </w:tc>
        <w:tc>
          <w:tcPr>
            <w:tcW w:w="2080" w:type="dxa"/>
            <w:tcBorders>
              <w:top w:val="nil"/>
              <w:left w:val="nil"/>
              <w:bottom w:val="single" w:sz="4" w:space="0" w:color="auto"/>
              <w:right w:val="single" w:sz="4" w:space="0" w:color="auto"/>
            </w:tcBorders>
            <w:shd w:val="clear" w:color="auto" w:fill="auto"/>
            <w:noWrap/>
            <w:vAlign w:val="bottom"/>
            <w:hideMark/>
          </w:tcPr>
          <w:p w14:paraId="275E96FD" w14:textId="77777777" w:rsidR="00AA7089" w:rsidRPr="00D628E0" w:rsidRDefault="00AA7089" w:rsidP="00AA7089">
            <w:pPr>
              <w:jc w:val="right"/>
              <w:rPr>
                <w:color w:val="000000"/>
                <w:sz w:val="22"/>
                <w:szCs w:val="22"/>
                <w:lang w:val="hr-HR" w:eastAsia="en-US"/>
              </w:rPr>
            </w:pPr>
            <w:r w:rsidRPr="00D628E0">
              <w:rPr>
                <w:color w:val="000000"/>
                <w:sz w:val="22"/>
                <w:szCs w:val="22"/>
                <w:lang w:val="hr-HR" w:eastAsia="en-US"/>
              </w:rPr>
              <w:t>173.004,44</w:t>
            </w:r>
          </w:p>
        </w:tc>
        <w:tc>
          <w:tcPr>
            <w:tcW w:w="1340" w:type="dxa"/>
            <w:tcBorders>
              <w:top w:val="nil"/>
              <w:left w:val="nil"/>
              <w:bottom w:val="single" w:sz="4" w:space="0" w:color="auto"/>
              <w:right w:val="single" w:sz="4" w:space="0" w:color="auto"/>
            </w:tcBorders>
            <w:shd w:val="clear" w:color="auto" w:fill="auto"/>
            <w:noWrap/>
            <w:vAlign w:val="bottom"/>
            <w:hideMark/>
          </w:tcPr>
          <w:p w14:paraId="72D32E7D" w14:textId="77777777" w:rsidR="00AA7089" w:rsidRPr="00D628E0" w:rsidRDefault="00AA7089" w:rsidP="00AA7089">
            <w:pPr>
              <w:jc w:val="right"/>
              <w:rPr>
                <w:sz w:val="22"/>
                <w:szCs w:val="22"/>
                <w:lang w:val="hr-HR" w:eastAsia="en-US"/>
              </w:rPr>
            </w:pPr>
            <w:r w:rsidRPr="00D628E0">
              <w:rPr>
                <w:sz w:val="22"/>
                <w:szCs w:val="22"/>
                <w:lang w:val="hr-HR" w:eastAsia="en-US"/>
              </w:rPr>
              <w:t>0,04</w:t>
            </w:r>
          </w:p>
        </w:tc>
      </w:tr>
      <w:tr w:rsidR="00AA7089" w:rsidRPr="00D628E0" w14:paraId="145BF902" w14:textId="77777777" w:rsidTr="00AA7089">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ECD9ECD" w14:textId="77777777" w:rsidR="00AA7089" w:rsidRPr="00D628E0" w:rsidRDefault="00AA7089" w:rsidP="00AA7089">
            <w:pPr>
              <w:jc w:val="center"/>
              <w:rPr>
                <w:b/>
                <w:bCs/>
                <w:sz w:val="22"/>
                <w:szCs w:val="22"/>
                <w:lang w:val="hr-HR" w:eastAsia="en-US"/>
              </w:rPr>
            </w:pPr>
            <w:r w:rsidRPr="00D628E0">
              <w:rPr>
                <w:b/>
                <w:bCs/>
                <w:sz w:val="22"/>
                <w:szCs w:val="22"/>
                <w:lang w:val="hr-HR" w:eastAsia="en-US"/>
              </w:rPr>
              <w:t>UKUPNO</w:t>
            </w:r>
          </w:p>
        </w:tc>
        <w:tc>
          <w:tcPr>
            <w:tcW w:w="2080" w:type="dxa"/>
            <w:tcBorders>
              <w:top w:val="nil"/>
              <w:left w:val="nil"/>
              <w:bottom w:val="single" w:sz="4" w:space="0" w:color="auto"/>
              <w:right w:val="single" w:sz="4" w:space="0" w:color="auto"/>
            </w:tcBorders>
            <w:shd w:val="clear" w:color="auto" w:fill="auto"/>
            <w:vAlign w:val="bottom"/>
            <w:hideMark/>
          </w:tcPr>
          <w:p w14:paraId="0151E01D" w14:textId="77777777" w:rsidR="00AA7089" w:rsidRPr="00D628E0" w:rsidRDefault="00AA7089" w:rsidP="00AA7089">
            <w:pPr>
              <w:jc w:val="right"/>
              <w:rPr>
                <w:b/>
                <w:bCs/>
                <w:sz w:val="22"/>
                <w:szCs w:val="22"/>
                <w:lang w:val="hr-HR" w:eastAsia="en-US"/>
              </w:rPr>
            </w:pPr>
            <w:r w:rsidRPr="00D628E0">
              <w:rPr>
                <w:b/>
                <w:bCs/>
                <w:sz w:val="22"/>
                <w:szCs w:val="22"/>
                <w:lang w:val="hr-HR" w:eastAsia="en-US"/>
              </w:rPr>
              <w:t>404.201.515,80</w:t>
            </w:r>
          </w:p>
        </w:tc>
        <w:tc>
          <w:tcPr>
            <w:tcW w:w="1340" w:type="dxa"/>
            <w:tcBorders>
              <w:top w:val="nil"/>
              <w:left w:val="nil"/>
              <w:bottom w:val="single" w:sz="4" w:space="0" w:color="auto"/>
              <w:right w:val="single" w:sz="4" w:space="0" w:color="auto"/>
            </w:tcBorders>
            <w:shd w:val="clear" w:color="auto" w:fill="auto"/>
            <w:noWrap/>
            <w:vAlign w:val="bottom"/>
            <w:hideMark/>
          </w:tcPr>
          <w:p w14:paraId="3D0F7082" w14:textId="77777777" w:rsidR="00AA7089" w:rsidRPr="00D628E0" w:rsidRDefault="00AA7089" w:rsidP="00AA7089">
            <w:pPr>
              <w:jc w:val="right"/>
              <w:rPr>
                <w:b/>
                <w:bCs/>
                <w:sz w:val="22"/>
                <w:szCs w:val="22"/>
                <w:lang w:val="hr-HR" w:eastAsia="en-US"/>
              </w:rPr>
            </w:pPr>
            <w:r w:rsidRPr="00D628E0">
              <w:rPr>
                <w:b/>
                <w:bCs/>
                <w:sz w:val="22"/>
                <w:szCs w:val="22"/>
                <w:lang w:val="hr-HR" w:eastAsia="en-US"/>
              </w:rPr>
              <w:t>100,00</w:t>
            </w:r>
          </w:p>
        </w:tc>
      </w:tr>
    </w:tbl>
    <w:p w14:paraId="5C237502" w14:textId="31637F38" w:rsidR="00E73B6C" w:rsidRPr="00D628E0" w:rsidRDefault="00E73B6C" w:rsidP="00E73B6C">
      <w:pPr>
        <w:pStyle w:val="Naslov7"/>
        <w:numPr>
          <w:ilvl w:val="0"/>
          <w:numId w:val="0"/>
        </w:numPr>
        <w:jc w:val="both"/>
        <w:rPr>
          <w:b/>
          <w:noProof/>
        </w:rPr>
      </w:pPr>
      <w:r w:rsidRPr="00D628E0">
        <w:rPr>
          <w:b/>
          <w:noProof/>
        </w:rPr>
        <w:br w:type="page"/>
      </w:r>
      <w:r w:rsidRPr="00D628E0">
        <w:rPr>
          <w:b/>
          <w:noProof/>
          <w:szCs w:val="24"/>
        </w:rPr>
        <w:lastRenderedPageBreak/>
        <w:t xml:space="preserve">Grafikon br. 6. Udio upravnih tijela Grada Pule u ukupnim rashodima i izdacima </w:t>
      </w:r>
      <w:r w:rsidRPr="00D628E0">
        <w:rPr>
          <w:b/>
          <w:noProof/>
        </w:rPr>
        <w:t>za razdoblje siječanj-</w:t>
      </w:r>
      <w:r w:rsidR="00AA7089" w:rsidRPr="00D628E0">
        <w:rPr>
          <w:b/>
          <w:noProof/>
        </w:rPr>
        <w:t xml:space="preserve">prosinac </w:t>
      </w:r>
      <w:r w:rsidR="00141FFD" w:rsidRPr="00D628E0">
        <w:rPr>
          <w:b/>
          <w:noProof/>
        </w:rPr>
        <w:t>20</w:t>
      </w:r>
      <w:r w:rsidR="00DE1F31" w:rsidRPr="00D628E0">
        <w:rPr>
          <w:b/>
          <w:noProof/>
        </w:rPr>
        <w:t>20</w:t>
      </w:r>
      <w:r w:rsidRPr="00D628E0">
        <w:rPr>
          <w:b/>
          <w:noProof/>
        </w:rPr>
        <w:t>. godine</w:t>
      </w:r>
    </w:p>
    <w:p w14:paraId="574CB833" w14:textId="77777777" w:rsidR="00E73B6C" w:rsidRPr="00D628E0" w:rsidRDefault="00E73B6C" w:rsidP="00E73B6C">
      <w:pPr>
        <w:pStyle w:val="Zaglavlje"/>
        <w:tabs>
          <w:tab w:val="clear" w:pos="4320"/>
          <w:tab w:val="clear" w:pos="8640"/>
        </w:tabs>
        <w:rPr>
          <w:rFonts w:ascii="Times New Roman" w:hAnsi="Times New Roman"/>
          <w:b/>
          <w:noProof/>
          <w:szCs w:val="24"/>
          <w:lang w:val="hr-HR"/>
        </w:rPr>
      </w:pPr>
    </w:p>
    <w:p w14:paraId="35435AA3" w14:textId="77777777" w:rsidR="00E73B6C" w:rsidRPr="00D628E0" w:rsidRDefault="00E73B6C" w:rsidP="00E73B6C">
      <w:pPr>
        <w:pStyle w:val="Zaglavlje"/>
        <w:tabs>
          <w:tab w:val="clear" w:pos="4320"/>
          <w:tab w:val="clear" w:pos="8640"/>
        </w:tabs>
        <w:rPr>
          <w:rFonts w:ascii="Times New Roman" w:hAnsi="Times New Roman"/>
          <w:b/>
          <w:noProof/>
          <w:sz w:val="20"/>
          <w:lang w:val="hr-HR"/>
        </w:rPr>
      </w:pPr>
    </w:p>
    <w:p w14:paraId="73F8FE72" w14:textId="77777777" w:rsidR="00E73B6C" w:rsidRPr="00D628E0" w:rsidRDefault="00E73B6C" w:rsidP="00E73B6C">
      <w:pPr>
        <w:pStyle w:val="Zaglavlje"/>
        <w:tabs>
          <w:tab w:val="clear" w:pos="4320"/>
          <w:tab w:val="clear" w:pos="8640"/>
        </w:tabs>
        <w:jc w:val="both"/>
        <w:rPr>
          <w:b/>
          <w:noProof/>
          <w:lang w:val="hr-HR"/>
        </w:rPr>
      </w:pPr>
      <w:r w:rsidRPr="00D628E0">
        <w:rPr>
          <w:b/>
          <w:noProof/>
          <w:lang w:val="hr-HR"/>
        </w:rPr>
        <w:t xml:space="preserve"> </w:t>
      </w:r>
    </w:p>
    <w:p w14:paraId="32465673" w14:textId="77777777" w:rsidR="00F97346" w:rsidRPr="00D628E0" w:rsidRDefault="00F97346" w:rsidP="00E73B6C">
      <w:pPr>
        <w:pStyle w:val="Zaglavlje"/>
        <w:tabs>
          <w:tab w:val="clear" w:pos="4320"/>
          <w:tab w:val="clear" w:pos="8640"/>
        </w:tabs>
        <w:ind w:firstLine="720"/>
        <w:jc w:val="both"/>
        <w:rPr>
          <w:noProof/>
          <w:lang w:val="hr-HR"/>
        </w:rPr>
      </w:pPr>
    </w:p>
    <w:p w14:paraId="4F6F3725" w14:textId="198B67C6" w:rsidR="009F759B" w:rsidRPr="00D628E0" w:rsidRDefault="00AA7089" w:rsidP="00F97346">
      <w:pPr>
        <w:spacing w:after="200" w:line="276" w:lineRule="auto"/>
        <w:jc w:val="center"/>
        <w:rPr>
          <w:b/>
          <w:noProof/>
          <w:sz w:val="24"/>
          <w:lang w:val="hr-HR"/>
        </w:rPr>
      </w:pPr>
      <w:r w:rsidRPr="00D628E0">
        <w:rPr>
          <w:noProof/>
          <w:lang w:val="hr-HR"/>
        </w:rPr>
        <w:drawing>
          <wp:inline distT="0" distB="0" distL="0" distR="0" wp14:anchorId="1418D340" wp14:editId="1BA894DE">
            <wp:extent cx="6120130" cy="5047615"/>
            <wp:effectExtent l="0" t="0" r="0" b="0"/>
            <wp:docPr id="1" name="Grafikon 1">
              <a:extLst xmlns:a="http://schemas.openxmlformats.org/drawingml/2006/main">
                <a:ext uri="{FF2B5EF4-FFF2-40B4-BE49-F238E27FC236}">
                  <a16:creationId xmlns:a16="http://schemas.microsoft.com/office/drawing/2014/main" id="{00000000-0008-0000-0500-00003E2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A35736" w14:textId="77777777" w:rsidR="009F759B" w:rsidRPr="00D628E0" w:rsidRDefault="009F759B" w:rsidP="00F97346">
      <w:pPr>
        <w:spacing w:after="200" w:line="276" w:lineRule="auto"/>
        <w:jc w:val="center"/>
        <w:rPr>
          <w:b/>
          <w:noProof/>
          <w:sz w:val="24"/>
          <w:lang w:val="hr-HR"/>
        </w:rPr>
      </w:pPr>
    </w:p>
    <w:p w14:paraId="2D55AB7A" w14:textId="77777777" w:rsidR="009F759B" w:rsidRPr="00D628E0" w:rsidRDefault="009F759B" w:rsidP="00F97346">
      <w:pPr>
        <w:spacing w:after="200" w:line="276" w:lineRule="auto"/>
        <w:jc w:val="center"/>
        <w:rPr>
          <w:b/>
          <w:noProof/>
          <w:sz w:val="24"/>
          <w:lang w:val="hr-HR"/>
        </w:rPr>
      </w:pPr>
    </w:p>
    <w:p w14:paraId="4AA040B6" w14:textId="77777777" w:rsidR="00B44998" w:rsidRPr="00D628E0" w:rsidRDefault="00B44998" w:rsidP="00F97346">
      <w:pPr>
        <w:spacing w:after="200" w:line="276" w:lineRule="auto"/>
        <w:jc w:val="center"/>
        <w:rPr>
          <w:b/>
          <w:noProof/>
          <w:sz w:val="24"/>
          <w:lang w:val="hr-HR"/>
        </w:rPr>
      </w:pPr>
    </w:p>
    <w:p w14:paraId="04EEE962" w14:textId="77777777" w:rsidR="00AA7089" w:rsidRPr="00D628E0" w:rsidRDefault="00AA7089" w:rsidP="00F97346">
      <w:pPr>
        <w:spacing w:after="200" w:line="276" w:lineRule="auto"/>
        <w:jc w:val="center"/>
        <w:rPr>
          <w:b/>
          <w:noProof/>
          <w:sz w:val="24"/>
          <w:lang w:val="hr-HR"/>
        </w:rPr>
      </w:pPr>
    </w:p>
    <w:p w14:paraId="1ACAD5E9" w14:textId="77777777" w:rsidR="00AA7089" w:rsidRPr="00D628E0" w:rsidRDefault="00AA7089" w:rsidP="00F97346">
      <w:pPr>
        <w:spacing w:after="200" w:line="276" w:lineRule="auto"/>
        <w:jc w:val="center"/>
        <w:rPr>
          <w:b/>
          <w:noProof/>
          <w:sz w:val="24"/>
          <w:lang w:val="hr-HR"/>
        </w:rPr>
      </w:pPr>
    </w:p>
    <w:p w14:paraId="409ED692" w14:textId="77777777" w:rsidR="00AA7089" w:rsidRPr="00D628E0" w:rsidRDefault="00AA7089" w:rsidP="00F97346">
      <w:pPr>
        <w:spacing w:after="200" w:line="276" w:lineRule="auto"/>
        <w:jc w:val="center"/>
        <w:rPr>
          <w:b/>
          <w:noProof/>
          <w:sz w:val="24"/>
          <w:lang w:val="hr-HR"/>
        </w:rPr>
      </w:pPr>
    </w:p>
    <w:p w14:paraId="4A3B947A" w14:textId="77777777" w:rsidR="00AA7089" w:rsidRPr="00D628E0" w:rsidRDefault="00AA7089" w:rsidP="00F97346">
      <w:pPr>
        <w:spacing w:after="200" w:line="276" w:lineRule="auto"/>
        <w:jc w:val="center"/>
        <w:rPr>
          <w:b/>
          <w:noProof/>
          <w:sz w:val="24"/>
          <w:lang w:val="hr-HR"/>
        </w:rPr>
      </w:pPr>
    </w:p>
    <w:p w14:paraId="46E3B445" w14:textId="77777777" w:rsidR="00AA7089" w:rsidRPr="00D628E0" w:rsidRDefault="00AA7089" w:rsidP="00F97346">
      <w:pPr>
        <w:spacing w:after="200" w:line="276" w:lineRule="auto"/>
        <w:jc w:val="center"/>
        <w:rPr>
          <w:b/>
          <w:noProof/>
          <w:sz w:val="24"/>
          <w:lang w:val="hr-HR"/>
        </w:rPr>
      </w:pPr>
    </w:p>
    <w:p w14:paraId="77033BF2" w14:textId="77777777" w:rsidR="00AA7089" w:rsidRPr="00D628E0" w:rsidRDefault="00AA7089" w:rsidP="00F97346">
      <w:pPr>
        <w:spacing w:after="200" w:line="276" w:lineRule="auto"/>
        <w:jc w:val="center"/>
        <w:rPr>
          <w:b/>
          <w:noProof/>
          <w:sz w:val="24"/>
          <w:lang w:val="hr-HR"/>
        </w:rPr>
      </w:pPr>
    </w:p>
    <w:p w14:paraId="00DF5459" w14:textId="2887A64A" w:rsidR="00F97346" w:rsidRPr="00FC268C" w:rsidRDefault="00F97346" w:rsidP="00F97346">
      <w:pPr>
        <w:spacing w:after="200" w:line="276" w:lineRule="auto"/>
        <w:jc w:val="center"/>
        <w:rPr>
          <w:b/>
          <w:noProof/>
          <w:sz w:val="24"/>
          <w:lang w:val="hr-HR"/>
        </w:rPr>
      </w:pPr>
      <w:r w:rsidRPr="00FC268C">
        <w:rPr>
          <w:b/>
          <w:noProof/>
          <w:sz w:val="24"/>
          <w:lang w:val="hr-HR"/>
        </w:rPr>
        <w:lastRenderedPageBreak/>
        <w:t>VII</w:t>
      </w:r>
    </w:p>
    <w:p w14:paraId="12B37FB9" w14:textId="77777777" w:rsidR="00F97346" w:rsidRPr="00D628E0" w:rsidRDefault="00F97346" w:rsidP="00F97346">
      <w:pPr>
        <w:spacing w:line="360" w:lineRule="auto"/>
        <w:jc w:val="center"/>
        <w:rPr>
          <w:b/>
          <w:noProof/>
          <w:sz w:val="24"/>
          <w:lang w:val="hr-HR"/>
        </w:rPr>
      </w:pPr>
      <w:r w:rsidRPr="00FC268C">
        <w:rPr>
          <w:b/>
          <w:noProof/>
          <w:sz w:val="24"/>
          <w:lang w:val="hr-HR"/>
        </w:rPr>
        <w:t>OBRAZLOŽENJE IZVRŠENJA PROGRAMA</w:t>
      </w:r>
    </w:p>
    <w:p w14:paraId="0B37A830" w14:textId="77777777" w:rsidR="00F97346" w:rsidRPr="00D628E0" w:rsidRDefault="00F97346" w:rsidP="00E73B6C">
      <w:pPr>
        <w:pStyle w:val="Zaglavlje"/>
        <w:tabs>
          <w:tab w:val="clear" w:pos="4320"/>
          <w:tab w:val="clear" w:pos="8640"/>
        </w:tabs>
        <w:ind w:firstLine="720"/>
        <w:jc w:val="both"/>
        <w:rPr>
          <w:noProof/>
          <w:lang w:val="hr-HR"/>
        </w:rPr>
      </w:pPr>
    </w:p>
    <w:p w14:paraId="713BFF75" w14:textId="64894653" w:rsidR="00E73B6C" w:rsidRPr="00D628E0" w:rsidRDefault="00E73B6C" w:rsidP="00F13775">
      <w:pPr>
        <w:pStyle w:val="Zaglavlje"/>
        <w:tabs>
          <w:tab w:val="clear" w:pos="4320"/>
          <w:tab w:val="clear" w:pos="8640"/>
        </w:tabs>
        <w:ind w:firstLine="720"/>
        <w:jc w:val="both"/>
        <w:rPr>
          <w:rFonts w:ascii="Times New Roman" w:hAnsi="Times New Roman"/>
          <w:noProof/>
          <w:szCs w:val="24"/>
          <w:lang w:val="hr-HR"/>
        </w:rPr>
      </w:pPr>
      <w:bookmarkStart w:id="2" w:name="_Hlk64455289"/>
      <w:r w:rsidRPr="00D628E0">
        <w:rPr>
          <w:rFonts w:ascii="Times New Roman" w:hAnsi="Times New Roman"/>
          <w:noProof/>
          <w:szCs w:val="24"/>
          <w:lang w:val="hr-HR"/>
        </w:rPr>
        <w:t xml:space="preserve">Rashodi u </w:t>
      </w:r>
      <w:r w:rsidRPr="00D628E0">
        <w:rPr>
          <w:rFonts w:ascii="Times New Roman" w:hAnsi="Times New Roman"/>
          <w:b/>
          <w:noProof/>
          <w:szCs w:val="24"/>
          <w:lang w:val="hr-HR"/>
        </w:rPr>
        <w:t xml:space="preserve">Razdjelu 1 Uredu Grada </w:t>
      </w:r>
      <w:r w:rsidRPr="00D628E0">
        <w:rPr>
          <w:rFonts w:ascii="Times New Roman" w:hAnsi="Times New Roman"/>
          <w:noProof/>
          <w:szCs w:val="24"/>
          <w:lang w:val="hr-HR"/>
        </w:rPr>
        <w:t xml:space="preserve">planirani su u iznosu od </w:t>
      </w:r>
      <w:r w:rsidR="00E0182C" w:rsidRPr="00D628E0">
        <w:rPr>
          <w:rFonts w:ascii="Times New Roman" w:hAnsi="Times New Roman"/>
          <w:noProof/>
          <w:szCs w:val="24"/>
          <w:lang w:val="hr-HR"/>
        </w:rPr>
        <w:t>11.012.200,00</w:t>
      </w:r>
      <w:r w:rsidRPr="00D628E0">
        <w:rPr>
          <w:rFonts w:ascii="Times New Roman" w:hAnsi="Times New Roman"/>
          <w:noProof/>
          <w:szCs w:val="24"/>
          <w:lang w:val="hr-HR"/>
        </w:rPr>
        <w:t xml:space="preserve"> kuna, a</w:t>
      </w:r>
      <w:r w:rsidRPr="00D628E0">
        <w:rPr>
          <w:rFonts w:ascii="Times New Roman" w:hAnsi="Times New Roman"/>
          <w:b/>
          <w:noProof/>
          <w:szCs w:val="24"/>
          <w:lang w:val="hr-HR"/>
        </w:rPr>
        <w:t xml:space="preserve"> </w:t>
      </w:r>
      <w:r w:rsidRPr="00D628E0">
        <w:rPr>
          <w:rFonts w:ascii="Times New Roman" w:hAnsi="Times New Roman"/>
          <w:noProof/>
          <w:szCs w:val="24"/>
          <w:lang w:val="hr-HR"/>
        </w:rPr>
        <w:t xml:space="preserve">izvršeni u iznosu od </w:t>
      </w:r>
      <w:r w:rsidR="00E0182C" w:rsidRPr="00D628E0">
        <w:rPr>
          <w:rFonts w:ascii="Times New Roman" w:hAnsi="Times New Roman"/>
          <w:noProof/>
          <w:szCs w:val="24"/>
          <w:lang w:val="hr-HR"/>
        </w:rPr>
        <w:t>9.527.094,63</w:t>
      </w:r>
      <w:r w:rsidRPr="00D628E0">
        <w:rPr>
          <w:rFonts w:ascii="Times New Roman" w:hAnsi="Times New Roman"/>
          <w:noProof/>
          <w:szCs w:val="24"/>
          <w:lang w:val="hr-HR"/>
        </w:rPr>
        <w:t xml:space="preserve"> kun</w:t>
      </w:r>
      <w:r w:rsidR="00E0182C" w:rsidRPr="00D628E0">
        <w:rPr>
          <w:rFonts w:ascii="Times New Roman" w:hAnsi="Times New Roman"/>
          <w:noProof/>
          <w:szCs w:val="24"/>
          <w:lang w:val="hr-HR"/>
        </w:rPr>
        <w:t>e</w:t>
      </w:r>
      <w:r w:rsidRPr="00D628E0">
        <w:rPr>
          <w:rFonts w:ascii="Times New Roman" w:hAnsi="Times New Roman"/>
          <w:noProof/>
          <w:szCs w:val="24"/>
          <w:lang w:val="hr-HR"/>
        </w:rPr>
        <w:t xml:space="preserve"> ili </w:t>
      </w:r>
      <w:r w:rsidR="00E0182C" w:rsidRPr="00D628E0">
        <w:rPr>
          <w:rFonts w:ascii="Times New Roman" w:hAnsi="Times New Roman"/>
          <w:noProof/>
          <w:szCs w:val="24"/>
          <w:lang w:val="hr-HR"/>
        </w:rPr>
        <w:t>86,51</w:t>
      </w:r>
      <w:r w:rsidRPr="00D628E0">
        <w:rPr>
          <w:rFonts w:ascii="Times New Roman" w:hAnsi="Times New Roman"/>
          <w:noProof/>
          <w:szCs w:val="24"/>
          <w:lang w:val="hr-HR"/>
        </w:rPr>
        <w:t>% u odnosu na plan.</w:t>
      </w:r>
    </w:p>
    <w:p w14:paraId="25C40EAC" w14:textId="77777777" w:rsidR="00E73B6C" w:rsidRPr="00D628E0" w:rsidRDefault="00E73B6C" w:rsidP="00F13775">
      <w:pPr>
        <w:pStyle w:val="Uvuenotijeloteksta"/>
        <w:jc w:val="both"/>
        <w:rPr>
          <w:noProof/>
          <w:sz w:val="24"/>
          <w:szCs w:val="24"/>
          <w:u w:val="single"/>
          <w:lang w:val="hr-HR"/>
        </w:rPr>
      </w:pPr>
    </w:p>
    <w:p w14:paraId="6D73B293" w14:textId="77777777" w:rsidR="00E73B6C" w:rsidRPr="00D628E0" w:rsidRDefault="00E73B6C" w:rsidP="00D25A04">
      <w:pPr>
        <w:pStyle w:val="Uvuenotijeloteksta"/>
        <w:jc w:val="both"/>
        <w:rPr>
          <w:noProof/>
          <w:sz w:val="24"/>
          <w:szCs w:val="24"/>
          <w:u w:val="single"/>
          <w:lang w:val="hr-HR"/>
        </w:rPr>
      </w:pPr>
      <w:r w:rsidRPr="00D628E0">
        <w:rPr>
          <w:noProof/>
          <w:sz w:val="24"/>
          <w:szCs w:val="24"/>
          <w:u w:val="single"/>
          <w:lang w:val="hr-HR"/>
        </w:rPr>
        <w:t>PRIKAZ IZVRŠENJA PROGRAMA:</w:t>
      </w:r>
    </w:p>
    <w:p w14:paraId="0A96A64B" w14:textId="77777777" w:rsidR="00E73B6C" w:rsidRPr="00D628E0" w:rsidRDefault="00E73B6C" w:rsidP="00D25A04">
      <w:pPr>
        <w:pStyle w:val="Uvuenotijeloteksta"/>
        <w:jc w:val="both"/>
        <w:rPr>
          <w:noProof/>
          <w:sz w:val="24"/>
          <w:szCs w:val="24"/>
          <w:u w:val="single"/>
          <w:lang w:val="hr-HR"/>
        </w:rPr>
      </w:pPr>
    </w:p>
    <w:p w14:paraId="50764C82" w14:textId="77777777" w:rsidR="00E73B6C" w:rsidRPr="00D628E0" w:rsidRDefault="00E73B6C" w:rsidP="00D25A04">
      <w:pPr>
        <w:pStyle w:val="Uvuenotijeloteksta"/>
        <w:ind w:firstLine="708"/>
        <w:jc w:val="both"/>
        <w:rPr>
          <w:i w:val="0"/>
          <w:noProof/>
          <w:sz w:val="24"/>
          <w:szCs w:val="24"/>
          <w:lang w:val="hr-HR"/>
        </w:rPr>
      </w:pPr>
      <w:r w:rsidRPr="00D628E0">
        <w:rPr>
          <w:noProof/>
          <w:sz w:val="24"/>
          <w:szCs w:val="24"/>
          <w:lang w:val="hr-HR"/>
        </w:rPr>
        <w:t>PROGRAM: JAVNA UPRAVA I ADMINISTRACIJA</w:t>
      </w:r>
    </w:p>
    <w:p w14:paraId="6561F915" w14:textId="77777777" w:rsidR="00E73B6C" w:rsidRPr="00D628E0" w:rsidRDefault="00E73B6C" w:rsidP="00D25A04">
      <w:pPr>
        <w:jc w:val="both"/>
        <w:rPr>
          <w:noProof/>
          <w:sz w:val="24"/>
          <w:szCs w:val="24"/>
          <w:lang w:val="hr-HR"/>
        </w:rPr>
      </w:pPr>
    </w:p>
    <w:p w14:paraId="7A9D7D02" w14:textId="77777777" w:rsidR="00C050BB" w:rsidRPr="00D628E0" w:rsidRDefault="00C050BB" w:rsidP="00C050BB">
      <w:pPr>
        <w:pStyle w:val="Uvuenotijeloteksta"/>
        <w:jc w:val="both"/>
        <w:rPr>
          <w:i w:val="0"/>
          <w:sz w:val="24"/>
          <w:szCs w:val="24"/>
          <w:lang w:val="hr-HR"/>
        </w:rPr>
      </w:pPr>
      <w:r w:rsidRPr="00D628E0">
        <w:rPr>
          <w:i w:val="0"/>
          <w:sz w:val="24"/>
          <w:szCs w:val="24"/>
          <w:lang w:val="hr-HR"/>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14:paraId="445FAD34" w14:textId="0484F832" w:rsidR="001C7744" w:rsidRPr="00D628E0" w:rsidRDefault="00B709C2" w:rsidP="001C7744">
      <w:pPr>
        <w:spacing w:before="120"/>
        <w:ind w:firstLine="708"/>
        <w:jc w:val="both"/>
        <w:rPr>
          <w:sz w:val="24"/>
          <w:szCs w:val="24"/>
          <w:lang w:val="hr-HR"/>
        </w:rPr>
      </w:pPr>
      <w:r w:rsidRPr="00D628E0">
        <w:rPr>
          <w:noProof/>
          <w:sz w:val="24"/>
          <w:szCs w:val="24"/>
          <w:lang w:val="hr-HR"/>
        </w:rPr>
        <w:t xml:space="preserve">Pokazatelj uspješnosti: Ured Grada je u izvještajnom razdoblju, u cijelosti uspješno realizirao svoj program definiran Odlukom o ustrojstvu upravnih tijela Grada Pule i Proračunom Grada Pule za 2020. godinu. Uspješno su osigurani uvjeti za redoviti i nesmetani rad tijela Grada Pule - Gradskog vijeća, Gradonačelnika i njihovih radnih tijela, te informiranje javnosti o aktivnostima gradske uprave. </w:t>
      </w:r>
      <w:r w:rsidR="001C7744" w:rsidRPr="00D628E0">
        <w:rPr>
          <w:color w:val="000000"/>
          <w:sz w:val="24"/>
          <w:szCs w:val="24"/>
          <w:lang w:val="hr-HR"/>
        </w:rPr>
        <w:t xml:space="preserve">Javna dostupnost rada Gradskog vijeća osigurana je tako da građani sjednice mogu pratiti putem live streaminga na mrežnim stranicama Grada Pule ili prijenosom na TV Novi. </w:t>
      </w:r>
      <w:r w:rsidR="00152A2D">
        <w:rPr>
          <w:color w:val="000000"/>
          <w:sz w:val="24"/>
          <w:szCs w:val="24"/>
          <w:lang w:val="hr-HR"/>
        </w:rPr>
        <w:t>G</w:t>
      </w:r>
      <w:r w:rsidR="001C7744" w:rsidRPr="00D628E0">
        <w:rPr>
          <w:sz w:val="24"/>
          <w:szCs w:val="24"/>
          <w:lang w:val="hr-HR"/>
        </w:rPr>
        <w:t>lasanje</w:t>
      </w:r>
      <w:r w:rsidR="00152A2D">
        <w:rPr>
          <w:sz w:val="24"/>
          <w:szCs w:val="24"/>
          <w:lang w:val="hr-HR"/>
        </w:rPr>
        <w:t>m</w:t>
      </w:r>
      <w:r w:rsidR="001C7744" w:rsidRPr="00D628E0">
        <w:rPr>
          <w:sz w:val="24"/>
          <w:szCs w:val="24"/>
          <w:lang w:val="hr-HR"/>
        </w:rPr>
        <w:t xml:space="preserve"> putem aplikacije </w:t>
      </w:r>
      <w:r w:rsidR="001C7744" w:rsidRPr="00D628E0">
        <w:rPr>
          <w:i/>
          <w:sz w:val="24"/>
          <w:szCs w:val="24"/>
          <w:lang w:val="hr-HR"/>
        </w:rPr>
        <w:t>„</w:t>
      </w:r>
      <w:proofErr w:type="spellStart"/>
      <w:r w:rsidR="001C7744" w:rsidRPr="00D628E0">
        <w:rPr>
          <w:i/>
          <w:sz w:val="24"/>
          <w:szCs w:val="24"/>
          <w:lang w:val="hr-HR"/>
        </w:rPr>
        <w:t>eGlasanje</w:t>
      </w:r>
      <w:proofErr w:type="spellEnd"/>
      <w:r w:rsidR="001C7744" w:rsidRPr="00D628E0">
        <w:rPr>
          <w:i/>
          <w:sz w:val="24"/>
          <w:szCs w:val="24"/>
          <w:lang w:val="hr-HR"/>
        </w:rPr>
        <w:t>“</w:t>
      </w:r>
      <w:r w:rsidR="001C7744" w:rsidRPr="00D628E0">
        <w:rPr>
          <w:sz w:val="24"/>
          <w:szCs w:val="24"/>
          <w:lang w:val="hr-HR"/>
        </w:rPr>
        <w:t xml:space="preserve"> postignuta </w:t>
      </w:r>
      <w:r w:rsidR="00152A2D">
        <w:rPr>
          <w:sz w:val="24"/>
          <w:szCs w:val="24"/>
          <w:lang w:val="hr-HR"/>
        </w:rPr>
        <w:t xml:space="preserve">je </w:t>
      </w:r>
      <w:r w:rsidR="001C7744" w:rsidRPr="00D628E0">
        <w:rPr>
          <w:sz w:val="24"/>
          <w:szCs w:val="24"/>
          <w:lang w:val="hr-HR"/>
        </w:rPr>
        <w:t>veća transparentnost rada predstavničkog tijela.</w:t>
      </w:r>
    </w:p>
    <w:p w14:paraId="3354BEA1" w14:textId="606DD15D" w:rsidR="00B709C2" w:rsidRPr="00D628E0" w:rsidRDefault="00B709C2" w:rsidP="00B709C2">
      <w:pPr>
        <w:autoSpaceDE w:val="0"/>
        <w:autoSpaceDN w:val="0"/>
        <w:adjustRightInd w:val="0"/>
        <w:ind w:firstLine="708"/>
        <w:jc w:val="both"/>
        <w:rPr>
          <w:noProof/>
          <w:sz w:val="24"/>
          <w:szCs w:val="24"/>
          <w:lang w:val="hr-HR"/>
        </w:rPr>
      </w:pPr>
      <w:r w:rsidRPr="00D628E0">
        <w:rPr>
          <w:noProof/>
          <w:sz w:val="24"/>
          <w:szCs w:val="24"/>
          <w:lang w:val="hr-HR"/>
        </w:rPr>
        <w:t xml:space="preserve">Gradsko vijeće Grada Pule je </w:t>
      </w:r>
      <w:r w:rsidR="00E0182C" w:rsidRPr="00D628E0">
        <w:rPr>
          <w:noProof/>
          <w:sz w:val="24"/>
          <w:szCs w:val="24"/>
          <w:lang w:val="hr-HR"/>
        </w:rPr>
        <w:t xml:space="preserve">u </w:t>
      </w:r>
      <w:r w:rsidRPr="00D628E0">
        <w:rPr>
          <w:noProof/>
          <w:sz w:val="24"/>
          <w:szCs w:val="24"/>
          <w:lang w:val="hr-HR"/>
        </w:rPr>
        <w:t>2020. godin</w:t>
      </w:r>
      <w:r w:rsidR="00E0182C" w:rsidRPr="00D628E0">
        <w:rPr>
          <w:noProof/>
          <w:sz w:val="24"/>
          <w:szCs w:val="24"/>
          <w:lang w:val="hr-HR"/>
        </w:rPr>
        <w:t>i</w:t>
      </w:r>
      <w:r w:rsidRPr="00D628E0">
        <w:rPr>
          <w:noProof/>
          <w:sz w:val="24"/>
          <w:szCs w:val="24"/>
          <w:lang w:val="hr-HR"/>
        </w:rPr>
        <w:t xml:space="preserve"> održalo </w:t>
      </w:r>
      <w:r w:rsidR="001C7744" w:rsidRPr="00D628E0">
        <w:rPr>
          <w:noProof/>
          <w:sz w:val="24"/>
          <w:szCs w:val="24"/>
          <w:lang w:val="hr-HR"/>
        </w:rPr>
        <w:t>8</w:t>
      </w:r>
      <w:r w:rsidRPr="00D628E0">
        <w:rPr>
          <w:noProof/>
          <w:sz w:val="24"/>
          <w:szCs w:val="24"/>
          <w:lang w:val="hr-HR"/>
        </w:rPr>
        <w:t xml:space="preserve"> redovnih sjednica na kojima je ukupno doneseno </w:t>
      </w:r>
      <w:r w:rsidR="001C7744" w:rsidRPr="00D628E0">
        <w:rPr>
          <w:sz w:val="24"/>
          <w:szCs w:val="24"/>
          <w:lang w:val="hr-HR"/>
        </w:rPr>
        <w:t>155</w:t>
      </w:r>
      <w:r w:rsidRPr="00D628E0">
        <w:rPr>
          <w:sz w:val="24"/>
          <w:szCs w:val="24"/>
          <w:lang w:val="hr-HR"/>
        </w:rPr>
        <w:t xml:space="preserve"> općih i pojedinačnih akata</w:t>
      </w:r>
      <w:r w:rsidRPr="00D628E0">
        <w:rPr>
          <w:noProof/>
          <w:sz w:val="24"/>
          <w:szCs w:val="24"/>
          <w:lang w:val="hr-HR"/>
        </w:rPr>
        <w:t>,</w:t>
      </w:r>
      <w:r w:rsidRPr="00D628E0">
        <w:rPr>
          <w:noProof/>
          <w:color w:val="FF0000"/>
          <w:sz w:val="24"/>
          <w:szCs w:val="24"/>
          <w:lang w:val="hr-HR"/>
        </w:rPr>
        <w:t xml:space="preserve"> </w:t>
      </w:r>
      <w:r w:rsidRPr="00D628E0">
        <w:rPr>
          <w:noProof/>
          <w:sz w:val="24"/>
          <w:szCs w:val="24"/>
          <w:lang w:val="hr-HR"/>
        </w:rPr>
        <w:t xml:space="preserve">a radna tijela Gradskog vijeća održala su </w:t>
      </w:r>
      <w:r w:rsidR="001C7744" w:rsidRPr="00D628E0">
        <w:rPr>
          <w:noProof/>
          <w:sz w:val="24"/>
          <w:szCs w:val="24"/>
          <w:lang w:val="hr-HR"/>
        </w:rPr>
        <w:t>3</w:t>
      </w:r>
      <w:r w:rsidRPr="00D628E0">
        <w:rPr>
          <w:noProof/>
          <w:sz w:val="24"/>
          <w:szCs w:val="24"/>
          <w:lang w:val="hr-HR"/>
        </w:rPr>
        <w:t>5 sjednica.</w:t>
      </w:r>
      <w:r w:rsidRPr="00D628E0">
        <w:rPr>
          <w:noProof/>
          <w:color w:val="FF0000"/>
          <w:sz w:val="24"/>
          <w:szCs w:val="24"/>
          <w:lang w:val="hr-HR"/>
        </w:rPr>
        <w:t xml:space="preserve"> </w:t>
      </w:r>
      <w:r w:rsidRPr="00D628E0">
        <w:rPr>
          <w:noProof/>
          <w:sz w:val="24"/>
          <w:szCs w:val="24"/>
          <w:lang w:val="hr-HR"/>
        </w:rPr>
        <w:t xml:space="preserve">Gradonačelnik Grada Pule donio je </w:t>
      </w:r>
      <w:r w:rsidR="001C7744" w:rsidRPr="00D628E0">
        <w:rPr>
          <w:noProof/>
          <w:sz w:val="24"/>
          <w:szCs w:val="24"/>
          <w:lang w:val="hr-HR"/>
        </w:rPr>
        <w:t>624</w:t>
      </w:r>
      <w:r w:rsidRPr="00D628E0">
        <w:rPr>
          <w:noProof/>
          <w:sz w:val="24"/>
          <w:szCs w:val="24"/>
          <w:lang w:val="hr-HR"/>
        </w:rPr>
        <w:t xml:space="preserve"> </w:t>
      </w:r>
      <w:r w:rsidRPr="00D628E0">
        <w:rPr>
          <w:sz w:val="24"/>
          <w:szCs w:val="24"/>
          <w:lang w:val="hr-HR"/>
        </w:rPr>
        <w:t>općih i pojedinačnih akta iz samoupravnog djelokruga Grada</w:t>
      </w:r>
      <w:r w:rsidR="001C7744" w:rsidRPr="00D628E0">
        <w:rPr>
          <w:sz w:val="24"/>
          <w:szCs w:val="24"/>
          <w:lang w:val="hr-HR"/>
        </w:rPr>
        <w:t xml:space="preserve"> te</w:t>
      </w:r>
      <w:r w:rsidRPr="00D628E0">
        <w:rPr>
          <w:noProof/>
          <w:sz w:val="24"/>
          <w:szCs w:val="24"/>
          <w:lang w:val="hr-HR"/>
        </w:rPr>
        <w:t xml:space="preserve"> </w:t>
      </w:r>
      <w:r w:rsidR="001C7744" w:rsidRPr="00D628E0">
        <w:rPr>
          <w:noProof/>
          <w:sz w:val="24"/>
          <w:szCs w:val="24"/>
          <w:lang w:val="hr-HR"/>
        </w:rPr>
        <w:t>156</w:t>
      </w:r>
      <w:r w:rsidRPr="00D628E0">
        <w:rPr>
          <w:noProof/>
          <w:sz w:val="24"/>
          <w:szCs w:val="24"/>
          <w:lang w:val="hr-HR"/>
        </w:rPr>
        <w:t xml:space="preserve"> internih akata.</w:t>
      </w:r>
      <w:r w:rsidRPr="00D628E0">
        <w:rPr>
          <w:noProof/>
          <w:color w:val="FF0000"/>
          <w:sz w:val="24"/>
          <w:szCs w:val="24"/>
          <w:lang w:val="hr-HR"/>
        </w:rPr>
        <w:t xml:space="preserve"> </w:t>
      </w:r>
      <w:r w:rsidRPr="00D628E0">
        <w:rPr>
          <w:noProof/>
          <w:sz w:val="24"/>
          <w:szCs w:val="24"/>
          <w:lang w:val="hr-HR"/>
        </w:rPr>
        <w:t>Usvojeni akti doneseni su sukladno važećim zakonskim i podzakonskim  propisima.</w:t>
      </w:r>
      <w:r w:rsidRPr="00D628E0">
        <w:rPr>
          <w:sz w:val="24"/>
          <w:szCs w:val="24"/>
          <w:lang w:val="hr-HR"/>
        </w:rPr>
        <w:t xml:space="preserve"> </w:t>
      </w:r>
    </w:p>
    <w:p w14:paraId="5521F90F" w14:textId="02884CE3" w:rsidR="00B709C2" w:rsidRPr="00D628E0" w:rsidRDefault="00B709C2" w:rsidP="00B709C2">
      <w:pPr>
        <w:autoSpaceDE w:val="0"/>
        <w:autoSpaceDN w:val="0"/>
        <w:adjustRightInd w:val="0"/>
        <w:ind w:firstLine="708"/>
        <w:jc w:val="both"/>
        <w:rPr>
          <w:noProof/>
          <w:sz w:val="24"/>
          <w:szCs w:val="24"/>
          <w:lang w:val="hr-HR"/>
        </w:rPr>
      </w:pPr>
      <w:r w:rsidRPr="00D628E0">
        <w:rPr>
          <w:noProof/>
          <w:sz w:val="24"/>
          <w:szCs w:val="24"/>
          <w:lang w:val="hr-HR"/>
        </w:rPr>
        <w:t xml:space="preserve">Poslovi informiranja se odvijaju planiranom dinamikom. Građani su o radu gradske uprave redovito informirani putem sredstava javnog informiranja, tiskovnih konferencija i web stranica Grada Pule. Na web stranici objavljeno je </w:t>
      </w:r>
      <w:r w:rsidR="001C7744" w:rsidRPr="00D628E0">
        <w:rPr>
          <w:noProof/>
          <w:sz w:val="24"/>
          <w:szCs w:val="24"/>
          <w:lang w:val="hr-HR"/>
        </w:rPr>
        <w:t>838</w:t>
      </w:r>
      <w:r w:rsidRPr="00D628E0">
        <w:rPr>
          <w:noProof/>
          <w:sz w:val="24"/>
          <w:szCs w:val="24"/>
          <w:lang w:val="hr-HR"/>
        </w:rPr>
        <w:t xml:space="preserve"> novo</w:t>
      </w:r>
      <w:r w:rsidRPr="008D7EBB">
        <w:rPr>
          <w:noProof/>
          <w:sz w:val="24"/>
          <w:szCs w:val="24"/>
          <w:lang w:val="hr-HR"/>
        </w:rPr>
        <w:t>st</w:t>
      </w:r>
      <w:r w:rsidR="008D7EBB" w:rsidRPr="008D7EBB">
        <w:rPr>
          <w:noProof/>
          <w:sz w:val="24"/>
          <w:szCs w:val="24"/>
          <w:lang w:val="hr-HR"/>
        </w:rPr>
        <w:t>i</w:t>
      </w:r>
      <w:r w:rsidR="008D7EBB">
        <w:rPr>
          <w:noProof/>
          <w:sz w:val="24"/>
          <w:szCs w:val="24"/>
          <w:lang w:val="hr-HR"/>
        </w:rPr>
        <w:t>.</w:t>
      </w:r>
    </w:p>
    <w:p w14:paraId="135C94BC" w14:textId="77777777" w:rsidR="00E73B6C" w:rsidRPr="00D628E0" w:rsidRDefault="00E73B6C" w:rsidP="00924C2B">
      <w:pPr>
        <w:autoSpaceDE w:val="0"/>
        <w:autoSpaceDN w:val="0"/>
        <w:adjustRightInd w:val="0"/>
        <w:ind w:firstLine="708"/>
        <w:jc w:val="both"/>
        <w:rPr>
          <w:noProof/>
          <w:sz w:val="24"/>
          <w:szCs w:val="24"/>
          <w:lang w:val="hr-HR"/>
        </w:rPr>
      </w:pPr>
    </w:p>
    <w:p w14:paraId="61C2B36E" w14:textId="139A6202" w:rsidR="00E73B6C" w:rsidRPr="00D628E0" w:rsidRDefault="00E73B6C" w:rsidP="00D25A04">
      <w:pPr>
        <w:ind w:firstLine="720"/>
        <w:jc w:val="both"/>
        <w:rPr>
          <w:noProof/>
          <w:sz w:val="24"/>
          <w:szCs w:val="24"/>
          <w:lang w:val="hr-HR"/>
        </w:rPr>
      </w:pPr>
      <w:r w:rsidRPr="00D628E0">
        <w:rPr>
          <w:noProof/>
          <w:sz w:val="24"/>
          <w:szCs w:val="24"/>
          <w:lang w:val="hr-HR"/>
        </w:rPr>
        <w:t xml:space="preserve">Program Javna uprava i administracija; rashodi za provođenje programa planirani su u iznosu od </w:t>
      </w:r>
      <w:r w:rsidR="00E0182C" w:rsidRPr="00D628E0">
        <w:rPr>
          <w:noProof/>
          <w:sz w:val="24"/>
          <w:szCs w:val="24"/>
          <w:lang w:val="hr-HR"/>
        </w:rPr>
        <w:t>11.012.200</w:t>
      </w:r>
      <w:r w:rsidR="005C29B4" w:rsidRPr="00D628E0">
        <w:rPr>
          <w:noProof/>
          <w:sz w:val="24"/>
          <w:szCs w:val="24"/>
          <w:lang w:val="hr-HR"/>
        </w:rPr>
        <w:t>,00</w:t>
      </w:r>
      <w:r w:rsidR="003F26A0" w:rsidRPr="00D628E0">
        <w:rPr>
          <w:noProof/>
          <w:sz w:val="24"/>
          <w:szCs w:val="24"/>
          <w:lang w:val="hr-HR"/>
        </w:rPr>
        <w:t xml:space="preserve"> kuna, a izvršeni u iznosu od </w:t>
      </w:r>
      <w:r w:rsidR="00E0182C" w:rsidRPr="00D628E0">
        <w:rPr>
          <w:noProof/>
          <w:sz w:val="24"/>
          <w:szCs w:val="24"/>
          <w:lang w:val="hr-HR"/>
        </w:rPr>
        <w:t>9.527.094,63</w:t>
      </w:r>
      <w:r w:rsidR="003F26A0" w:rsidRPr="00D628E0">
        <w:rPr>
          <w:noProof/>
          <w:sz w:val="24"/>
          <w:szCs w:val="24"/>
          <w:lang w:val="hr-HR"/>
        </w:rPr>
        <w:t xml:space="preserve"> kun</w:t>
      </w:r>
      <w:r w:rsidR="00E0182C" w:rsidRPr="00D628E0">
        <w:rPr>
          <w:noProof/>
          <w:sz w:val="24"/>
          <w:szCs w:val="24"/>
          <w:lang w:val="hr-HR"/>
        </w:rPr>
        <w:t>e</w:t>
      </w:r>
      <w:r w:rsidR="003F26A0" w:rsidRPr="00D628E0">
        <w:rPr>
          <w:noProof/>
          <w:sz w:val="24"/>
          <w:szCs w:val="24"/>
          <w:lang w:val="hr-HR"/>
        </w:rPr>
        <w:t xml:space="preserve"> ili </w:t>
      </w:r>
      <w:r w:rsidR="00E0182C" w:rsidRPr="00D628E0">
        <w:rPr>
          <w:noProof/>
          <w:sz w:val="24"/>
          <w:szCs w:val="24"/>
          <w:lang w:val="hr-HR"/>
        </w:rPr>
        <w:t>86,51</w:t>
      </w:r>
      <w:r w:rsidR="003F26A0" w:rsidRPr="00D628E0">
        <w:rPr>
          <w:noProof/>
          <w:sz w:val="24"/>
          <w:szCs w:val="24"/>
          <w:lang w:val="hr-HR"/>
        </w:rPr>
        <w:t>%</w:t>
      </w:r>
      <w:r w:rsidRPr="00D628E0">
        <w:rPr>
          <w:noProof/>
          <w:sz w:val="24"/>
          <w:szCs w:val="24"/>
          <w:lang w:val="hr-HR"/>
        </w:rPr>
        <w:t>. U okviru programa planiran</w:t>
      </w:r>
      <w:r w:rsidR="00432DB8" w:rsidRPr="00D628E0">
        <w:rPr>
          <w:noProof/>
          <w:sz w:val="24"/>
          <w:szCs w:val="24"/>
          <w:lang w:val="hr-HR"/>
        </w:rPr>
        <w:t>o je</w:t>
      </w:r>
      <w:r w:rsidRPr="00D628E0">
        <w:rPr>
          <w:noProof/>
          <w:sz w:val="24"/>
          <w:szCs w:val="24"/>
          <w:lang w:val="hr-HR"/>
        </w:rPr>
        <w:t xml:space="preserve"> </w:t>
      </w:r>
      <w:r w:rsidR="00E0182C" w:rsidRPr="00D628E0">
        <w:rPr>
          <w:noProof/>
          <w:sz w:val="24"/>
          <w:szCs w:val="24"/>
          <w:lang w:val="hr-HR"/>
        </w:rPr>
        <w:t>četiri</w:t>
      </w:r>
      <w:r w:rsidRPr="00D628E0">
        <w:rPr>
          <w:noProof/>
          <w:sz w:val="24"/>
          <w:szCs w:val="24"/>
          <w:lang w:val="hr-HR"/>
        </w:rPr>
        <w:t xml:space="preserve"> Aktivnosti i </w:t>
      </w:r>
      <w:r w:rsidR="00F04C91" w:rsidRPr="00D628E0">
        <w:rPr>
          <w:noProof/>
          <w:sz w:val="24"/>
          <w:szCs w:val="24"/>
          <w:lang w:val="hr-HR"/>
        </w:rPr>
        <w:t>dva</w:t>
      </w:r>
      <w:r w:rsidRPr="00D628E0">
        <w:rPr>
          <w:noProof/>
          <w:sz w:val="24"/>
          <w:szCs w:val="24"/>
          <w:lang w:val="hr-HR"/>
        </w:rPr>
        <w:t xml:space="preserve"> Tekuća projekta:</w:t>
      </w:r>
    </w:p>
    <w:p w14:paraId="056A7994" w14:textId="77777777" w:rsidR="00E73B6C" w:rsidRPr="00D628E0" w:rsidRDefault="00E73B6C" w:rsidP="00D25A04">
      <w:pPr>
        <w:pStyle w:val="Zaglavlje"/>
        <w:tabs>
          <w:tab w:val="clear" w:pos="4320"/>
          <w:tab w:val="clear" w:pos="8640"/>
        </w:tabs>
        <w:ind w:firstLine="720"/>
        <w:jc w:val="both"/>
        <w:rPr>
          <w:rFonts w:ascii="Times New Roman" w:hAnsi="Times New Roman"/>
          <w:noProof/>
          <w:szCs w:val="24"/>
          <w:lang w:val="hr-HR"/>
        </w:rPr>
      </w:pPr>
    </w:p>
    <w:p w14:paraId="60C6C47B" w14:textId="4DA4F821" w:rsidR="00F04C91" w:rsidRPr="00D628E0" w:rsidRDefault="00E73B6C" w:rsidP="00F04C91">
      <w:pPr>
        <w:pStyle w:val="Tijeloteksta"/>
        <w:ind w:firstLine="720"/>
        <w:rPr>
          <w:noProof/>
          <w:sz w:val="24"/>
          <w:szCs w:val="24"/>
          <w:lang w:val="hr-HR"/>
        </w:rPr>
      </w:pPr>
      <w:r w:rsidRPr="00D628E0">
        <w:rPr>
          <w:i/>
          <w:noProof/>
          <w:sz w:val="24"/>
          <w:szCs w:val="24"/>
          <w:lang w:val="hr-HR"/>
        </w:rPr>
        <w:t>Aktivnost: Administrativno, tehničko i stručno osoblje</w:t>
      </w:r>
      <w:r w:rsidRPr="00D628E0">
        <w:rPr>
          <w:noProof/>
          <w:sz w:val="24"/>
          <w:szCs w:val="24"/>
          <w:lang w:val="hr-HR"/>
        </w:rPr>
        <w:t xml:space="preserve">; rashodi su planirani u iznosu od </w:t>
      </w:r>
      <w:r w:rsidR="00E0182C" w:rsidRPr="00D628E0">
        <w:rPr>
          <w:noProof/>
          <w:sz w:val="24"/>
          <w:szCs w:val="24"/>
          <w:lang w:val="hr-HR"/>
        </w:rPr>
        <w:t>3.330.448,00</w:t>
      </w:r>
      <w:r w:rsidRPr="00D628E0">
        <w:rPr>
          <w:noProof/>
          <w:sz w:val="24"/>
          <w:szCs w:val="24"/>
          <w:lang w:val="hr-HR"/>
        </w:rPr>
        <w:t xml:space="preserve"> kuna, a izvršeni u iznosu od </w:t>
      </w:r>
      <w:r w:rsidR="00E0182C" w:rsidRPr="00D628E0">
        <w:rPr>
          <w:noProof/>
          <w:sz w:val="24"/>
          <w:szCs w:val="24"/>
          <w:lang w:val="hr-HR"/>
        </w:rPr>
        <w:t>3.198.762,57</w:t>
      </w:r>
      <w:r w:rsidRPr="00D628E0">
        <w:rPr>
          <w:noProof/>
          <w:sz w:val="24"/>
          <w:szCs w:val="24"/>
          <w:lang w:val="hr-HR"/>
        </w:rPr>
        <w:t xml:space="preserve"> kun</w:t>
      </w:r>
      <w:r w:rsidR="005C29B4" w:rsidRPr="00D628E0">
        <w:rPr>
          <w:noProof/>
          <w:sz w:val="24"/>
          <w:szCs w:val="24"/>
          <w:lang w:val="hr-HR"/>
        </w:rPr>
        <w:t>a</w:t>
      </w:r>
      <w:r w:rsidRPr="00D628E0">
        <w:rPr>
          <w:noProof/>
          <w:sz w:val="24"/>
          <w:szCs w:val="24"/>
          <w:lang w:val="hr-HR"/>
        </w:rPr>
        <w:t xml:space="preserve"> ili </w:t>
      </w:r>
      <w:r w:rsidR="00E0182C" w:rsidRPr="00D628E0">
        <w:rPr>
          <w:noProof/>
          <w:sz w:val="24"/>
          <w:szCs w:val="24"/>
          <w:lang w:val="hr-HR"/>
        </w:rPr>
        <w:t>96,05</w:t>
      </w:r>
      <w:r w:rsidRPr="00D628E0">
        <w:rPr>
          <w:noProof/>
          <w:sz w:val="24"/>
          <w:szCs w:val="24"/>
          <w:lang w:val="hr-HR"/>
        </w:rPr>
        <w:t xml:space="preserve">% u odnosu na plan.  </w:t>
      </w:r>
      <w:r w:rsidR="00F04C91" w:rsidRPr="00D628E0">
        <w:rPr>
          <w:noProof/>
          <w:sz w:val="24"/>
          <w:szCs w:val="24"/>
          <w:lang w:val="hr-HR"/>
        </w:rPr>
        <w:t xml:space="preserve">Obuhvaćaju rashode za plaće i materijalna prava službenika Ureda Grada i dužnosnika (rashodi za plaće, doprinosi na bruto plaće, naknade službenicima) te materijalne rashode. Materijalni rashodi obuhvaćaju rashode za uredski materijal te naknade za prijevoz službenika Ureda Grada. </w:t>
      </w:r>
    </w:p>
    <w:p w14:paraId="446C98D8" w14:textId="77777777" w:rsidR="00E73B6C" w:rsidRPr="00D628E0" w:rsidRDefault="00E73B6C" w:rsidP="00F04C91">
      <w:pPr>
        <w:pStyle w:val="Tijeloteksta"/>
        <w:ind w:firstLine="720"/>
        <w:rPr>
          <w:noProof/>
          <w:szCs w:val="24"/>
          <w:lang w:val="hr-HR"/>
        </w:rPr>
      </w:pPr>
    </w:p>
    <w:p w14:paraId="15308178" w14:textId="20D8D192" w:rsidR="00E73B6C" w:rsidRPr="00D628E0" w:rsidRDefault="00E73B6C" w:rsidP="00D25A04">
      <w:pPr>
        <w:pStyle w:val="Tijeloteksta"/>
        <w:ind w:firstLine="720"/>
        <w:rPr>
          <w:noProof/>
          <w:sz w:val="24"/>
          <w:szCs w:val="24"/>
          <w:lang w:val="hr-HR"/>
        </w:rPr>
      </w:pPr>
      <w:r w:rsidRPr="00D628E0">
        <w:rPr>
          <w:i/>
          <w:noProof/>
          <w:sz w:val="24"/>
          <w:szCs w:val="24"/>
          <w:lang w:val="hr-HR"/>
        </w:rPr>
        <w:t>Aktivnost: Predstavnička, izvršna i radna tijela Grada</w:t>
      </w:r>
      <w:r w:rsidRPr="00D628E0">
        <w:rPr>
          <w:noProof/>
          <w:sz w:val="24"/>
          <w:szCs w:val="24"/>
          <w:lang w:val="hr-HR"/>
        </w:rPr>
        <w:t xml:space="preserve">; rashodi su planirani u iznosu od </w:t>
      </w:r>
      <w:r w:rsidR="00E0182C" w:rsidRPr="00D628E0">
        <w:rPr>
          <w:noProof/>
          <w:sz w:val="24"/>
          <w:szCs w:val="24"/>
          <w:lang w:val="hr-HR"/>
        </w:rPr>
        <w:t>5.047.000,00</w:t>
      </w:r>
      <w:r w:rsidRPr="00D628E0">
        <w:rPr>
          <w:noProof/>
          <w:sz w:val="24"/>
          <w:szCs w:val="24"/>
          <w:lang w:val="hr-HR"/>
        </w:rPr>
        <w:t xml:space="preserve"> kuna, a izvršeni u iznosu od </w:t>
      </w:r>
      <w:r w:rsidR="00E0182C" w:rsidRPr="00D628E0">
        <w:rPr>
          <w:noProof/>
          <w:sz w:val="24"/>
          <w:szCs w:val="24"/>
          <w:lang w:val="hr-HR"/>
        </w:rPr>
        <w:t>4.553.834,19</w:t>
      </w:r>
      <w:r w:rsidRPr="00D628E0">
        <w:rPr>
          <w:noProof/>
          <w:sz w:val="24"/>
          <w:szCs w:val="24"/>
          <w:lang w:val="hr-HR"/>
        </w:rPr>
        <w:t xml:space="preserve"> kun</w:t>
      </w:r>
      <w:r w:rsidR="003A657E" w:rsidRPr="00D628E0">
        <w:rPr>
          <w:noProof/>
          <w:sz w:val="24"/>
          <w:szCs w:val="24"/>
          <w:lang w:val="hr-HR"/>
        </w:rPr>
        <w:t>a</w:t>
      </w:r>
      <w:r w:rsidRPr="00D628E0">
        <w:rPr>
          <w:noProof/>
          <w:sz w:val="24"/>
          <w:szCs w:val="24"/>
          <w:lang w:val="hr-HR"/>
        </w:rPr>
        <w:t xml:space="preserve"> ili </w:t>
      </w:r>
      <w:r w:rsidR="00E0182C" w:rsidRPr="00D628E0">
        <w:rPr>
          <w:noProof/>
          <w:sz w:val="24"/>
          <w:szCs w:val="24"/>
          <w:lang w:val="hr-HR"/>
        </w:rPr>
        <w:t>90,23</w:t>
      </w:r>
      <w:r w:rsidRPr="00D628E0">
        <w:rPr>
          <w:noProof/>
          <w:sz w:val="24"/>
          <w:szCs w:val="24"/>
          <w:lang w:val="hr-HR"/>
        </w:rPr>
        <w:t>% u odnosu na plan, čine ih:</w:t>
      </w:r>
    </w:p>
    <w:p w14:paraId="00E39AC2" w14:textId="03020E71" w:rsidR="00B709C2" w:rsidRPr="00D628E0" w:rsidRDefault="00B709C2" w:rsidP="00B709C2">
      <w:pPr>
        <w:pStyle w:val="Tijeloteksta"/>
        <w:widowControl w:val="0"/>
        <w:numPr>
          <w:ilvl w:val="0"/>
          <w:numId w:val="5"/>
        </w:numPr>
        <w:adjustRightInd w:val="0"/>
        <w:rPr>
          <w:sz w:val="24"/>
          <w:szCs w:val="24"/>
          <w:lang w:val="hr-HR"/>
        </w:rPr>
      </w:pPr>
      <w:r w:rsidRPr="00D628E0">
        <w:rPr>
          <w:sz w:val="24"/>
          <w:szCs w:val="24"/>
          <w:lang w:val="hr-HR"/>
        </w:rPr>
        <w:t>rashodi za usluge</w:t>
      </w:r>
      <w:r w:rsidR="00F243F2">
        <w:rPr>
          <w:sz w:val="24"/>
          <w:szCs w:val="24"/>
          <w:lang w:val="hr-HR"/>
        </w:rPr>
        <w:t xml:space="preserve"> telefona, pošte i</w:t>
      </w:r>
      <w:r w:rsidRPr="00D628E0">
        <w:rPr>
          <w:sz w:val="24"/>
          <w:szCs w:val="24"/>
          <w:lang w:val="hr-HR"/>
        </w:rPr>
        <w:t xml:space="preserve"> prijevoza – odnose se na usluge prijevoza za protokolarne aktivnosti,  u iznosu od </w:t>
      </w:r>
      <w:r w:rsidR="00E0182C" w:rsidRPr="00D628E0">
        <w:rPr>
          <w:sz w:val="24"/>
          <w:szCs w:val="24"/>
          <w:lang w:val="hr-HR"/>
        </w:rPr>
        <w:t>35.645,57</w:t>
      </w:r>
      <w:r w:rsidRPr="00D628E0">
        <w:rPr>
          <w:sz w:val="24"/>
          <w:szCs w:val="24"/>
          <w:lang w:val="hr-HR"/>
        </w:rPr>
        <w:t xml:space="preserve"> kuna;</w:t>
      </w:r>
    </w:p>
    <w:p w14:paraId="36B4C6DD" w14:textId="0668049E" w:rsidR="00B709C2" w:rsidRPr="00D628E0" w:rsidRDefault="00B709C2" w:rsidP="00B709C2">
      <w:pPr>
        <w:pStyle w:val="Tijeloteksta"/>
        <w:numPr>
          <w:ilvl w:val="0"/>
          <w:numId w:val="5"/>
        </w:numPr>
        <w:rPr>
          <w:noProof/>
          <w:sz w:val="24"/>
          <w:szCs w:val="24"/>
          <w:lang w:val="hr-HR"/>
        </w:rPr>
      </w:pPr>
      <w:r w:rsidRPr="00D628E0">
        <w:rPr>
          <w:noProof/>
          <w:sz w:val="24"/>
          <w:szCs w:val="24"/>
          <w:lang w:val="hr-HR"/>
        </w:rPr>
        <w:t xml:space="preserve">rashodi za usluge promidžbe i informiranja-protokol – </w:t>
      </w:r>
      <w:r w:rsidRPr="00D628E0">
        <w:rPr>
          <w:sz w:val="24"/>
          <w:szCs w:val="24"/>
          <w:lang w:val="hr-HR"/>
        </w:rPr>
        <w:t>obuhvaćaju rashode za protokolarne poslove vezane uz rad predstavničkih i izvršnih tijela Grada (prijemi, protokolarni pokloni, reprezentacija vezana uz protokol, vijenci i sl.)</w:t>
      </w:r>
      <w:r w:rsidRPr="00D628E0">
        <w:rPr>
          <w:noProof/>
          <w:sz w:val="24"/>
          <w:szCs w:val="24"/>
          <w:lang w:val="hr-HR"/>
        </w:rPr>
        <w:t xml:space="preserve">, u iznosu od </w:t>
      </w:r>
      <w:r w:rsidR="00E0182C" w:rsidRPr="00D628E0">
        <w:rPr>
          <w:noProof/>
          <w:sz w:val="24"/>
          <w:szCs w:val="24"/>
          <w:lang w:val="hr-HR"/>
        </w:rPr>
        <w:t>611.287,94</w:t>
      </w:r>
      <w:r w:rsidRPr="00D628E0">
        <w:rPr>
          <w:noProof/>
          <w:sz w:val="24"/>
          <w:szCs w:val="24"/>
          <w:lang w:val="hr-HR"/>
        </w:rPr>
        <w:t xml:space="preserve"> kune;</w:t>
      </w:r>
    </w:p>
    <w:p w14:paraId="5F85C25E" w14:textId="23BB3D48" w:rsidR="00E0182C" w:rsidRPr="00D628E0" w:rsidRDefault="00E0182C" w:rsidP="00B709C2">
      <w:pPr>
        <w:pStyle w:val="Tijeloteksta"/>
        <w:numPr>
          <w:ilvl w:val="0"/>
          <w:numId w:val="5"/>
        </w:numPr>
        <w:rPr>
          <w:noProof/>
          <w:sz w:val="24"/>
          <w:szCs w:val="24"/>
          <w:lang w:val="hr-HR"/>
        </w:rPr>
      </w:pPr>
      <w:r w:rsidRPr="00D628E0">
        <w:rPr>
          <w:noProof/>
          <w:sz w:val="24"/>
          <w:szCs w:val="24"/>
          <w:lang w:val="hr-HR"/>
        </w:rPr>
        <w:t xml:space="preserve">rashodi za usluge </w:t>
      </w:r>
      <w:r w:rsidRPr="00D628E0">
        <w:rPr>
          <w:sz w:val="24"/>
          <w:szCs w:val="24"/>
          <w:lang w:val="hr-HR"/>
        </w:rPr>
        <w:t xml:space="preserve">oglašavanja </w:t>
      </w:r>
      <w:r w:rsidRPr="00D628E0">
        <w:rPr>
          <w:noProof/>
          <w:sz w:val="24"/>
          <w:szCs w:val="24"/>
          <w:lang w:val="hr-HR"/>
        </w:rPr>
        <w:t>- obuhvaćaju rashode</w:t>
      </w:r>
      <w:r w:rsidRPr="00D628E0">
        <w:rPr>
          <w:sz w:val="24"/>
          <w:szCs w:val="24"/>
          <w:lang w:val="hr-HR"/>
        </w:rPr>
        <w:t xml:space="preserve"> izrade, tiska i distribucije priloga o radu gradske uprave, trgovačkih društava, javnih ustanova Grada Pule i udruga civilnog društva</w:t>
      </w:r>
      <w:r w:rsidRPr="00D628E0">
        <w:rPr>
          <w:noProof/>
          <w:sz w:val="24"/>
          <w:szCs w:val="24"/>
          <w:lang w:val="hr-HR"/>
        </w:rPr>
        <w:t>, u ukupnom iznosu od 6</w:t>
      </w:r>
      <w:r w:rsidR="00FC268C">
        <w:rPr>
          <w:noProof/>
          <w:sz w:val="24"/>
          <w:szCs w:val="24"/>
          <w:lang w:val="hr-HR"/>
        </w:rPr>
        <w:t>6</w:t>
      </w:r>
      <w:r w:rsidRPr="00D628E0">
        <w:rPr>
          <w:noProof/>
          <w:sz w:val="24"/>
          <w:szCs w:val="24"/>
          <w:lang w:val="hr-HR"/>
        </w:rPr>
        <w:t>0.000,00 kuna;</w:t>
      </w:r>
    </w:p>
    <w:p w14:paraId="503DE394" w14:textId="4796FCAB" w:rsidR="00B709C2" w:rsidRPr="00D628E0" w:rsidRDefault="00B709C2" w:rsidP="00B709C2">
      <w:pPr>
        <w:pStyle w:val="Tijeloteksta"/>
        <w:numPr>
          <w:ilvl w:val="0"/>
          <w:numId w:val="5"/>
        </w:numPr>
        <w:rPr>
          <w:noProof/>
          <w:sz w:val="24"/>
          <w:szCs w:val="24"/>
          <w:lang w:val="hr-HR"/>
        </w:rPr>
      </w:pPr>
      <w:r w:rsidRPr="00D628E0">
        <w:rPr>
          <w:noProof/>
          <w:sz w:val="24"/>
          <w:szCs w:val="24"/>
          <w:lang w:val="hr-HR"/>
        </w:rPr>
        <w:lastRenderedPageBreak/>
        <w:t xml:space="preserve">rashodi za usluge promidžbe i informiranja – </w:t>
      </w:r>
      <w:r w:rsidRPr="00D628E0">
        <w:rPr>
          <w:sz w:val="24"/>
          <w:szCs w:val="24"/>
          <w:lang w:val="hr-HR"/>
        </w:rPr>
        <w:t xml:space="preserve">obuhvaćaju rashode za usluge: televizijskih i radio prijenosa aktivnosti tijela Grada, reklame i promidžbe, web portala  i </w:t>
      </w:r>
      <w:proofErr w:type="spellStart"/>
      <w:r w:rsidRPr="00D628E0">
        <w:rPr>
          <w:sz w:val="24"/>
          <w:szCs w:val="24"/>
          <w:lang w:val="hr-HR"/>
        </w:rPr>
        <w:t>sl</w:t>
      </w:r>
      <w:proofErr w:type="spellEnd"/>
      <w:r w:rsidRPr="00D628E0">
        <w:rPr>
          <w:noProof/>
          <w:sz w:val="24"/>
          <w:szCs w:val="24"/>
          <w:lang w:val="hr-HR"/>
        </w:rPr>
        <w:t xml:space="preserve">, u ukupnom iznosu od </w:t>
      </w:r>
      <w:r w:rsidR="00E0182C" w:rsidRPr="00D628E0">
        <w:rPr>
          <w:noProof/>
          <w:sz w:val="24"/>
          <w:szCs w:val="24"/>
          <w:lang w:val="hr-HR"/>
        </w:rPr>
        <w:t>901.923,28</w:t>
      </w:r>
      <w:r w:rsidRPr="00D628E0">
        <w:rPr>
          <w:noProof/>
          <w:sz w:val="24"/>
          <w:szCs w:val="24"/>
          <w:lang w:val="hr-HR"/>
        </w:rPr>
        <w:t xml:space="preserve"> kuna;</w:t>
      </w:r>
    </w:p>
    <w:p w14:paraId="71507B28" w14:textId="1423B997" w:rsidR="00B709C2" w:rsidRPr="00D628E0" w:rsidRDefault="00B709C2" w:rsidP="00B709C2">
      <w:pPr>
        <w:pStyle w:val="Tijeloteksta"/>
        <w:widowControl w:val="0"/>
        <w:numPr>
          <w:ilvl w:val="0"/>
          <w:numId w:val="5"/>
        </w:numPr>
        <w:adjustRightInd w:val="0"/>
        <w:rPr>
          <w:sz w:val="24"/>
          <w:szCs w:val="24"/>
          <w:lang w:val="hr-HR"/>
        </w:rPr>
      </w:pPr>
      <w:r w:rsidRPr="00D628E0">
        <w:rPr>
          <w:sz w:val="24"/>
          <w:szCs w:val="24"/>
          <w:lang w:val="hr-HR"/>
        </w:rPr>
        <w:t xml:space="preserve">rashodi za zakupnine i najamnine - odnose se na najam </w:t>
      </w:r>
      <w:proofErr w:type="spellStart"/>
      <w:r w:rsidRPr="00D628E0">
        <w:rPr>
          <w:sz w:val="24"/>
          <w:szCs w:val="24"/>
          <w:lang w:val="hr-HR"/>
        </w:rPr>
        <w:t>jambo</w:t>
      </w:r>
      <w:proofErr w:type="spellEnd"/>
      <w:r w:rsidRPr="00D628E0">
        <w:rPr>
          <w:sz w:val="24"/>
          <w:szCs w:val="24"/>
          <w:lang w:val="hr-HR"/>
        </w:rPr>
        <w:t xml:space="preserve"> plakata za manifestacije u organizaciji i pod pokroviteljstvom Grada Pule, u iznosu od </w:t>
      </w:r>
      <w:r w:rsidR="007B0891" w:rsidRPr="00D628E0">
        <w:rPr>
          <w:sz w:val="24"/>
          <w:szCs w:val="24"/>
          <w:lang w:val="hr-HR"/>
        </w:rPr>
        <w:t>76.895</w:t>
      </w:r>
      <w:r w:rsidRPr="00D628E0">
        <w:rPr>
          <w:sz w:val="24"/>
          <w:szCs w:val="24"/>
          <w:lang w:val="hr-HR"/>
        </w:rPr>
        <w:t>,00 kuna;</w:t>
      </w:r>
    </w:p>
    <w:p w14:paraId="379197EE" w14:textId="6AE44DDE"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szCs w:val="24"/>
          <w:lang w:val="hr-HR"/>
        </w:rPr>
        <w:t>rashodi za intelektualne i osobne usluge - obuhvaćaju rashode za ugovore o djelu, autorske ugovore, izradu skraćenih zapisnika sjednica Gradskog vijeća, usluge student servisa, usluge za savjetovanje u odnosima s javnošću te za organizaciju vjenčanja (matičar, muzičarke)</w:t>
      </w:r>
      <w:r w:rsidRPr="00D628E0">
        <w:rPr>
          <w:rFonts w:ascii="Times New Roman" w:hAnsi="Times New Roman"/>
          <w:noProof/>
          <w:lang w:val="hr-HR"/>
        </w:rPr>
        <w:t xml:space="preserve"> u iznosu od </w:t>
      </w:r>
      <w:r w:rsidR="007B0891" w:rsidRPr="00D628E0">
        <w:rPr>
          <w:rFonts w:ascii="Times New Roman" w:hAnsi="Times New Roman"/>
          <w:noProof/>
          <w:lang w:val="hr-HR"/>
        </w:rPr>
        <w:t>1.021.556,30</w:t>
      </w:r>
      <w:r w:rsidRPr="00D628E0">
        <w:rPr>
          <w:rFonts w:ascii="Times New Roman" w:hAnsi="Times New Roman"/>
          <w:noProof/>
          <w:lang w:val="hr-HR"/>
        </w:rPr>
        <w:t xml:space="preserve"> kuna;</w:t>
      </w:r>
    </w:p>
    <w:p w14:paraId="677E5C9A" w14:textId="35C88C34"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lang w:val="hr-HR"/>
        </w:rPr>
        <w:t xml:space="preserve">rashodi za ostale usluge - </w:t>
      </w:r>
      <w:r w:rsidRPr="00D628E0">
        <w:rPr>
          <w:rFonts w:ascii="Times New Roman" w:hAnsi="Times New Roman"/>
          <w:szCs w:val="24"/>
          <w:lang w:val="hr-HR"/>
        </w:rPr>
        <w:t xml:space="preserve">odnose se na tisak </w:t>
      </w:r>
      <w:proofErr w:type="spellStart"/>
      <w:r w:rsidRPr="00D628E0">
        <w:rPr>
          <w:rFonts w:ascii="Times New Roman" w:hAnsi="Times New Roman"/>
          <w:szCs w:val="24"/>
          <w:lang w:val="hr-HR"/>
        </w:rPr>
        <w:t>jambo</w:t>
      </w:r>
      <w:proofErr w:type="spellEnd"/>
      <w:r w:rsidRPr="00D628E0">
        <w:rPr>
          <w:rFonts w:ascii="Times New Roman" w:hAnsi="Times New Roman"/>
          <w:szCs w:val="24"/>
          <w:lang w:val="hr-HR"/>
        </w:rPr>
        <w:t xml:space="preserve"> plakata za manifestacije u organizaciji i pod pokroviteljstvom Grada Pule</w:t>
      </w:r>
      <w:r w:rsidRPr="00D628E0">
        <w:rPr>
          <w:rFonts w:ascii="Times New Roman" w:hAnsi="Times New Roman"/>
          <w:noProof/>
          <w:lang w:val="hr-HR"/>
        </w:rPr>
        <w:t xml:space="preserve">, u iznosu od </w:t>
      </w:r>
      <w:r w:rsidR="007B0891" w:rsidRPr="00D628E0">
        <w:rPr>
          <w:rFonts w:ascii="Times New Roman" w:hAnsi="Times New Roman"/>
          <w:noProof/>
          <w:lang w:val="hr-HR"/>
        </w:rPr>
        <w:t>56.868,75</w:t>
      </w:r>
      <w:r w:rsidRPr="00D628E0">
        <w:rPr>
          <w:rFonts w:ascii="Times New Roman" w:hAnsi="Times New Roman"/>
          <w:noProof/>
          <w:lang w:val="hr-HR"/>
        </w:rPr>
        <w:t xml:space="preserve"> kuna;</w:t>
      </w:r>
    </w:p>
    <w:p w14:paraId="75B3634C" w14:textId="07A08155"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7B0891" w:rsidRPr="00D628E0">
        <w:rPr>
          <w:rFonts w:ascii="Times New Roman" w:hAnsi="Times New Roman"/>
          <w:noProof/>
          <w:szCs w:val="24"/>
          <w:lang w:val="hr-HR"/>
        </w:rPr>
        <w:t>398.968,86</w:t>
      </w:r>
      <w:r w:rsidRPr="00D628E0">
        <w:rPr>
          <w:rFonts w:ascii="Times New Roman" w:hAnsi="Times New Roman"/>
          <w:noProof/>
          <w:szCs w:val="24"/>
          <w:lang w:val="hr-HR"/>
        </w:rPr>
        <w:t xml:space="preserve"> kun</w:t>
      </w:r>
      <w:r w:rsidR="007B0891" w:rsidRPr="00D628E0">
        <w:rPr>
          <w:rFonts w:ascii="Times New Roman" w:hAnsi="Times New Roman"/>
          <w:noProof/>
          <w:szCs w:val="24"/>
          <w:lang w:val="hr-HR"/>
        </w:rPr>
        <w:t>a</w:t>
      </w:r>
      <w:r w:rsidRPr="00D628E0">
        <w:rPr>
          <w:rFonts w:ascii="Times New Roman" w:hAnsi="Times New Roman"/>
          <w:noProof/>
          <w:szCs w:val="24"/>
          <w:lang w:val="hr-HR"/>
        </w:rPr>
        <w:t>;</w:t>
      </w:r>
    </w:p>
    <w:p w14:paraId="7DF55543" w14:textId="5B580946"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szCs w:val="24"/>
          <w:lang w:val="hr-HR"/>
        </w:rPr>
        <w:t xml:space="preserve">rashodi za reprezentaciju, </w:t>
      </w:r>
      <w:r w:rsidRPr="00D628E0">
        <w:rPr>
          <w:rFonts w:ascii="Times New Roman" w:hAnsi="Times New Roman"/>
          <w:noProof/>
          <w:lang w:val="hr-HR"/>
        </w:rPr>
        <w:t>odnose se na konzumaciju hrane i pića za službene potrebe, u</w:t>
      </w:r>
      <w:r w:rsidRPr="00D628E0">
        <w:rPr>
          <w:rFonts w:ascii="Times New Roman" w:hAnsi="Times New Roman"/>
          <w:noProof/>
          <w:szCs w:val="24"/>
          <w:lang w:val="hr-HR"/>
        </w:rPr>
        <w:t xml:space="preserve"> iznosu od </w:t>
      </w:r>
      <w:r w:rsidR="007B0891" w:rsidRPr="00D628E0">
        <w:rPr>
          <w:rFonts w:ascii="Times New Roman" w:hAnsi="Times New Roman"/>
          <w:noProof/>
          <w:szCs w:val="24"/>
          <w:lang w:val="hr-HR"/>
        </w:rPr>
        <w:t>46.472,87</w:t>
      </w:r>
      <w:r w:rsidRPr="00D628E0">
        <w:rPr>
          <w:rFonts w:ascii="Times New Roman" w:hAnsi="Times New Roman"/>
          <w:noProof/>
          <w:szCs w:val="24"/>
          <w:lang w:val="hr-HR"/>
        </w:rPr>
        <w:t xml:space="preserve"> kun</w:t>
      </w:r>
      <w:r w:rsidR="007B0891" w:rsidRPr="00D628E0">
        <w:rPr>
          <w:rFonts w:ascii="Times New Roman" w:hAnsi="Times New Roman"/>
          <w:noProof/>
          <w:szCs w:val="24"/>
          <w:lang w:val="hr-HR"/>
        </w:rPr>
        <w:t>a</w:t>
      </w:r>
      <w:r w:rsidRPr="00D628E0">
        <w:rPr>
          <w:rFonts w:ascii="Times New Roman" w:hAnsi="Times New Roman"/>
          <w:noProof/>
          <w:szCs w:val="24"/>
          <w:lang w:val="hr-HR"/>
        </w:rPr>
        <w:t>;</w:t>
      </w:r>
    </w:p>
    <w:p w14:paraId="47D4F8E1" w14:textId="49E2B1D1"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szCs w:val="24"/>
          <w:lang w:val="hr-HR"/>
        </w:rPr>
        <w:t>pristojbe i naknade</w:t>
      </w:r>
      <w:r w:rsidR="007B0891" w:rsidRPr="00D628E0">
        <w:rPr>
          <w:rFonts w:ascii="Times New Roman" w:hAnsi="Times New Roman"/>
          <w:noProof/>
          <w:szCs w:val="24"/>
          <w:lang w:val="hr-HR"/>
        </w:rPr>
        <w:t xml:space="preserve"> (javnobilježničke ovjere)</w:t>
      </w:r>
      <w:r w:rsidRPr="00D628E0">
        <w:rPr>
          <w:rFonts w:ascii="Times New Roman" w:hAnsi="Times New Roman"/>
          <w:noProof/>
          <w:szCs w:val="24"/>
          <w:lang w:val="hr-HR"/>
        </w:rPr>
        <w:t xml:space="preserve">, u iznosu od </w:t>
      </w:r>
      <w:r w:rsidR="007B0891" w:rsidRPr="00D628E0">
        <w:rPr>
          <w:rFonts w:ascii="Times New Roman" w:hAnsi="Times New Roman"/>
          <w:noProof/>
          <w:szCs w:val="24"/>
          <w:lang w:val="hr-HR"/>
        </w:rPr>
        <w:t>570,00</w:t>
      </w:r>
      <w:r w:rsidRPr="00D628E0">
        <w:rPr>
          <w:rFonts w:ascii="Times New Roman" w:hAnsi="Times New Roman"/>
          <w:noProof/>
          <w:szCs w:val="24"/>
          <w:lang w:val="hr-HR"/>
        </w:rPr>
        <w:t xml:space="preserve"> kuna;</w:t>
      </w:r>
    </w:p>
    <w:p w14:paraId="505CAE39" w14:textId="2C6A462B"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szCs w:val="24"/>
          <w:lang w:val="hr-HR"/>
        </w:rPr>
        <w:t xml:space="preserve">ostale nespomenute rashode poslovanja, u iznosu od </w:t>
      </w:r>
      <w:r w:rsidR="007B0891" w:rsidRPr="00D628E0">
        <w:rPr>
          <w:rFonts w:ascii="Times New Roman" w:hAnsi="Times New Roman"/>
          <w:noProof/>
          <w:szCs w:val="24"/>
          <w:lang w:val="hr-HR"/>
        </w:rPr>
        <w:t>224.895,62</w:t>
      </w:r>
      <w:r w:rsidRPr="00D628E0">
        <w:rPr>
          <w:rFonts w:ascii="Times New Roman" w:hAnsi="Times New Roman"/>
          <w:noProof/>
          <w:szCs w:val="24"/>
          <w:lang w:val="hr-HR"/>
        </w:rPr>
        <w:t xml:space="preserve"> kun</w:t>
      </w:r>
      <w:r w:rsidR="007B0891" w:rsidRPr="00D628E0">
        <w:rPr>
          <w:rFonts w:ascii="Times New Roman" w:hAnsi="Times New Roman"/>
          <w:noProof/>
          <w:szCs w:val="24"/>
          <w:lang w:val="hr-HR"/>
        </w:rPr>
        <w:t>e</w:t>
      </w:r>
      <w:r w:rsidRPr="00D628E0">
        <w:rPr>
          <w:rFonts w:ascii="Times New Roman" w:hAnsi="Times New Roman"/>
          <w:noProof/>
          <w:szCs w:val="24"/>
          <w:lang w:val="hr-HR"/>
        </w:rPr>
        <w:t>;</w:t>
      </w:r>
    </w:p>
    <w:p w14:paraId="0E949C6C" w14:textId="5B5A8EB0"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lang w:val="hr-HR"/>
        </w:rPr>
        <w:t>rashodi za međunarodnu suradnju</w:t>
      </w:r>
      <w:r w:rsidR="00920CE9" w:rsidRPr="00D628E0">
        <w:rPr>
          <w:rFonts w:ascii="Times New Roman" w:hAnsi="Times New Roman"/>
          <w:noProof/>
          <w:lang w:val="hr-HR"/>
        </w:rPr>
        <w:t>,</w:t>
      </w:r>
      <w:r w:rsidRPr="00D628E0">
        <w:rPr>
          <w:rFonts w:ascii="Times New Roman" w:hAnsi="Times New Roman"/>
          <w:noProof/>
          <w:color w:val="FF0000"/>
          <w:lang w:val="hr-HR"/>
        </w:rPr>
        <w:t xml:space="preserve"> </w:t>
      </w:r>
      <w:r w:rsidRPr="00D628E0">
        <w:rPr>
          <w:rFonts w:ascii="Times New Roman" w:hAnsi="Times New Roman"/>
          <w:noProof/>
          <w:szCs w:val="24"/>
          <w:lang w:val="hr-HR"/>
        </w:rPr>
        <w:t xml:space="preserve">u iznosu od 42.000,00 kuna; </w:t>
      </w:r>
    </w:p>
    <w:p w14:paraId="3C20E6EE" w14:textId="621C5750" w:rsidR="00397147" w:rsidRPr="00D628E0" w:rsidRDefault="00397147" w:rsidP="00B709C2">
      <w:pPr>
        <w:pStyle w:val="BodyTextglava"/>
        <w:numPr>
          <w:ilvl w:val="0"/>
          <w:numId w:val="5"/>
        </w:numPr>
        <w:rPr>
          <w:rFonts w:ascii="Times New Roman" w:hAnsi="Times New Roman"/>
          <w:noProof/>
          <w:szCs w:val="24"/>
          <w:lang w:val="hr-HR"/>
        </w:rPr>
      </w:pPr>
      <w:r w:rsidRPr="00D628E0">
        <w:rPr>
          <w:rFonts w:ascii="Times New Roman" w:hAnsi="Times New Roman"/>
          <w:noProof/>
          <w:szCs w:val="24"/>
          <w:lang w:val="hr-HR"/>
        </w:rPr>
        <w:t xml:space="preserve">subvencije trgovačkim društvima, </w:t>
      </w:r>
      <w:r w:rsidRPr="00D628E0">
        <w:rPr>
          <w:rFonts w:ascii="Times New Roman" w:hAnsi="Times New Roman"/>
          <w:noProof/>
          <w:lang w:val="hr-HR"/>
        </w:rPr>
        <w:t xml:space="preserve">odnose se na sufinanciranje </w:t>
      </w:r>
      <w:r w:rsidRPr="00D628E0">
        <w:rPr>
          <w:rFonts w:ascii="Times New Roman" w:hAnsi="Times New Roman"/>
          <w:noProof/>
          <w:szCs w:val="24"/>
          <w:lang w:val="hr-HR"/>
        </w:rPr>
        <w:t>programa i projekata od interesa za opće dobro, u iznosu od 143.750,00 kuna, i to:</w:t>
      </w:r>
    </w:p>
    <w:p w14:paraId="744E79EA" w14:textId="77777777" w:rsidR="00397147" w:rsidRPr="00D628E0" w:rsidRDefault="00397147" w:rsidP="00397147">
      <w:pPr>
        <w:pStyle w:val="BodyTextglava"/>
        <w:ind w:left="360"/>
        <w:rPr>
          <w:rFonts w:ascii="Times New Roman" w:hAnsi="Times New Roman"/>
          <w:noProof/>
          <w:szCs w:val="24"/>
          <w:lang w:val="hr-HR"/>
        </w:rPr>
      </w:pPr>
    </w:p>
    <w:tbl>
      <w:tblPr>
        <w:tblW w:w="7698" w:type="dxa"/>
        <w:jc w:val="center"/>
        <w:tblLook w:val="04A0" w:firstRow="1" w:lastRow="0" w:firstColumn="1" w:lastColumn="0" w:noHBand="0" w:noVBand="1"/>
      </w:tblPr>
      <w:tblGrid>
        <w:gridCol w:w="2689"/>
        <w:gridCol w:w="5009"/>
      </w:tblGrid>
      <w:tr w:rsidR="00397147" w:rsidRPr="00D628E0" w14:paraId="3B26EDD7" w14:textId="77777777" w:rsidTr="00397147">
        <w:trPr>
          <w:trHeight w:val="312"/>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AA7D1" w14:textId="77777777" w:rsidR="00397147" w:rsidRPr="00D628E0" w:rsidRDefault="00397147" w:rsidP="00397147">
            <w:pPr>
              <w:jc w:val="center"/>
              <w:rPr>
                <w:b/>
                <w:bCs/>
                <w:color w:val="000000"/>
                <w:sz w:val="22"/>
                <w:szCs w:val="22"/>
                <w:lang w:val="hr-HR" w:eastAsia="en-US"/>
              </w:rPr>
            </w:pPr>
            <w:r w:rsidRPr="00D628E0">
              <w:rPr>
                <w:b/>
                <w:bCs/>
                <w:color w:val="000000"/>
                <w:sz w:val="22"/>
                <w:szCs w:val="22"/>
                <w:lang w:val="hr-HR" w:eastAsia="en-US"/>
              </w:rPr>
              <w:t>Korisnik sredstava</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14:paraId="59E4D75D" w14:textId="77777777" w:rsidR="00397147" w:rsidRPr="00D628E0" w:rsidRDefault="00397147" w:rsidP="00397147">
            <w:pPr>
              <w:jc w:val="center"/>
              <w:rPr>
                <w:b/>
                <w:bCs/>
                <w:color w:val="000000"/>
                <w:sz w:val="22"/>
                <w:szCs w:val="22"/>
                <w:lang w:val="hr-HR" w:eastAsia="en-US"/>
              </w:rPr>
            </w:pPr>
            <w:r w:rsidRPr="00D628E0">
              <w:rPr>
                <w:b/>
                <w:bCs/>
                <w:color w:val="000000"/>
                <w:sz w:val="22"/>
                <w:szCs w:val="22"/>
                <w:lang w:val="hr-HR" w:eastAsia="en-US"/>
              </w:rPr>
              <w:t>Program/projekt</w:t>
            </w:r>
          </w:p>
        </w:tc>
      </w:tr>
      <w:tr w:rsidR="00397147" w:rsidRPr="00D628E0" w14:paraId="66173BAA" w14:textId="77777777" w:rsidTr="00EC155D">
        <w:trPr>
          <w:trHeight w:val="53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F7F2FE3" w14:textId="77777777" w:rsidR="00397147" w:rsidRPr="00D628E0" w:rsidRDefault="00397147" w:rsidP="00397147">
            <w:pPr>
              <w:rPr>
                <w:sz w:val="22"/>
                <w:szCs w:val="22"/>
                <w:lang w:val="hr-HR" w:eastAsia="en-US"/>
              </w:rPr>
            </w:pPr>
            <w:proofErr w:type="spellStart"/>
            <w:r w:rsidRPr="00D628E0">
              <w:rPr>
                <w:sz w:val="22"/>
                <w:szCs w:val="22"/>
                <w:lang w:val="hr-HR" w:eastAsia="en-US"/>
              </w:rPr>
              <w:t>Medvid</w:t>
            </w:r>
            <w:proofErr w:type="spellEnd"/>
            <w:r w:rsidRPr="00D628E0">
              <w:rPr>
                <w:sz w:val="22"/>
                <w:szCs w:val="22"/>
                <w:lang w:val="hr-HR" w:eastAsia="en-US"/>
              </w:rPr>
              <w:t xml:space="preserve"> produkcija d.o.o.</w:t>
            </w:r>
          </w:p>
        </w:tc>
        <w:tc>
          <w:tcPr>
            <w:tcW w:w="5009" w:type="dxa"/>
            <w:tcBorders>
              <w:top w:val="nil"/>
              <w:left w:val="nil"/>
              <w:bottom w:val="single" w:sz="4" w:space="0" w:color="auto"/>
              <w:right w:val="single" w:sz="4" w:space="0" w:color="auto"/>
            </w:tcBorders>
            <w:shd w:val="clear" w:color="auto" w:fill="auto"/>
            <w:vAlign w:val="center"/>
            <w:hideMark/>
          </w:tcPr>
          <w:p w14:paraId="2D5D0F0D" w14:textId="77777777" w:rsidR="00397147" w:rsidRPr="00D628E0" w:rsidRDefault="00397147" w:rsidP="00397147">
            <w:pPr>
              <w:rPr>
                <w:sz w:val="22"/>
                <w:szCs w:val="22"/>
                <w:lang w:val="hr-HR" w:eastAsia="en-US"/>
              </w:rPr>
            </w:pPr>
            <w:r w:rsidRPr="00D628E0">
              <w:rPr>
                <w:sz w:val="22"/>
                <w:szCs w:val="22"/>
                <w:lang w:val="hr-HR" w:eastAsia="en-US"/>
              </w:rPr>
              <w:t>Usluga live streaminga za koncert Franka Krajcara, Sufinanciranje spota i koncerta u Areni</w:t>
            </w:r>
          </w:p>
        </w:tc>
      </w:tr>
      <w:tr w:rsidR="00397147" w:rsidRPr="00D628E0" w14:paraId="7679AEDE" w14:textId="77777777" w:rsidTr="00397147">
        <w:trPr>
          <w:trHeight w:val="31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458CFB6" w14:textId="77777777" w:rsidR="00397147" w:rsidRPr="00D628E0" w:rsidRDefault="00397147" w:rsidP="00397147">
            <w:pPr>
              <w:rPr>
                <w:sz w:val="22"/>
                <w:szCs w:val="22"/>
                <w:lang w:val="hr-HR" w:eastAsia="en-US"/>
              </w:rPr>
            </w:pPr>
            <w:r w:rsidRPr="00D628E0">
              <w:rPr>
                <w:sz w:val="22"/>
                <w:szCs w:val="22"/>
                <w:lang w:val="hr-HR" w:eastAsia="en-US"/>
              </w:rPr>
              <w:t xml:space="preserve">Obrt </w:t>
            </w:r>
            <w:proofErr w:type="spellStart"/>
            <w:r w:rsidRPr="00D628E0">
              <w:rPr>
                <w:sz w:val="22"/>
                <w:szCs w:val="22"/>
                <w:lang w:val="hr-HR" w:eastAsia="en-US"/>
              </w:rPr>
              <w:t>Istramedia</w:t>
            </w:r>
            <w:proofErr w:type="spellEnd"/>
          </w:p>
        </w:tc>
        <w:tc>
          <w:tcPr>
            <w:tcW w:w="5009" w:type="dxa"/>
            <w:tcBorders>
              <w:top w:val="nil"/>
              <w:left w:val="nil"/>
              <w:bottom w:val="single" w:sz="4" w:space="0" w:color="auto"/>
              <w:right w:val="single" w:sz="4" w:space="0" w:color="auto"/>
            </w:tcBorders>
            <w:shd w:val="clear" w:color="auto" w:fill="auto"/>
            <w:vAlign w:val="center"/>
            <w:hideMark/>
          </w:tcPr>
          <w:p w14:paraId="7E25429E" w14:textId="35E36E3E" w:rsidR="00397147" w:rsidRPr="00D628E0" w:rsidRDefault="00397147" w:rsidP="00397147">
            <w:pPr>
              <w:rPr>
                <w:sz w:val="22"/>
                <w:szCs w:val="22"/>
                <w:lang w:val="hr-HR" w:eastAsia="en-US"/>
              </w:rPr>
            </w:pPr>
            <w:r w:rsidRPr="00D628E0">
              <w:rPr>
                <w:sz w:val="22"/>
                <w:szCs w:val="22"/>
                <w:lang w:val="hr-HR" w:eastAsia="en-US"/>
              </w:rPr>
              <w:t>Pomoć u podmirenju troškova produkcije</w:t>
            </w:r>
          </w:p>
        </w:tc>
      </w:tr>
      <w:tr w:rsidR="00397147" w:rsidRPr="00D628E0" w14:paraId="4D591525" w14:textId="77777777" w:rsidTr="00EC155D">
        <w:trPr>
          <w:trHeight w:val="519"/>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5366413" w14:textId="77777777" w:rsidR="00397147" w:rsidRPr="00D628E0" w:rsidRDefault="00397147" w:rsidP="00397147">
            <w:pPr>
              <w:rPr>
                <w:sz w:val="22"/>
                <w:szCs w:val="22"/>
                <w:lang w:val="hr-HR" w:eastAsia="en-US"/>
              </w:rPr>
            </w:pPr>
            <w:proofErr w:type="spellStart"/>
            <w:r w:rsidRPr="00D628E0">
              <w:rPr>
                <w:sz w:val="22"/>
                <w:szCs w:val="22"/>
                <w:lang w:val="hr-HR" w:eastAsia="en-US"/>
              </w:rPr>
              <w:t>Aquarius</w:t>
            </w:r>
            <w:proofErr w:type="spellEnd"/>
            <w:r w:rsidRPr="00D628E0">
              <w:rPr>
                <w:sz w:val="22"/>
                <w:szCs w:val="22"/>
                <w:lang w:val="hr-HR" w:eastAsia="en-US"/>
              </w:rPr>
              <w:t xml:space="preserve"> </w:t>
            </w:r>
            <w:proofErr w:type="spellStart"/>
            <w:r w:rsidRPr="00D628E0">
              <w:rPr>
                <w:sz w:val="22"/>
                <w:szCs w:val="22"/>
                <w:lang w:val="hr-HR" w:eastAsia="en-US"/>
              </w:rPr>
              <w:t>records</w:t>
            </w:r>
            <w:proofErr w:type="spellEnd"/>
            <w:r w:rsidRPr="00D628E0">
              <w:rPr>
                <w:sz w:val="22"/>
                <w:szCs w:val="22"/>
                <w:lang w:val="hr-HR" w:eastAsia="en-US"/>
              </w:rPr>
              <w:t xml:space="preserve"> d.o.o.</w:t>
            </w:r>
          </w:p>
        </w:tc>
        <w:tc>
          <w:tcPr>
            <w:tcW w:w="5009" w:type="dxa"/>
            <w:tcBorders>
              <w:top w:val="nil"/>
              <w:left w:val="nil"/>
              <w:bottom w:val="single" w:sz="4" w:space="0" w:color="auto"/>
              <w:right w:val="single" w:sz="4" w:space="0" w:color="auto"/>
            </w:tcBorders>
            <w:shd w:val="clear" w:color="auto" w:fill="auto"/>
            <w:vAlign w:val="center"/>
            <w:hideMark/>
          </w:tcPr>
          <w:p w14:paraId="02A9F643" w14:textId="77777777" w:rsidR="00397147" w:rsidRPr="00D628E0" w:rsidRDefault="00397147" w:rsidP="00397147">
            <w:pPr>
              <w:rPr>
                <w:sz w:val="22"/>
                <w:szCs w:val="22"/>
                <w:lang w:val="hr-HR" w:eastAsia="en-US"/>
              </w:rPr>
            </w:pPr>
            <w:r w:rsidRPr="00D628E0">
              <w:rPr>
                <w:sz w:val="22"/>
                <w:szCs w:val="22"/>
                <w:lang w:val="hr-HR" w:eastAsia="en-US"/>
              </w:rPr>
              <w:t>Pokroviteljstvo za projekt - Izrada glazbenog nosača zvuka za Bruno Krajcar-Sve će biti dobro</w:t>
            </w:r>
          </w:p>
        </w:tc>
      </w:tr>
      <w:tr w:rsidR="00397147" w:rsidRPr="00D628E0" w14:paraId="0DD3A503" w14:textId="77777777" w:rsidTr="00EC155D">
        <w:trPr>
          <w:trHeight w:val="50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D8D1E1C" w14:textId="77777777" w:rsidR="00397147" w:rsidRPr="00D628E0" w:rsidRDefault="00397147" w:rsidP="00397147">
            <w:pPr>
              <w:rPr>
                <w:color w:val="000000"/>
                <w:sz w:val="22"/>
                <w:szCs w:val="22"/>
                <w:lang w:val="hr-HR" w:eastAsia="en-US"/>
              </w:rPr>
            </w:pPr>
            <w:proofErr w:type="spellStart"/>
            <w:r w:rsidRPr="00D628E0">
              <w:rPr>
                <w:color w:val="000000"/>
                <w:sz w:val="22"/>
                <w:szCs w:val="22"/>
                <w:lang w:val="hr-HR" w:eastAsia="en-US"/>
              </w:rPr>
              <w:t>Infantinfo</w:t>
            </w:r>
            <w:proofErr w:type="spellEnd"/>
            <w:r w:rsidRPr="00D628E0">
              <w:rPr>
                <w:color w:val="000000"/>
                <w:sz w:val="22"/>
                <w:szCs w:val="22"/>
                <w:lang w:val="hr-HR" w:eastAsia="en-US"/>
              </w:rPr>
              <w:t xml:space="preserve"> d.o.o.</w:t>
            </w:r>
          </w:p>
        </w:tc>
        <w:tc>
          <w:tcPr>
            <w:tcW w:w="5009" w:type="dxa"/>
            <w:tcBorders>
              <w:top w:val="nil"/>
              <w:left w:val="nil"/>
              <w:bottom w:val="single" w:sz="4" w:space="0" w:color="auto"/>
              <w:right w:val="single" w:sz="4" w:space="0" w:color="auto"/>
            </w:tcBorders>
            <w:shd w:val="clear" w:color="auto" w:fill="auto"/>
            <w:vAlign w:val="center"/>
            <w:hideMark/>
          </w:tcPr>
          <w:p w14:paraId="59C8F7B4"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Materijalna pomoć i sufinanciranje proizvodnje informativnog programa u 2020. godini</w:t>
            </w:r>
          </w:p>
        </w:tc>
      </w:tr>
    </w:tbl>
    <w:p w14:paraId="1E931088" w14:textId="77777777" w:rsidR="00397147" w:rsidRPr="00D628E0" w:rsidRDefault="00397147" w:rsidP="00397147">
      <w:pPr>
        <w:pStyle w:val="BodyTextglava"/>
        <w:ind w:left="360"/>
        <w:rPr>
          <w:rFonts w:ascii="Times New Roman" w:hAnsi="Times New Roman"/>
          <w:noProof/>
          <w:szCs w:val="24"/>
          <w:lang w:val="hr-HR"/>
        </w:rPr>
      </w:pPr>
    </w:p>
    <w:p w14:paraId="76419B4C" w14:textId="77777777"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lang w:val="hr-HR"/>
        </w:rPr>
        <w:t xml:space="preserve">tekuće pomoći proračunskim korisnicima drugih proračuna, odnose se na sufinanciranje </w:t>
      </w:r>
      <w:r w:rsidRPr="00D628E0">
        <w:rPr>
          <w:rFonts w:ascii="Times New Roman" w:hAnsi="Times New Roman"/>
          <w:noProof/>
          <w:szCs w:val="24"/>
          <w:lang w:val="hr-HR"/>
        </w:rPr>
        <w:t xml:space="preserve">programa i projekata od interesa za opće dobro (Gimnazija Pula-sufinanciranje projekta Tjedan borbe protiv ovisnosti, Glazbena škola Ivan Matetić Ronjgov-nastup učenika na Euroviziji i Olimpijadi), </w:t>
      </w:r>
      <w:r w:rsidRPr="00D628E0">
        <w:rPr>
          <w:rFonts w:ascii="Times New Roman" w:hAnsi="Times New Roman"/>
          <w:noProof/>
          <w:lang w:val="hr-HR"/>
        </w:rPr>
        <w:t>u iznosu od 8.000,00 kuna</w:t>
      </w:r>
    </w:p>
    <w:p w14:paraId="4DEF9810" w14:textId="43AC211A" w:rsidR="00B709C2" w:rsidRPr="00D628E0" w:rsidRDefault="00B709C2" w:rsidP="00B709C2">
      <w:pPr>
        <w:pStyle w:val="BodyTextglava"/>
        <w:numPr>
          <w:ilvl w:val="0"/>
          <w:numId w:val="5"/>
        </w:numPr>
        <w:rPr>
          <w:rFonts w:ascii="Times New Roman" w:hAnsi="Times New Roman"/>
          <w:noProof/>
          <w:szCs w:val="24"/>
          <w:lang w:val="hr-HR"/>
        </w:rPr>
      </w:pPr>
      <w:r w:rsidRPr="00D628E0">
        <w:rPr>
          <w:rFonts w:ascii="Times New Roman" w:hAnsi="Times New Roman"/>
          <w:noProof/>
          <w:lang w:val="hr-HR"/>
        </w:rPr>
        <w:t>tekuće donacije u novcu, s</w:t>
      </w:r>
      <w:r w:rsidRPr="00D628E0">
        <w:rPr>
          <w:rFonts w:ascii="Times New Roman" w:hAnsi="Times New Roman"/>
          <w:noProof/>
          <w:szCs w:val="24"/>
          <w:lang w:val="hr-HR"/>
        </w:rPr>
        <w:t xml:space="preserve">ukladno Pravilniku o financiranju programa i projekata od interesa za opće dobro koje provode udruge na području Grada Pule u okviru potpora za programe dodijeljena su sredstva </w:t>
      </w:r>
      <w:r w:rsidRPr="00D628E0">
        <w:rPr>
          <w:rFonts w:ascii="Times New Roman" w:hAnsi="Times New Roman"/>
          <w:noProof/>
          <w:lang w:val="hr-HR"/>
        </w:rPr>
        <w:t xml:space="preserve">u iznosu od </w:t>
      </w:r>
      <w:r w:rsidR="00397147" w:rsidRPr="00D628E0">
        <w:rPr>
          <w:rFonts w:ascii="Times New Roman" w:hAnsi="Times New Roman"/>
          <w:noProof/>
          <w:lang w:val="hr-HR"/>
        </w:rPr>
        <w:t>325</w:t>
      </w:r>
      <w:r w:rsidRPr="00D628E0">
        <w:rPr>
          <w:rFonts w:ascii="Times New Roman" w:hAnsi="Times New Roman"/>
          <w:noProof/>
          <w:lang w:val="hr-HR"/>
        </w:rPr>
        <w:t>.000,00 kuna, kako slijedi:</w:t>
      </w:r>
    </w:p>
    <w:p w14:paraId="7BA9758D" w14:textId="77777777" w:rsidR="00784BFB" w:rsidRPr="00D628E0" w:rsidRDefault="00784BFB" w:rsidP="00784BFB">
      <w:pPr>
        <w:pStyle w:val="BodyTextglava"/>
        <w:ind w:left="360"/>
        <w:rPr>
          <w:rFonts w:ascii="Times New Roman" w:hAnsi="Times New Roman"/>
          <w:noProof/>
          <w:szCs w:val="24"/>
          <w:lang w:val="hr-HR"/>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5333"/>
      </w:tblGrid>
      <w:tr w:rsidR="00397147" w:rsidRPr="00D628E0" w14:paraId="4E908A78" w14:textId="77777777" w:rsidTr="00F21EA5">
        <w:trPr>
          <w:trHeight w:val="312"/>
          <w:jc w:val="center"/>
        </w:trPr>
        <w:tc>
          <w:tcPr>
            <w:tcW w:w="4313" w:type="dxa"/>
            <w:shd w:val="clear" w:color="auto" w:fill="auto"/>
            <w:vAlign w:val="center"/>
            <w:hideMark/>
          </w:tcPr>
          <w:p w14:paraId="754AEB8F" w14:textId="77777777" w:rsidR="00397147" w:rsidRPr="00D628E0" w:rsidRDefault="00397147" w:rsidP="00397147">
            <w:pPr>
              <w:jc w:val="center"/>
              <w:rPr>
                <w:b/>
                <w:bCs/>
                <w:color w:val="000000"/>
                <w:sz w:val="22"/>
                <w:szCs w:val="22"/>
                <w:lang w:val="hr-HR" w:eastAsia="en-US"/>
              </w:rPr>
            </w:pPr>
            <w:r w:rsidRPr="00D628E0">
              <w:rPr>
                <w:b/>
                <w:bCs/>
                <w:color w:val="000000"/>
                <w:sz w:val="22"/>
                <w:szCs w:val="22"/>
                <w:lang w:val="hr-HR" w:eastAsia="en-US"/>
              </w:rPr>
              <w:t>Korisnik sredstava</w:t>
            </w:r>
          </w:p>
        </w:tc>
        <w:tc>
          <w:tcPr>
            <w:tcW w:w="5333" w:type="dxa"/>
            <w:shd w:val="clear" w:color="auto" w:fill="auto"/>
            <w:vAlign w:val="center"/>
            <w:hideMark/>
          </w:tcPr>
          <w:p w14:paraId="563BC8BB" w14:textId="77777777" w:rsidR="00397147" w:rsidRPr="00D628E0" w:rsidRDefault="00397147" w:rsidP="00397147">
            <w:pPr>
              <w:jc w:val="center"/>
              <w:rPr>
                <w:b/>
                <w:bCs/>
                <w:color w:val="000000"/>
                <w:sz w:val="22"/>
                <w:szCs w:val="22"/>
                <w:lang w:val="hr-HR" w:eastAsia="en-US"/>
              </w:rPr>
            </w:pPr>
            <w:r w:rsidRPr="00D628E0">
              <w:rPr>
                <w:b/>
                <w:bCs/>
                <w:color w:val="000000"/>
                <w:sz w:val="22"/>
                <w:szCs w:val="22"/>
                <w:lang w:val="hr-HR" w:eastAsia="en-US"/>
              </w:rPr>
              <w:t>Program/projekt</w:t>
            </w:r>
          </w:p>
        </w:tc>
      </w:tr>
      <w:tr w:rsidR="00397147" w:rsidRPr="00D628E0" w14:paraId="6FFFD9C4" w14:textId="77777777" w:rsidTr="00F21EA5">
        <w:trPr>
          <w:trHeight w:val="312"/>
          <w:jc w:val="center"/>
        </w:trPr>
        <w:tc>
          <w:tcPr>
            <w:tcW w:w="4313" w:type="dxa"/>
            <w:shd w:val="clear" w:color="auto" w:fill="auto"/>
            <w:vAlign w:val="center"/>
            <w:hideMark/>
          </w:tcPr>
          <w:p w14:paraId="1A1D03F3" w14:textId="77777777" w:rsidR="00397147" w:rsidRPr="00D628E0" w:rsidRDefault="00397147" w:rsidP="00397147">
            <w:pPr>
              <w:rPr>
                <w:sz w:val="22"/>
                <w:szCs w:val="22"/>
                <w:lang w:val="hr-HR" w:eastAsia="en-US"/>
              </w:rPr>
            </w:pPr>
            <w:r w:rsidRPr="00D628E0">
              <w:rPr>
                <w:sz w:val="22"/>
                <w:szCs w:val="22"/>
                <w:lang w:val="hr-HR" w:eastAsia="en-US"/>
              </w:rPr>
              <w:t>Koordinacija Srba u Istri</w:t>
            </w:r>
          </w:p>
        </w:tc>
        <w:tc>
          <w:tcPr>
            <w:tcW w:w="5333" w:type="dxa"/>
            <w:shd w:val="clear" w:color="auto" w:fill="auto"/>
            <w:vAlign w:val="center"/>
            <w:hideMark/>
          </w:tcPr>
          <w:p w14:paraId="662D3966" w14:textId="77777777" w:rsidR="00397147" w:rsidRPr="00D628E0" w:rsidRDefault="00397147" w:rsidP="00397147">
            <w:pPr>
              <w:rPr>
                <w:sz w:val="22"/>
                <w:szCs w:val="22"/>
                <w:lang w:val="hr-HR" w:eastAsia="en-US"/>
              </w:rPr>
            </w:pPr>
            <w:r w:rsidRPr="00D628E0">
              <w:rPr>
                <w:sz w:val="22"/>
                <w:szCs w:val="22"/>
                <w:lang w:val="hr-HR" w:eastAsia="en-US"/>
              </w:rPr>
              <w:t>Svetosavska akademija 2020</w:t>
            </w:r>
          </w:p>
        </w:tc>
      </w:tr>
      <w:tr w:rsidR="00397147" w:rsidRPr="00D628E0" w14:paraId="670D1003" w14:textId="77777777" w:rsidTr="00F21EA5">
        <w:trPr>
          <w:trHeight w:val="312"/>
          <w:jc w:val="center"/>
        </w:trPr>
        <w:tc>
          <w:tcPr>
            <w:tcW w:w="4313" w:type="dxa"/>
            <w:shd w:val="clear" w:color="auto" w:fill="auto"/>
            <w:vAlign w:val="center"/>
            <w:hideMark/>
          </w:tcPr>
          <w:p w14:paraId="45521AA1" w14:textId="77777777" w:rsidR="00397147" w:rsidRPr="00D628E0" w:rsidRDefault="00397147" w:rsidP="00397147">
            <w:pPr>
              <w:rPr>
                <w:sz w:val="22"/>
                <w:szCs w:val="22"/>
                <w:lang w:val="hr-HR" w:eastAsia="en-US"/>
              </w:rPr>
            </w:pPr>
            <w:r w:rsidRPr="00D628E0">
              <w:rPr>
                <w:sz w:val="22"/>
                <w:szCs w:val="22"/>
                <w:lang w:val="hr-HR" w:eastAsia="en-US"/>
              </w:rPr>
              <w:t>Klub Istarski Gonič</w:t>
            </w:r>
          </w:p>
        </w:tc>
        <w:tc>
          <w:tcPr>
            <w:tcW w:w="5333" w:type="dxa"/>
            <w:shd w:val="clear" w:color="auto" w:fill="auto"/>
            <w:vAlign w:val="center"/>
            <w:hideMark/>
          </w:tcPr>
          <w:p w14:paraId="79D47803" w14:textId="77777777" w:rsidR="00397147" w:rsidRPr="00D628E0" w:rsidRDefault="00397147" w:rsidP="00397147">
            <w:pPr>
              <w:rPr>
                <w:sz w:val="22"/>
                <w:szCs w:val="22"/>
                <w:lang w:val="hr-HR" w:eastAsia="en-US"/>
              </w:rPr>
            </w:pPr>
            <w:r w:rsidRPr="00D628E0">
              <w:rPr>
                <w:sz w:val="22"/>
                <w:szCs w:val="22"/>
                <w:lang w:val="hr-HR" w:eastAsia="en-US"/>
              </w:rPr>
              <w:t>Izdavanje monografije Kluba Istarski Gonič</w:t>
            </w:r>
          </w:p>
        </w:tc>
      </w:tr>
      <w:tr w:rsidR="00397147" w:rsidRPr="00D628E0" w14:paraId="09669CC6" w14:textId="77777777" w:rsidTr="00F21EA5">
        <w:trPr>
          <w:trHeight w:val="312"/>
          <w:jc w:val="center"/>
        </w:trPr>
        <w:tc>
          <w:tcPr>
            <w:tcW w:w="4313" w:type="dxa"/>
            <w:shd w:val="clear" w:color="auto" w:fill="auto"/>
            <w:vAlign w:val="center"/>
            <w:hideMark/>
          </w:tcPr>
          <w:p w14:paraId="7B2C25EB" w14:textId="77777777" w:rsidR="00397147" w:rsidRPr="00D628E0" w:rsidRDefault="00397147" w:rsidP="00397147">
            <w:pPr>
              <w:rPr>
                <w:sz w:val="22"/>
                <w:szCs w:val="22"/>
                <w:lang w:val="hr-HR" w:eastAsia="en-US"/>
              </w:rPr>
            </w:pPr>
            <w:r w:rsidRPr="00D628E0">
              <w:rPr>
                <w:sz w:val="22"/>
                <w:szCs w:val="22"/>
                <w:lang w:val="hr-HR" w:eastAsia="en-US"/>
              </w:rPr>
              <w:t>Udruga žena Pula</w:t>
            </w:r>
          </w:p>
        </w:tc>
        <w:tc>
          <w:tcPr>
            <w:tcW w:w="5333" w:type="dxa"/>
            <w:shd w:val="clear" w:color="auto" w:fill="auto"/>
            <w:vAlign w:val="center"/>
            <w:hideMark/>
          </w:tcPr>
          <w:p w14:paraId="67B7989D" w14:textId="77777777" w:rsidR="00397147" w:rsidRPr="00D628E0" w:rsidRDefault="00397147" w:rsidP="00397147">
            <w:pPr>
              <w:rPr>
                <w:sz w:val="22"/>
                <w:szCs w:val="22"/>
                <w:lang w:val="hr-HR" w:eastAsia="en-US"/>
              </w:rPr>
            </w:pPr>
            <w:r w:rsidRPr="00D628E0">
              <w:rPr>
                <w:sz w:val="22"/>
                <w:szCs w:val="22"/>
                <w:lang w:val="hr-HR" w:eastAsia="en-US"/>
              </w:rPr>
              <w:t>Lijepo je biti žena</w:t>
            </w:r>
          </w:p>
        </w:tc>
      </w:tr>
      <w:tr w:rsidR="00397147" w:rsidRPr="00D628E0" w14:paraId="58BD8285" w14:textId="77777777" w:rsidTr="00F21EA5">
        <w:trPr>
          <w:trHeight w:val="312"/>
          <w:jc w:val="center"/>
        </w:trPr>
        <w:tc>
          <w:tcPr>
            <w:tcW w:w="4313" w:type="dxa"/>
            <w:shd w:val="clear" w:color="auto" w:fill="auto"/>
            <w:vAlign w:val="center"/>
            <w:hideMark/>
          </w:tcPr>
          <w:p w14:paraId="40991452" w14:textId="77777777" w:rsidR="00397147" w:rsidRPr="00D628E0" w:rsidRDefault="00397147" w:rsidP="00397147">
            <w:pPr>
              <w:rPr>
                <w:sz w:val="22"/>
                <w:szCs w:val="22"/>
                <w:lang w:val="hr-HR" w:eastAsia="en-US"/>
              </w:rPr>
            </w:pPr>
            <w:r w:rsidRPr="00D628E0">
              <w:rPr>
                <w:sz w:val="22"/>
                <w:szCs w:val="22"/>
                <w:lang w:val="hr-HR" w:eastAsia="en-US"/>
              </w:rPr>
              <w:t>Nogometni klub Uljanik</w:t>
            </w:r>
          </w:p>
        </w:tc>
        <w:tc>
          <w:tcPr>
            <w:tcW w:w="5333" w:type="dxa"/>
            <w:shd w:val="clear" w:color="auto" w:fill="auto"/>
            <w:vAlign w:val="center"/>
            <w:hideMark/>
          </w:tcPr>
          <w:p w14:paraId="4BAD7710" w14:textId="31A5C38C" w:rsidR="00397147" w:rsidRPr="00D628E0" w:rsidRDefault="00397147" w:rsidP="00397147">
            <w:pPr>
              <w:rPr>
                <w:sz w:val="22"/>
                <w:szCs w:val="22"/>
                <w:lang w:val="hr-HR" w:eastAsia="en-US"/>
              </w:rPr>
            </w:pPr>
            <w:r w:rsidRPr="00D628E0">
              <w:rPr>
                <w:sz w:val="22"/>
                <w:szCs w:val="22"/>
                <w:lang w:val="hr-HR" w:eastAsia="en-US"/>
              </w:rPr>
              <w:t>Humanitarna akcija NK Uljanik za Melisu</w:t>
            </w:r>
          </w:p>
        </w:tc>
      </w:tr>
      <w:tr w:rsidR="00397147" w:rsidRPr="00D628E0" w14:paraId="2033BE73" w14:textId="77777777" w:rsidTr="00F21EA5">
        <w:trPr>
          <w:trHeight w:val="312"/>
          <w:jc w:val="center"/>
        </w:trPr>
        <w:tc>
          <w:tcPr>
            <w:tcW w:w="4313" w:type="dxa"/>
            <w:shd w:val="clear" w:color="auto" w:fill="auto"/>
            <w:vAlign w:val="center"/>
            <w:hideMark/>
          </w:tcPr>
          <w:p w14:paraId="038461C6"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Humanitarna udruga Naš san njihov osmijeh</w:t>
            </w:r>
          </w:p>
        </w:tc>
        <w:tc>
          <w:tcPr>
            <w:tcW w:w="5333" w:type="dxa"/>
            <w:shd w:val="clear" w:color="auto" w:fill="auto"/>
            <w:vAlign w:val="center"/>
            <w:hideMark/>
          </w:tcPr>
          <w:p w14:paraId="08A7960A"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Humanitarna akcija Lovrići - Kad se male ruke slože</w:t>
            </w:r>
          </w:p>
        </w:tc>
      </w:tr>
      <w:tr w:rsidR="00397147" w:rsidRPr="00D628E0" w14:paraId="6EB15550" w14:textId="77777777" w:rsidTr="00F21EA5">
        <w:trPr>
          <w:trHeight w:val="312"/>
          <w:jc w:val="center"/>
        </w:trPr>
        <w:tc>
          <w:tcPr>
            <w:tcW w:w="4313" w:type="dxa"/>
            <w:shd w:val="clear" w:color="auto" w:fill="auto"/>
            <w:vAlign w:val="center"/>
            <w:hideMark/>
          </w:tcPr>
          <w:p w14:paraId="7C1DF9D2"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KBK Trojan Istra Pula</w:t>
            </w:r>
          </w:p>
        </w:tc>
        <w:tc>
          <w:tcPr>
            <w:tcW w:w="5333" w:type="dxa"/>
            <w:shd w:val="clear" w:color="auto" w:fill="auto"/>
            <w:vAlign w:val="bottom"/>
            <w:hideMark/>
          </w:tcPr>
          <w:p w14:paraId="2505E866"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Priprema sportaša za međunarodne turnire</w:t>
            </w:r>
          </w:p>
        </w:tc>
      </w:tr>
      <w:tr w:rsidR="00397147" w:rsidRPr="00D628E0" w14:paraId="3C11BF6B" w14:textId="77777777" w:rsidTr="00F21EA5">
        <w:trPr>
          <w:trHeight w:val="312"/>
          <w:jc w:val="center"/>
        </w:trPr>
        <w:tc>
          <w:tcPr>
            <w:tcW w:w="4313" w:type="dxa"/>
            <w:shd w:val="clear" w:color="auto" w:fill="auto"/>
            <w:vAlign w:val="center"/>
            <w:hideMark/>
          </w:tcPr>
          <w:p w14:paraId="2422CA1C" w14:textId="77777777" w:rsidR="00397147" w:rsidRPr="00D628E0" w:rsidRDefault="00397147" w:rsidP="00397147">
            <w:pPr>
              <w:rPr>
                <w:sz w:val="22"/>
                <w:szCs w:val="22"/>
                <w:lang w:val="hr-HR" w:eastAsia="en-US"/>
              </w:rPr>
            </w:pPr>
            <w:r w:rsidRPr="00D628E0">
              <w:rPr>
                <w:sz w:val="22"/>
                <w:szCs w:val="22"/>
                <w:lang w:val="hr-HR" w:eastAsia="en-US"/>
              </w:rPr>
              <w:t>Nogometni klub Uljanik</w:t>
            </w:r>
          </w:p>
        </w:tc>
        <w:tc>
          <w:tcPr>
            <w:tcW w:w="5333" w:type="dxa"/>
            <w:shd w:val="clear" w:color="auto" w:fill="auto"/>
            <w:vAlign w:val="bottom"/>
            <w:hideMark/>
          </w:tcPr>
          <w:p w14:paraId="65B06B50"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Priprema igrača mladih kategorija za turnirska natjecanja</w:t>
            </w:r>
          </w:p>
        </w:tc>
      </w:tr>
      <w:tr w:rsidR="00397147" w:rsidRPr="00D628E0" w14:paraId="3CE30ADD" w14:textId="77777777" w:rsidTr="00F21EA5">
        <w:trPr>
          <w:trHeight w:val="312"/>
          <w:jc w:val="center"/>
        </w:trPr>
        <w:tc>
          <w:tcPr>
            <w:tcW w:w="4313" w:type="dxa"/>
            <w:shd w:val="clear" w:color="auto" w:fill="auto"/>
            <w:vAlign w:val="center"/>
            <w:hideMark/>
          </w:tcPr>
          <w:p w14:paraId="0FE9402B"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Slovensko kulturno društvo Istra</w:t>
            </w:r>
          </w:p>
        </w:tc>
        <w:tc>
          <w:tcPr>
            <w:tcW w:w="5333" w:type="dxa"/>
            <w:shd w:val="clear" w:color="auto" w:fill="auto"/>
            <w:vAlign w:val="bottom"/>
            <w:hideMark/>
          </w:tcPr>
          <w:p w14:paraId="024F725D"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Manifestacija Advent u Puli 2020</w:t>
            </w:r>
          </w:p>
        </w:tc>
      </w:tr>
      <w:tr w:rsidR="00397147" w:rsidRPr="00D628E0" w14:paraId="151A47B8" w14:textId="77777777" w:rsidTr="00F21EA5">
        <w:trPr>
          <w:trHeight w:val="312"/>
          <w:jc w:val="center"/>
        </w:trPr>
        <w:tc>
          <w:tcPr>
            <w:tcW w:w="4313" w:type="dxa"/>
            <w:shd w:val="clear" w:color="auto" w:fill="auto"/>
            <w:vAlign w:val="center"/>
            <w:hideMark/>
          </w:tcPr>
          <w:p w14:paraId="6D249926"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Turistička zajednica Grada Pule</w:t>
            </w:r>
          </w:p>
        </w:tc>
        <w:tc>
          <w:tcPr>
            <w:tcW w:w="5333" w:type="dxa"/>
            <w:shd w:val="clear" w:color="auto" w:fill="auto"/>
            <w:vAlign w:val="bottom"/>
            <w:hideMark/>
          </w:tcPr>
          <w:p w14:paraId="301447FB"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Financiranje manifestacija tijekom 2020. godine</w:t>
            </w:r>
          </w:p>
        </w:tc>
      </w:tr>
      <w:tr w:rsidR="00397147" w:rsidRPr="00D628E0" w14:paraId="70DF0520" w14:textId="77777777" w:rsidTr="00F21EA5">
        <w:trPr>
          <w:trHeight w:val="312"/>
          <w:jc w:val="center"/>
        </w:trPr>
        <w:tc>
          <w:tcPr>
            <w:tcW w:w="4313" w:type="dxa"/>
            <w:shd w:val="clear" w:color="auto" w:fill="auto"/>
            <w:vAlign w:val="center"/>
            <w:hideMark/>
          </w:tcPr>
          <w:p w14:paraId="2C3E2806"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Studio za stvaralačke aktivnosti More</w:t>
            </w:r>
          </w:p>
        </w:tc>
        <w:tc>
          <w:tcPr>
            <w:tcW w:w="5333" w:type="dxa"/>
            <w:shd w:val="clear" w:color="auto" w:fill="auto"/>
            <w:vAlign w:val="bottom"/>
            <w:hideMark/>
          </w:tcPr>
          <w:p w14:paraId="67924146"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Nabava potrebnog materijala za rad s članovima Udruge</w:t>
            </w:r>
          </w:p>
        </w:tc>
      </w:tr>
    </w:tbl>
    <w:p w14:paraId="2583DAD4" w14:textId="77777777" w:rsidR="00F21EA5" w:rsidRDefault="00F21EA5">
      <w:r>
        <w:br w:type="page"/>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5333"/>
      </w:tblGrid>
      <w:tr w:rsidR="00F21EA5" w:rsidRPr="00D628E0" w14:paraId="7C0F76D3" w14:textId="77777777" w:rsidTr="008823A6">
        <w:trPr>
          <w:trHeight w:val="312"/>
          <w:jc w:val="center"/>
        </w:trPr>
        <w:tc>
          <w:tcPr>
            <w:tcW w:w="4313" w:type="dxa"/>
            <w:shd w:val="clear" w:color="auto" w:fill="auto"/>
            <w:vAlign w:val="center"/>
            <w:hideMark/>
          </w:tcPr>
          <w:p w14:paraId="1A77CCE9" w14:textId="77777777" w:rsidR="00F21EA5" w:rsidRPr="00D628E0" w:rsidRDefault="00F21EA5" w:rsidP="008823A6">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5333" w:type="dxa"/>
            <w:shd w:val="clear" w:color="auto" w:fill="auto"/>
            <w:vAlign w:val="center"/>
            <w:hideMark/>
          </w:tcPr>
          <w:p w14:paraId="00FCC49D" w14:textId="77777777" w:rsidR="00F21EA5" w:rsidRPr="00D628E0" w:rsidRDefault="00F21EA5" w:rsidP="008823A6">
            <w:pPr>
              <w:jc w:val="center"/>
              <w:rPr>
                <w:b/>
                <w:bCs/>
                <w:color w:val="000000"/>
                <w:sz w:val="22"/>
                <w:szCs w:val="22"/>
                <w:lang w:val="hr-HR" w:eastAsia="en-US"/>
              </w:rPr>
            </w:pPr>
            <w:r w:rsidRPr="00D628E0">
              <w:rPr>
                <w:b/>
                <w:bCs/>
                <w:color w:val="000000"/>
                <w:sz w:val="22"/>
                <w:szCs w:val="22"/>
                <w:lang w:val="hr-HR" w:eastAsia="en-US"/>
              </w:rPr>
              <w:t>Program/projekt</w:t>
            </w:r>
          </w:p>
        </w:tc>
      </w:tr>
      <w:tr w:rsidR="00397147" w:rsidRPr="00D628E0" w14:paraId="30524671" w14:textId="77777777" w:rsidTr="00F21EA5">
        <w:trPr>
          <w:trHeight w:val="312"/>
          <w:jc w:val="center"/>
        </w:trPr>
        <w:tc>
          <w:tcPr>
            <w:tcW w:w="4313" w:type="dxa"/>
            <w:shd w:val="clear" w:color="auto" w:fill="auto"/>
            <w:vAlign w:val="center"/>
            <w:hideMark/>
          </w:tcPr>
          <w:p w14:paraId="36D48FA4" w14:textId="4E6EC4B7" w:rsidR="00397147" w:rsidRPr="00D628E0" w:rsidRDefault="00397147" w:rsidP="00397147">
            <w:pPr>
              <w:rPr>
                <w:color w:val="000000"/>
                <w:sz w:val="22"/>
                <w:szCs w:val="22"/>
                <w:lang w:val="hr-HR" w:eastAsia="en-US"/>
              </w:rPr>
            </w:pPr>
            <w:r w:rsidRPr="00D628E0">
              <w:rPr>
                <w:color w:val="000000"/>
                <w:sz w:val="22"/>
                <w:szCs w:val="22"/>
                <w:lang w:val="hr-HR" w:eastAsia="en-US"/>
              </w:rPr>
              <w:t xml:space="preserve">Savez amaterskih KUD-OVA </w:t>
            </w:r>
          </w:p>
        </w:tc>
        <w:tc>
          <w:tcPr>
            <w:tcW w:w="5333" w:type="dxa"/>
            <w:shd w:val="clear" w:color="auto" w:fill="auto"/>
            <w:vAlign w:val="bottom"/>
            <w:hideMark/>
          </w:tcPr>
          <w:p w14:paraId="13975987"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Nabava 2 kompjutora za administrativne potrebe rada udruge</w:t>
            </w:r>
          </w:p>
        </w:tc>
      </w:tr>
      <w:tr w:rsidR="00397147" w:rsidRPr="00D628E0" w14:paraId="6FC7AD1A" w14:textId="77777777" w:rsidTr="00F21EA5">
        <w:trPr>
          <w:trHeight w:val="312"/>
          <w:jc w:val="center"/>
        </w:trPr>
        <w:tc>
          <w:tcPr>
            <w:tcW w:w="4313" w:type="dxa"/>
            <w:shd w:val="clear" w:color="auto" w:fill="auto"/>
            <w:vAlign w:val="center"/>
            <w:hideMark/>
          </w:tcPr>
          <w:p w14:paraId="5F6531F1" w14:textId="77777777" w:rsidR="00397147" w:rsidRPr="00D628E0" w:rsidRDefault="00397147" w:rsidP="00397147">
            <w:pPr>
              <w:rPr>
                <w:color w:val="000000"/>
                <w:sz w:val="22"/>
                <w:szCs w:val="22"/>
                <w:lang w:val="hr-HR" w:eastAsia="en-US"/>
              </w:rPr>
            </w:pPr>
            <w:proofErr w:type="spellStart"/>
            <w:r w:rsidRPr="00D628E0">
              <w:rPr>
                <w:color w:val="000000"/>
                <w:sz w:val="22"/>
                <w:szCs w:val="22"/>
                <w:lang w:val="hr-HR" w:eastAsia="en-US"/>
              </w:rPr>
              <w:t>Twin</w:t>
            </w:r>
            <w:proofErr w:type="spellEnd"/>
            <w:r w:rsidRPr="00D628E0">
              <w:rPr>
                <w:color w:val="000000"/>
                <w:sz w:val="22"/>
                <w:szCs w:val="22"/>
                <w:lang w:val="hr-HR" w:eastAsia="en-US"/>
              </w:rPr>
              <w:t xml:space="preserve"> Horn Pula</w:t>
            </w:r>
          </w:p>
        </w:tc>
        <w:tc>
          <w:tcPr>
            <w:tcW w:w="5333" w:type="dxa"/>
            <w:shd w:val="clear" w:color="auto" w:fill="auto"/>
            <w:vAlign w:val="bottom"/>
            <w:hideMark/>
          </w:tcPr>
          <w:p w14:paraId="4839E309"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Sudjelovanje u humanitarnim akcijama i suradnja</w:t>
            </w:r>
          </w:p>
        </w:tc>
      </w:tr>
      <w:tr w:rsidR="00397147" w:rsidRPr="00D628E0" w14:paraId="0AFFB601" w14:textId="77777777" w:rsidTr="00F21EA5">
        <w:trPr>
          <w:trHeight w:val="312"/>
          <w:jc w:val="center"/>
        </w:trPr>
        <w:tc>
          <w:tcPr>
            <w:tcW w:w="4313" w:type="dxa"/>
            <w:shd w:val="clear" w:color="auto" w:fill="auto"/>
            <w:vAlign w:val="center"/>
            <w:hideMark/>
          </w:tcPr>
          <w:p w14:paraId="5A48C0AB" w14:textId="1ACB8FD6" w:rsidR="00397147" w:rsidRPr="00D628E0" w:rsidRDefault="00397147" w:rsidP="00397147">
            <w:pPr>
              <w:rPr>
                <w:color w:val="000000"/>
                <w:sz w:val="22"/>
                <w:szCs w:val="22"/>
                <w:lang w:val="hr-HR" w:eastAsia="en-US"/>
              </w:rPr>
            </w:pPr>
            <w:r w:rsidRPr="00D628E0">
              <w:rPr>
                <w:color w:val="000000"/>
                <w:sz w:val="22"/>
                <w:szCs w:val="22"/>
                <w:lang w:val="hr-HR" w:eastAsia="en-US"/>
              </w:rPr>
              <w:t>Puhački orkestar Grada pule</w:t>
            </w:r>
          </w:p>
        </w:tc>
        <w:tc>
          <w:tcPr>
            <w:tcW w:w="5333" w:type="dxa"/>
            <w:shd w:val="clear" w:color="auto" w:fill="auto"/>
            <w:vAlign w:val="bottom"/>
            <w:hideMark/>
          </w:tcPr>
          <w:p w14:paraId="341454A3"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Nabava majica za Puhački orkestar</w:t>
            </w:r>
          </w:p>
        </w:tc>
      </w:tr>
      <w:tr w:rsidR="00397147" w:rsidRPr="00D628E0" w14:paraId="499519E5" w14:textId="77777777" w:rsidTr="00F21EA5">
        <w:trPr>
          <w:trHeight w:val="312"/>
          <w:jc w:val="center"/>
        </w:trPr>
        <w:tc>
          <w:tcPr>
            <w:tcW w:w="4313" w:type="dxa"/>
            <w:shd w:val="clear" w:color="auto" w:fill="auto"/>
            <w:vAlign w:val="center"/>
            <w:hideMark/>
          </w:tcPr>
          <w:p w14:paraId="0EF5EE1A"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Martišnjak</w:t>
            </w:r>
            <w:proofErr w:type="spellEnd"/>
            <w:r w:rsidRPr="00D628E0">
              <w:rPr>
                <w:color w:val="000000"/>
                <w:sz w:val="22"/>
                <w:szCs w:val="22"/>
                <w:lang w:val="hr-HR" w:eastAsia="en-US"/>
              </w:rPr>
              <w:t xml:space="preserve"> z </w:t>
            </w:r>
            <w:proofErr w:type="spellStart"/>
            <w:r w:rsidRPr="00D628E0">
              <w:rPr>
                <w:color w:val="000000"/>
                <w:sz w:val="22"/>
                <w:szCs w:val="22"/>
                <w:lang w:val="hr-HR" w:eastAsia="en-US"/>
              </w:rPr>
              <w:t>muštaci</w:t>
            </w:r>
            <w:proofErr w:type="spellEnd"/>
          </w:p>
        </w:tc>
        <w:tc>
          <w:tcPr>
            <w:tcW w:w="5333" w:type="dxa"/>
            <w:shd w:val="clear" w:color="auto" w:fill="auto"/>
            <w:vAlign w:val="bottom"/>
            <w:hideMark/>
          </w:tcPr>
          <w:p w14:paraId="0BBC1598"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Provedba preventivnih aktivnosti vezano za muško zdravlje</w:t>
            </w:r>
          </w:p>
        </w:tc>
      </w:tr>
      <w:tr w:rsidR="00397147" w:rsidRPr="00D628E0" w14:paraId="2048514A" w14:textId="77777777" w:rsidTr="00F21EA5">
        <w:trPr>
          <w:trHeight w:val="312"/>
          <w:jc w:val="center"/>
        </w:trPr>
        <w:tc>
          <w:tcPr>
            <w:tcW w:w="4313" w:type="dxa"/>
            <w:shd w:val="clear" w:color="auto" w:fill="auto"/>
            <w:noWrap/>
            <w:vAlign w:val="center"/>
            <w:hideMark/>
          </w:tcPr>
          <w:p w14:paraId="780F5070"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Udruga privatnih vrtića Istarske županije</w:t>
            </w:r>
          </w:p>
        </w:tc>
        <w:tc>
          <w:tcPr>
            <w:tcW w:w="5333" w:type="dxa"/>
            <w:shd w:val="clear" w:color="auto" w:fill="auto"/>
            <w:vAlign w:val="bottom"/>
            <w:hideMark/>
          </w:tcPr>
          <w:p w14:paraId="7E8DC841"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Tekući troškovi Udruge</w:t>
            </w:r>
          </w:p>
        </w:tc>
      </w:tr>
      <w:tr w:rsidR="00397147" w:rsidRPr="00D628E0" w14:paraId="24FE1304" w14:textId="77777777" w:rsidTr="00F21EA5">
        <w:trPr>
          <w:trHeight w:val="312"/>
          <w:jc w:val="center"/>
        </w:trPr>
        <w:tc>
          <w:tcPr>
            <w:tcW w:w="4313" w:type="dxa"/>
            <w:shd w:val="clear" w:color="auto" w:fill="auto"/>
            <w:vAlign w:val="center"/>
            <w:hideMark/>
          </w:tcPr>
          <w:p w14:paraId="1163381C" w14:textId="7D03E914" w:rsidR="00397147" w:rsidRPr="00D628E0" w:rsidRDefault="00397147" w:rsidP="00397147">
            <w:pPr>
              <w:rPr>
                <w:color w:val="000000"/>
                <w:sz w:val="22"/>
                <w:szCs w:val="22"/>
                <w:lang w:val="hr-HR" w:eastAsia="en-US"/>
              </w:rPr>
            </w:pPr>
            <w:r w:rsidRPr="00D628E0">
              <w:rPr>
                <w:color w:val="000000"/>
                <w:sz w:val="22"/>
                <w:szCs w:val="22"/>
                <w:lang w:val="hr-HR" w:eastAsia="en-US"/>
              </w:rPr>
              <w:t>KUD  TASA</w:t>
            </w:r>
          </w:p>
        </w:tc>
        <w:tc>
          <w:tcPr>
            <w:tcW w:w="5333" w:type="dxa"/>
            <w:shd w:val="clear" w:color="auto" w:fill="auto"/>
            <w:vAlign w:val="bottom"/>
            <w:hideMark/>
          </w:tcPr>
          <w:p w14:paraId="266C54CD" w14:textId="77777777" w:rsidR="00397147" w:rsidRPr="00D628E0" w:rsidRDefault="00397147" w:rsidP="00397147">
            <w:pPr>
              <w:rPr>
                <w:color w:val="000000"/>
                <w:sz w:val="22"/>
                <w:szCs w:val="22"/>
                <w:lang w:val="hr-HR" w:eastAsia="en-US"/>
              </w:rPr>
            </w:pPr>
            <w:r w:rsidRPr="00D628E0">
              <w:rPr>
                <w:color w:val="000000"/>
                <w:sz w:val="22"/>
                <w:szCs w:val="22"/>
                <w:lang w:val="hr-HR" w:eastAsia="en-US"/>
              </w:rPr>
              <w:t>Održavanje djelatnosti kluba</w:t>
            </w:r>
          </w:p>
        </w:tc>
      </w:tr>
    </w:tbl>
    <w:p w14:paraId="41675D93" w14:textId="77777777" w:rsidR="005C29B4" w:rsidRPr="00D628E0" w:rsidRDefault="005C29B4" w:rsidP="00B74BFE">
      <w:pPr>
        <w:pStyle w:val="BodyTextglava"/>
        <w:ind w:left="360"/>
        <w:rPr>
          <w:rFonts w:ascii="Times New Roman" w:hAnsi="Times New Roman"/>
          <w:noProof/>
          <w:szCs w:val="24"/>
          <w:lang w:val="hr-HR"/>
        </w:rPr>
      </w:pPr>
    </w:p>
    <w:p w14:paraId="357DA78B" w14:textId="61EA6C47" w:rsidR="00EF1D54" w:rsidRPr="00D628E0" w:rsidRDefault="006F280B" w:rsidP="006F280B">
      <w:pPr>
        <w:pStyle w:val="BodyTextglava"/>
        <w:ind w:firstLine="708"/>
        <w:rPr>
          <w:rFonts w:ascii="Times New Roman" w:hAnsi="Times New Roman"/>
          <w:szCs w:val="24"/>
          <w:lang w:val="hr-HR"/>
        </w:rPr>
      </w:pPr>
      <w:r w:rsidRPr="00D628E0">
        <w:rPr>
          <w:rFonts w:ascii="Times New Roman" w:hAnsi="Times New Roman"/>
          <w:i/>
          <w:noProof/>
          <w:szCs w:val="24"/>
          <w:lang w:val="hr-HR"/>
        </w:rPr>
        <w:t xml:space="preserve">Aktivnost: Proračunska zaliha, </w:t>
      </w:r>
      <w:r w:rsidRPr="00D628E0">
        <w:rPr>
          <w:rFonts w:ascii="Times New Roman" w:hAnsi="Times New Roman"/>
          <w:noProof/>
          <w:szCs w:val="24"/>
          <w:lang w:val="hr-HR"/>
        </w:rPr>
        <w:t xml:space="preserve">rashodi za provođenje Aktivnosti planirani su u iznosu od 1.000.000,00 kuna, a izvršeni u iznosu od </w:t>
      </w:r>
      <w:r w:rsidR="00EF31AA" w:rsidRPr="00D628E0">
        <w:rPr>
          <w:rFonts w:ascii="Times New Roman" w:hAnsi="Times New Roman"/>
          <w:noProof/>
          <w:szCs w:val="24"/>
          <w:lang w:val="hr-HR"/>
        </w:rPr>
        <w:t>4</w:t>
      </w:r>
      <w:r w:rsidRPr="00D628E0">
        <w:rPr>
          <w:rFonts w:ascii="Times New Roman" w:hAnsi="Times New Roman"/>
          <w:noProof/>
          <w:szCs w:val="24"/>
          <w:lang w:val="hr-HR"/>
        </w:rPr>
        <w:t xml:space="preserve">00.000,00 kuna ili </w:t>
      </w:r>
      <w:r w:rsidR="009D1CA6">
        <w:rPr>
          <w:rFonts w:ascii="Times New Roman" w:hAnsi="Times New Roman"/>
          <w:noProof/>
          <w:szCs w:val="24"/>
          <w:lang w:val="hr-HR"/>
        </w:rPr>
        <w:t>4</w:t>
      </w:r>
      <w:r w:rsidRPr="00D628E0">
        <w:rPr>
          <w:rFonts w:ascii="Times New Roman" w:hAnsi="Times New Roman"/>
          <w:noProof/>
          <w:szCs w:val="24"/>
          <w:lang w:val="hr-HR"/>
        </w:rPr>
        <w:t xml:space="preserve">0,00% u odnosu na plan, </w:t>
      </w:r>
      <w:r w:rsidR="00EF1D54" w:rsidRPr="00D628E0">
        <w:rPr>
          <w:rFonts w:ascii="Times New Roman" w:hAnsi="Times New Roman"/>
          <w:szCs w:val="24"/>
          <w:lang w:val="hr-HR"/>
        </w:rPr>
        <w:t xml:space="preserve">za nabavu zaštitnog materijala i opreme za potrebe zdravstvenih ustanova čiji je osnivač Istarska županija, obzirom na epidemiološku situaciju uzrokovanu pojavom </w:t>
      </w:r>
      <w:proofErr w:type="spellStart"/>
      <w:r w:rsidR="00EF1D54" w:rsidRPr="00D628E0">
        <w:rPr>
          <w:rFonts w:ascii="Times New Roman" w:hAnsi="Times New Roman"/>
          <w:szCs w:val="24"/>
          <w:lang w:val="hr-HR"/>
        </w:rPr>
        <w:t>koronavirusa</w:t>
      </w:r>
      <w:proofErr w:type="spellEnd"/>
      <w:r w:rsidR="00EF1D54" w:rsidRPr="00D628E0">
        <w:rPr>
          <w:rFonts w:ascii="Times New Roman" w:hAnsi="Times New Roman"/>
          <w:szCs w:val="24"/>
          <w:lang w:val="hr-HR"/>
        </w:rPr>
        <w:t xml:space="preserve"> </w:t>
      </w:r>
      <w:r w:rsidR="00C6601C" w:rsidRPr="00D628E0">
        <w:rPr>
          <w:rFonts w:ascii="Times New Roman" w:hAnsi="Times New Roman"/>
          <w:szCs w:val="24"/>
          <w:lang w:val="hr-HR"/>
        </w:rPr>
        <w:t>COVID-19</w:t>
      </w:r>
      <w:r w:rsidR="00EF31AA" w:rsidRPr="00D628E0">
        <w:rPr>
          <w:rFonts w:ascii="Times New Roman" w:hAnsi="Times New Roman"/>
          <w:szCs w:val="24"/>
          <w:lang w:val="hr-HR"/>
        </w:rPr>
        <w:t xml:space="preserve"> te pomoć Sisačko-moslavačkoj županiji radi saniranja štete nastale uslijed potresa.</w:t>
      </w:r>
    </w:p>
    <w:p w14:paraId="309162DA" w14:textId="77777777" w:rsidR="006F280B" w:rsidRPr="00D628E0" w:rsidRDefault="006F280B" w:rsidP="006F280B">
      <w:pPr>
        <w:pStyle w:val="BodyTextglava"/>
        <w:ind w:firstLine="708"/>
        <w:rPr>
          <w:rFonts w:ascii="Times New Roman" w:hAnsi="Times New Roman"/>
          <w:noProof/>
          <w:szCs w:val="24"/>
          <w:lang w:val="hr-HR"/>
        </w:rPr>
      </w:pPr>
      <w:r w:rsidRPr="00D628E0">
        <w:rPr>
          <w:rFonts w:ascii="Times New Roman" w:hAnsi="Times New Roman"/>
          <w:noProof/>
          <w:szCs w:val="24"/>
          <w:lang w:val="hr-HR"/>
        </w:rPr>
        <w:t xml:space="preserve">Redovna mjesečna izvješća sukladno važećim zakonskim propisima dostavljena su Gradskom vijeću Grada Pule. </w:t>
      </w:r>
    </w:p>
    <w:p w14:paraId="548A197D" w14:textId="77777777" w:rsidR="002D2435" w:rsidRPr="00D628E0" w:rsidRDefault="002D2435" w:rsidP="00D25A04">
      <w:pPr>
        <w:pStyle w:val="BodyTextglava"/>
        <w:ind w:firstLine="708"/>
        <w:rPr>
          <w:rFonts w:ascii="Times New Roman" w:hAnsi="Times New Roman"/>
          <w:noProof/>
          <w:szCs w:val="24"/>
          <w:lang w:val="hr-HR"/>
        </w:rPr>
      </w:pPr>
    </w:p>
    <w:p w14:paraId="0AB602BE" w14:textId="11A4EC7E" w:rsidR="009A3190" w:rsidRPr="00D628E0" w:rsidRDefault="009D26ED" w:rsidP="00EF31AA">
      <w:pPr>
        <w:pStyle w:val="Tijeloteksta"/>
        <w:ind w:right="-1" w:firstLine="567"/>
        <w:rPr>
          <w:sz w:val="24"/>
          <w:szCs w:val="24"/>
          <w:lang w:val="hr-HR"/>
        </w:rPr>
      </w:pPr>
      <w:r w:rsidRPr="00D628E0">
        <w:rPr>
          <w:i/>
          <w:noProof/>
          <w:sz w:val="24"/>
          <w:szCs w:val="24"/>
          <w:lang w:val="hr-HR"/>
        </w:rPr>
        <w:t xml:space="preserve">Aktivnost: </w:t>
      </w:r>
      <w:r w:rsidR="00844B6E" w:rsidRPr="00D628E0">
        <w:rPr>
          <w:i/>
          <w:noProof/>
          <w:sz w:val="24"/>
          <w:szCs w:val="24"/>
          <w:lang w:val="hr-HR"/>
        </w:rPr>
        <w:t>Dan Grada Pule, Sv. Toma i Pulska noć,</w:t>
      </w:r>
      <w:r w:rsidRPr="00D628E0">
        <w:rPr>
          <w:i/>
          <w:noProof/>
          <w:sz w:val="24"/>
          <w:szCs w:val="24"/>
          <w:lang w:val="hr-HR"/>
        </w:rPr>
        <w:t xml:space="preserve"> </w:t>
      </w:r>
      <w:r w:rsidRPr="00D628E0">
        <w:rPr>
          <w:noProof/>
          <w:sz w:val="24"/>
          <w:szCs w:val="24"/>
          <w:lang w:val="hr-HR"/>
        </w:rPr>
        <w:t xml:space="preserve">rashodi za provođenje Aktivnosti planirani su u iznosu od </w:t>
      </w:r>
      <w:r w:rsidR="00EF31AA" w:rsidRPr="00D628E0">
        <w:rPr>
          <w:noProof/>
          <w:sz w:val="24"/>
          <w:szCs w:val="24"/>
          <w:lang w:val="hr-HR"/>
        </w:rPr>
        <w:t>424</w:t>
      </w:r>
      <w:r w:rsidRPr="00D628E0">
        <w:rPr>
          <w:noProof/>
          <w:sz w:val="24"/>
          <w:szCs w:val="24"/>
          <w:lang w:val="hr-HR"/>
        </w:rPr>
        <w:t xml:space="preserve">.000,00 kuna, </w:t>
      </w:r>
      <w:r w:rsidR="00FE0474" w:rsidRPr="00D628E0">
        <w:rPr>
          <w:noProof/>
          <w:sz w:val="24"/>
          <w:szCs w:val="24"/>
          <w:lang w:val="hr-HR"/>
        </w:rPr>
        <w:t xml:space="preserve">a izvršeni u iznosu od </w:t>
      </w:r>
      <w:r w:rsidR="00EF31AA" w:rsidRPr="00D628E0">
        <w:rPr>
          <w:noProof/>
          <w:sz w:val="24"/>
          <w:szCs w:val="24"/>
          <w:lang w:val="hr-HR"/>
        </w:rPr>
        <w:t>423.405,60</w:t>
      </w:r>
      <w:r w:rsidR="00FE0474" w:rsidRPr="00D628E0">
        <w:rPr>
          <w:noProof/>
          <w:sz w:val="24"/>
          <w:szCs w:val="24"/>
          <w:lang w:val="hr-HR"/>
        </w:rPr>
        <w:t xml:space="preserve"> kuna ili </w:t>
      </w:r>
      <w:r w:rsidR="00EF31AA" w:rsidRPr="00D628E0">
        <w:rPr>
          <w:noProof/>
          <w:sz w:val="24"/>
          <w:szCs w:val="24"/>
          <w:lang w:val="hr-HR"/>
        </w:rPr>
        <w:t>99,86</w:t>
      </w:r>
      <w:r w:rsidR="00FE0474" w:rsidRPr="00D628E0">
        <w:rPr>
          <w:noProof/>
          <w:sz w:val="24"/>
          <w:szCs w:val="24"/>
          <w:lang w:val="hr-HR"/>
        </w:rPr>
        <w:t>% u odnosu na plan</w:t>
      </w:r>
      <w:r w:rsidR="006912A3" w:rsidRPr="00D628E0">
        <w:rPr>
          <w:noProof/>
          <w:sz w:val="24"/>
          <w:szCs w:val="24"/>
          <w:lang w:val="hr-HR"/>
        </w:rPr>
        <w:t xml:space="preserve">. </w:t>
      </w:r>
      <w:r w:rsidR="009A3190" w:rsidRPr="00D628E0">
        <w:rPr>
          <w:noProof/>
          <w:sz w:val="24"/>
          <w:szCs w:val="24"/>
          <w:lang w:val="hr-HR"/>
        </w:rPr>
        <w:t xml:space="preserve">Odnose se na rashode za održavanje kulturnih i znanstvenih skupova, prigodnih programa i aktivnosti vezanih za </w:t>
      </w:r>
      <w:r w:rsidR="009A3190" w:rsidRPr="00D628E0">
        <w:rPr>
          <w:sz w:val="24"/>
          <w:szCs w:val="24"/>
          <w:lang w:val="hr-HR"/>
        </w:rPr>
        <w:t xml:space="preserve">proslavu i organizaciju Dana Grada Pule i 1. svibnja. </w:t>
      </w:r>
      <w:r w:rsidR="00EF31AA" w:rsidRPr="00D628E0">
        <w:rPr>
          <w:sz w:val="24"/>
          <w:szCs w:val="24"/>
          <w:lang w:val="hr-HR"/>
        </w:rPr>
        <w:t>O</w:t>
      </w:r>
      <w:r w:rsidR="009A3190" w:rsidRPr="00D628E0">
        <w:rPr>
          <w:sz w:val="24"/>
          <w:szCs w:val="24"/>
          <w:lang w:val="hr-HR"/>
        </w:rPr>
        <w:t xml:space="preserve">bzirom na proglašenje </w:t>
      </w:r>
      <w:r w:rsidR="00827BFF" w:rsidRPr="00D628E0">
        <w:rPr>
          <w:sz w:val="24"/>
          <w:szCs w:val="24"/>
          <w:lang w:val="hr-HR"/>
        </w:rPr>
        <w:t>epidemije</w:t>
      </w:r>
      <w:r w:rsidR="009A3190" w:rsidRPr="00D628E0">
        <w:rPr>
          <w:sz w:val="24"/>
          <w:szCs w:val="24"/>
          <w:lang w:val="hr-HR"/>
        </w:rPr>
        <w:t xml:space="preserve"> bolesti COVID-19 te provedbe propisanih protuepidemijskih mjera došlo </w:t>
      </w:r>
      <w:r w:rsidR="00EF31AA" w:rsidRPr="00D628E0">
        <w:rPr>
          <w:sz w:val="24"/>
          <w:szCs w:val="24"/>
          <w:lang w:val="hr-HR"/>
        </w:rPr>
        <w:t xml:space="preserve">je </w:t>
      </w:r>
      <w:r w:rsidR="009A3190" w:rsidRPr="00D628E0">
        <w:rPr>
          <w:sz w:val="24"/>
          <w:szCs w:val="24"/>
          <w:lang w:val="hr-HR"/>
        </w:rPr>
        <w:t>do ograničenja održavanja raznih programa vezanih za proslavu Dana Grada Pule i 1. Svibnja.</w:t>
      </w:r>
    </w:p>
    <w:p w14:paraId="0393F557" w14:textId="77777777" w:rsidR="00BD65E7" w:rsidRPr="00D628E0" w:rsidRDefault="00BD65E7" w:rsidP="009A3190">
      <w:pPr>
        <w:pStyle w:val="Tijeloteksta"/>
        <w:ind w:left="142" w:right="-1" w:firstLine="567"/>
        <w:rPr>
          <w:noProof/>
          <w:szCs w:val="24"/>
          <w:lang w:val="hr-HR"/>
        </w:rPr>
      </w:pPr>
    </w:p>
    <w:p w14:paraId="5E37B490" w14:textId="4671FD79" w:rsidR="00E73B6C" w:rsidRPr="00D628E0" w:rsidRDefault="00E73B6C" w:rsidP="00D25A04">
      <w:pPr>
        <w:pStyle w:val="BodyTextglava"/>
        <w:ind w:firstLine="720"/>
        <w:rPr>
          <w:rFonts w:ascii="Times New Roman" w:hAnsi="Times New Roman"/>
          <w:noProof/>
          <w:szCs w:val="24"/>
          <w:lang w:val="hr-HR"/>
        </w:rPr>
      </w:pPr>
      <w:r w:rsidRPr="00D628E0">
        <w:rPr>
          <w:rFonts w:ascii="Times New Roman" w:hAnsi="Times New Roman"/>
          <w:i/>
          <w:noProof/>
          <w:szCs w:val="24"/>
          <w:lang w:val="hr-HR"/>
        </w:rPr>
        <w:t xml:space="preserve">Tekući projekt: EU DIRECT GRAD PULA-POLA, </w:t>
      </w:r>
      <w:r w:rsidRPr="00D628E0">
        <w:rPr>
          <w:rFonts w:ascii="Times New Roman" w:hAnsi="Times New Roman"/>
          <w:noProof/>
          <w:szCs w:val="24"/>
          <w:lang w:val="hr-HR"/>
        </w:rPr>
        <w:t xml:space="preserve">rashodi za provođenje projekta planirani su u iznosu od </w:t>
      </w:r>
      <w:r w:rsidR="00844B6E" w:rsidRPr="00D628E0">
        <w:rPr>
          <w:rFonts w:ascii="Times New Roman" w:hAnsi="Times New Roman"/>
          <w:noProof/>
          <w:szCs w:val="24"/>
          <w:lang w:val="hr-HR"/>
        </w:rPr>
        <w:t>195.500</w:t>
      </w:r>
      <w:r w:rsidRPr="00D628E0">
        <w:rPr>
          <w:rFonts w:ascii="Times New Roman" w:hAnsi="Times New Roman"/>
          <w:noProof/>
          <w:szCs w:val="24"/>
          <w:lang w:val="hr-HR"/>
        </w:rPr>
        <w:t xml:space="preserve">,00 kuna, a izvršeni u iznosu od </w:t>
      </w:r>
      <w:r w:rsidR="0060069D" w:rsidRPr="00D628E0">
        <w:rPr>
          <w:rFonts w:ascii="Times New Roman" w:hAnsi="Times New Roman"/>
          <w:noProof/>
          <w:szCs w:val="24"/>
          <w:lang w:val="hr-HR"/>
        </w:rPr>
        <w:t>192.788,29</w:t>
      </w:r>
      <w:r w:rsidRPr="00D628E0">
        <w:rPr>
          <w:rFonts w:ascii="Times New Roman" w:hAnsi="Times New Roman"/>
          <w:noProof/>
          <w:szCs w:val="24"/>
          <w:lang w:val="hr-HR"/>
        </w:rPr>
        <w:t xml:space="preserve"> kun</w:t>
      </w:r>
      <w:r w:rsidR="0060069D" w:rsidRPr="00D628E0">
        <w:rPr>
          <w:rFonts w:ascii="Times New Roman" w:hAnsi="Times New Roman"/>
          <w:noProof/>
          <w:szCs w:val="24"/>
          <w:lang w:val="hr-HR"/>
        </w:rPr>
        <w:t>a</w:t>
      </w:r>
      <w:r w:rsidRPr="00D628E0">
        <w:rPr>
          <w:rFonts w:ascii="Times New Roman" w:hAnsi="Times New Roman"/>
          <w:noProof/>
          <w:szCs w:val="24"/>
          <w:lang w:val="hr-HR"/>
        </w:rPr>
        <w:t xml:space="preserve"> ili </w:t>
      </w:r>
      <w:r w:rsidR="0060069D" w:rsidRPr="00D628E0">
        <w:rPr>
          <w:rFonts w:ascii="Times New Roman" w:hAnsi="Times New Roman"/>
          <w:noProof/>
          <w:szCs w:val="24"/>
          <w:lang w:val="hr-HR"/>
        </w:rPr>
        <w:t>98,61</w:t>
      </w:r>
      <w:r w:rsidRPr="00D628E0">
        <w:rPr>
          <w:rFonts w:ascii="Times New Roman" w:hAnsi="Times New Roman"/>
          <w:noProof/>
          <w:szCs w:val="24"/>
          <w:lang w:val="hr-HR"/>
        </w:rPr>
        <w:t xml:space="preserve">% u odnosu na plan. </w:t>
      </w:r>
    </w:p>
    <w:p w14:paraId="1A16EDBA" w14:textId="0ADA21ED" w:rsidR="00070820" w:rsidRPr="00D628E0" w:rsidRDefault="00070820" w:rsidP="00070820">
      <w:pPr>
        <w:ind w:firstLine="709"/>
        <w:jc w:val="both"/>
        <w:rPr>
          <w:sz w:val="24"/>
          <w:szCs w:val="24"/>
          <w:lang w:val="hr-HR"/>
        </w:rPr>
      </w:pPr>
      <w:r w:rsidRPr="00D628E0">
        <w:rPr>
          <w:sz w:val="24"/>
          <w:szCs w:val="24"/>
          <w:lang w:val="hr-HR"/>
        </w:rPr>
        <w:t xml:space="preserve">Projekt Europe </w:t>
      </w:r>
      <w:proofErr w:type="spellStart"/>
      <w:r w:rsidRPr="00D628E0">
        <w:rPr>
          <w:sz w:val="24"/>
          <w:szCs w:val="24"/>
          <w:lang w:val="hr-HR"/>
        </w:rPr>
        <w:t>Direct</w:t>
      </w:r>
      <w:proofErr w:type="spellEnd"/>
      <w:r w:rsidRPr="00D628E0">
        <w:rPr>
          <w:sz w:val="24"/>
          <w:szCs w:val="24"/>
          <w:lang w:val="hr-HR"/>
        </w:rPr>
        <w:t xml:space="preserve"> provodi se u partnerstvu s Istarskom županijom, I</w:t>
      </w:r>
      <w:r w:rsidR="00CA3FE1" w:rsidRPr="00D628E0">
        <w:rPr>
          <w:sz w:val="24"/>
          <w:szCs w:val="24"/>
          <w:lang w:val="hr-HR"/>
        </w:rPr>
        <w:t>DA</w:t>
      </w:r>
      <w:r w:rsidRPr="00D628E0">
        <w:rPr>
          <w:sz w:val="24"/>
          <w:szCs w:val="24"/>
          <w:lang w:val="hr-HR"/>
        </w:rPr>
        <w:t xml:space="preserve"> d.o.o. i Zakladom za poticanje partnerstva i razvoja civilnog društva. Radi se o Informacijskom centru za građane</w:t>
      </w:r>
      <w:r w:rsidR="003648BB" w:rsidRPr="003648BB">
        <w:rPr>
          <w:sz w:val="24"/>
          <w:szCs w:val="24"/>
          <w:lang w:val="hr-HR"/>
        </w:rPr>
        <w:t xml:space="preserve"> </w:t>
      </w:r>
      <w:r w:rsidR="003648BB" w:rsidRPr="00D628E0">
        <w:rPr>
          <w:sz w:val="24"/>
          <w:szCs w:val="24"/>
          <w:lang w:val="hr-HR"/>
        </w:rPr>
        <w:t xml:space="preserve">na </w:t>
      </w:r>
      <w:proofErr w:type="spellStart"/>
      <w:r w:rsidR="003648BB" w:rsidRPr="00D628E0">
        <w:rPr>
          <w:sz w:val="24"/>
          <w:szCs w:val="24"/>
          <w:lang w:val="hr-HR"/>
        </w:rPr>
        <w:t>Giardinima</w:t>
      </w:r>
      <w:proofErr w:type="spellEnd"/>
      <w:r w:rsidRPr="00D628E0">
        <w:rPr>
          <w:sz w:val="24"/>
          <w:szCs w:val="24"/>
          <w:lang w:val="hr-HR"/>
        </w:rPr>
        <w:t>. Informiranje europskih građana i promicanje građanskog sudjelovanja na lokalnoj i regionalnoj razini odvija se po istaknutom rasporedu prijama stranaka sa istaknutim vizualnim i prepoznatljivim identitetom kroz rad sa građanima 20 sati tjedno. Cilj je učiniti informacije lako dostupnima za građane i dati građanima priliku da izraze i razmijene stajališta o svim područjima djelovanja EU-a, a posebno onima koja utječu na svakodnevni život ljudi. U tim se procesima informiranja, po principu „sve na jednom mjestu“ uključuju partneri sa sektorskim informacijama, odnosno stručnjacima koji su na raspolaganju građanima za pružanje informacija. U projektu su obuhvaćene razne aktivnosti medijske promocije, organizacije radionica, javnih tribina, sudjelovanje na drugim vidovima javnog promicanja vrijednosti EU.</w:t>
      </w:r>
      <w:r w:rsidR="003648BB">
        <w:rPr>
          <w:sz w:val="24"/>
          <w:szCs w:val="24"/>
          <w:lang w:val="hr-HR"/>
        </w:rPr>
        <w:t xml:space="preserve"> </w:t>
      </w:r>
      <w:r w:rsidRPr="00D628E0">
        <w:rPr>
          <w:sz w:val="24"/>
          <w:szCs w:val="24"/>
          <w:lang w:val="hr-HR"/>
        </w:rPr>
        <w:t>Tehnološka i fizička infrastruktura dopušta uspješno izvršavanje aktivnosti, osobito s obzirom na lokaciju i dostupnost prostorija. Prostorije su prilagođene osobama s invaliditetom.</w:t>
      </w:r>
    </w:p>
    <w:p w14:paraId="7CAAC43F" w14:textId="77777777" w:rsidR="009A3190" w:rsidRPr="00D628E0" w:rsidRDefault="009A3190" w:rsidP="009A3190">
      <w:pPr>
        <w:ind w:firstLine="709"/>
        <w:jc w:val="both"/>
        <w:rPr>
          <w:sz w:val="24"/>
          <w:szCs w:val="24"/>
          <w:lang w:val="hr-HR"/>
        </w:rPr>
      </w:pPr>
    </w:p>
    <w:p w14:paraId="3E379042" w14:textId="4CE1BDDE" w:rsidR="009A3190" w:rsidRPr="00D628E0" w:rsidRDefault="0060069D" w:rsidP="00CA3FE1">
      <w:pPr>
        <w:ind w:firstLine="708"/>
        <w:jc w:val="both"/>
        <w:rPr>
          <w:sz w:val="24"/>
          <w:szCs w:val="24"/>
          <w:lang w:val="hr-HR"/>
        </w:rPr>
      </w:pPr>
      <w:r w:rsidRPr="00D628E0">
        <w:rPr>
          <w:sz w:val="24"/>
          <w:szCs w:val="24"/>
          <w:lang w:val="hr-HR"/>
        </w:rPr>
        <w:t>Tijekom 2020. godine</w:t>
      </w:r>
      <w:r w:rsidR="009A3190" w:rsidRPr="00D628E0">
        <w:rPr>
          <w:sz w:val="24"/>
          <w:szCs w:val="24"/>
          <w:lang w:val="hr-HR"/>
        </w:rPr>
        <w:t>:</w:t>
      </w:r>
    </w:p>
    <w:p w14:paraId="74A6190D" w14:textId="77777777"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organizirano je predavanje za studente Fakulteta ekonomije i turizma "Dr. Mijo Mirković", Pula u sklopu kolegija „Programi i fondovi Europske unije“;</w:t>
      </w:r>
    </w:p>
    <w:p w14:paraId="231C0933" w14:textId="4288C562"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 xml:space="preserve">virtualno </w:t>
      </w:r>
      <w:r w:rsidR="00BB48F7">
        <w:rPr>
          <w:sz w:val="24"/>
          <w:szCs w:val="24"/>
          <w:lang w:val="hr-HR"/>
        </w:rPr>
        <w:t xml:space="preserve">su </w:t>
      </w:r>
      <w:r w:rsidRPr="00D628E0">
        <w:rPr>
          <w:sz w:val="24"/>
          <w:szCs w:val="24"/>
          <w:lang w:val="hr-HR"/>
        </w:rPr>
        <w:t>obiljež</w:t>
      </w:r>
      <w:r w:rsidR="00BB48F7">
        <w:rPr>
          <w:sz w:val="24"/>
          <w:szCs w:val="24"/>
          <w:lang w:val="hr-HR"/>
        </w:rPr>
        <w:t>eni</w:t>
      </w:r>
      <w:r w:rsidRPr="00D628E0">
        <w:rPr>
          <w:sz w:val="24"/>
          <w:szCs w:val="24"/>
          <w:lang w:val="hr-HR"/>
        </w:rPr>
        <w:t xml:space="preserve"> Europsk</w:t>
      </w:r>
      <w:r w:rsidR="00BB48F7">
        <w:rPr>
          <w:sz w:val="24"/>
          <w:szCs w:val="24"/>
          <w:lang w:val="hr-HR"/>
        </w:rPr>
        <w:t>i</w:t>
      </w:r>
      <w:r w:rsidRPr="00D628E0">
        <w:rPr>
          <w:sz w:val="24"/>
          <w:szCs w:val="24"/>
          <w:lang w:val="hr-HR"/>
        </w:rPr>
        <w:t xml:space="preserve"> tjed</w:t>
      </w:r>
      <w:r w:rsidR="00BB48F7">
        <w:rPr>
          <w:sz w:val="24"/>
          <w:szCs w:val="24"/>
          <w:lang w:val="hr-HR"/>
        </w:rPr>
        <w:t>a</w:t>
      </w:r>
      <w:r w:rsidRPr="00D628E0">
        <w:rPr>
          <w:sz w:val="24"/>
          <w:szCs w:val="24"/>
          <w:lang w:val="hr-HR"/>
        </w:rPr>
        <w:t>n i Dan Europe;</w:t>
      </w:r>
    </w:p>
    <w:p w14:paraId="0599BE93" w14:textId="77777777"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uključivanje u brojne EU inicijative, a jedna od njih je online platforma Solidarnost.hr;</w:t>
      </w:r>
    </w:p>
    <w:p w14:paraId="7630C718" w14:textId="77777777"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 xml:space="preserve">izrada videa tj. EU čestitku za Dan Europe o EU solidarnosti i vremenima korona krize u suradnji sa 16 Europe </w:t>
      </w:r>
      <w:proofErr w:type="spellStart"/>
      <w:r w:rsidRPr="00D628E0">
        <w:rPr>
          <w:sz w:val="24"/>
          <w:szCs w:val="24"/>
          <w:lang w:val="hr-HR"/>
        </w:rPr>
        <w:t>Direct</w:t>
      </w:r>
      <w:proofErr w:type="spellEnd"/>
      <w:r w:rsidRPr="00D628E0">
        <w:rPr>
          <w:sz w:val="24"/>
          <w:szCs w:val="24"/>
          <w:lang w:val="hr-HR"/>
        </w:rPr>
        <w:t xml:space="preserve"> Informacijskih centara (EDIC) iz 8 europskih zemalja;</w:t>
      </w:r>
    </w:p>
    <w:p w14:paraId="4852DEAD" w14:textId="14090623"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 xml:space="preserve">tiskana je godišnja dvojezična EDIC brošura „Europa u mom gradu – EU projektima do grada po mjeri svih građana“ (predstavljeno deset EU projekta iz različitih područja – od prometa i infrastrukture do turizma, zdravstva, zapošljavanja i zaštite okoliša s područja </w:t>
      </w:r>
      <w:r w:rsidRPr="00D628E0">
        <w:rPr>
          <w:sz w:val="24"/>
          <w:szCs w:val="24"/>
          <w:lang w:val="hr-HR"/>
        </w:rPr>
        <w:lastRenderedPageBreak/>
        <w:t>Pule i okolice);</w:t>
      </w:r>
    </w:p>
    <w:p w14:paraId="2E356F89" w14:textId="77777777"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održana je online radionica o „Europskim građanskim inicijativama”;</w:t>
      </w:r>
    </w:p>
    <w:p w14:paraId="5304A8B2" w14:textId="0C8B1366" w:rsidR="009A3190" w:rsidRPr="00D628E0" w:rsidRDefault="009A3190" w:rsidP="00BA2472">
      <w:pPr>
        <w:pStyle w:val="Odlomakpopisa"/>
        <w:numPr>
          <w:ilvl w:val="0"/>
          <w:numId w:val="45"/>
        </w:numPr>
        <w:spacing w:line="240" w:lineRule="auto"/>
        <w:ind w:left="709" w:hanging="283"/>
        <w:rPr>
          <w:sz w:val="24"/>
          <w:szCs w:val="24"/>
          <w:lang w:val="hr-HR"/>
        </w:rPr>
      </w:pPr>
      <w:r w:rsidRPr="00D628E0">
        <w:rPr>
          <w:sz w:val="24"/>
          <w:szCs w:val="24"/>
          <w:lang w:val="hr-HR"/>
        </w:rPr>
        <w:t>objavljivani su članci vezani za EDIC Pula-Pola i njegovu ulogu u informiranju građana Istarske županije u brojnim nezavisnim medijima (</w:t>
      </w:r>
      <w:r w:rsidR="006C49E4" w:rsidRPr="00D628E0">
        <w:rPr>
          <w:sz w:val="24"/>
          <w:szCs w:val="24"/>
          <w:lang w:val="hr-HR"/>
        </w:rPr>
        <w:t>2</w:t>
      </w:r>
      <w:r w:rsidRPr="00D628E0">
        <w:rPr>
          <w:sz w:val="24"/>
          <w:szCs w:val="24"/>
          <w:lang w:val="hr-HR"/>
        </w:rPr>
        <w:t>0 objava);</w:t>
      </w:r>
    </w:p>
    <w:p w14:paraId="74C88AE7" w14:textId="104E5EB5" w:rsidR="009A3190" w:rsidRPr="00D628E0" w:rsidRDefault="00762CF8" w:rsidP="00BA2472">
      <w:pPr>
        <w:pStyle w:val="Odlomakpopisa"/>
        <w:numPr>
          <w:ilvl w:val="0"/>
          <w:numId w:val="45"/>
        </w:numPr>
        <w:spacing w:line="240" w:lineRule="auto"/>
        <w:ind w:left="709" w:hanging="283"/>
        <w:rPr>
          <w:sz w:val="24"/>
          <w:szCs w:val="24"/>
          <w:lang w:val="hr-HR"/>
        </w:rPr>
      </w:pPr>
      <w:r w:rsidRPr="00D628E0">
        <w:rPr>
          <w:color w:val="000000"/>
          <w:sz w:val="24"/>
          <w:szCs w:val="24"/>
          <w:lang w:val="hr-HR"/>
        </w:rPr>
        <w:t>sudjelova</w:t>
      </w:r>
      <w:r w:rsidR="005A5F41" w:rsidRPr="00D628E0">
        <w:rPr>
          <w:color w:val="000000"/>
          <w:sz w:val="24"/>
          <w:szCs w:val="24"/>
          <w:lang w:val="hr-HR"/>
        </w:rPr>
        <w:t>lo se</w:t>
      </w:r>
      <w:r w:rsidRPr="00D628E0">
        <w:rPr>
          <w:color w:val="000000"/>
          <w:sz w:val="24"/>
          <w:szCs w:val="24"/>
          <w:lang w:val="hr-HR"/>
        </w:rPr>
        <w:t xml:space="preserve"> u obilježavanju Europskog tjedna mobilnosti 2020. pod sloganom, „Mobilnost s nultim emisijama za sve“;</w:t>
      </w:r>
    </w:p>
    <w:p w14:paraId="7D172154" w14:textId="0CF19ADD" w:rsidR="00762CF8" w:rsidRPr="00D628E0" w:rsidRDefault="00762CF8" w:rsidP="00BA2472">
      <w:pPr>
        <w:pStyle w:val="Odlomakpopisa"/>
        <w:numPr>
          <w:ilvl w:val="0"/>
          <w:numId w:val="45"/>
        </w:numPr>
        <w:spacing w:line="240" w:lineRule="auto"/>
        <w:ind w:left="709" w:hanging="283"/>
        <w:rPr>
          <w:sz w:val="24"/>
          <w:szCs w:val="24"/>
          <w:lang w:val="hr-HR"/>
        </w:rPr>
      </w:pPr>
      <w:r w:rsidRPr="00D628E0">
        <w:rPr>
          <w:color w:val="000000"/>
          <w:sz w:val="24"/>
          <w:szCs w:val="24"/>
          <w:lang w:val="hr-HR"/>
        </w:rPr>
        <w:t>sudjelova</w:t>
      </w:r>
      <w:r w:rsidR="005A5F41" w:rsidRPr="00D628E0">
        <w:rPr>
          <w:color w:val="000000"/>
          <w:sz w:val="24"/>
          <w:szCs w:val="24"/>
          <w:lang w:val="hr-HR"/>
        </w:rPr>
        <w:t>lo se</w:t>
      </w:r>
      <w:r w:rsidRPr="00D628E0">
        <w:rPr>
          <w:color w:val="000000"/>
          <w:sz w:val="24"/>
          <w:szCs w:val="24"/>
          <w:lang w:val="hr-HR"/>
        </w:rPr>
        <w:t xml:space="preserve"> na info </w:t>
      </w:r>
      <w:proofErr w:type="spellStart"/>
      <w:r w:rsidRPr="00D628E0">
        <w:rPr>
          <w:color w:val="000000"/>
          <w:sz w:val="24"/>
          <w:szCs w:val="24"/>
          <w:lang w:val="hr-HR"/>
        </w:rPr>
        <w:t>pointu</w:t>
      </w:r>
      <w:proofErr w:type="spellEnd"/>
      <w:r w:rsidRPr="00D628E0">
        <w:rPr>
          <w:color w:val="000000"/>
          <w:sz w:val="24"/>
          <w:szCs w:val="24"/>
          <w:lang w:val="hr-HR"/>
        </w:rPr>
        <w:t xml:space="preserve"> Pula Film Festivala na </w:t>
      </w:r>
      <w:proofErr w:type="spellStart"/>
      <w:r w:rsidRPr="00D628E0">
        <w:rPr>
          <w:color w:val="000000"/>
          <w:sz w:val="24"/>
          <w:szCs w:val="24"/>
          <w:lang w:val="hr-HR"/>
        </w:rPr>
        <w:t>Giardinima</w:t>
      </w:r>
      <w:proofErr w:type="spellEnd"/>
      <w:r w:rsidRPr="00D628E0">
        <w:rPr>
          <w:color w:val="000000"/>
          <w:sz w:val="24"/>
          <w:szCs w:val="24"/>
          <w:lang w:val="hr-HR"/>
        </w:rPr>
        <w:t>;</w:t>
      </w:r>
    </w:p>
    <w:p w14:paraId="3C56722B" w14:textId="4C0FD900" w:rsidR="00762CF8" w:rsidRPr="00D628E0" w:rsidRDefault="00762CF8" w:rsidP="00BA2472">
      <w:pPr>
        <w:pStyle w:val="Odlomakpopisa"/>
        <w:numPr>
          <w:ilvl w:val="0"/>
          <w:numId w:val="45"/>
        </w:numPr>
        <w:spacing w:line="240" w:lineRule="auto"/>
        <w:ind w:left="709" w:hanging="283"/>
        <w:rPr>
          <w:sz w:val="24"/>
          <w:szCs w:val="24"/>
          <w:lang w:val="hr-HR"/>
        </w:rPr>
      </w:pPr>
      <w:r w:rsidRPr="00D628E0">
        <w:rPr>
          <w:color w:val="000000"/>
          <w:sz w:val="24"/>
          <w:szCs w:val="24"/>
          <w:lang w:val="hr-HR"/>
        </w:rPr>
        <w:t xml:space="preserve">u suradnji s Zakladom za poticanje partnerstva i razvoja civilnog društva povodom Europskog dana filantropije održan je „Lov na filantropsko blago Pule“ (sudjelovale su ekipe osnovnih škola Centar, </w:t>
      </w:r>
      <w:proofErr w:type="spellStart"/>
      <w:r w:rsidRPr="00D628E0">
        <w:rPr>
          <w:color w:val="000000"/>
          <w:sz w:val="24"/>
          <w:szCs w:val="24"/>
          <w:lang w:val="hr-HR"/>
        </w:rPr>
        <w:t>Kaštanjer</w:t>
      </w:r>
      <w:proofErr w:type="spellEnd"/>
      <w:r w:rsidRPr="00D628E0">
        <w:rPr>
          <w:color w:val="000000"/>
          <w:sz w:val="24"/>
          <w:szCs w:val="24"/>
          <w:lang w:val="hr-HR"/>
        </w:rPr>
        <w:t>, Monte Zaro, Veli Vrh i Škola za odgoj i obrazovanje Pula);</w:t>
      </w:r>
    </w:p>
    <w:p w14:paraId="6415E046" w14:textId="4763C700" w:rsidR="00762CF8" w:rsidRPr="00D628E0" w:rsidRDefault="00762CF8" w:rsidP="00BA2472">
      <w:pPr>
        <w:pStyle w:val="Odlomakpopisa"/>
        <w:numPr>
          <w:ilvl w:val="0"/>
          <w:numId w:val="45"/>
        </w:numPr>
        <w:spacing w:line="240" w:lineRule="auto"/>
        <w:ind w:left="709" w:hanging="283"/>
        <w:rPr>
          <w:sz w:val="24"/>
          <w:szCs w:val="24"/>
          <w:lang w:val="hr-HR"/>
        </w:rPr>
      </w:pPr>
      <w:r w:rsidRPr="00D628E0">
        <w:rPr>
          <w:color w:val="000000"/>
          <w:sz w:val="24"/>
          <w:szCs w:val="24"/>
          <w:lang w:val="hr-HR"/>
        </w:rPr>
        <w:t>sudjelova</w:t>
      </w:r>
      <w:r w:rsidR="005A5F41" w:rsidRPr="00D628E0">
        <w:rPr>
          <w:color w:val="000000"/>
          <w:sz w:val="24"/>
          <w:szCs w:val="24"/>
          <w:lang w:val="hr-HR"/>
        </w:rPr>
        <w:t>lo se</w:t>
      </w:r>
      <w:r w:rsidRPr="00D628E0">
        <w:rPr>
          <w:color w:val="000000"/>
          <w:sz w:val="24"/>
          <w:szCs w:val="24"/>
          <w:lang w:val="hr-HR"/>
        </w:rPr>
        <w:t xml:space="preserve"> na online sastanku radne skupine i testnog panela Europske komisije za sadržaj publikacija i web-a namijenjenih građanima EU-a;</w:t>
      </w:r>
    </w:p>
    <w:p w14:paraId="177F1129" w14:textId="1DD30DBD" w:rsidR="00762CF8" w:rsidRPr="00D628E0" w:rsidRDefault="006C49E4" w:rsidP="00BA2472">
      <w:pPr>
        <w:pStyle w:val="Odlomakpopisa"/>
        <w:numPr>
          <w:ilvl w:val="0"/>
          <w:numId w:val="45"/>
        </w:numPr>
        <w:spacing w:line="240" w:lineRule="auto"/>
        <w:ind w:left="709" w:hanging="283"/>
        <w:rPr>
          <w:sz w:val="24"/>
          <w:szCs w:val="24"/>
          <w:lang w:val="hr-HR"/>
        </w:rPr>
      </w:pPr>
      <w:r w:rsidRPr="00D628E0">
        <w:rPr>
          <w:color w:val="000000"/>
          <w:sz w:val="24"/>
          <w:szCs w:val="24"/>
          <w:lang w:val="hr-HR"/>
        </w:rPr>
        <w:t>izdan je video prilog o brojnim aktivnostima EDIC-a Pula-Pola;</w:t>
      </w:r>
    </w:p>
    <w:p w14:paraId="44C2DE15" w14:textId="3ACFC86E" w:rsidR="00F500E3" w:rsidRPr="00D628E0" w:rsidRDefault="0094273A" w:rsidP="00BA2472">
      <w:pPr>
        <w:pStyle w:val="Odlomakpopisa"/>
        <w:numPr>
          <w:ilvl w:val="0"/>
          <w:numId w:val="45"/>
        </w:numPr>
        <w:spacing w:line="240" w:lineRule="auto"/>
        <w:ind w:left="709" w:hanging="283"/>
        <w:rPr>
          <w:sz w:val="24"/>
          <w:szCs w:val="24"/>
          <w:lang w:val="hr-HR"/>
        </w:rPr>
      </w:pPr>
      <w:r w:rsidRPr="00D628E0">
        <w:rPr>
          <w:color w:val="000000"/>
          <w:sz w:val="24"/>
          <w:szCs w:val="24"/>
          <w:lang w:val="hr-HR"/>
        </w:rPr>
        <w:t>sudjelova</w:t>
      </w:r>
      <w:r w:rsidR="005A5F41" w:rsidRPr="00D628E0">
        <w:rPr>
          <w:color w:val="000000"/>
          <w:sz w:val="24"/>
          <w:szCs w:val="24"/>
          <w:lang w:val="hr-HR"/>
        </w:rPr>
        <w:t>lo se</w:t>
      </w:r>
      <w:r w:rsidRPr="00D628E0">
        <w:rPr>
          <w:color w:val="000000"/>
          <w:sz w:val="24"/>
          <w:szCs w:val="24"/>
          <w:lang w:val="hr-HR"/>
        </w:rPr>
        <w:t xml:space="preserve"> na online edukacijama u organizaciji Javne ustanove „Regionalni koordinator Istarske županije za europske programe i fondove“, te online radionici</w:t>
      </w:r>
      <w:r w:rsidRPr="00D628E0">
        <w:rPr>
          <w:rFonts w:eastAsia="Calibri"/>
          <w:color w:val="000000"/>
          <w:sz w:val="24"/>
          <w:szCs w:val="24"/>
          <w:lang w:val="hr-HR" w:eastAsia="en-US"/>
        </w:rPr>
        <w:t xml:space="preserve"> u sklopu OPEN DAYS Bruxelles;</w:t>
      </w:r>
    </w:p>
    <w:p w14:paraId="39FCDDCB" w14:textId="77777777" w:rsidR="00762CF8" w:rsidRPr="00D628E0" w:rsidRDefault="00762CF8" w:rsidP="00BA2472">
      <w:pPr>
        <w:pStyle w:val="Odlomakpopisa"/>
        <w:numPr>
          <w:ilvl w:val="0"/>
          <w:numId w:val="45"/>
        </w:numPr>
        <w:spacing w:line="240" w:lineRule="auto"/>
        <w:ind w:left="709" w:hanging="283"/>
        <w:rPr>
          <w:sz w:val="24"/>
          <w:szCs w:val="24"/>
          <w:lang w:val="hr-HR"/>
        </w:rPr>
      </w:pPr>
      <w:r w:rsidRPr="00D628E0">
        <w:rPr>
          <w:sz w:val="24"/>
          <w:szCs w:val="24"/>
          <w:lang w:val="hr-HR"/>
        </w:rPr>
        <w:t xml:space="preserve">izdano je 12 </w:t>
      </w:r>
      <w:r w:rsidRPr="00D628E0">
        <w:rPr>
          <w:color w:val="000000"/>
          <w:sz w:val="24"/>
          <w:szCs w:val="24"/>
          <w:lang w:val="hr-HR"/>
        </w:rPr>
        <w:t>Euro Info Newslettera i 4 elektronička biltena</w:t>
      </w:r>
      <w:r w:rsidRPr="00D628E0">
        <w:rPr>
          <w:sz w:val="24"/>
          <w:szCs w:val="24"/>
          <w:lang w:val="hr-HR"/>
        </w:rPr>
        <w:t>;</w:t>
      </w:r>
      <w:r w:rsidRPr="00D628E0">
        <w:rPr>
          <w:color w:val="000000"/>
          <w:sz w:val="24"/>
          <w:szCs w:val="24"/>
          <w:lang w:val="hr-HR"/>
        </w:rPr>
        <w:t xml:space="preserve"> </w:t>
      </w:r>
    </w:p>
    <w:p w14:paraId="4C85C2BE" w14:textId="4ABE8C26" w:rsidR="009A3190" w:rsidRPr="00D628E0" w:rsidRDefault="00762CF8" w:rsidP="00BA2472">
      <w:pPr>
        <w:pStyle w:val="Odlomakpopisa"/>
        <w:numPr>
          <w:ilvl w:val="0"/>
          <w:numId w:val="45"/>
        </w:numPr>
        <w:spacing w:line="240" w:lineRule="auto"/>
        <w:ind w:left="709" w:hanging="283"/>
        <w:rPr>
          <w:sz w:val="24"/>
          <w:szCs w:val="24"/>
          <w:lang w:val="hr-HR"/>
        </w:rPr>
      </w:pPr>
      <w:r w:rsidRPr="00D628E0">
        <w:rPr>
          <w:sz w:val="24"/>
          <w:szCs w:val="24"/>
          <w:lang w:val="hr-HR"/>
        </w:rPr>
        <w:t>r</w:t>
      </w:r>
      <w:r w:rsidR="009A3190" w:rsidRPr="00D628E0">
        <w:rPr>
          <w:sz w:val="24"/>
          <w:szCs w:val="24"/>
          <w:lang w:val="hr-HR"/>
        </w:rPr>
        <w:t>edovno je ažurirana Internetska stranica, Facebook stranica  i Twitter profil.</w:t>
      </w:r>
    </w:p>
    <w:p w14:paraId="0C7608AE" w14:textId="77777777" w:rsidR="00CA3FE1" w:rsidRPr="00D628E0" w:rsidRDefault="00CA3FE1" w:rsidP="00CA3FE1">
      <w:pPr>
        <w:rPr>
          <w:color w:val="FF0000"/>
          <w:sz w:val="24"/>
          <w:szCs w:val="24"/>
          <w:lang w:val="hr-HR"/>
        </w:rPr>
      </w:pPr>
    </w:p>
    <w:p w14:paraId="19BBC2C4" w14:textId="3FC25F07" w:rsidR="00CA3FE1" w:rsidRPr="00D628E0" w:rsidRDefault="00CA3FE1" w:rsidP="00CA3FE1">
      <w:pPr>
        <w:ind w:firstLine="708"/>
        <w:jc w:val="both"/>
        <w:rPr>
          <w:sz w:val="24"/>
          <w:szCs w:val="24"/>
          <w:lang w:val="hr-HR"/>
        </w:rPr>
      </w:pPr>
      <w:r w:rsidRPr="00D628E0">
        <w:rPr>
          <w:sz w:val="24"/>
          <w:szCs w:val="24"/>
          <w:lang w:val="hr-HR"/>
        </w:rPr>
        <w:t>Projekt EDIC Pula-Pola u 2020. godini ostvario je sve zadane ciljeve</w:t>
      </w:r>
      <w:r w:rsidR="00BB48F7">
        <w:rPr>
          <w:sz w:val="24"/>
          <w:szCs w:val="24"/>
          <w:lang w:val="hr-HR"/>
        </w:rPr>
        <w:t>.</w:t>
      </w:r>
    </w:p>
    <w:p w14:paraId="428CD28F" w14:textId="62B79F23" w:rsidR="00D7056E" w:rsidRPr="00D628E0" w:rsidRDefault="00D7056E" w:rsidP="00CA3FE1">
      <w:pPr>
        <w:pStyle w:val="Tijeloteksta"/>
        <w:ind w:left="142" w:firstLine="567"/>
        <w:rPr>
          <w:i/>
          <w:noProof/>
          <w:sz w:val="24"/>
          <w:szCs w:val="24"/>
          <w:lang w:val="hr-HR"/>
        </w:rPr>
      </w:pPr>
    </w:p>
    <w:p w14:paraId="2F768221" w14:textId="2C3EE2ED" w:rsidR="00CE32C6" w:rsidRPr="00D628E0" w:rsidRDefault="00E73B6C" w:rsidP="0094273A">
      <w:pPr>
        <w:autoSpaceDE w:val="0"/>
        <w:autoSpaceDN w:val="0"/>
        <w:adjustRightInd w:val="0"/>
        <w:spacing w:before="120"/>
        <w:ind w:firstLine="708"/>
        <w:jc w:val="both"/>
        <w:rPr>
          <w:noProof/>
          <w:sz w:val="24"/>
          <w:szCs w:val="24"/>
          <w:lang w:val="hr-HR"/>
        </w:rPr>
      </w:pPr>
      <w:r w:rsidRPr="00D628E0">
        <w:rPr>
          <w:i/>
          <w:noProof/>
          <w:sz w:val="24"/>
          <w:szCs w:val="24"/>
          <w:lang w:val="hr-HR"/>
        </w:rPr>
        <w:t xml:space="preserve">Tekući projekt: </w:t>
      </w:r>
      <w:r w:rsidR="005764AA" w:rsidRPr="00D628E0">
        <w:rPr>
          <w:i/>
          <w:noProof/>
          <w:sz w:val="24"/>
          <w:szCs w:val="24"/>
          <w:lang w:val="hr-HR"/>
        </w:rPr>
        <w:t>ITU-Urbano područje Pula</w:t>
      </w:r>
      <w:r w:rsidRPr="00D628E0">
        <w:rPr>
          <w:i/>
          <w:noProof/>
          <w:sz w:val="24"/>
          <w:szCs w:val="24"/>
          <w:lang w:val="hr-HR"/>
        </w:rPr>
        <w:t>,</w:t>
      </w:r>
      <w:r w:rsidRPr="00D628E0">
        <w:rPr>
          <w:noProof/>
          <w:sz w:val="24"/>
          <w:szCs w:val="24"/>
          <w:lang w:val="hr-HR"/>
        </w:rPr>
        <w:t xml:space="preserve"> rashodi za provođenje projekta</w:t>
      </w:r>
      <w:r w:rsidR="00C24606" w:rsidRPr="00D628E0">
        <w:rPr>
          <w:noProof/>
          <w:sz w:val="24"/>
          <w:szCs w:val="24"/>
          <w:lang w:val="hr-HR"/>
        </w:rPr>
        <w:t xml:space="preserve"> planirani su u iznosu od </w:t>
      </w:r>
      <w:r w:rsidR="00CA063A" w:rsidRPr="00D628E0">
        <w:rPr>
          <w:noProof/>
          <w:sz w:val="24"/>
          <w:szCs w:val="24"/>
          <w:lang w:val="hr-HR"/>
        </w:rPr>
        <w:t>1.</w:t>
      </w:r>
      <w:r w:rsidR="00C92888" w:rsidRPr="00D628E0">
        <w:rPr>
          <w:noProof/>
          <w:sz w:val="24"/>
          <w:szCs w:val="24"/>
          <w:lang w:val="hr-HR"/>
        </w:rPr>
        <w:t>015.252</w:t>
      </w:r>
      <w:r w:rsidR="00CA063A" w:rsidRPr="00D628E0">
        <w:rPr>
          <w:noProof/>
          <w:sz w:val="24"/>
          <w:szCs w:val="24"/>
          <w:lang w:val="hr-HR"/>
        </w:rPr>
        <w:t>,00</w:t>
      </w:r>
      <w:r w:rsidR="00C24606" w:rsidRPr="00D628E0">
        <w:rPr>
          <w:noProof/>
          <w:sz w:val="24"/>
          <w:szCs w:val="24"/>
          <w:lang w:val="hr-HR"/>
        </w:rPr>
        <w:t xml:space="preserve"> kun</w:t>
      </w:r>
      <w:r w:rsidR="00C92888" w:rsidRPr="00D628E0">
        <w:rPr>
          <w:noProof/>
          <w:sz w:val="24"/>
          <w:szCs w:val="24"/>
          <w:lang w:val="hr-HR"/>
        </w:rPr>
        <w:t>e</w:t>
      </w:r>
      <w:r w:rsidR="00C24606" w:rsidRPr="00D628E0">
        <w:rPr>
          <w:noProof/>
          <w:sz w:val="24"/>
          <w:szCs w:val="24"/>
          <w:lang w:val="hr-HR"/>
        </w:rPr>
        <w:t xml:space="preserve">, </w:t>
      </w:r>
      <w:r w:rsidR="00CE32C6" w:rsidRPr="00D628E0">
        <w:rPr>
          <w:noProof/>
          <w:sz w:val="24"/>
          <w:szCs w:val="24"/>
          <w:lang w:val="hr-HR"/>
        </w:rPr>
        <w:t xml:space="preserve">a izvršeni u iznosu od </w:t>
      </w:r>
      <w:r w:rsidR="00C92888" w:rsidRPr="00D628E0">
        <w:rPr>
          <w:noProof/>
          <w:sz w:val="24"/>
          <w:szCs w:val="24"/>
          <w:lang w:val="hr-HR"/>
        </w:rPr>
        <w:t>758.303,98</w:t>
      </w:r>
      <w:r w:rsidR="00CA063A" w:rsidRPr="00D628E0">
        <w:rPr>
          <w:noProof/>
          <w:sz w:val="24"/>
          <w:szCs w:val="24"/>
          <w:lang w:val="hr-HR"/>
        </w:rPr>
        <w:t xml:space="preserve"> kuna</w:t>
      </w:r>
      <w:r w:rsidR="00CE32C6" w:rsidRPr="00D628E0">
        <w:rPr>
          <w:noProof/>
          <w:sz w:val="24"/>
          <w:szCs w:val="24"/>
          <w:lang w:val="hr-HR"/>
        </w:rPr>
        <w:t xml:space="preserve"> ili </w:t>
      </w:r>
      <w:r w:rsidR="00C92888" w:rsidRPr="00D628E0">
        <w:rPr>
          <w:noProof/>
          <w:sz w:val="24"/>
          <w:szCs w:val="24"/>
          <w:lang w:val="hr-HR"/>
        </w:rPr>
        <w:t>74,69</w:t>
      </w:r>
      <w:r w:rsidR="00CE32C6" w:rsidRPr="00D628E0">
        <w:rPr>
          <w:noProof/>
          <w:sz w:val="24"/>
          <w:szCs w:val="24"/>
          <w:lang w:val="hr-HR"/>
        </w:rPr>
        <w:t xml:space="preserve">% u odnosu na plan. </w:t>
      </w:r>
    </w:p>
    <w:p w14:paraId="706AFF15" w14:textId="77777777" w:rsidR="00640133" w:rsidRPr="00D628E0" w:rsidRDefault="00640133" w:rsidP="00640133">
      <w:pPr>
        <w:ind w:firstLine="709"/>
        <w:jc w:val="both"/>
        <w:rPr>
          <w:sz w:val="24"/>
          <w:szCs w:val="24"/>
          <w:lang w:val="hr-HR"/>
        </w:rPr>
      </w:pPr>
      <w:r w:rsidRPr="00D628E0">
        <w:rPr>
          <w:sz w:val="24"/>
          <w:szCs w:val="24"/>
          <w:lang w:val="hr-HR"/>
        </w:rPr>
        <w:t>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w:t>
      </w:r>
      <w:proofErr w:type="spellStart"/>
      <w:r w:rsidRPr="00D628E0">
        <w:rPr>
          <w:sz w:val="24"/>
          <w:szCs w:val="24"/>
          <w:lang w:val="hr-HR"/>
        </w:rPr>
        <w:t>Dignano</w:t>
      </w:r>
      <w:proofErr w:type="spellEnd"/>
      <w:r w:rsidRPr="00D628E0">
        <w:rPr>
          <w:sz w:val="24"/>
          <w:szCs w:val="24"/>
          <w:lang w:val="hr-HR"/>
        </w:rPr>
        <w:t xml:space="preserve">, Općina Barban, Općina </w:t>
      </w:r>
      <w:proofErr w:type="spellStart"/>
      <w:r w:rsidRPr="00D628E0">
        <w:rPr>
          <w:sz w:val="24"/>
          <w:szCs w:val="24"/>
          <w:lang w:val="hr-HR"/>
        </w:rPr>
        <w:t>Ližnjan-Lisignano</w:t>
      </w:r>
      <w:proofErr w:type="spellEnd"/>
      <w:r w:rsidRPr="00D628E0">
        <w:rPr>
          <w:sz w:val="24"/>
          <w:szCs w:val="24"/>
          <w:lang w:val="hr-HR"/>
        </w:rPr>
        <w:t xml:space="preserve">, Općina </w:t>
      </w:r>
      <w:proofErr w:type="spellStart"/>
      <w:r w:rsidRPr="00D628E0">
        <w:rPr>
          <w:sz w:val="24"/>
          <w:szCs w:val="24"/>
          <w:lang w:val="hr-HR"/>
        </w:rPr>
        <w:t>Marčana</w:t>
      </w:r>
      <w:proofErr w:type="spellEnd"/>
      <w:r w:rsidRPr="00D628E0">
        <w:rPr>
          <w:sz w:val="24"/>
          <w:szCs w:val="24"/>
          <w:lang w:val="hr-HR"/>
        </w:rPr>
        <w:t xml:space="preserve">, Općina Medulin i Općina Svetvinčenat. </w:t>
      </w:r>
    </w:p>
    <w:p w14:paraId="53C8B353" w14:textId="77777777" w:rsidR="00640133" w:rsidRPr="00D628E0" w:rsidRDefault="00640133" w:rsidP="00640133">
      <w:pPr>
        <w:ind w:firstLine="709"/>
        <w:jc w:val="both"/>
        <w:rPr>
          <w:sz w:val="24"/>
          <w:szCs w:val="24"/>
          <w:lang w:val="hr-HR"/>
        </w:rPr>
      </w:pPr>
      <w:r w:rsidRPr="00D628E0">
        <w:rPr>
          <w:sz w:val="24"/>
          <w:szCs w:val="24"/>
          <w:lang w:val="hr-HR"/>
        </w:rPr>
        <w:t xml:space="preserve">Ministarstvo regionalnog razvoja i fondova Europske unije objavilo je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w:t>
      </w:r>
      <w:r w:rsidR="00EB01D8" w:rsidRPr="00D628E0">
        <w:rPr>
          <w:sz w:val="24"/>
          <w:szCs w:val="24"/>
          <w:lang w:val="hr-HR"/>
        </w:rPr>
        <w:t>i kohezija (OPKK) i</w:t>
      </w:r>
      <w:r w:rsidRPr="00D628E0">
        <w:rPr>
          <w:sz w:val="24"/>
          <w:szCs w:val="24"/>
          <w:lang w:val="hr-HR"/>
        </w:rPr>
        <w:t xml:space="preserve"> Učinkoviti ljudski potencijali (OPULJP) za razdoblje 2014.-2020. </w:t>
      </w:r>
    </w:p>
    <w:bookmarkEnd w:id="2"/>
    <w:p w14:paraId="18CAB5A9" w14:textId="77777777" w:rsidR="00EC155D" w:rsidRPr="00D628E0" w:rsidRDefault="00EC155D" w:rsidP="003F0092">
      <w:pPr>
        <w:ind w:firstLine="567"/>
        <w:rPr>
          <w:sz w:val="24"/>
          <w:szCs w:val="24"/>
          <w:lang w:val="hr-HR"/>
        </w:rPr>
      </w:pPr>
    </w:p>
    <w:p w14:paraId="51F89C1A" w14:textId="07210508" w:rsidR="003F0092" w:rsidRPr="00D628E0" w:rsidRDefault="003F0092" w:rsidP="003F0092">
      <w:pPr>
        <w:ind w:firstLine="567"/>
        <w:rPr>
          <w:sz w:val="24"/>
          <w:szCs w:val="24"/>
          <w:lang w:val="hr-HR"/>
        </w:rPr>
      </w:pPr>
      <w:r w:rsidRPr="00D628E0">
        <w:rPr>
          <w:sz w:val="24"/>
          <w:szCs w:val="24"/>
          <w:lang w:val="hr-HR"/>
        </w:rPr>
        <w:t>Tijekom 2020. godine:</w:t>
      </w:r>
    </w:p>
    <w:p w14:paraId="49897DA4" w14:textId="22CAE589" w:rsidR="003F0092" w:rsidRPr="00D628E0" w:rsidRDefault="003F0092" w:rsidP="003F0092">
      <w:pPr>
        <w:pStyle w:val="Odlomakpopisa"/>
        <w:numPr>
          <w:ilvl w:val="0"/>
          <w:numId w:val="44"/>
        </w:numPr>
        <w:spacing w:line="240" w:lineRule="auto"/>
        <w:ind w:left="567" w:hanging="567"/>
        <w:rPr>
          <w:sz w:val="24"/>
          <w:szCs w:val="24"/>
          <w:lang w:val="hr-HR"/>
        </w:rPr>
      </w:pPr>
      <w:r w:rsidRPr="00D628E0">
        <w:rPr>
          <w:sz w:val="24"/>
          <w:szCs w:val="24"/>
          <w:lang w:val="hr-HR"/>
        </w:rPr>
        <w:t xml:space="preserve">održana je informativna radionica na kojoj su predstavnici Ministarstva rada i mirovinskoga sustava, potencijalnim prijaviteljima urbanog područja Pula, predstavili ITU Poziv na dostavu projektnih prijedloga „Aktivno uključivanje i poboljšanje </w:t>
      </w:r>
      <w:proofErr w:type="spellStart"/>
      <w:r w:rsidRPr="00D628E0">
        <w:rPr>
          <w:sz w:val="24"/>
          <w:szCs w:val="24"/>
          <w:lang w:val="hr-HR"/>
        </w:rPr>
        <w:t>zapošljivosti</w:t>
      </w:r>
      <w:proofErr w:type="spellEnd"/>
      <w:r w:rsidRPr="00D628E0">
        <w:rPr>
          <w:sz w:val="24"/>
          <w:szCs w:val="24"/>
          <w:lang w:val="hr-HR"/>
        </w:rPr>
        <w:t xml:space="preserve"> te razvoj inovativnih socijalnih usluga za ranjive skupine unutar 7 urbanih aglomeracija / područja Osijek, Pula, Rijeka, Slavonski Brod, Split, Zadar i Zagreb”. Urbanom području Pula alociran indikativan iznos od 6,3 milijuna kuna, od čega je 5.391.550,00 kuna, odnosno 85</w:t>
      </w:r>
      <w:r w:rsidR="00051AA0">
        <w:rPr>
          <w:sz w:val="24"/>
          <w:szCs w:val="24"/>
          <w:lang w:val="hr-HR"/>
        </w:rPr>
        <w:t xml:space="preserve">% </w:t>
      </w:r>
      <w:r w:rsidRPr="00D628E0">
        <w:rPr>
          <w:sz w:val="24"/>
          <w:szCs w:val="24"/>
          <w:lang w:val="hr-HR"/>
        </w:rPr>
        <w:t xml:space="preserve">osigurano iz sredstava Europskog socijalnog fonda, dok će obavezni udio nacionalnog sufinanciranja od 15% osigurati Ministarstvo rada i mirovinskoga sustava;  </w:t>
      </w:r>
    </w:p>
    <w:p w14:paraId="3AA5E182" w14:textId="77777777" w:rsidR="003F0092" w:rsidRPr="00D628E0" w:rsidRDefault="003F0092" w:rsidP="003F0092">
      <w:pPr>
        <w:pStyle w:val="Odlomakpopisa"/>
        <w:numPr>
          <w:ilvl w:val="0"/>
          <w:numId w:val="44"/>
        </w:numPr>
        <w:spacing w:line="240" w:lineRule="auto"/>
        <w:ind w:left="567" w:hanging="567"/>
        <w:rPr>
          <w:sz w:val="24"/>
          <w:szCs w:val="24"/>
          <w:shd w:val="clear" w:color="auto" w:fill="FFFFFF"/>
          <w:lang w:val="hr-HR"/>
        </w:rPr>
      </w:pPr>
      <w:r w:rsidRPr="00D628E0">
        <w:rPr>
          <w:sz w:val="24"/>
          <w:szCs w:val="24"/>
          <w:lang w:val="hr-HR"/>
        </w:rPr>
        <w:t xml:space="preserve">organiziran je sastanak sa potencijalnim prihvatljivim prijaviteljima sa urbanog područja Pula, </w:t>
      </w:r>
      <w:r w:rsidRPr="00D628E0">
        <w:rPr>
          <w:sz w:val="24"/>
          <w:szCs w:val="24"/>
          <w:lang w:val="hr-HR"/>
        </w:rPr>
        <w:lastRenderedPageBreak/>
        <w:t xml:space="preserve">jedinicama lokalne samouprave i javnim ustanovama kojima je osnivač jedinica lokalne samouprave a registrirane su za obavljanje djelatnosti u području obrazovanja i/ili kulture i/ili socijalne skrbi te udrugama na temu zajedničke koordinacije aktivnosti u vezi prijave projektnih prijedloga za ITU Poziv na dostavu projektnih prijedloga </w:t>
      </w:r>
      <w:r w:rsidRPr="00D628E0">
        <w:rPr>
          <w:sz w:val="24"/>
          <w:szCs w:val="24"/>
          <w:shd w:val="clear" w:color="auto" w:fill="FFFFFF"/>
          <w:lang w:val="hr-HR"/>
        </w:rPr>
        <w:t>u okviru specifičnog cilja 9.i.1. Borba protiv siromaštva i socijalne isključenosti kroz promociju integracije na tržište rada i socijalne integracije ranjivih skupina i borba protiv svih oblika diskriminacije;</w:t>
      </w:r>
    </w:p>
    <w:p w14:paraId="22E11DB5" w14:textId="77777777" w:rsidR="003F0092" w:rsidRPr="00D628E0" w:rsidRDefault="003F0092" w:rsidP="003F0092">
      <w:pPr>
        <w:pStyle w:val="Odlomakpopisa"/>
        <w:numPr>
          <w:ilvl w:val="0"/>
          <w:numId w:val="44"/>
        </w:numPr>
        <w:spacing w:line="240" w:lineRule="auto"/>
        <w:ind w:left="567" w:hanging="567"/>
        <w:rPr>
          <w:sz w:val="24"/>
          <w:szCs w:val="24"/>
          <w:lang w:val="hr-HR"/>
        </w:rPr>
      </w:pPr>
      <w:r w:rsidRPr="00D628E0">
        <w:rPr>
          <w:sz w:val="24"/>
          <w:szCs w:val="24"/>
          <w:lang w:val="hr-HR"/>
        </w:rPr>
        <w:t>u sklopu Operativnog programa Učinkoviti ljudski potencijali (OPULJP) provedene su završene aktivnosti pripremanja dokumentacije za potpisivanje Sporazuma o provedbi ITU mehanizma u okviru OPULJP-a 2014. – 2020., koji je i potpisan;</w:t>
      </w:r>
    </w:p>
    <w:p w14:paraId="313D61B3" w14:textId="77777777" w:rsidR="003F0092" w:rsidRPr="00D628E0" w:rsidRDefault="003F0092" w:rsidP="003F0092">
      <w:pPr>
        <w:pStyle w:val="Odlomakpopisa"/>
        <w:numPr>
          <w:ilvl w:val="0"/>
          <w:numId w:val="44"/>
        </w:numPr>
        <w:spacing w:line="240" w:lineRule="auto"/>
        <w:ind w:left="567" w:hanging="567"/>
        <w:rPr>
          <w:sz w:val="24"/>
          <w:szCs w:val="24"/>
          <w:lang w:val="hr-HR"/>
        </w:rPr>
      </w:pPr>
      <w:r w:rsidRPr="00D628E0">
        <w:rPr>
          <w:sz w:val="24"/>
          <w:szCs w:val="24"/>
          <w:lang w:val="hr-HR"/>
        </w:rPr>
        <w:t>dostavljen je prijedlog područja obuhvata temeljem održanih konzultacija sa dionicima urbanog područja Pula koji bi se trebali financirati putem ITU mehanizma u urbanom području Pula u sljedećem programskom razdoblju od 2021. do 2027. godine;</w:t>
      </w:r>
    </w:p>
    <w:p w14:paraId="1AD9EBAB" w14:textId="77777777" w:rsidR="003F0092" w:rsidRPr="00D628E0" w:rsidRDefault="003F0092" w:rsidP="003F0092">
      <w:pPr>
        <w:pStyle w:val="Odlomakpopisa"/>
        <w:numPr>
          <w:ilvl w:val="0"/>
          <w:numId w:val="44"/>
        </w:numPr>
        <w:spacing w:line="240" w:lineRule="auto"/>
        <w:ind w:left="567" w:hanging="567"/>
        <w:rPr>
          <w:sz w:val="24"/>
          <w:szCs w:val="24"/>
          <w:lang w:val="hr-HR"/>
        </w:rPr>
      </w:pPr>
      <w:r w:rsidRPr="00D628E0">
        <w:rPr>
          <w:rFonts w:eastAsia="SimSun"/>
          <w:bCs/>
          <w:sz w:val="24"/>
          <w:szCs w:val="24"/>
          <w:lang w:val="hr-HR"/>
        </w:rPr>
        <w:t>donesene su Odluke o financiranju za projekte te potpisani Ugovori</w:t>
      </w:r>
      <w:r w:rsidRPr="00D628E0">
        <w:rPr>
          <w:bCs/>
          <w:sz w:val="24"/>
          <w:szCs w:val="24"/>
          <w:lang w:val="hr-HR"/>
        </w:rPr>
        <w:t xml:space="preserve"> u sklopu SC 6e2 - Poziv „Obnova </w:t>
      </w:r>
      <w:proofErr w:type="spellStart"/>
      <w:r w:rsidRPr="00D628E0">
        <w:rPr>
          <w:bCs/>
          <w:sz w:val="24"/>
          <w:szCs w:val="24"/>
          <w:lang w:val="hr-HR"/>
        </w:rPr>
        <w:t>brownfield</w:t>
      </w:r>
      <w:proofErr w:type="spellEnd"/>
      <w:r w:rsidRPr="00D628E0">
        <w:rPr>
          <w:bCs/>
          <w:sz w:val="24"/>
          <w:szCs w:val="24"/>
          <w:lang w:val="hr-HR"/>
        </w:rPr>
        <w:t xml:space="preserve"> područja u Urbanom području Pula“ potpisani su Ugovori za strateški projekt ,,MMC </w:t>
      </w:r>
      <w:proofErr w:type="spellStart"/>
      <w:r w:rsidRPr="00D628E0">
        <w:rPr>
          <w:bCs/>
          <w:sz w:val="24"/>
          <w:szCs w:val="24"/>
          <w:lang w:val="hr-HR"/>
        </w:rPr>
        <w:t>Torcio</w:t>
      </w:r>
      <w:proofErr w:type="spellEnd"/>
      <w:r w:rsidRPr="00D628E0">
        <w:rPr>
          <w:bCs/>
          <w:sz w:val="24"/>
          <w:szCs w:val="24"/>
          <w:lang w:val="hr-HR"/>
        </w:rPr>
        <w:t>'' prihvatljivih troškova u</w:t>
      </w:r>
      <w:r w:rsidRPr="00D628E0">
        <w:rPr>
          <w:bCs/>
          <w:sz w:val="24"/>
          <w:szCs w:val="24"/>
          <w:lang w:val="hr-HR" w:eastAsia="en-GB"/>
        </w:rPr>
        <w:t xml:space="preserve"> iznosu</w:t>
      </w:r>
      <w:r w:rsidRPr="00D628E0">
        <w:rPr>
          <w:bCs/>
          <w:sz w:val="24"/>
          <w:szCs w:val="24"/>
          <w:lang w:val="hr-HR"/>
        </w:rPr>
        <w:t xml:space="preserve"> 6.127.502,50 kuna </w:t>
      </w:r>
      <w:r w:rsidRPr="00D628E0">
        <w:rPr>
          <w:bCs/>
          <w:sz w:val="24"/>
          <w:szCs w:val="24"/>
          <w:lang w:val="hr-HR" w:eastAsia="en-GB"/>
        </w:rPr>
        <w:t>od čega je 5.193.419,60 kuna bespovratnih sredstava te s</w:t>
      </w:r>
      <w:r w:rsidRPr="00D628E0">
        <w:rPr>
          <w:bCs/>
          <w:sz w:val="24"/>
          <w:szCs w:val="24"/>
          <w:lang w:val="hr-HR"/>
        </w:rPr>
        <w:t>trateški projekt ,,</w:t>
      </w:r>
      <w:r w:rsidRPr="00D628E0">
        <w:rPr>
          <w:bCs/>
          <w:sz w:val="24"/>
          <w:szCs w:val="24"/>
          <w:lang w:val="hr-HR" w:eastAsia="en-GB"/>
        </w:rPr>
        <w:t xml:space="preserve">Prenamjena zgrade bivšeg vojnog objekta - Mornaričke bolnice za potrebe istarskog Sveučilišta'' </w:t>
      </w:r>
      <w:r w:rsidRPr="00D628E0">
        <w:rPr>
          <w:bCs/>
          <w:sz w:val="24"/>
          <w:szCs w:val="24"/>
          <w:lang w:val="hr-HR"/>
        </w:rPr>
        <w:t>prihvatljivih troškova u</w:t>
      </w:r>
      <w:r w:rsidRPr="00D628E0">
        <w:rPr>
          <w:bCs/>
          <w:sz w:val="24"/>
          <w:szCs w:val="24"/>
          <w:lang w:val="hr-HR" w:eastAsia="en-GB"/>
        </w:rPr>
        <w:t xml:space="preserve"> iznosu</w:t>
      </w:r>
      <w:r w:rsidRPr="00D628E0">
        <w:rPr>
          <w:bCs/>
          <w:sz w:val="24"/>
          <w:szCs w:val="24"/>
          <w:lang w:val="hr-HR"/>
        </w:rPr>
        <w:t xml:space="preserve"> 20.670.223,41 kunu, </w:t>
      </w:r>
      <w:r w:rsidRPr="00D628E0">
        <w:rPr>
          <w:bCs/>
          <w:sz w:val="24"/>
          <w:szCs w:val="24"/>
          <w:lang w:val="hr-HR" w:eastAsia="en-GB"/>
        </w:rPr>
        <w:t>od čega je 13.706.056,15 kuna bespovratnih sredstava</w:t>
      </w:r>
      <w:r w:rsidRPr="00D628E0">
        <w:rPr>
          <w:sz w:val="24"/>
          <w:szCs w:val="24"/>
          <w:lang w:val="hr-HR"/>
        </w:rPr>
        <w:t>;</w:t>
      </w:r>
    </w:p>
    <w:p w14:paraId="3532B838" w14:textId="77777777" w:rsidR="003F0092" w:rsidRPr="00D628E0" w:rsidRDefault="003F0092" w:rsidP="003F0092">
      <w:pPr>
        <w:pStyle w:val="Odlomakpopisa"/>
        <w:numPr>
          <w:ilvl w:val="0"/>
          <w:numId w:val="44"/>
        </w:numPr>
        <w:spacing w:line="240" w:lineRule="auto"/>
        <w:ind w:left="567" w:hanging="567"/>
        <w:rPr>
          <w:bCs/>
          <w:sz w:val="24"/>
          <w:szCs w:val="24"/>
          <w:lang w:val="hr-HR"/>
        </w:rPr>
      </w:pPr>
      <w:r w:rsidRPr="00D628E0">
        <w:rPr>
          <w:rFonts w:eastAsia="SimSun"/>
          <w:bCs/>
          <w:sz w:val="24"/>
          <w:szCs w:val="24"/>
          <w:lang w:val="hr-HR"/>
        </w:rPr>
        <w:t>donesene su Odluke o financiranju za projekte te potpisani Ugovori</w:t>
      </w:r>
      <w:r w:rsidRPr="00D628E0">
        <w:rPr>
          <w:bCs/>
          <w:sz w:val="24"/>
          <w:szCs w:val="24"/>
          <w:lang w:val="hr-HR"/>
        </w:rPr>
        <w:t xml:space="preserve"> u sklopu Specifičnog cilj 3a2 - Poziv „Investicije u razvoj poslovne infrastrukture i poduzetničkih inkubatora na Urbanom području Pula" Projekt ,,Uspostava poduzetničke zone Barban – Krvavci III''  u iznosu 6.980.012,88 kuna; projekt ,,Prometnica - Cesta 2 u građevinskom području gospodarske namjene Vodnjan-sjever'' u iznosu od 5.619.041,76 kuna bespovratnih sredstava; projekt ,,Industrijska zona - </w:t>
      </w:r>
      <w:proofErr w:type="spellStart"/>
      <w:r w:rsidRPr="00D628E0">
        <w:rPr>
          <w:bCs/>
          <w:sz w:val="24"/>
          <w:szCs w:val="24"/>
          <w:lang w:val="hr-HR"/>
        </w:rPr>
        <w:t>Galižana</w:t>
      </w:r>
      <w:proofErr w:type="spellEnd"/>
      <w:r w:rsidRPr="00D628E0">
        <w:rPr>
          <w:bCs/>
          <w:sz w:val="24"/>
          <w:szCs w:val="24"/>
          <w:lang w:val="hr-HR"/>
        </w:rPr>
        <w:t xml:space="preserve"> - Prometnice s komunalnom infrastrukturom'' u iznosu od 5.815.947,17 kuna bespovratnih sredstava te strateški projekt ,,</w:t>
      </w:r>
      <w:proofErr w:type="spellStart"/>
      <w:r w:rsidRPr="00D628E0">
        <w:rPr>
          <w:bCs/>
          <w:sz w:val="24"/>
          <w:szCs w:val="24"/>
          <w:lang w:val="hr-HR"/>
        </w:rPr>
        <w:t>Coworking</w:t>
      </w:r>
      <w:proofErr w:type="spellEnd"/>
      <w:r w:rsidRPr="00D628E0">
        <w:rPr>
          <w:bCs/>
          <w:sz w:val="24"/>
          <w:szCs w:val="24"/>
          <w:lang w:val="hr-HR"/>
        </w:rPr>
        <w:t xml:space="preserve"> Pula'' prihvatljivih troškova u iznosu 22.991.400,00 kuna od čega je 18.393.377,13 kuna bespovratnih sredstava, korisnik Istarska razvojna agencija;</w:t>
      </w:r>
    </w:p>
    <w:p w14:paraId="75D1FF8D" w14:textId="77777777" w:rsidR="003F0092" w:rsidRPr="00D628E0" w:rsidRDefault="003F0092" w:rsidP="003F0092">
      <w:pPr>
        <w:pStyle w:val="Odlomakpopisa"/>
        <w:numPr>
          <w:ilvl w:val="0"/>
          <w:numId w:val="44"/>
        </w:numPr>
        <w:spacing w:line="240" w:lineRule="auto"/>
        <w:ind w:left="567" w:hanging="567"/>
        <w:rPr>
          <w:sz w:val="24"/>
          <w:szCs w:val="24"/>
          <w:lang w:val="hr-HR"/>
        </w:rPr>
      </w:pPr>
      <w:r w:rsidRPr="00D628E0">
        <w:rPr>
          <w:sz w:val="24"/>
          <w:szCs w:val="24"/>
          <w:lang w:val="hr-HR"/>
        </w:rPr>
        <w:t>pripremljena je i dostavljena dokumentacija vezana uz godišnje utvrđivanje i procjenu rizika za ITU PT Pula za 2020. godinu, koju čine Mapa procesnih rizika, Registar rizika, Akcijski plan za ublažavanje rizika i Procjena izloženosti specifičnim rizicima od prijevare;</w:t>
      </w:r>
    </w:p>
    <w:p w14:paraId="1445C1CE" w14:textId="77777777" w:rsidR="003F0092" w:rsidRPr="00D628E0" w:rsidRDefault="003F0092" w:rsidP="003F0092">
      <w:pPr>
        <w:pStyle w:val="Odlomakpopisa"/>
        <w:numPr>
          <w:ilvl w:val="0"/>
          <w:numId w:val="44"/>
        </w:numPr>
        <w:spacing w:line="240" w:lineRule="auto"/>
        <w:ind w:left="567" w:hanging="567"/>
        <w:rPr>
          <w:sz w:val="24"/>
          <w:szCs w:val="24"/>
          <w:lang w:val="hr-HR"/>
        </w:rPr>
      </w:pPr>
      <w:r w:rsidRPr="00D628E0">
        <w:rPr>
          <w:sz w:val="24"/>
          <w:szCs w:val="24"/>
          <w:lang w:val="hr-HR"/>
        </w:rPr>
        <w:t>provedeno je inicijalno prikupljanje projektnih ideja te preliminarna analiza područja financiranja  u slijedećem programskom razdoblju;</w:t>
      </w:r>
    </w:p>
    <w:p w14:paraId="5328BFCC" w14:textId="77777777" w:rsidR="003F0092" w:rsidRPr="00D628E0" w:rsidRDefault="003F0092" w:rsidP="003F0092">
      <w:pPr>
        <w:pStyle w:val="Odlomakpopisa"/>
        <w:numPr>
          <w:ilvl w:val="0"/>
          <w:numId w:val="44"/>
        </w:numPr>
        <w:spacing w:line="240" w:lineRule="auto"/>
        <w:ind w:left="567" w:hanging="567"/>
        <w:rPr>
          <w:sz w:val="24"/>
          <w:szCs w:val="24"/>
          <w:lang w:val="hr-HR"/>
        </w:rPr>
      </w:pPr>
      <w:r w:rsidRPr="00D628E0">
        <w:rPr>
          <w:rFonts w:eastAsia="SimSun"/>
          <w:bCs/>
          <w:iCs/>
          <w:sz w:val="24"/>
          <w:szCs w:val="24"/>
          <w:lang w:val="hr-HR"/>
        </w:rPr>
        <w:t xml:space="preserve">okončana je provedba projekta </w:t>
      </w:r>
      <w:r w:rsidRPr="00D628E0">
        <w:rPr>
          <w:bCs/>
          <w:iCs/>
          <w:sz w:val="24"/>
          <w:szCs w:val="24"/>
          <w:lang w:val="hr-HR"/>
        </w:rPr>
        <w:t>nabavke „SPP autobusa i izgradnje SPP punionice plina“ ;</w:t>
      </w:r>
    </w:p>
    <w:p w14:paraId="5D52C548" w14:textId="77777777" w:rsidR="003F0092" w:rsidRPr="00D628E0" w:rsidRDefault="003F0092" w:rsidP="003F0092">
      <w:pPr>
        <w:pStyle w:val="Odlomakpopisa"/>
        <w:numPr>
          <w:ilvl w:val="0"/>
          <w:numId w:val="59"/>
        </w:numPr>
        <w:spacing w:line="240" w:lineRule="auto"/>
        <w:ind w:left="567" w:hanging="567"/>
        <w:textAlignment w:val="auto"/>
        <w:rPr>
          <w:sz w:val="24"/>
          <w:szCs w:val="24"/>
          <w:lang w:val="hr-HR"/>
        </w:rPr>
      </w:pPr>
      <w:r w:rsidRPr="00D628E0">
        <w:rPr>
          <w:sz w:val="24"/>
          <w:szCs w:val="24"/>
          <w:lang w:val="hr-HR"/>
        </w:rPr>
        <w:t xml:space="preserve">pokrenuta je izmjena Sporazuma o provedbi s ciljem usklađenja Sporazuma sa provedbom poziva u Urbanom području Pula te potrebe za integracijom projekata u okviru OPULJP-a za Urbano područje, sa </w:t>
      </w:r>
      <w:proofErr w:type="spellStart"/>
      <w:r w:rsidRPr="00D628E0">
        <w:rPr>
          <w:sz w:val="24"/>
          <w:szCs w:val="24"/>
          <w:lang w:val="hr-HR"/>
        </w:rPr>
        <w:t>brownfield</w:t>
      </w:r>
      <w:proofErr w:type="spellEnd"/>
      <w:r w:rsidRPr="00D628E0">
        <w:rPr>
          <w:sz w:val="24"/>
          <w:szCs w:val="24"/>
          <w:lang w:val="hr-HR"/>
        </w:rPr>
        <w:t xml:space="preserve"> projektom Mehanika – polivalentni centar koji se realizira u okviru OPKK. Nakon </w:t>
      </w:r>
      <w:proofErr w:type="spellStart"/>
      <w:r w:rsidRPr="00D628E0">
        <w:rPr>
          <w:sz w:val="24"/>
          <w:szCs w:val="24"/>
          <w:lang w:val="hr-HR"/>
        </w:rPr>
        <w:t>usaglašavanja</w:t>
      </w:r>
      <w:proofErr w:type="spellEnd"/>
      <w:r w:rsidRPr="00D628E0">
        <w:rPr>
          <w:sz w:val="24"/>
          <w:szCs w:val="24"/>
          <w:lang w:val="hr-HR"/>
        </w:rPr>
        <w:t xml:space="preserve"> teksta i dostave suglasnosti na predložene izmjene Sporazuma o provedbi od strane Ministarstva regionalnog razvoja i fondova Europske unije krajem listopada 2020. godine pristupilo se potpisivanju predmetnog dokumenta. </w:t>
      </w:r>
    </w:p>
    <w:p w14:paraId="4B6742A2" w14:textId="77777777" w:rsidR="003F0092" w:rsidRPr="00D628E0" w:rsidRDefault="003F0092" w:rsidP="003F0092">
      <w:pPr>
        <w:pStyle w:val="Odlomakpopisa"/>
        <w:numPr>
          <w:ilvl w:val="0"/>
          <w:numId w:val="59"/>
        </w:numPr>
        <w:spacing w:line="240" w:lineRule="auto"/>
        <w:ind w:left="567" w:hanging="567"/>
        <w:textAlignment w:val="auto"/>
        <w:rPr>
          <w:sz w:val="24"/>
          <w:szCs w:val="24"/>
          <w:lang w:val="hr-HR"/>
        </w:rPr>
      </w:pPr>
      <w:r w:rsidRPr="00D628E0">
        <w:rPr>
          <w:bCs/>
          <w:sz w:val="24"/>
          <w:szCs w:val="24"/>
          <w:lang w:val="hr-HR" w:eastAsia="en-GB"/>
        </w:rPr>
        <w:t xml:space="preserve">U okviru Operativnog programa konkurentnost i kohezija, specifičnog cilja 6e2 „Obnova </w:t>
      </w:r>
      <w:proofErr w:type="spellStart"/>
      <w:r w:rsidRPr="00D628E0">
        <w:rPr>
          <w:bCs/>
          <w:sz w:val="24"/>
          <w:szCs w:val="24"/>
          <w:lang w:val="hr-HR" w:eastAsia="en-GB"/>
        </w:rPr>
        <w:t>brownfield</w:t>
      </w:r>
      <w:proofErr w:type="spellEnd"/>
      <w:r w:rsidRPr="00D628E0">
        <w:rPr>
          <w:bCs/>
          <w:sz w:val="24"/>
          <w:szCs w:val="24"/>
          <w:lang w:val="hr-HR" w:eastAsia="en-GB"/>
        </w:rPr>
        <w:t xml:space="preserve"> lokacija (bivša vojna i/ili industrijska) područja unutar </w:t>
      </w:r>
      <w:proofErr w:type="spellStart"/>
      <w:r w:rsidRPr="00D628E0">
        <w:rPr>
          <w:bCs/>
          <w:sz w:val="24"/>
          <w:szCs w:val="24"/>
          <w:lang w:val="hr-HR" w:eastAsia="en-GB"/>
        </w:rPr>
        <w:t>ITU“,donesena</w:t>
      </w:r>
      <w:proofErr w:type="spellEnd"/>
      <w:r w:rsidRPr="00D628E0">
        <w:rPr>
          <w:bCs/>
          <w:sz w:val="24"/>
          <w:szCs w:val="24"/>
          <w:lang w:val="hr-HR" w:eastAsia="en-GB"/>
        </w:rPr>
        <w:t xml:space="preserve"> je Odluka o financiranju za strateški projekt „Mehanika – polivalentni centar“, </w:t>
      </w:r>
      <w:r w:rsidRPr="00D628E0">
        <w:rPr>
          <w:bCs/>
          <w:sz w:val="24"/>
          <w:szCs w:val="24"/>
          <w:lang w:val="hr-HR"/>
        </w:rPr>
        <w:t>prihvatljivih troškova u</w:t>
      </w:r>
      <w:r w:rsidRPr="00D628E0">
        <w:rPr>
          <w:bCs/>
          <w:sz w:val="24"/>
          <w:szCs w:val="24"/>
          <w:lang w:val="hr-HR" w:eastAsia="en-GB"/>
        </w:rPr>
        <w:t xml:space="preserve"> iznosu</w:t>
      </w:r>
      <w:r w:rsidRPr="00D628E0">
        <w:rPr>
          <w:bCs/>
          <w:sz w:val="24"/>
          <w:szCs w:val="24"/>
          <w:lang w:val="hr-HR"/>
        </w:rPr>
        <w:t xml:space="preserve"> 53.488.779,63 kune </w:t>
      </w:r>
      <w:r w:rsidRPr="00D628E0">
        <w:rPr>
          <w:bCs/>
          <w:sz w:val="24"/>
          <w:szCs w:val="24"/>
          <w:lang w:val="hr-HR" w:eastAsia="en-GB"/>
        </w:rPr>
        <w:t>od čega je 34.926.408,00 kuna bespovratnih sredstava</w:t>
      </w:r>
      <w:r w:rsidRPr="00D628E0">
        <w:rPr>
          <w:sz w:val="24"/>
          <w:szCs w:val="24"/>
          <w:lang w:val="hr-HR"/>
        </w:rPr>
        <w:t>.</w:t>
      </w:r>
    </w:p>
    <w:p w14:paraId="537414C5" w14:textId="77777777" w:rsidR="003F0092" w:rsidRPr="00D628E0" w:rsidRDefault="003F0092" w:rsidP="003F0092">
      <w:pPr>
        <w:rPr>
          <w:lang w:val="hr-HR"/>
        </w:rPr>
      </w:pPr>
    </w:p>
    <w:p w14:paraId="02483CAB" w14:textId="00A7279C" w:rsidR="00640133" w:rsidRPr="00D628E0" w:rsidRDefault="00640133" w:rsidP="00640133">
      <w:pPr>
        <w:pStyle w:val="Tijeloteksta"/>
        <w:ind w:left="142"/>
        <w:rPr>
          <w:color w:val="FF0000"/>
          <w:sz w:val="24"/>
          <w:szCs w:val="24"/>
          <w:lang w:val="hr-HR"/>
        </w:rPr>
      </w:pPr>
    </w:p>
    <w:p w14:paraId="27A73136" w14:textId="5417BE88" w:rsidR="005A5F41" w:rsidRPr="00D628E0" w:rsidRDefault="005A5F41" w:rsidP="00640133">
      <w:pPr>
        <w:pStyle w:val="Tijeloteksta"/>
        <w:ind w:left="142"/>
        <w:rPr>
          <w:color w:val="FF0000"/>
          <w:sz w:val="24"/>
          <w:szCs w:val="24"/>
          <w:lang w:val="hr-HR"/>
        </w:rPr>
      </w:pPr>
    </w:p>
    <w:p w14:paraId="2DF54B8D" w14:textId="77777777" w:rsidR="005A5F41" w:rsidRPr="00D628E0" w:rsidRDefault="005A5F41" w:rsidP="00640133">
      <w:pPr>
        <w:pStyle w:val="Tijeloteksta"/>
        <w:ind w:left="142"/>
        <w:rPr>
          <w:color w:val="FF0000"/>
          <w:sz w:val="24"/>
          <w:szCs w:val="24"/>
          <w:lang w:val="hr-HR"/>
        </w:rPr>
      </w:pPr>
    </w:p>
    <w:p w14:paraId="0AFD86EA" w14:textId="0FD44EB9" w:rsidR="00232888" w:rsidRDefault="00232888" w:rsidP="002A6165">
      <w:pPr>
        <w:pStyle w:val="Tijeloteksta"/>
        <w:ind w:left="142" w:firstLine="567"/>
        <w:rPr>
          <w:color w:val="FF0000"/>
          <w:sz w:val="24"/>
          <w:szCs w:val="24"/>
          <w:lang w:val="hr-HR"/>
        </w:rPr>
      </w:pPr>
    </w:p>
    <w:p w14:paraId="5EDCC681" w14:textId="56B81EA6" w:rsidR="00523BD6" w:rsidRDefault="00523BD6" w:rsidP="002A6165">
      <w:pPr>
        <w:pStyle w:val="Tijeloteksta"/>
        <w:ind w:left="142" w:firstLine="567"/>
        <w:rPr>
          <w:color w:val="FF0000"/>
          <w:sz w:val="24"/>
          <w:szCs w:val="24"/>
          <w:lang w:val="hr-HR"/>
        </w:rPr>
      </w:pPr>
    </w:p>
    <w:p w14:paraId="707CB3B3" w14:textId="7D08E930" w:rsidR="00523BD6" w:rsidRDefault="00523BD6" w:rsidP="002A6165">
      <w:pPr>
        <w:pStyle w:val="Tijeloteksta"/>
        <w:ind w:left="142" w:firstLine="567"/>
        <w:rPr>
          <w:color w:val="FF0000"/>
          <w:sz w:val="24"/>
          <w:szCs w:val="24"/>
          <w:lang w:val="hr-HR"/>
        </w:rPr>
      </w:pPr>
    </w:p>
    <w:p w14:paraId="59E6CCF9" w14:textId="3BA3F66E" w:rsidR="00523BD6" w:rsidRDefault="00523BD6" w:rsidP="002A6165">
      <w:pPr>
        <w:pStyle w:val="Tijeloteksta"/>
        <w:ind w:left="142" w:firstLine="567"/>
        <w:rPr>
          <w:color w:val="FF0000"/>
          <w:sz w:val="24"/>
          <w:szCs w:val="24"/>
          <w:lang w:val="hr-HR"/>
        </w:rPr>
      </w:pPr>
    </w:p>
    <w:p w14:paraId="1C31A065" w14:textId="77777777" w:rsidR="00523BD6" w:rsidRPr="00D628E0" w:rsidRDefault="00523BD6" w:rsidP="002A6165">
      <w:pPr>
        <w:pStyle w:val="Tijeloteksta"/>
        <w:ind w:left="142" w:firstLine="567"/>
        <w:rPr>
          <w:color w:val="FF0000"/>
          <w:sz w:val="24"/>
          <w:szCs w:val="24"/>
          <w:lang w:val="hr-HR"/>
        </w:rPr>
      </w:pPr>
    </w:p>
    <w:p w14:paraId="79861DB9" w14:textId="2ACD4E07" w:rsidR="00E73B6C" w:rsidRPr="00D628E0" w:rsidRDefault="00E73B6C" w:rsidP="00966F90">
      <w:pPr>
        <w:pStyle w:val="Zaglavlje"/>
        <w:tabs>
          <w:tab w:val="clear" w:pos="4320"/>
          <w:tab w:val="clear" w:pos="8640"/>
        </w:tabs>
        <w:ind w:firstLine="720"/>
        <w:jc w:val="both"/>
        <w:rPr>
          <w:rFonts w:ascii="Times New Roman" w:hAnsi="Times New Roman"/>
          <w:noProof/>
          <w:szCs w:val="24"/>
          <w:lang w:val="hr-HR"/>
        </w:rPr>
      </w:pPr>
      <w:bookmarkStart w:id="3" w:name="_Hlk64455349"/>
      <w:r w:rsidRPr="00D628E0">
        <w:rPr>
          <w:rFonts w:ascii="Times New Roman" w:hAnsi="Times New Roman"/>
          <w:noProof/>
          <w:szCs w:val="24"/>
          <w:lang w:val="hr-HR"/>
        </w:rPr>
        <w:lastRenderedPageBreak/>
        <w:t xml:space="preserve">Rashodi i izdaci u </w:t>
      </w:r>
      <w:r w:rsidRPr="00D628E0">
        <w:rPr>
          <w:rFonts w:ascii="Times New Roman" w:hAnsi="Times New Roman"/>
          <w:b/>
          <w:noProof/>
          <w:szCs w:val="24"/>
          <w:lang w:val="hr-HR"/>
        </w:rPr>
        <w:t>Razdjelu 2 Upravni odjel za financije i opću upravu</w:t>
      </w:r>
      <w:r w:rsidRPr="00D628E0">
        <w:rPr>
          <w:rFonts w:ascii="Times New Roman" w:hAnsi="Times New Roman"/>
          <w:noProof/>
          <w:szCs w:val="24"/>
          <w:lang w:val="hr-HR"/>
        </w:rPr>
        <w:t xml:space="preserve"> planirani su u iznosu od </w:t>
      </w:r>
      <w:r w:rsidR="00F132F7" w:rsidRPr="00D628E0">
        <w:rPr>
          <w:rFonts w:ascii="Times New Roman" w:hAnsi="Times New Roman"/>
          <w:bCs/>
          <w:lang w:val="hr-HR"/>
        </w:rPr>
        <w:t>50.467.027,57</w:t>
      </w:r>
      <w:r w:rsidR="00C74210" w:rsidRPr="00D628E0">
        <w:rPr>
          <w:rFonts w:ascii="Times New Roman" w:hAnsi="Times New Roman"/>
          <w:bCs/>
          <w:lang w:val="hr-HR"/>
        </w:rPr>
        <w:t xml:space="preserve"> </w:t>
      </w:r>
      <w:r w:rsidRPr="00D628E0">
        <w:rPr>
          <w:rFonts w:ascii="Times New Roman" w:hAnsi="Times New Roman"/>
          <w:noProof/>
          <w:szCs w:val="24"/>
          <w:lang w:val="hr-HR"/>
        </w:rPr>
        <w:t>kun</w:t>
      </w:r>
      <w:r w:rsidR="003B0446" w:rsidRPr="00D628E0">
        <w:rPr>
          <w:rFonts w:ascii="Times New Roman" w:hAnsi="Times New Roman"/>
          <w:noProof/>
          <w:szCs w:val="24"/>
          <w:lang w:val="hr-HR"/>
        </w:rPr>
        <w:t>a</w:t>
      </w:r>
      <w:r w:rsidRPr="00D628E0">
        <w:rPr>
          <w:rFonts w:ascii="Times New Roman" w:hAnsi="Times New Roman"/>
          <w:noProof/>
          <w:szCs w:val="24"/>
          <w:lang w:val="hr-HR"/>
        </w:rPr>
        <w:t xml:space="preserve">, a izvršeni u iznosu od </w:t>
      </w:r>
      <w:r w:rsidR="00F132F7" w:rsidRPr="00D628E0">
        <w:rPr>
          <w:rFonts w:ascii="Times New Roman" w:hAnsi="Times New Roman"/>
          <w:bCs/>
          <w:lang w:val="hr-HR"/>
        </w:rPr>
        <w:t>46.287.694,33</w:t>
      </w:r>
      <w:r w:rsidR="00C74210" w:rsidRPr="00D628E0">
        <w:rPr>
          <w:rFonts w:ascii="Times New Roman" w:hAnsi="Times New Roman"/>
          <w:bCs/>
          <w:lang w:val="hr-HR"/>
        </w:rPr>
        <w:t xml:space="preserve"> </w:t>
      </w:r>
      <w:r w:rsidRPr="00D628E0">
        <w:rPr>
          <w:rFonts w:ascii="Times New Roman" w:hAnsi="Times New Roman"/>
          <w:noProof/>
          <w:szCs w:val="24"/>
          <w:lang w:val="hr-HR"/>
        </w:rPr>
        <w:t>kun</w:t>
      </w:r>
      <w:r w:rsidR="00F132F7" w:rsidRPr="00D628E0">
        <w:rPr>
          <w:rFonts w:ascii="Times New Roman" w:hAnsi="Times New Roman"/>
          <w:noProof/>
          <w:szCs w:val="24"/>
          <w:lang w:val="hr-HR"/>
        </w:rPr>
        <w:t>e</w:t>
      </w:r>
      <w:r w:rsidRPr="00D628E0">
        <w:rPr>
          <w:rFonts w:ascii="Times New Roman" w:hAnsi="Times New Roman"/>
          <w:noProof/>
          <w:szCs w:val="24"/>
          <w:lang w:val="hr-HR"/>
        </w:rPr>
        <w:t xml:space="preserve"> ili </w:t>
      </w:r>
      <w:r w:rsidR="00F132F7" w:rsidRPr="00D628E0">
        <w:rPr>
          <w:rFonts w:ascii="Times New Roman" w:hAnsi="Times New Roman"/>
          <w:noProof/>
          <w:szCs w:val="24"/>
          <w:lang w:val="hr-HR"/>
        </w:rPr>
        <w:t>91,72</w:t>
      </w:r>
      <w:r w:rsidRPr="00D628E0">
        <w:rPr>
          <w:rFonts w:ascii="Times New Roman" w:hAnsi="Times New Roman"/>
          <w:noProof/>
          <w:szCs w:val="24"/>
          <w:lang w:val="hr-HR"/>
        </w:rPr>
        <w:t xml:space="preserve">% u odnosu na plan. </w:t>
      </w:r>
    </w:p>
    <w:p w14:paraId="292F35E6" w14:textId="77777777" w:rsidR="005426FB" w:rsidRPr="00D628E0" w:rsidRDefault="005426FB" w:rsidP="00D25A04">
      <w:pPr>
        <w:pStyle w:val="Uvuenotijeloteksta"/>
        <w:jc w:val="both"/>
        <w:rPr>
          <w:i w:val="0"/>
          <w:noProof/>
          <w:sz w:val="24"/>
          <w:szCs w:val="24"/>
          <w:lang w:val="hr-HR"/>
        </w:rPr>
      </w:pPr>
    </w:p>
    <w:p w14:paraId="13337D6B" w14:textId="77777777" w:rsidR="005426FB" w:rsidRPr="00D628E0" w:rsidRDefault="005426FB" w:rsidP="005426FB">
      <w:pPr>
        <w:ind w:left="142" w:right="284" w:firstLine="567"/>
        <w:rPr>
          <w:sz w:val="24"/>
          <w:szCs w:val="24"/>
          <w:lang w:val="hr-HR"/>
        </w:rPr>
      </w:pPr>
      <w:r w:rsidRPr="00D628E0">
        <w:rPr>
          <w:sz w:val="24"/>
          <w:szCs w:val="24"/>
          <w:lang w:val="hr-HR"/>
        </w:rPr>
        <w:t>Pregled programa, aktivnosti i projekata unutar odjela:</w:t>
      </w:r>
    </w:p>
    <w:p w14:paraId="395F2293" w14:textId="77777777" w:rsidR="003A5ACE" w:rsidRPr="00D628E0" w:rsidRDefault="003A5ACE" w:rsidP="005426FB">
      <w:pPr>
        <w:ind w:left="142" w:right="284" w:firstLine="567"/>
        <w:rPr>
          <w:sz w:val="24"/>
          <w:szCs w:val="24"/>
          <w:lang w:val="hr-HR"/>
        </w:rPr>
      </w:pPr>
    </w:p>
    <w:tbl>
      <w:tblPr>
        <w:tblW w:w="10967" w:type="dxa"/>
        <w:jc w:val="center"/>
        <w:tblLook w:val="04A0" w:firstRow="1" w:lastRow="0" w:firstColumn="1" w:lastColumn="0" w:noHBand="0" w:noVBand="1"/>
      </w:tblPr>
      <w:tblGrid>
        <w:gridCol w:w="1006"/>
        <w:gridCol w:w="961"/>
        <w:gridCol w:w="4083"/>
        <w:gridCol w:w="1428"/>
        <w:gridCol w:w="1650"/>
        <w:gridCol w:w="1266"/>
        <w:gridCol w:w="766"/>
      </w:tblGrid>
      <w:tr w:rsidR="009345E8" w:rsidRPr="00D628E0" w14:paraId="219BE375" w14:textId="77777777" w:rsidTr="00DB13E2">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E33BFD" w14:textId="77777777" w:rsidR="009345E8" w:rsidRPr="00D628E0" w:rsidRDefault="009345E8" w:rsidP="009345E8">
            <w:pPr>
              <w:rPr>
                <w:b/>
                <w:bCs/>
                <w:lang w:val="hr-HR" w:eastAsia="en-US"/>
              </w:rPr>
            </w:pPr>
            <w:r w:rsidRPr="00D628E0">
              <w:rPr>
                <w:b/>
                <w:bCs/>
                <w:lang w:val="hr-HR" w:eastAsia="en-US"/>
              </w:rPr>
              <w:t> </w:t>
            </w:r>
          </w:p>
        </w:tc>
        <w:tc>
          <w:tcPr>
            <w:tcW w:w="961" w:type="dxa"/>
            <w:tcBorders>
              <w:top w:val="single" w:sz="4" w:space="0" w:color="auto"/>
              <w:left w:val="nil"/>
              <w:bottom w:val="single" w:sz="4" w:space="0" w:color="auto"/>
              <w:right w:val="single" w:sz="4" w:space="0" w:color="auto"/>
            </w:tcBorders>
            <w:shd w:val="clear" w:color="000000" w:fill="D9D9D9"/>
            <w:noWrap/>
            <w:vAlign w:val="bottom"/>
            <w:hideMark/>
          </w:tcPr>
          <w:p w14:paraId="13814569" w14:textId="77777777" w:rsidR="009345E8" w:rsidRPr="00D628E0" w:rsidRDefault="009345E8" w:rsidP="009345E8">
            <w:pPr>
              <w:rPr>
                <w:b/>
                <w:bCs/>
                <w:lang w:val="hr-HR" w:eastAsia="en-US"/>
              </w:rPr>
            </w:pPr>
            <w:r w:rsidRPr="00D628E0">
              <w:rPr>
                <w:b/>
                <w:bCs/>
                <w:lang w:val="hr-HR" w:eastAsia="en-US"/>
              </w:rPr>
              <w:t> </w:t>
            </w:r>
          </w:p>
        </w:tc>
        <w:tc>
          <w:tcPr>
            <w:tcW w:w="4083" w:type="dxa"/>
            <w:tcBorders>
              <w:top w:val="single" w:sz="4" w:space="0" w:color="auto"/>
              <w:left w:val="nil"/>
              <w:bottom w:val="single" w:sz="4" w:space="0" w:color="auto"/>
              <w:right w:val="single" w:sz="4" w:space="0" w:color="auto"/>
            </w:tcBorders>
            <w:shd w:val="clear" w:color="000000" w:fill="D9D9D9"/>
            <w:noWrap/>
            <w:vAlign w:val="bottom"/>
            <w:hideMark/>
          </w:tcPr>
          <w:p w14:paraId="61508138" w14:textId="77777777" w:rsidR="009345E8" w:rsidRPr="00D628E0" w:rsidRDefault="009345E8" w:rsidP="009345E8">
            <w:pPr>
              <w:rPr>
                <w:b/>
                <w:bCs/>
                <w:lang w:val="hr-HR" w:eastAsia="en-US"/>
              </w:rPr>
            </w:pPr>
            <w:r w:rsidRPr="00D628E0">
              <w:rPr>
                <w:b/>
                <w:bCs/>
                <w:lang w:val="hr-HR" w:eastAsia="en-US"/>
              </w:rPr>
              <w:t> </w:t>
            </w:r>
          </w:p>
        </w:tc>
        <w:tc>
          <w:tcPr>
            <w:tcW w:w="1428" w:type="dxa"/>
            <w:tcBorders>
              <w:top w:val="single" w:sz="4" w:space="0" w:color="auto"/>
              <w:left w:val="nil"/>
              <w:bottom w:val="single" w:sz="4" w:space="0" w:color="auto"/>
              <w:right w:val="single" w:sz="4" w:space="0" w:color="auto"/>
            </w:tcBorders>
            <w:shd w:val="clear" w:color="000000" w:fill="D9D9D9"/>
            <w:noWrap/>
            <w:vAlign w:val="center"/>
            <w:hideMark/>
          </w:tcPr>
          <w:p w14:paraId="687A2466" w14:textId="77777777" w:rsidR="009345E8" w:rsidRPr="00D628E0" w:rsidRDefault="009345E8" w:rsidP="009345E8">
            <w:pPr>
              <w:jc w:val="center"/>
              <w:rPr>
                <w:b/>
                <w:bCs/>
                <w:lang w:val="hr-HR" w:eastAsia="en-US"/>
              </w:rPr>
            </w:pPr>
            <w:r w:rsidRPr="00D628E0">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D9D9D9"/>
            <w:noWrap/>
            <w:vAlign w:val="center"/>
            <w:hideMark/>
          </w:tcPr>
          <w:p w14:paraId="30D33BD7" w14:textId="77777777" w:rsidR="009345E8" w:rsidRPr="00D628E0" w:rsidRDefault="009345E8" w:rsidP="009345E8">
            <w:pPr>
              <w:jc w:val="center"/>
              <w:rPr>
                <w:b/>
                <w:bCs/>
                <w:lang w:val="hr-HR" w:eastAsia="en-US"/>
              </w:rPr>
            </w:pPr>
            <w:r w:rsidRPr="00D628E0">
              <w:rPr>
                <w:b/>
                <w:bCs/>
                <w:lang w:val="hr-HR" w:eastAsia="en-US"/>
              </w:rPr>
              <w:t>REALIZIRANO</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32AB7854" w14:textId="77777777" w:rsidR="009345E8" w:rsidRPr="00D628E0" w:rsidRDefault="009345E8" w:rsidP="009345E8">
            <w:pPr>
              <w:jc w:val="center"/>
              <w:rPr>
                <w:b/>
                <w:bCs/>
                <w:lang w:val="hr-HR" w:eastAsia="en-US"/>
              </w:rPr>
            </w:pPr>
            <w:r w:rsidRPr="00D628E0">
              <w:rPr>
                <w:b/>
                <w:bCs/>
                <w:lang w:val="hr-HR" w:eastAsia="en-US"/>
              </w:rPr>
              <w:t>RAZLIKA</w:t>
            </w:r>
          </w:p>
        </w:tc>
        <w:tc>
          <w:tcPr>
            <w:tcW w:w="573" w:type="dxa"/>
            <w:tcBorders>
              <w:top w:val="single" w:sz="4" w:space="0" w:color="auto"/>
              <w:left w:val="nil"/>
              <w:bottom w:val="single" w:sz="4" w:space="0" w:color="auto"/>
              <w:right w:val="single" w:sz="4" w:space="0" w:color="auto"/>
            </w:tcBorders>
            <w:shd w:val="clear" w:color="000000" w:fill="D9D9D9"/>
            <w:noWrap/>
            <w:vAlign w:val="center"/>
            <w:hideMark/>
          </w:tcPr>
          <w:p w14:paraId="77340475" w14:textId="065C5A3D" w:rsidR="009345E8" w:rsidRPr="00D628E0" w:rsidRDefault="009345E8" w:rsidP="009345E8">
            <w:pPr>
              <w:jc w:val="center"/>
              <w:rPr>
                <w:b/>
                <w:bCs/>
                <w:lang w:val="hr-HR" w:eastAsia="en-US"/>
              </w:rPr>
            </w:pPr>
            <w:r w:rsidRPr="00D628E0">
              <w:rPr>
                <w:b/>
                <w:bCs/>
                <w:lang w:val="hr-HR" w:eastAsia="en-US"/>
              </w:rPr>
              <w:t>%</w:t>
            </w:r>
          </w:p>
        </w:tc>
      </w:tr>
      <w:tr w:rsidR="009345E8" w:rsidRPr="00D628E0" w14:paraId="08EBC80D"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000000" w:fill="D9D9D9"/>
            <w:noWrap/>
            <w:vAlign w:val="bottom"/>
            <w:hideMark/>
          </w:tcPr>
          <w:p w14:paraId="7471C928" w14:textId="77777777" w:rsidR="009345E8" w:rsidRPr="00D628E0" w:rsidRDefault="009345E8" w:rsidP="009345E8">
            <w:pPr>
              <w:rPr>
                <w:b/>
                <w:bCs/>
                <w:color w:val="000000"/>
                <w:lang w:val="hr-HR" w:eastAsia="en-US"/>
              </w:rPr>
            </w:pPr>
            <w:r w:rsidRPr="00D628E0">
              <w:rPr>
                <w:b/>
                <w:bCs/>
                <w:color w:val="000000"/>
                <w:lang w:val="hr-HR" w:eastAsia="en-US"/>
              </w:rPr>
              <w:t>Razdjel</w:t>
            </w:r>
          </w:p>
        </w:tc>
        <w:tc>
          <w:tcPr>
            <w:tcW w:w="961" w:type="dxa"/>
            <w:tcBorders>
              <w:top w:val="nil"/>
              <w:left w:val="nil"/>
              <w:bottom w:val="single" w:sz="4" w:space="0" w:color="auto"/>
              <w:right w:val="single" w:sz="4" w:space="0" w:color="auto"/>
            </w:tcBorders>
            <w:shd w:val="clear" w:color="000000" w:fill="D9D9D9"/>
            <w:noWrap/>
            <w:vAlign w:val="bottom"/>
            <w:hideMark/>
          </w:tcPr>
          <w:p w14:paraId="4C3EF293" w14:textId="77777777" w:rsidR="009345E8" w:rsidRPr="00D628E0" w:rsidRDefault="009345E8" w:rsidP="009345E8">
            <w:pPr>
              <w:rPr>
                <w:b/>
                <w:bCs/>
                <w:color w:val="000000"/>
                <w:lang w:val="hr-HR" w:eastAsia="en-US"/>
              </w:rPr>
            </w:pPr>
            <w:r w:rsidRPr="00D628E0">
              <w:rPr>
                <w:b/>
                <w:bCs/>
                <w:color w:val="000000"/>
                <w:lang w:val="hr-HR" w:eastAsia="en-US"/>
              </w:rPr>
              <w:t>002</w:t>
            </w:r>
          </w:p>
        </w:tc>
        <w:tc>
          <w:tcPr>
            <w:tcW w:w="4083" w:type="dxa"/>
            <w:tcBorders>
              <w:top w:val="nil"/>
              <w:left w:val="nil"/>
              <w:bottom w:val="single" w:sz="4" w:space="0" w:color="auto"/>
              <w:right w:val="single" w:sz="4" w:space="0" w:color="auto"/>
            </w:tcBorders>
            <w:shd w:val="clear" w:color="000000" w:fill="D9D9D9"/>
            <w:vAlign w:val="bottom"/>
            <w:hideMark/>
          </w:tcPr>
          <w:p w14:paraId="25ECD2BC" w14:textId="77777777" w:rsidR="009345E8" w:rsidRPr="00D628E0" w:rsidRDefault="009345E8" w:rsidP="009345E8">
            <w:pPr>
              <w:rPr>
                <w:b/>
                <w:bCs/>
                <w:color w:val="000000"/>
                <w:lang w:val="hr-HR" w:eastAsia="en-US"/>
              </w:rPr>
            </w:pPr>
            <w:r w:rsidRPr="00D628E0">
              <w:rPr>
                <w:b/>
                <w:bCs/>
                <w:color w:val="000000"/>
                <w:lang w:val="hr-HR" w:eastAsia="en-US"/>
              </w:rPr>
              <w:t>UPRAVNI ODJEL ZA FINANCIJE I OPĆU UPRAVU</w:t>
            </w:r>
          </w:p>
        </w:tc>
        <w:tc>
          <w:tcPr>
            <w:tcW w:w="1428" w:type="dxa"/>
            <w:tcBorders>
              <w:top w:val="nil"/>
              <w:left w:val="nil"/>
              <w:bottom w:val="single" w:sz="4" w:space="0" w:color="auto"/>
              <w:right w:val="single" w:sz="4" w:space="0" w:color="auto"/>
            </w:tcBorders>
            <w:shd w:val="clear" w:color="000000" w:fill="D9D9D9"/>
            <w:noWrap/>
            <w:vAlign w:val="bottom"/>
            <w:hideMark/>
          </w:tcPr>
          <w:p w14:paraId="095D4E44" w14:textId="77777777" w:rsidR="009345E8" w:rsidRPr="00D628E0" w:rsidRDefault="009345E8" w:rsidP="009345E8">
            <w:pPr>
              <w:jc w:val="right"/>
              <w:rPr>
                <w:b/>
                <w:bCs/>
                <w:color w:val="000000"/>
                <w:lang w:val="hr-HR" w:eastAsia="en-US"/>
              </w:rPr>
            </w:pPr>
            <w:r w:rsidRPr="00D628E0">
              <w:rPr>
                <w:b/>
                <w:bCs/>
                <w:color w:val="000000"/>
                <w:lang w:val="hr-HR" w:eastAsia="en-US"/>
              </w:rPr>
              <w:t>50.467.027,57</w:t>
            </w:r>
          </w:p>
        </w:tc>
        <w:tc>
          <w:tcPr>
            <w:tcW w:w="1650" w:type="dxa"/>
            <w:tcBorders>
              <w:top w:val="nil"/>
              <w:left w:val="nil"/>
              <w:bottom w:val="single" w:sz="4" w:space="0" w:color="auto"/>
              <w:right w:val="single" w:sz="4" w:space="0" w:color="auto"/>
            </w:tcBorders>
            <w:shd w:val="clear" w:color="000000" w:fill="D9D9D9"/>
            <w:noWrap/>
            <w:vAlign w:val="bottom"/>
            <w:hideMark/>
          </w:tcPr>
          <w:p w14:paraId="5B90439E" w14:textId="77777777" w:rsidR="009345E8" w:rsidRPr="00D628E0" w:rsidRDefault="009345E8" w:rsidP="009345E8">
            <w:pPr>
              <w:jc w:val="right"/>
              <w:rPr>
                <w:b/>
                <w:bCs/>
                <w:color w:val="000000"/>
                <w:lang w:val="hr-HR" w:eastAsia="en-US"/>
              </w:rPr>
            </w:pPr>
            <w:r w:rsidRPr="00D628E0">
              <w:rPr>
                <w:b/>
                <w:bCs/>
                <w:color w:val="000000"/>
                <w:lang w:val="hr-HR" w:eastAsia="en-US"/>
              </w:rPr>
              <w:t>46.287.694,33</w:t>
            </w:r>
          </w:p>
        </w:tc>
        <w:tc>
          <w:tcPr>
            <w:tcW w:w="1266" w:type="dxa"/>
            <w:tcBorders>
              <w:top w:val="nil"/>
              <w:left w:val="nil"/>
              <w:bottom w:val="single" w:sz="4" w:space="0" w:color="auto"/>
              <w:right w:val="single" w:sz="4" w:space="0" w:color="auto"/>
            </w:tcBorders>
            <w:shd w:val="clear" w:color="000000" w:fill="D9D9D9"/>
            <w:noWrap/>
            <w:vAlign w:val="bottom"/>
            <w:hideMark/>
          </w:tcPr>
          <w:p w14:paraId="487EF816" w14:textId="77777777" w:rsidR="009345E8" w:rsidRPr="00D628E0" w:rsidRDefault="009345E8" w:rsidP="009345E8">
            <w:pPr>
              <w:jc w:val="right"/>
              <w:rPr>
                <w:b/>
                <w:bCs/>
                <w:color w:val="000000"/>
                <w:lang w:val="hr-HR" w:eastAsia="en-US"/>
              </w:rPr>
            </w:pPr>
            <w:r w:rsidRPr="00D628E0">
              <w:rPr>
                <w:b/>
                <w:bCs/>
                <w:color w:val="000000"/>
                <w:lang w:val="hr-HR" w:eastAsia="en-US"/>
              </w:rPr>
              <w:t>4.179.333,24</w:t>
            </w:r>
          </w:p>
        </w:tc>
        <w:tc>
          <w:tcPr>
            <w:tcW w:w="573" w:type="dxa"/>
            <w:tcBorders>
              <w:top w:val="nil"/>
              <w:left w:val="nil"/>
              <w:bottom w:val="single" w:sz="4" w:space="0" w:color="auto"/>
              <w:right w:val="single" w:sz="4" w:space="0" w:color="auto"/>
            </w:tcBorders>
            <w:shd w:val="clear" w:color="000000" w:fill="D9D9D9"/>
            <w:noWrap/>
            <w:vAlign w:val="bottom"/>
            <w:hideMark/>
          </w:tcPr>
          <w:p w14:paraId="4A004F37" w14:textId="77777777" w:rsidR="009345E8" w:rsidRPr="00D628E0" w:rsidRDefault="009345E8" w:rsidP="009345E8">
            <w:pPr>
              <w:jc w:val="right"/>
              <w:rPr>
                <w:b/>
                <w:bCs/>
                <w:color w:val="000000"/>
                <w:lang w:val="hr-HR" w:eastAsia="en-US"/>
              </w:rPr>
            </w:pPr>
            <w:r w:rsidRPr="00D628E0">
              <w:rPr>
                <w:b/>
                <w:bCs/>
                <w:color w:val="000000"/>
                <w:lang w:val="hr-HR" w:eastAsia="en-US"/>
              </w:rPr>
              <w:t>91,72</w:t>
            </w:r>
          </w:p>
        </w:tc>
      </w:tr>
      <w:tr w:rsidR="009345E8" w:rsidRPr="00D628E0" w14:paraId="690B4BF9"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86650BF" w14:textId="77777777" w:rsidR="009345E8" w:rsidRPr="00D628E0" w:rsidRDefault="009345E8" w:rsidP="009345E8">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83487CD" w14:textId="77777777" w:rsidR="009345E8" w:rsidRPr="00D628E0" w:rsidRDefault="009345E8" w:rsidP="009345E8">
            <w:pPr>
              <w:rPr>
                <w:b/>
                <w:bCs/>
                <w:color w:val="000000"/>
                <w:lang w:val="hr-HR" w:eastAsia="en-US"/>
              </w:rPr>
            </w:pPr>
            <w:r w:rsidRPr="00D628E0">
              <w:rPr>
                <w:b/>
                <w:bCs/>
                <w:color w:val="000000"/>
                <w:lang w:val="hr-HR" w:eastAsia="en-US"/>
              </w:rPr>
              <w:t>2001</w:t>
            </w:r>
          </w:p>
        </w:tc>
        <w:tc>
          <w:tcPr>
            <w:tcW w:w="4083" w:type="dxa"/>
            <w:tcBorders>
              <w:top w:val="nil"/>
              <w:left w:val="nil"/>
              <w:bottom w:val="single" w:sz="4" w:space="0" w:color="auto"/>
              <w:right w:val="single" w:sz="4" w:space="0" w:color="auto"/>
            </w:tcBorders>
            <w:shd w:val="clear" w:color="auto" w:fill="auto"/>
            <w:vAlign w:val="bottom"/>
            <w:hideMark/>
          </w:tcPr>
          <w:p w14:paraId="424AAA33" w14:textId="77777777" w:rsidR="009345E8" w:rsidRPr="00D628E0" w:rsidRDefault="009345E8" w:rsidP="009345E8">
            <w:pPr>
              <w:rPr>
                <w:b/>
                <w:bCs/>
                <w:color w:val="000000"/>
                <w:lang w:val="hr-HR" w:eastAsia="en-US"/>
              </w:rPr>
            </w:pPr>
            <w:r w:rsidRPr="00D628E0">
              <w:rPr>
                <w:b/>
                <w:bCs/>
                <w:color w:val="000000"/>
                <w:lang w:val="hr-HR" w:eastAsia="en-US"/>
              </w:rPr>
              <w:t>JAVNA UPRAVA I ADMINISTARCIJA</w:t>
            </w:r>
          </w:p>
        </w:tc>
        <w:tc>
          <w:tcPr>
            <w:tcW w:w="1428" w:type="dxa"/>
            <w:tcBorders>
              <w:top w:val="nil"/>
              <w:left w:val="nil"/>
              <w:bottom w:val="single" w:sz="4" w:space="0" w:color="auto"/>
              <w:right w:val="single" w:sz="4" w:space="0" w:color="auto"/>
            </w:tcBorders>
            <w:shd w:val="clear" w:color="auto" w:fill="auto"/>
            <w:noWrap/>
            <w:vAlign w:val="bottom"/>
            <w:hideMark/>
          </w:tcPr>
          <w:p w14:paraId="4570417E" w14:textId="77777777" w:rsidR="009345E8" w:rsidRPr="00D628E0" w:rsidRDefault="009345E8" w:rsidP="009345E8">
            <w:pPr>
              <w:jc w:val="right"/>
              <w:rPr>
                <w:b/>
                <w:bCs/>
                <w:color w:val="000000"/>
                <w:lang w:val="hr-HR" w:eastAsia="en-US"/>
              </w:rPr>
            </w:pPr>
            <w:r w:rsidRPr="00D628E0">
              <w:rPr>
                <w:b/>
                <w:bCs/>
                <w:color w:val="000000"/>
                <w:lang w:val="hr-HR" w:eastAsia="en-US"/>
              </w:rPr>
              <w:t>25.586.455,00</w:t>
            </w:r>
          </w:p>
        </w:tc>
        <w:tc>
          <w:tcPr>
            <w:tcW w:w="1650" w:type="dxa"/>
            <w:tcBorders>
              <w:top w:val="nil"/>
              <w:left w:val="nil"/>
              <w:bottom w:val="single" w:sz="4" w:space="0" w:color="auto"/>
              <w:right w:val="single" w:sz="4" w:space="0" w:color="auto"/>
            </w:tcBorders>
            <w:shd w:val="clear" w:color="auto" w:fill="auto"/>
            <w:noWrap/>
            <w:vAlign w:val="bottom"/>
            <w:hideMark/>
          </w:tcPr>
          <w:p w14:paraId="7E8D45E0" w14:textId="77777777" w:rsidR="009345E8" w:rsidRPr="00D628E0" w:rsidRDefault="009345E8" w:rsidP="009345E8">
            <w:pPr>
              <w:jc w:val="right"/>
              <w:rPr>
                <w:b/>
                <w:bCs/>
                <w:color w:val="000000"/>
                <w:lang w:val="hr-HR" w:eastAsia="en-US"/>
              </w:rPr>
            </w:pPr>
            <w:r w:rsidRPr="00D628E0">
              <w:rPr>
                <w:b/>
                <w:bCs/>
                <w:color w:val="000000"/>
                <w:lang w:val="hr-HR" w:eastAsia="en-US"/>
              </w:rPr>
              <w:t>24.009.764,08</w:t>
            </w:r>
          </w:p>
        </w:tc>
        <w:tc>
          <w:tcPr>
            <w:tcW w:w="1266" w:type="dxa"/>
            <w:tcBorders>
              <w:top w:val="nil"/>
              <w:left w:val="nil"/>
              <w:bottom w:val="single" w:sz="4" w:space="0" w:color="auto"/>
              <w:right w:val="single" w:sz="4" w:space="0" w:color="auto"/>
            </w:tcBorders>
            <w:shd w:val="clear" w:color="auto" w:fill="auto"/>
            <w:noWrap/>
            <w:vAlign w:val="bottom"/>
            <w:hideMark/>
          </w:tcPr>
          <w:p w14:paraId="0CBEB10B" w14:textId="77777777" w:rsidR="009345E8" w:rsidRPr="00D628E0" w:rsidRDefault="009345E8" w:rsidP="009345E8">
            <w:pPr>
              <w:jc w:val="right"/>
              <w:rPr>
                <w:b/>
                <w:bCs/>
                <w:color w:val="000000"/>
                <w:lang w:val="hr-HR" w:eastAsia="en-US"/>
              </w:rPr>
            </w:pPr>
            <w:r w:rsidRPr="00D628E0">
              <w:rPr>
                <w:b/>
                <w:bCs/>
                <w:color w:val="000000"/>
                <w:lang w:val="hr-HR" w:eastAsia="en-US"/>
              </w:rPr>
              <w:t>1.576.690,92</w:t>
            </w:r>
          </w:p>
        </w:tc>
        <w:tc>
          <w:tcPr>
            <w:tcW w:w="573" w:type="dxa"/>
            <w:tcBorders>
              <w:top w:val="nil"/>
              <w:left w:val="nil"/>
              <w:bottom w:val="single" w:sz="4" w:space="0" w:color="auto"/>
              <w:right w:val="single" w:sz="4" w:space="0" w:color="auto"/>
            </w:tcBorders>
            <w:shd w:val="clear" w:color="auto" w:fill="auto"/>
            <w:noWrap/>
            <w:vAlign w:val="bottom"/>
            <w:hideMark/>
          </w:tcPr>
          <w:p w14:paraId="0A9AA07B" w14:textId="77777777" w:rsidR="009345E8" w:rsidRPr="00D628E0" w:rsidRDefault="009345E8" w:rsidP="009345E8">
            <w:pPr>
              <w:jc w:val="right"/>
              <w:rPr>
                <w:b/>
                <w:bCs/>
                <w:color w:val="000000"/>
                <w:lang w:val="hr-HR" w:eastAsia="en-US"/>
              </w:rPr>
            </w:pPr>
            <w:r w:rsidRPr="00D628E0">
              <w:rPr>
                <w:b/>
                <w:bCs/>
                <w:color w:val="000000"/>
                <w:lang w:val="hr-HR" w:eastAsia="en-US"/>
              </w:rPr>
              <w:t>93,84</w:t>
            </w:r>
          </w:p>
        </w:tc>
      </w:tr>
      <w:tr w:rsidR="009345E8" w:rsidRPr="00D628E0" w14:paraId="6EC7B82F"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16E7F9F"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722F3BE" w14:textId="77777777" w:rsidR="009345E8" w:rsidRPr="00D628E0" w:rsidRDefault="009345E8" w:rsidP="009345E8">
            <w:pPr>
              <w:rPr>
                <w:color w:val="000000"/>
                <w:lang w:val="hr-HR" w:eastAsia="en-US"/>
              </w:rPr>
            </w:pPr>
            <w:r w:rsidRPr="00D628E0">
              <w:rPr>
                <w:color w:val="000000"/>
                <w:lang w:val="hr-HR" w:eastAsia="en-US"/>
              </w:rPr>
              <w:t>A201001</w:t>
            </w:r>
          </w:p>
        </w:tc>
        <w:tc>
          <w:tcPr>
            <w:tcW w:w="4083" w:type="dxa"/>
            <w:tcBorders>
              <w:top w:val="nil"/>
              <w:left w:val="nil"/>
              <w:bottom w:val="single" w:sz="4" w:space="0" w:color="auto"/>
              <w:right w:val="single" w:sz="4" w:space="0" w:color="auto"/>
            </w:tcBorders>
            <w:shd w:val="clear" w:color="auto" w:fill="auto"/>
            <w:vAlign w:val="bottom"/>
            <w:hideMark/>
          </w:tcPr>
          <w:p w14:paraId="52ED98F6" w14:textId="77777777" w:rsidR="009345E8" w:rsidRPr="00D628E0" w:rsidRDefault="009345E8" w:rsidP="009345E8">
            <w:pPr>
              <w:rPr>
                <w:color w:val="000000"/>
                <w:lang w:val="hr-HR" w:eastAsia="en-US"/>
              </w:rPr>
            </w:pPr>
            <w:r w:rsidRPr="00D628E0">
              <w:rPr>
                <w:color w:val="000000"/>
                <w:lang w:val="hr-HR"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00120683" w14:textId="77777777" w:rsidR="009345E8" w:rsidRPr="00D628E0" w:rsidRDefault="009345E8" w:rsidP="009345E8">
            <w:pPr>
              <w:jc w:val="right"/>
              <w:rPr>
                <w:color w:val="000000"/>
                <w:lang w:val="hr-HR" w:eastAsia="en-US"/>
              </w:rPr>
            </w:pPr>
            <w:r w:rsidRPr="00D628E0">
              <w:rPr>
                <w:color w:val="000000"/>
                <w:lang w:val="hr-HR" w:eastAsia="en-US"/>
              </w:rPr>
              <w:t>15.021.455,00</w:t>
            </w:r>
          </w:p>
        </w:tc>
        <w:tc>
          <w:tcPr>
            <w:tcW w:w="1650" w:type="dxa"/>
            <w:tcBorders>
              <w:top w:val="nil"/>
              <w:left w:val="nil"/>
              <w:bottom w:val="single" w:sz="4" w:space="0" w:color="auto"/>
              <w:right w:val="single" w:sz="4" w:space="0" w:color="auto"/>
            </w:tcBorders>
            <w:shd w:val="clear" w:color="auto" w:fill="auto"/>
            <w:noWrap/>
            <w:vAlign w:val="bottom"/>
            <w:hideMark/>
          </w:tcPr>
          <w:p w14:paraId="4E908DB4" w14:textId="77777777" w:rsidR="009345E8" w:rsidRPr="00D628E0" w:rsidRDefault="009345E8" w:rsidP="009345E8">
            <w:pPr>
              <w:jc w:val="right"/>
              <w:rPr>
                <w:color w:val="000000"/>
                <w:lang w:val="hr-HR" w:eastAsia="en-US"/>
              </w:rPr>
            </w:pPr>
            <w:r w:rsidRPr="00D628E0">
              <w:rPr>
                <w:color w:val="000000"/>
                <w:lang w:val="hr-HR" w:eastAsia="en-US"/>
              </w:rPr>
              <w:t>14.155.407,41</w:t>
            </w:r>
          </w:p>
        </w:tc>
        <w:tc>
          <w:tcPr>
            <w:tcW w:w="1266" w:type="dxa"/>
            <w:tcBorders>
              <w:top w:val="nil"/>
              <w:left w:val="nil"/>
              <w:bottom w:val="single" w:sz="4" w:space="0" w:color="auto"/>
              <w:right w:val="single" w:sz="4" w:space="0" w:color="auto"/>
            </w:tcBorders>
            <w:shd w:val="clear" w:color="auto" w:fill="auto"/>
            <w:noWrap/>
            <w:vAlign w:val="bottom"/>
            <w:hideMark/>
          </w:tcPr>
          <w:p w14:paraId="1A99227D" w14:textId="77777777" w:rsidR="009345E8" w:rsidRPr="00D628E0" w:rsidRDefault="009345E8" w:rsidP="009345E8">
            <w:pPr>
              <w:jc w:val="right"/>
              <w:rPr>
                <w:color w:val="000000"/>
                <w:lang w:val="hr-HR" w:eastAsia="en-US"/>
              </w:rPr>
            </w:pPr>
            <w:r w:rsidRPr="00D628E0">
              <w:rPr>
                <w:color w:val="000000"/>
                <w:lang w:val="hr-HR" w:eastAsia="en-US"/>
              </w:rPr>
              <w:t>866.047,59</w:t>
            </w:r>
          </w:p>
        </w:tc>
        <w:tc>
          <w:tcPr>
            <w:tcW w:w="573" w:type="dxa"/>
            <w:tcBorders>
              <w:top w:val="nil"/>
              <w:left w:val="nil"/>
              <w:bottom w:val="single" w:sz="4" w:space="0" w:color="auto"/>
              <w:right w:val="single" w:sz="4" w:space="0" w:color="auto"/>
            </w:tcBorders>
            <w:shd w:val="clear" w:color="auto" w:fill="auto"/>
            <w:noWrap/>
            <w:vAlign w:val="bottom"/>
            <w:hideMark/>
          </w:tcPr>
          <w:p w14:paraId="7FCCCC54" w14:textId="77777777" w:rsidR="009345E8" w:rsidRPr="00D628E0" w:rsidRDefault="009345E8" w:rsidP="009345E8">
            <w:pPr>
              <w:jc w:val="right"/>
              <w:rPr>
                <w:color w:val="000000"/>
                <w:lang w:val="hr-HR" w:eastAsia="en-US"/>
              </w:rPr>
            </w:pPr>
            <w:r w:rsidRPr="00D628E0">
              <w:rPr>
                <w:color w:val="000000"/>
                <w:lang w:val="hr-HR" w:eastAsia="en-US"/>
              </w:rPr>
              <w:t>94,23</w:t>
            </w:r>
          </w:p>
        </w:tc>
      </w:tr>
      <w:tr w:rsidR="009345E8" w:rsidRPr="00D628E0" w14:paraId="385DF472"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EF1E512"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0EDE970" w14:textId="77777777" w:rsidR="009345E8" w:rsidRPr="00D628E0" w:rsidRDefault="009345E8" w:rsidP="009345E8">
            <w:pPr>
              <w:rPr>
                <w:color w:val="000000"/>
                <w:lang w:val="hr-HR" w:eastAsia="en-US"/>
              </w:rPr>
            </w:pPr>
            <w:r w:rsidRPr="00D628E0">
              <w:rPr>
                <w:color w:val="000000"/>
                <w:lang w:val="hr-HR" w:eastAsia="en-US"/>
              </w:rPr>
              <w:t>A201002</w:t>
            </w:r>
          </w:p>
        </w:tc>
        <w:tc>
          <w:tcPr>
            <w:tcW w:w="4083" w:type="dxa"/>
            <w:tcBorders>
              <w:top w:val="nil"/>
              <w:left w:val="nil"/>
              <w:bottom w:val="single" w:sz="4" w:space="0" w:color="auto"/>
              <w:right w:val="single" w:sz="4" w:space="0" w:color="auto"/>
            </w:tcBorders>
            <w:shd w:val="clear" w:color="auto" w:fill="auto"/>
            <w:vAlign w:val="bottom"/>
            <w:hideMark/>
          </w:tcPr>
          <w:p w14:paraId="622137F1" w14:textId="77777777" w:rsidR="009345E8" w:rsidRPr="00D628E0" w:rsidRDefault="009345E8" w:rsidP="009345E8">
            <w:pPr>
              <w:rPr>
                <w:color w:val="000000"/>
                <w:lang w:val="hr-HR" w:eastAsia="en-US"/>
              </w:rPr>
            </w:pPr>
            <w:r w:rsidRPr="00D628E0">
              <w:rPr>
                <w:color w:val="000000"/>
                <w:lang w:val="hr-HR" w:eastAsia="en-US"/>
              </w:rPr>
              <w:t>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2F6BF29E" w14:textId="77777777" w:rsidR="009345E8" w:rsidRPr="00D628E0" w:rsidRDefault="009345E8" w:rsidP="009345E8">
            <w:pPr>
              <w:jc w:val="right"/>
              <w:rPr>
                <w:color w:val="000000"/>
                <w:lang w:val="hr-HR" w:eastAsia="en-US"/>
              </w:rPr>
            </w:pPr>
            <w:r w:rsidRPr="00D628E0">
              <w:rPr>
                <w:color w:val="000000"/>
                <w:lang w:val="hr-HR" w:eastAsia="en-US"/>
              </w:rPr>
              <w:t>7.550.000,00</w:t>
            </w:r>
          </w:p>
        </w:tc>
        <w:tc>
          <w:tcPr>
            <w:tcW w:w="1650" w:type="dxa"/>
            <w:tcBorders>
              <w:top w:val="nil"/>
              <w:left w:val="nil"/>
              <w:bottom w:val="single" w:sz="4" w:space="0" w:color="auto"/>
              <w:right w:val="single" w:sz="4" w:space="0" w:color="auto"/>
            </w:tcBorders>
            <w:shd w:val="clear" w:color="auto" w:fill="auto"/>
            <w:noWrap/>
            <w:vAlign w:val="bottom"/>
            <w:hideMark/>
          </w:tcPr>
          <w:p w14:paraId="5B47579C" w14:textId="77777777" w:rsidR="009345E8" w:rsidRPr="00D628E0" w:rsidRDefault="009345E8" w:rsidP="009345E8">
            <w:pPr>
              <w:jc w:val="right"/>
              <w:rPr>
                <w:color w:val="000000"/>
                <w:lang w:val="hr-HR" w:eastAsia="en-US"/>
              </w:rPr>
            </w:pPr>
            <w:r w:rsidRPr="00D628E0">
              <w:rPr>
                <w:color w:val="000000"/>
                <w:lang w:val="hr-HR" w:eastAsia="en-US"/>
              </w:rPr>
              <w:t>7.473.867,68</w:t>
            </w:r>
          </w:p>
        </w:tc>
        <w:tc>
          <w:tcPr>
            <w:tcW w:w="1266" w:type="dxa"/>
            <w:tcBorders>
              <w:top w:val="nil"/>
              <w:left w:val="nil"/>
              <w:bottom w:val="single" w:sz="4" w:space="0" w:color="auto"/>
              <w:right w:val="single" w:sz="4" w:space="0" w:color="auto"/>
            </w:tcBorders>
            <w:shd w:val="clear" w:color="auto" w:fill="auto"/>
            <w:noWrap/>
            <w:vAlign w:val="bottom"/>
            <w:hideMark/>
          </w:tcPr>
          <w:p w14:paraId="5AF8EF0F" w14:textId="77777777" w:rsidR="009345E8" w:rsidRPr="00D628E0" w:rsidRDefault="009345E8" w:rsidP="009345E8">
            <w:pPr>
              <w:jc w:val="right"/>
              <w:rPr>
                <w:color w:val="000000"/>
                <w:lang w:val="hr-HR" w:eastAsia="en-US"/>
              </w:rPr>
            </w:pPr>
            <w:r w:rsidRPr="00D628E0">
              <w:rPr>
                <w:color w:val="000000"/>
                <w:lang w:val="hr-HR" w:eastAsia="en-US"/>
              </w:rPr>
              <w:t>76.132,32</w:t>
            </w:r>
          </w:p>
        </w:tc>
        <w:tc>
          <w:tcPr>
            <w:tcW w:w="573" w:type="dxa"/>
            <w:tcBorders>
              <w:top w:val="nil"/>
              <w:left w:val="nil"/>
              <w:bottom w:val="single" w:sz="4" w:space="0" w:color="auto"/>
              <w:right w:val="single" w:sz="4" w:space="0" w:color="auto"/>
            </w:tcBorders>
            <w:shd w:val="clear" w:color="auto" w:fill="auto"/>
            <w:noWrap/>
            <w:vAlign w:val="bottom"/>
            <w:hideMark/>
          </w:tcPr>
          <w:p w14:paraId="1AF8082A" w14:textId="77777777" w:rsidR="009345E8" w:rsidRPr="00D628E0" w:rsidRDefault="009345E8" w:rsidP="009345E8">
            <w:pPr>
              <w:jc w:val="right"/>
              <w:rPr>
                <w:color w:val="000000"/>
                <w:lang w:val="hr-HR" w:eastAsia="en-US"/>
              </w:rPr>
            </w:pPr>
            <w:r w:rsidRPr="00D628E0">
              <w:rPr>
                <w:color w:val="000000"/>
                <w:lang w:val="hr-HR" w:eastAsia="en-US"/>
              </w:rPr>
              <w:t>98,99</w:t>
            </w:r>
          </w:p>
        </w:tc>
      </w:tr>
      <w:tr w:rsidR="009345E8" w:rsidRPr="00D628E0" w14:paraId="6FD22F8D"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777944E"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181347A" w14:textId="77777777" w:rsidR="009345E8" w:rsidRPr="00D628E0" w:rsidRDefault="009345E8" w:rsidP="009345E8">
            <w:pPr>
              <w:rPr>
                <w:color w:val="000000"/>
                <w:lang w:val="hr-HR" w:eastAsia="en-US"/>
              </w:rPr>
            </w:pPr>
            <w:r w:rsidRPr="00D628E0">
              <w:rPr>
                <w:color w:val="000000"/>
                <w:lang w:val="hr-HR" w:eastAsia="en-US"/>
              </w:rPr>
              <w:t>A201003</w:t>
            </w:r>
          </w:p>
        </w:tc>
        <w:tc>
          <w:tcPr>
            <w:tcW w:w="4083" w:type="dxa"/>
            <w:tcBorders>
              <w:top w:val="nil"/>
              <w:left w:val="nil"/>
              <w:bottom w:val="single" w:sz="4" w:space="0" w:color="auto"/>
              <w:right w:val="single" w:sz="4" w:space="0" w:color="auto"/>
            </w:tcBorders>
            <w:shd w:val="clear" w:color="auto" w:fill="auto"/>
            <w:vAlign w:val="bottom"/>
            <w:hideMark/>
          </w:tcPr>
          <w:p w14:paraId="24C6F261" w14:textId="77777777" w:rsidR="009345E8" w:rsidRPr="00D628E0" w:rsidRDefault="009345E8" w:rsidP="009345E8">
            <w:pPr>
              <w:rPr>
                <w:color w:val="000000"/>
                <w:lang w:val="hr-HR" w:eastAsia="en-US"/>
              </w:rPr>
            </w:pPr>
            <w:r w:rsidRPr="00D628E0">
              <w:rPr>
                <w:color w:val="000000"/>
                <w:lang w:val="hr-HR" w:eastAsia="en-US"/>
              </w:rPr>
              <w:t>Održavanje programskih rješenja informacijskog sustava</w:t>
            </w:r>
          </w:p>
        </w:tc>
        <w:tc>
          <w:tcPr>
            <w:tcW w:w="1428" w:type="dxa"/>
            <w:tcBorders>
              <w:top w:val="nil"/>
              <w:left w:val="nil"/>
              <w:bottom w:val="single" w:sz="4" w:space="0" w:color="auto"/>
              <w:right w:val="single" w:sz="4" w:space="0" w:color="auto"/>
            </w:tcBorders>
            <w:shd w:val="clear" w:color="auto" w:fill="auto"/>
            <w:noWrap/>
            <w:vAlign w:val="bottom"/>
            <w:hideMark/>
          </w:tcPr>
          <w:p w14:paraId="7F4D46B4" w14:textId="77777777" w:rsidR="009345E8" w:rsidRPr="00D628E0" w:rsidRDefault="009345E8" w:rsidP="009345E8">
            <w:pPr>
              <w:jc w:val="right"/>
              <w:rPr>
                <w:color w:val="000000"/>
                <w:lang w:val="hr-HR" w:eastAsia="en-US"/>
              </w:rPr>
            </w:pPr>
            <w:r w:rsidRPr="00D628E0">
              <w:rPr>
                <w:color w:val="000000"/>
                <w:lang w:val="hr-HR" w:eastAsia="en-US"/>
              </w:rPr>
              <w:t>1.420.000,00</w:t>
            </w:r>
          </w:p>
        </w:tc>
        <w:tc>
          <w:tcPr>
            <w:tcW w:w="1650" w:type="dxa"/>
            <w:tcBorders>
              <w:top w:val="nil"/>
              <w:left w:val="nil"/>
              <w:bottom w:val="single" w:sz="4" w:space="0" w:color="auto"/>
              <w:right w:val="single" w:sz="4" w:space="0" w:color="auto"/>
            </w:tcBorders>
            <w:shd w:val="clear" w:color="auto" w:fill="auto"/>
            <w:noWrap/>
            <w:vAlign w:val="bottom"/>
            <w:hideMark/>
          </w:tcPr>
          <w:p w14:paraId="529E74EE" w14:textId="77777777" w:rsidR="009345E8" w:rsidRPr="00D628E0" w:rsidRDefault="009345E8" w:rsidP="009345E8">
            <w:pPr>
              <w:jc w:val="right"/>
              <w:rPr>
                <w:color w:val="000000"/>
                <w:lang w:val="hr-HR" w:eastAsia="en-US"/>
              </w:rPr>
            </w:pPr>
            <w:r w:rsidRPr="00D628E0">
              <w:rPr>
                <w:color w:val="000000"/>
                <w:lang w:val="hr-HR" w:eastAsia="en-US"/>
              </w:rPr>
              <w:t>1.291.205,07</w:t>
            </w:r>
          </w:p>
        </w:tc>
        <w:tc>
          <w:tcPr>
            <w:tcW w:w="1266" w:type="dxa"/>
            <w:tcBorders>
              <w:top w:val="nil"/>
              <w:left w:val="nil"/>
              <w:bottom w:val="single" w:sz="4" w:space="0" w:color="auto"/>
              <w:right w:val="single" w:sz="4" w:space="0" w:color="auto"/>
            </w:tcBorders>
            <w:shd w:val="clear" w:color="auto" w:fill="auto"/>
            <w:noWrap/>
            <w:vAlign w:val="bottom"/>
            <w:hideMark/>
          </w:tcPr>
          <w:p w14:paraId="23F8ACF3" w14:textId="77777777" w:rsidR="009345E8" w:rsidRPr="00D628E0" w:rsidRDefault="009345E8" w:rsidP="009345E8">
            <w:pPr>
              <w:jc w:val="right"/>
              <w:rPr>
                <w:color w:val="000000"/>
                <w:lang w:val="hr-HR" w:eastAsia="en-US"/>
              </w:rPr>
            </w:pPr>
            <w:r w:rsidRPr="00D628E0">
              <w:rPr>
                <w:color w:val="000000"/>
                <w:lang w:val="hr-HR" w:eastAsia="en-US"/>
              </w:rPr>
              <w:t>128.794,93</w:t>
            </w:r>
          </w:p>
        </w:tc>
        <w:tc>
          <w:tcPr>
            <w:tcW w:w="573" w:type="dxa"/>
            <w:tcBorders>
              <w:top w:val="nil"/>
              <w:left w:val="nil"/>
              <w:bottom w:val="single" w:sz="4" w:space="0" w:color="auto"/>
              <w:right w:val="single" w:sz="4" w:space="0" w:color="auto"/>
            </w:tcBorders>
            <w:shd w:val="clear" w:color="auto" w:fill="auto"/>
            <w:noWrap/>
            <w:vAlign w:val="bottom"/>
            <w:hideMark/>
          </w:tcPr>
          <w:p w14:paraId="160F9BA1" w14:textId="77777777" w:rsidR="009345E8" w:rsidRPr="00D628E0" w:rsidRDefault="009345E8" w:rsidP="009345E8">
            <w:pPr>
              <w:jc w:val="right"/>
              <w:rPr>
                <w:color w:val="000000"/>
                <w:lang w:val="hr-HR" w:eastAsia="en-US"/>
              </w:rPr>
            </w:pPr>
            <w:r w:rsidRPr="00D628E0">
              <w:rPr>
                <w:color w:val="000000"/>
                <w:lang w:val="hr-HR" w:eastAsia="en-US"/>
              </w:rPr>
              <w:t>90,93</w:t>
            </w:r>
          </w:p>
        </w:tc>
      </w:tr>
      <w:tr w:rsidR="009345E8" w:rsidRPr="00D628E0" w14:paraId="5B18BB03"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D7719AC"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D20D998" w14:textId="77777777" w:rsidR="009345E8" w:rsidRPr="00D628E0" w:rsidRDefault="009345E8" w:rsidP="009345E8">
            <w:pPr>
              <w:rPr>
                <w:color w:val="000000"/>
                <w:lang w:val="hr-HR" w:eastAsia="en-US"/>
              </w:rPr>
            </w:pPr>
            <w:r w:rsidRPr="00D628E0">
              <w:rPr>
                <w:color w:val="000000"/>
                <w:lang w:val="hr-HR" w:eastAsia="en-US"/>
              </w:rPr>
              <w:t>A201004</w:t>
            </w:r>
          </w:p>
        </w:tc>
        <w:tc>
          <w:tcPr>
            <w:tcW w:w="4083" w:type="dxa"/>
            <w:tcBorders>
              <w:top w:val="nil"/>
              <w:left w:val="nil"/>
              <w:bottom w:val="single" w:sz="4" w:space="0" w:color="auto"/>
              <w:right w:val="single" w:sz="4" w:space="0" w:color="auto"/>
            </w:tcBorders>
            <w:shd w:val="clear" w:color="auto" w:fill="auto"/>
            <w:vAlign w:val="bottom"/>
            <w:hideMark/>
          </w:tcPr>
          <w:p w14:paraId="4048444E" w14:textId="77777777" w:rsidR="009345E8" w:rsidRPr="00D628E0" w:rsidRDefault="009345E8" w:rsidP="009345E8">
            <w:pPr>
              <w:rPr>
                <w:color w:val="000000"/>
                <w:lang w:val="hr-HR" w:eastAsia="en-US"/>
              </w:rPr>
            </w:pPr>
            <w:r w:rsidRPr="00D628E0">
              <w:rPr>
                <w:color w:val="000000"/>
                <w:lang w:val="hr-HR" w:eastAsia="en-US"/>
              </w:rPr>
              <w:t>Standardi kvalitete</w:t>
            </w:r>
          </w:p>
        </w:tc>
        <w:tc>
          <w:tcPr>
            <w:tcW w:w="1428" w:type="dxa"/>
            <w:tcBorders>
              <w:top w:val="nil"/>
              <w:left w:val="nil"/>
              <w:bottom w:val="single" w:sz="4" w:space="0" w:color="auto"/>
              <w:right w:val="single" w:sz="4" w:space="0" w:color="auto"/>
            </w:tcBorders>
            <w:shd w:val="clear" w:color="auto" w:fill="auto"/>
            <w:noWrap/>
            <w:vAlign w:val="bottom"/>
            <w:hideMark/>
          </w:tcPr>
          <w:p w14:paraId="2F7144FF" w14:textId="77777777" w:rsidR="009345E8" w:rsidRPr="00D628E0" w:rsidRDefault="009345E8" w:rsidP="009345E8">
            <w:pPr>
              <w:jc w:val="right"/>
              <w:rPr>
                <w:color w:val="000000"/>
                <w:lang w:val="hr-HR" w:eastAsia="en-US"/>
              </w:rPr>
            </w:pPr>
            <w:r w:rsidRPr="00D628E0">
              <w:rPr>
                <w:color w:val="000000"/>
                <w:lang w:val="hr-HR" w:eastAsia="en-US"/>
              </w:rPr>
              <w:t>130.000,00</w:t>
            </w:r>
          </w:p>
        </w:tc>
        <w:tc>
          <w:tcPr>
            <w:tcW w:w="1650" w:type="dxa"/>
            <w:tcBorders>
              <w:top w:val="nil"/>
              <w:left w:val="nil"/>
              <w:bottom w:val="single" w:sz="4" w:space="0" w:color="auto"/>
              <w:right w:val="single" w:sz="4" w:space="0" w:color="auto"/>
            </w:tcBorders>
            <w:shd w:val="clear" w:color="auto" w:fill="auto"/>
            <w:noWrap/>
            <w:vAlign w:val="bottom"/>
            <w:hideMark/>
          </w:tcPr>
          <w:p w14:paraId="2770AA41" w14:textId="77777777" w:rsidR="009345E8" w:rsidRPr="00D628E0" w:rsidRDefault="009345E8" w:rsidP="009345E8">
            <w:pPr>
              <w:jc w:val="right"/>
              <w:rPr>
                <w:color w:val="000000"/>
                <w:lang w:val="hr-HR" w:eastAsia="en-US"/>
              </w:rPr>
            </w:pPr>
            <w:r w:rsidRPr="00D628E0">
              <w:rPr>
                <w:color w:val="000000"/>
                <w:lang w:val="hr-HR" w:eastAsia="en-US"/>
              </w:rPr>
              <w:t>113.916,25</w:t>
            </w:r>
          </w:p>
        </w:tc>
        <w:tc>
          <w:tcPr>
            <w:tcW w:w="1266" w:type="dxa"/>
            <w:tcBorders>
              <w:top w:val="nil"/>
              <w:left w:val="nil"/>
              <w:bottom w:val="single" w:sz="4" w:space="0" w:color="auto"/>
              <w:right w:val="single" w:sz="4" w:space="0" w:color="auto"/>
            </w:tcBorders>
            <w:shd w:val="clear" w:color="auto" w:fill="auto"/>
            <w:noWrap/>
            <w:vAlign w:val="bottom"/>
            <w:hideMark/>
          </w:tcPr>
          <w:p w14:paraId="28403B42" w14:textId="77777777" w:rsidR="009345E8" w:rsidRPr="00D628E0" w:rsidRDefault="009345E8" w:rsidP="009345E8">
            <w:pPr>
              <w:jc w:val="right"/>
              <w:rPr>
                <w:color w:val="000000"/>
                <w:lang w:val="hr-HR" w:eastAsia="en-US"/>
              </w:rPr>
            </w:pPr>
            <w:r w:rsidRPr="00D628E0">
              <w:rPr>
                <w:color w:val="000000"/>
                <w:lang w:val="hr-HR" w:eastAsia="en-US"/>
              </w:rPr>
              <w:t>16.083,75</w:t>
            </w:r>
          </w:p>
        </w:tc>
        <w:tc>
          <w:tcPr>
            <w:tcW w:w="573" w:type="dxa"/>
            <w:tcBorders>
              <w:top w:val="nil"/>
              <w:left w:val="nil"/>
              <w:bottom w:val="single" w:sz="4" w:space="0" w:color="auto"/>
              <w:right w:val="single" w:sz="4" w:space="0" w:color="auto"/>
            </w:tcBorders>
            <w:shd w:val="clear" w:color="auto" w:fill="auto"/>
            <w:noWrap/>
            <w:vAlign w:val="bottom"/>
            <w:hideMark/>
          </w:tcPr>
          <w:p w14:paraId="432E1CEE" w14:textId="77777777" w:rsidR="009345E8" w:rsidRPr="00D628E0" w:rsidRDefault="009345E8" w:rsidP="009345E8">
            <w:pPr>
              <w:jc w:val="right"/>
              <w:rPr>
                <w:color w:val="000000"/>
                <w:lang w:val="hr-HR" w:eastAsia="en-US"/>
              </w:rPr>
            </w:pPr>
            <w:r w:rsidRPr="00D628E0">
              <w:rPr>
                <w:color w:val="000000"/>
                <w:lang w:val="hr-HR" w:eastAsia="en-US"/>
              </w:rPr>
              <w:t>87,63</w:t>
            </w:r>
          </w:p>
        </w:tc>
      </w:tr>
      <w:tr w:rsidR="009345E8" w:rsidRPr="00D628E0" w14:paraId="46FBF9F1"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ECB5926"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A27F8B2" w14:textId="77777777" w:rsidR="009345E8" w:rsidRPr="00D628E0" w:rsidRDefault="009345E8" w:rsidP="009345E8">
            <w:pPr>
              <w:rPr>
                <w:color w:val="000000"/>
                <w:lang w:val="hr-HR" w:eastAsia="en-US"/>
              </w:rPr>
            </w:pPr>
            <w:r w:rsidRPr="00D628E0">
              <w:rPr>
                <w:color w:val="000000"/>
                <w:lang w:val="hr-HR" w:eastAsia="en-US"/>
              </w:rPr>
              <w:t>A201005</w:t>
            </w:r>
          </w:p>
        </w:tc>
        <w:tc>
          <w:tcPr>
            <w:tcW w:w="4083" w:type="dxa"/>
            <w:tcBorders>
              <w:top w:val="nil"/>
              <w:left w:val="nil"/>
              <w:bottom w:val="single" w:sz="4" w:space="0" w:color="auto"/>
              <w:right w:val="single" w:sz="4" w:space="0" w:color="auto"/>
            </w:tcBorders>
            <w:shd w:val="clear" w:color="auto" w:fill="auto"/>
            <w:vAlign w:val="bottom"/>
            <w:hideMark/>
          </w:tcPr>
          <w:p w14:paraId="2A7CA21A" w14:textId="77777777" w:rsidR="009345E8" w:rsidRPr="00D628E0" w:rsidRDefault="009345E8" w:rsidP="009345E8">
            <w:pPr>
              <w:rPr>
                <w:color w:val="000000"/>
                <w:lang w:val="hr-HR" w:eastAsia="en-US"/>
              </w:rPr>
            </w:pPr>
            <w:r w:rsidRPr="00D628E0">
              <w:rPr>
                <w:color w:val="000000"/>
                <w:lang w:val="hr-HR" w:eastAsia="en-US"/>
              </w:rPr>
              <w:t>Održavanje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0A638655" w14:textId="77777777" w:rsidR="009345E8" w:rsidRPr="00D628E0" w:rsidRDefault="009345E8" w:rsidP="009345E8">
            <w:pPr>
              <w:jc w:val="right"/>
              <w:rPr>
                <w:color w:val="000000"/>
                <w:lang w:val="hr-HR" w:eastAsia="en-US"/>
              </w:rPr>
            </w:pPr>
            <w:r w:rsidRPr="00D628E0">
              <w:rPr>
                <w:color w:val="000000"/>
                <w:lang w:val="hr-HR" w:eastAsia="en-US"/>
              </w:rPr>
              <w:t>350.000,00</w:t>
            </w:r>
          </w:p>
        </w:tc>
        <w:tc>
          <w:tcPr>
            <w:tcW w:w="1650" w:type="dxa"/>
            <w:tcBorders>
              <w:top w:val="nil"/>
              <w:left w:val="nil"/>
              <w:bottom w:val="single" w:sz="4" w:space="0" w:color="auto"/>
              <w:right w:val="single" w:sz="4" w:space="0" w:color="auto"/>
            </w:tcBorders>
            <w:shd w:val="clear" w:color="auto" w:fill="auto"/>
            <w:noWrap/>
            <w:vAlign w:val="bottom"/>
            <w:hideMark/>
          </w:tcPr>
          <w:p w14:paraId="272517EA" w14:textId="77777777" w:rsidR="009345E8" w:rsidRPr="00D628E0" w:rsidRDefault="009345E8" w:rsidP="009345E8">
            <w:pPr>
              <w:jc w:val="right"/>
              <w:rPr>
                <w:color w:val="000000"/>
                <w:lang w:val="hr-HR" w:eastAsia="en-US"/>
              </w:rPr>
            </w:pPr>
            <w:r w:rsidRPr="00D628E0">
              <w:rPr>
                <w:color w:val="000000"/>
                <w:lang w:val="hr-HR" w:eastAsia="en-US"/>
              </w:rPr>
              <w:t>66.477,75</w:t>
            </w:r>
          </w:p>
        </w:tc>
        <w:tc>
          <w:tcPr>
            <w:tcW w:w="1266" w:type="dxa"/>
            <w:tcBorders>
              <w:top w:val="nil"/>
              <w:left w:val="nil"/>
              <w:bottom w:val="single" w:sz="4" w:space="0" w:color="auto"/>
              <w:right w:val="single" w:sz="4" w:space="0" w:color="auto"/>
            </w:tcBorders>
            <w:shd w:val="clear" w:color="auto" w:fill="auto"/>
            <w:noWrap/>
            <w:vAlign w:val="bottom"/>
            <w:hideMark/>
          </w:tcPr>
          <w:p w14:paraId="551325DA" w14:textId="77777777" w:rsidR="009345E8" w:rsidRPr="00D628E0" w:rsidRDefault="009345E8" w:rsidP="009345E8">
            <w:pPr>
              <w:jc w:val="right"/>
              <w:rPr>
                <w:color w:val="000000"/>
                <w:lang w:val="hr-HR" w:eastAsia="en-US"/>
              </w:rPr>
            </w:pPr>
            <w:r w:rsidRPr="00D628E0">
              <w:rPr>
                <w:color w:val="000000"/>
                <w:lang w:val="hr-HR" w:eastAsia="en-US"/>
              </w:rPr>
              <w:t>283.522,25</w:t>
            </w:r>
          </w:p>
        </w:tc>
        <w:tc>
          <w:tcPr>
            <w:tcW w:w="573" w:type="dxa"/>
            <w:tcBorders>
              <w:top w:val="nil"/>
              <w:left w:val="nil"/>
              <w:bottom w:val="single" w:sz="4" w:space="0" w:color="auto"/>
              <w:right w:val="single" w:sz="4" w:space="0" w:color="auto"/>
            </w:tcBorders>
            <w:shd w:val="clear" w:color="auto" w:fill="auto"/>
            <w:noWrap/>
            <w:vAlign w:val="bottom"/>
            <w:hideMark/>
          </w:tcPr>
          <w:p w14:paraId="5A9FFEBA" w14:textId="77777777" w:rsidR="009345E8" w:rsidRPr="00D628E0" w:rsidRDefault="009345E8" w:rsidP="009345E8">
            <w:pPr>
              <w:jc w:val="right"/>
              <w:rPr>
                <w:color w:val="000000"/>
                <w:lang w:val="hr-HR" w:eastAsia="en-US"/>
              </w:rPr>
            </w:pPr>
            <w:r w:rsidRPr="00D628E0">
              <w:rPr>
                <w:color w:val="000000"/>
                <w:lang w:val="hr-HR" w:eastAsia="en-US"/>
              </w:rPr>
              <w:t>18,99</w:t>
            </w:r>
          </w:p>
        </w:tc>
      </w:tr>
      <w:tr w:rsidR="009345E8" w:rsidRPr="00D628E0" w14:paraId="420A7638" w14:textId="77777777" w:rsidTr="003F0092">
        <w:trPr>
          <w:trHeight w:val="401"/>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BB05A42" w14:textId="77777777" w:rsidR="009345E8" w:rsidRPr="00D628E0" w:rsidRDefault="009345E8" w:rsidP="009345E8">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4783694C" w14:textId="77777777" w:rsidR="009345E8" w:rsidRPr="00D628E0" w:rsidRDefault="009345E8" w:rsidP="009345E8">
            <w:pPr>
              <w:rPr>
                <w:color w:val="000000"/>
                <w:lang w:val="hr-HR" w:eastAsia="en-US"/>
              </w:rPr>
            </w:pPr>
            <w:r w:rsidRPr="00D628E0">
              <w:rPr>
                <w:color w:val="000000"/>
                <w:lang w:val="hr-HR" w:eastAsia="en-US"/>
              </w:rPr>
              <w:t>K201001</w:t>
            </w:r>
          </w:p>
        </w:tc>
        <w:tc>
          <w:tcPr>
            <w:tcW w:w="4083" w:type="dxa"/>
            <w:tcBorders>
              <w:top w:val="nil"/>
              <w:left w:val="nil"/>
              <w:bottom w:val="single" w:sz="4" w:space="0" w:color="auto"/>
              <w:right w:val="single" w:sz="4" w:space="0" w:color="auto"/>
            </w:tcBorders>
            <w:shd w:val="clear" w:color="auto" w:fill="auto"/>
            <w:vAlign w:val="bottom"/>
            <w:hideMark/>
          </w:tcPr>
          <w:p w14:paraId="176B61DA" w14:textId="77777777" w:rsidR="009345E8" w:rsidRPr="00D628E0" w:rsidRDefault="009345E8" w:rsidP="009345E8">
            <w:pPr>
              <w:rPr>
                <w:color w:val="000000"/>
                <w:lang w:val="hr-HR" w:eastAsia="en-US"/>
              </w:rPr>
            </w:pPr>
            <w:r w:rsidRPr="00D628E0">
              <w:rPr>
                <w:color w:val="000000"/>
                <w:lang w:val="hr-HR" w:eastAsia="en-US"/>
              </w:rPr>
              <w:t>Informatizacija</w:t>
            </w:r>
          </w:p>
        </w:tc>
        <w:tc>
          <w:tcPr>
            <w:tcW w:w="1428" w:type="dxa"/>
            <w:tcBorders>
              <w:top w:val="nil"/>
              <w:left w:val="nil"/>
              <w:bottom w:val="single" w:sz="4" w:space="0" w:color="auto"/>
              <w:right w:val="single" w:sz="4" w:space="0" w:color="auto"/>
            </w:tcBorders>
            <w:shd w:val="clear" w:color="auto" w:fill="auto"/>
            <w:noWrap/>
            <w:vAlign w:val="bottom"/>
            <w:hideMark/>
          </w:tcPr>
          <w:p w14:paraId="0D95A87D" w14:textId="77777777" w:rsidR="009345E8" w:rsidRPr="00D628E0" w:rsidRDefault="009345E8" w:rsidP="009345E8">
            <w:pPr>
              <w:jc w:val="right"/>
              <w:rPr>
                <w:color w:val="000000"/>
                <w:lang w:val="hr-HR" w:eastAsia="en-US"/>
              </w:rPr>
            </w:pPr>
            <w:r w:rsidRPr="00D628E0">
              <w:rPr>
                <w:color w:val="000000"/>
                <w:lang w:val="hr-HR" w:eastAsia="en-US"/>
              </w:rPr>
              <w:t>1.115.000,00</w:t>
            </w:r>
          </w:p>
        </w:tc>
        <w:tc>
          <w:tcPr>
            <w:tcW w:w="1650" w:type="dxa"/>
            <w:tcBorders>
              <w:top w:val="nil"/>
              <w:left w:val="nil"/>
              <w:bottom w:val="single" w:sz="4" w:space="0" w:color="auto"/>
              <w:right w:val="single" w:sz="4" w:space="0" w:color="auto"/>
            </w:tcBorders>
            <w:shd w:val="clear" w:color="auto" w:fill="auto"/>
            <w:noWrap/>
            <w:vAlign w:val="bottom"/>
            <w:hideMark/>
          </w:tcPr>
          <w:p w14:paraId="416D710B" w14:textId="77777777" w:rsidR="009345E8" w:rsidRPr="00D628E0" w:rsidRDefault="009345E8" w:rsidP="009345E8">
            <w:pPr>
              <w:jc w:val="right"/>
              <w:rPr>
                <w:color w:val="000000"/>
                <w:lang w:val="hr-HR" w:eastAsia="en-US"/>
              </w:rPr>
            </w:pPr>
            <w:r w:rsidRPr="00D628E0">
              <w:rPr>
                <w:color w:val="000000"/>
                <w:lang w:val="hr-HR" w:eastAsia="en-US"/>
              </w:rPr>
              <w:t>908.889,92</w:t>
            </w:r>
          </w:p>
        </w:tc>
        <w:tc>
          <w:tcPr>
            <w:tcW w:w="1266" w:type="dxa"/>
            <w:tcBorders>
              <w:top w:val="nil"/>
              <w:left w:val="nil"/>
              <w:bottom w:val="single" w:sz="4" w:space="0" w:color="auto"/>
              <w:right w:val="single" w:sz="4" w:space="0" w:color="auto"/>
            </w:tcBorders>
            <w:shd w:val="clear" w:color="auto" w:fill="auto"/>
            <w:noWrap/>
            <w:vAlign w:val="bottom"/>
            <w:hideMark/>
          </w:tcPr>
          <w:p w14:paraId="1E967E3A" w14:textId="77777777" w:rsidR="009345E8" w:rsidRPr="00D628E0" w:rsidRDefault="009345E8" w:rsidP="009345E8">
            <w:pPr>
              <w:jc w:val="right"/>
              <w:rPr>
                <w:color w:val="000000"/>
                <w:lang w:val="hr-HR" w:eastAsia="en-US"/>
              </w:rPr>
            </w:pPr>
            <w:r w:rsidRPr="00D628E0">
              <w:rPr>
                <w:color w:val="000000"/>
                <w:lang w:val="hr-HR" w:eastAsia="en-US"/>
              </w:rPr>
              <w:t>206.110,08</w:t>
            </w:r>
          </w:p>
        </w:tc>
        <w:tc>
          <w:tcPr>
            <w:tcW w:w="573" w:type="dxa"/>
            <w:tcBorders>
              <w:top w:val="nil"/>
              <w:left w:val="nil"/>
              <w:bottom w:val="single" w:sz="4" w:space="0" w:color="auto"/>
              <w:right w:val="single" w:sz="4" w:space="0" w:color="auto"/>
            </w:tcBorders>
            <w:shd w:val="clear" w:color="auto" w:fill="auto"/>
            <w:noWrap/>
            <w:vAlign w:val="bottom"/>
            <w:hideMark/>
          </w:tcPr>
          <w:p w14:paraId="0E7538A3" w14:textId="77777777" w:rsidR="009345E8" w:rsidRPr="00D628E0" w:rsidRDefault="009345E8" w:rsidP="009345E8">
            <w:pPr>
              <w:jc w:val="right"/>
              <w:rPr>
                <w:color w:val="000000"/>
                <w:lang w:val="hr-HR" w:eastAsia="en-US"/>
              </w:rPr>
            </w:pPr>
            <w:r w:rsidRPr="00D628E0">
              <w:rPr>
                <w:color w:val="000000"/>
                <w:lang w:val="hr-HR" w:eastAsia="en-US"/>
              </w:rPr>
              <w:t>81,51</w:t>
            </w:r>
          </w:p>
        </w:tc>
      </w:tr>
      <w:tr w:rsidR="009345E8" w:rsidRPr="00D628E0" w14:paraId="7B4BCE4D"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666143E" w14:textId="77777777" w:rsidR="009345E8" w:rsidRPr="00D628E0" w:rsidRDefault="009345E8" w:rsidP="009345E8">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5235675" w14:textId="77777777" w:rsidR="009345E8" w:rsidRPr="00D628E0" w:rsidRDefault="009345E8" w:rsidP="009345E8">
            <w:pPr>
              <w:rPr>
                <w:b/>
                <w:bCs/>
                <w:color w:val="000000"/>
                <w:lang w:val="hr-HR" w:eastAsia="en-US"/>
              </w:rPr>
            </w:pPr>
            <w:r w:rsidRPr="00D628E0">
              <w:rPr>
                <w:b/>
                <w:bCs/>
                <w:color w:val="000000"/>
                <w:lang w:val="hr-HR" w:eastAsia="en-US"/>
              </w:rPr>
              <w:t>2002</w:t>
            </w:r>
          </w:p>
        </w:tc>
        <w:tc>
          <w:tcPr>
            <w:tcW w:w="4083" w:type="dxa"/>
            <w:tcBorders>
              <w:top w:val="nil"/>
              <w:left w:val="nil"/>
              <w:bottom w:val="single" w:sz="4" w:space="0" w:color="auto"/>
              <w:right w:val="single" w:sz="4" w:space="0" w:color="auto"/>
            </w:tcBorders>
            <w:shd w:val="clear" w:color="auto" w:fill="auto"/>
            <w:vAlign w:val="bottom"/>
            <w:hideMark/>
          </w:tcPr>
          <w:p w14:paraId="27B8885E" w14:textId="77777777" w:rsidR="009345E8" w:rsidRPr="00D628E0" w:rsidRDefault="009345E8" w:rsidP="009345E8">
            <w:pPr>
              <w:rPr>
                <w:b/>
                <w:bCs/>
                <w:color w:val="000000"/>
                <w:lang w:val="hr-HR" w:eastAsia="en-US"/>
              </w:rPr>
            </w:pPr>
            <w:r w:rsidRPr="00D628E0">
              <w:rPr>
                <w:b/>
                <w:bCs/>
                <w:color w:val="000000"/>
                <w:lang w:val="hr-HR" w:eastAsia="en-US"/>
              </w:rPr>
              <w:t>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6D544B06" w14:textId="77777777" w:rsidR="009345E8" w:rsidRPr="00D628E0" w:rsidRDefault="009345E8" w:rsidP="009345E8">
            <w:pPr>
              <w:jc w:val="right"/>
              <w:rPr>
                <w:b/>
                <w:bCs/>
                <w:color w:val="000000"/>
                <w:lang w:val="hr-HR" w:eastAsia="en-US"/>
              </w:rPr>
            </w:pPr>
            <w:r w:rsidRPr="00D628E0">
              <w:rPr>
                <w:b/>
                <w:bCs/>
                <w:color w:val="000000"/>
                <w:lang w:val="hr-HR" w:eastAsia="en-US"/>
              </w:rPr>
              <w:t>4.070.000,00</w:t>
            </w:r>
          </w:p>
        </w:tc>
        <w:tc>
          <w:tcPr>
            <w:tcW w:w="1650" w:type="dxa"/>
            <w:tcBorders>
              <w:top w:val="nil"/>
              <w:left w:val="nil"/>
              <w:bottom w:val="single" w:sz="4" w:space="0" w:color="auto"/>
              <w:right w:val="single" w:sz="4" w:space="0" w:color="auto"/>
            </w:tcBorders>
            <w:shd w:val="clear" w:color="auto" w:fill="auto"/>
            <w:noWrap/>
            <w:vAlign w:val="bottom"/>
            <w:hideMark/>
          </w:tcPr>
          <w:p w14:paraId="55CF0CF4" w14:textId="77777777" w:rsidR="009345E8" w:rsidRPr="00D628E0" w:rsidRDefault="009345E8" w:rsidP="009345E8">
            <w:pPr>
              <w:jc w:val="right"/>
              <w:rPr>
                <w:b/>
                <w:bCs/>
                <w:color w:val="000000"/>
                <w:lang w:val="hr-HR" w:eastAsia="en-US"/>
              </w:rPr>
            </w:pPr>
            <w:r w:rsidRPr="00D628E0">
              <w:rPr>
                <w:b/>
                <w:bCs/>
                <w:color w:val="000000"/>
                <w:lang w:val="hr-HR" w:eastAsia="en-US"/>
              </w:rPr>
              <w:t>2.731.317,58</w:t>
            </w:r>
          </w:p>
        </w:tc>
        <w:tc>
          <w:tcPr>
            <w:tcW w:w="1266" w:type="dxa"/>
            <w:tcBorders>
              <w:top w:val="nil"/>
              <w:left w:val="nil"/>
              <w:bottom w:val="single" w:sz="4" w:space="0" w:color="auto"/>
              <w:right w:val="single" w:sz="4" w:space="0" w:color="auto"/>
            </w:tcBorders>
            <w:shd w:val="clear" w:color="auto" w:fill="auto"/>
            <w:noWrap/>
            <w:vAlign w:val="bottom"/>
            <w:hideMark/>
          </w:tcPr>
          <w:p w14:paraId="0330DC83" w14:textId="77777777" w:rsidR="009345E8" w:rsidRPr="00D628E0" w:rsidRDefault="009345E8" w:rsidP="009345E8">
            <w:pPr>
              <w:jc w:val="right"/>
              <w:rPr>
                <w:b/>
                <w:bCs/>
                <w:color w:val="000000"/>
                <w:lang w:val="hr-HR" w:eastAsia="en-US"/>
              </w:rPr>
            </w:pPr>
            <w:r w:rsidRPr="00D628E0">
              <w:rPr>
                <w:b/>
                <w:bCs/>
                <w:color w:val="000000"/>
                <w:lang w:val="hr-HR" w:eastAsia="en-US"/>
              </w:rPr>
              <w:t>1.338.682,42</w:t>
            </w:r>
          </w:p>
        </w:tc>
        <w:tc>
          <w:tcPr>
            <w:tcW w:w="573" w:type="dxa"/>
            <w:tcBorders>
              <w:top w:val="nil"/>
              <w:left w:val="nil"/>
              <w:bottom w:val="single" w:sz="4" w:space="0" w:color="auto"/>
              <w:right w:val="single" w:sz="4" w:space="0" w:color="auto"/>
            </w:tcBorders>
            <w:shd w:val="clear" w:color="auto" w:fill="auto"/>
            <w:noWrap/>
            <w:vAlign w:val="bottom"/>
            <w:hideMark/>
          </w:tcPr>
          <w:p w14:paraId="04884856" w14:textId="77777777" w:rsidR="009345E8" w:rsidRPr="00D628E0" w:rsidRDefault="009345E8" w:rsidP="009345E8">
            <w:pPr>
              <w:jc w:val="right"/>
              <w:rPr>
                <w:b/>
                <w:bCs/>
                <w:color w:val="000000"/>
                <w:lang w:val="hr-HR" w:eastAsia="en-US"/>
              </w:rPr>
            </w:pPr>
            <w:r w:rsidRPr="00D628E0">
              <w:rPr>
                <w:b/>
                <w:bCs/>
                <w:color w:val="000000"/>
                <w:lang w:val="hr-HR" w:eastAsia="en-US"/>
              </w:rPr>
              <w:t>67,11</w:t>
            </w:r>
          </w:p>
        </w:tc>
      </w:tr>
      <w:tr w:rsidR="009345E8" w:rsidRPr="00D628E0" w14:paraId="5C2099EB"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636669D"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00B48F7" w14:textId="77777777" w:rsidR="009345E8" w:rsidRPr="00D628E0" w:rsidRDefault="009345E8" w:rsidP="009345E8">
            <w:pPr>
              <w:rPr>
                <w:color w:val="000000"/>
                <w:lang w:val="hr-HR" w:eastAsia="en-US"/>
              </w:rPr>
            </w:pPr>
            <w:r w:rsidRPr="00D628E0">
              <w:rPr>
                <w:color w:val="000000"/>
                <w:lang w:val="hr-HR" w:eastAsia="en-US"/>
              </w:rPr>
              <w:t>A202002</w:t>
            </w:r>
          </w:p>
        </w:tc>
        <w:tc>
          <w:tcPr>
            <w:tcW w:w="4083" w:type="dxa"/>
            <w:tcBorders>
              <w:top w:val="nil"/>
              <w:left w:val="nil"/>
              <w:bottom w:val="single" w:sz="4" w:space="0" w:color="auto"/>
              <w:right w:val="single" w:sz="4" w:space="0" w:color="auto"/>
            </w:tcBorders>
            <w:shd w:val="clear" w:color="auto" w:fill="auto"/>
            <w:vAlign w:val="bottom"/>
            <w:hideMark/>
          </w:tcPr>
          <w:p w14:paraId="1BFADA7D" w14:textId="77777777" w:rsidR="009345E8" w:rsidRPr="00D628E0" w:rsidRDefault="009345E8" w:rsidP="009345E8">
            <w:pPr>
              <w:rPr>
                <w:color w:val="000000"/>
                <w:lang w:val="hr-HR" w:eastAsia="en-US"/>
              </w:rPr>
            </w:pPr>
            <w:r w:rsidRPr="00D628E0">
              <w:rPr>
                <w:color w:val="000000"/>
                <w:lang w:val="hr-HR" w:eastAsia="en-US"/>
              </w:rPr>
              <w:t>Program poljoprivrede i ruralnog razvoja</w:t>
            </w:r>
          </w:p>
        </w:tc>
        <w:tc>
          <w:tcPr>
            <w:tcW w:w="1428" w:type="dxa"/>
            <w:tcBorders>
              <w:top w:val="nil"/>
              <w:left w:val="nil"/>
              <w:bottom w:val="single" w:sz="4" w:space="0" w:color="auto"/>
              <w:right w:val="single" w:sz="4" w:space="0" w:color="auto"/>
            </w:tcBorders>
            <w:shd w:val="clear" w:color="auto" w:fill="auto"/>
            <w:noWrap/>
            <w:vAlign w:val="bottom"/>
            <w:hideMark/>
          </w:tcPr>
          <w:p w14:paraId="019CAE14" w14:textId="77777777" w:rsidR="009345E8" w:rsidRPr="00D628E0" w:rsidRDefault="009345E8" w:rsidP="009345E8">
            <w:pPr>
              <w:jc w:val="right"/>
              <w:rPr>
                <w:color w:val="000000"/>
                <w:lang w:val="hr-HR" w:eastAsia="en-US"/>
              </w:rPr>
            </w:pPr>
            <w:r w:rsidRPr="00D628E0">
              <w:rPr>
                <w:color w:val="000000"/>
                <w:lang w:val="hr-HR" w:eastAsia="en-US"/>
              </w:rPr>
              <w:t>170.000,00</w:t>
            </w:r>
          </w:p>
        </w:tc>
        <w:tc>
          <w:tcPr>
            <w:tcW w:w="1650" w:type="dxa"/>
            <w:tcBorders>
              <w:top w:val="nil"/>
              <w:left w:val="nil"/>
              <w:bottom w:val="single" w:sz="4" w:space="0" w:color="auto"/>
              <w:right w:val="single" w:sz="4" w:space="0" w:color="auto"/>
            </w:tcBorders>
            <w:shd w:val="clear" w:color="auto" w:fill="auto"/>
            <w:noWrap/>
            <w:vAlign w:val="bottom"/>
            <w:hideMark/>
          </w:tcPr>
          <w:p w14:paraId="72CEDF5F" w14:textId="77777777" w:rsidR="009345E8" w:rsidRPr="00D628E0" w:rsidRDefault="009345E8" w:rsidP="009345E8">
            <w:pPr>
              <w:jc w:val="right"/>
              <w:rPr>
                <w:color w:val="000000"/>
                <w:lang w:val="hr-HR" w:eastAsia="en-US"/>
              </w:rPr>
            </w:pPr>
            <w:r w:rsidRPr="00D628E0">
              <w:rPr>
                <w:color w:val="000000"/>
                <w:lang w:val="hr-HR" w:eastAsia="en-US"/>
              </w:rPr>
              <w:t>101.946,73</w:t>
            </w:r>
          </w:p>
        </w:tc>
        <w:tc>
          <w:tcPr>
            <w:tcW w:w="1266" w:type="dxa"/>
            <w:tcBorders>
              <w:top w:val="nil"/>
              <w:left w:val="nil"/>
              <w:bottom w:val="single" w:sz="4" w:space="0" w:color="auto"/>
              <w:right w:val="single" w:sz="4" w:space="0" w:color="auto"/>
            </w:tcBorders>
            <w:shd w:val="clear" w:color="auto" w:fill="auto"/>
            <w:noWrap/>
            <w:vAlign w:val="bottom"/>
            <w:hideMark/>
          </w:tcPr>
          <w:p w14:paraId="055C42DE" w14:textId="77777777" w:rsidR="009345E8" w:rsidRPr="00D628E0" w:rsidRDefault="009345E8" w:rsidP="009345E8">
            <w:pPr>
              <w:jc w:val="right"/>
              <w:rPr>
                <w:color w:val="000000"/>
                <w:lang w:val="hr-HR" w:eastAsia="en-US"/>
              </w:rPr>
            </w:pPr>
            <w:r w:rsidRPr="00D628E0">
              <w:rPr>
                <w:color w:val="000000"/>
                <w:lang w:val="hr-HR" w:eastAsia="en-US"/>
              </w:rPr>
              <w:t>68.053,27</w:t>
            </w:r>
          </w:p>
        </w:tc>
        <w:tc>
          <w:tcPr>
            <w:tcW w:w="573" w:type="dxa"/>
            <w:tcBorders>
              <w:top w:val="nil"/>
              <w:left w:val="nil"/>
              <w:bottom w:val="single" w:sz="4" w:space="0" w:color="auto"/>
              <w:right w:val="single" w:sz="4" w:space="0" w:color="auto"/>
            </w:tcBorders>
            <w:shd w:val="clear" w:color="auto" w:fill="auto"/>
            <w:noWrap/>
            <w:vAlign w:val="bottom"/>
            <w:hideMark/>
          </w:tcPr>
          <w:p w14:paraId="3F7DE756" w14:textId="77777777" w:rsidR="009345E8" w:rsidRPr="00D628E0" w:rsidRDefault="009345E8" w:rsidP="009345E8">
            <w:pPr>
              <w:jc w:val="right"/>
              <w:rPr>
                <w:color w:val="000000"/>
                <w:lang w:val="hr-HR" w:eastAsia="en-US"/>
              </w:rPr>
            </w:pPr>
            <w:r w:rsidRPr="00D628E0">
              <w:rPr>
                <w:color w:val="000000"/>
                <w:lang w:val="hr-HR" w:eastAsia="en-US"/>
              </w:rPr>
              <w:t>59,97</w:t>
            </w:r>
          </w:p>
        </w:tc>
      </w:tr>
      <w:tr w:rsidR="009345E8" w:rsidRPr="00D628E0" w14:paraId="6A1D89D7"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9BDB7BE"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E3ED907" w14:textId="77777777" w:rsidR="009345E8" w:rsidRPr="00D628E0" w:rsidRDefault="009345E8" w:rsidP="009345E8">
            <w:pPr>
              <w:rPr>
                <w:color w:val="000000"/>
                <w:lang w:val="hr-HR" w:eastAsia="en-US"/>
              </w:rPr>
            </w:pPr>
            <w:r w:rsidRPr="00D628E0">
              <w:rPr>
                <w:color w:val="000000"/>
                <w:lang w:val="hr-HR" w:eastAsia="en-US"/>
              </w:rPr>
              <w:t>A202003</w:t>
            </w:r>
          </w:p>
        </w:tc>
        <w:tc>
          <w:tcPr>
            <w:tcW w:w="4083" w:type="dxa"/>
            <w:tcBorders>
              <w:top w:val="nil"/>
              <w:left w:val="nil"/>
              <w:bottom w:val="single" w:sz="4" w:space="0" w:color="auto"/>
              <w:right w:val="single" w:sz="4" w:space="0" w:color="auto"/>
            </w:tcBorders>
            <w:shd w:val="clear" w:color="auto" w:fill="auto"/>
            <w:vAlign w:val="bottom"/>
            <w:hideMark/>
          </w:tcPr>
          <w:p w14:paraId="3C18B5B0" w14:textId="77777777" w:rsidR="009345E8" w:rsidRPr="00D628E0" w:rsidRDefault="009345E8" w:rsidP="009345E8">
            <w:pPr>
              <w:rPr>
                <w:color w:val="000000"/>
                <w:lang w:val="hr-HR" w:eastAsia="en-US"/>
              </w:rPr>
            </w:pPr>
            <w:r w:rsidRPr="00D628E0">
              <w:rPr>
                <w:color w:val="000000"/>
                <w:lang w:val="hr-HR" w:eastAsia="en-US"/>
              </w:rPr>
              <w:t>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1AFEFA1B" w14:textId="77777777" w:rsidR="009345E8" w:rsidRPr="00D628E0" w:rsidRDefault="009345E8" w:rsidP="009345E8">
            <w:pPr>
              <w:jc w:val="right"/>
              <w:rPr>
                <w:color w:val="000000"/>
                <w:lang w:val="hr-HR" w:eastAsia="en-US"/>
              </w:rPr>
            </w:pPr>
            <w:r w:rsidRPr="00D628E0">
              <w:rPr>
                <w:color w:val="000000"/>
                <w:lang w:val="hr-HR" w:eastAsia="en-US"/>
              </w:rPr>
              <w:t>250.000,00</w:t>
            </w:r>
          </w:p>
        </w:tc>
        <w:tc>
          <w:tcPr>
            <w:tcW w:w="1650" w:type="dxa"/>
            <w:tcBorders>
              <w:top w:val="nil"/>
              <w:left w:val="nil"/>
              <w:bottom w:val="single" w:sz="4" w:space="0" w:color="auto"/>
              <w:right w:val="single" w:sz="4" w:space="0" w:color="auto"/>
            </w:tcBorders>
            <w:shd w:val="clear" w:color="auto" w:fill="auto"/>
            <w:noWrap/>
            <w:vAlign w:val="bottom"/>
            <w:hideMark/>
          </w:tcPr>
          <w:p w14:paraId="42CD9721" w14:textId="77777777" w:rsidR="009345E8" w:rsidRPr="00D628E0" w:rsidRDefault="009345E8" w:rsidP="009345E8">
            <w:pPr>
              <w:jc w:val="right"/>
              <w:rPr>
                <w:color w:val="000000"/>
                <w:lang w:val="hr-HR" w:eastAsia="en-US"/>
              </w:rPr>
            </w:pPr>
            <w:r w:rsidRPr="00D628E0">
              <w:rPr>
                <w:color w:val="000000"/>
                <w:lang w:val="hr-HR" w:eastAsia="en-US"/>
              </w:rPr>
              <w:t>47.000,00</w:t>
            </w:r>
          </w:p>
        </w:tc>
        <w:tc>
          <w:tcPr>
            <w:tcW w:w="1266" w:type="dxa"/>
            <w:tcBorders>
              <w:top w:val="nil"/>
              <w:left w:val="nil"/>
              <w:bottom w:val="single" w:sz="4" w:space="0" w:color="auto"/>
              <w:right w:val="single" w:sz="4" w:space="0" w:color="auto"/>
            </w:tcBorders>
            <w:shd w:val="clear" w:color="auto" w:fill="auto"/>
            <w:noWrap/>
            <w:vAlign w:val="bottom"/>
            <w:hideMark/>
          </w:tcPr>
          <w:p w14:paraId="642BA51A" w14:textId="77777777" w:rsidR="009345E8" w:rsidRPr="00D628E0" w:rsidRDefault="009345E8" w:rsidP="009345E8">
            <w:pPr>
              <w:jc w:val="right"/>
              <w:rPr>
                <w:color w:val="000000"/>
                <w:lang w:val="hr-HR" w:eastAsia="en-US"/>
              </w:rPr>
            </w:pPr>
            <w:r w:rsidRPr="00D628E0">
              <w:rPr>
                <w:color w:val="000000"/>
                <w:lang w:val="hr-HR" w:eastAsia="en-US"/>
              </w:rPr>
              <w:t>203.000,00</w:t>
            </w:r>
          </w:p>
        </w:tc>
        <w:tc>
          <w:tcPr>
            <w:tcW w:w="573" w:type="dxa"/>
            <w:tcBorders>
              <w:top w:val="nil"/>
              <w:left w:val="nil"/>
              <w:bottom w:val="single" w:sz="4" w:space="0" w:color="auto"/>
              <w:right w:val="single" w:sz="4" w:space="0" w:color="auto"/>
            </w:tcBorders>
            <w:shd w:val="clear" w:color="auto" w:fill="auto"/>
            <w:noWrap/>
            <w:vAlign w:val="bottom"/>
            <w:hideMark/>
          </w:tcPr>
          <w:p w14:paraId="7969C7A9" w14:textId="77777777" w:rsidR="009345E8" w:rsidRPr="00D628E0" w:rsidRDefault="009345E8" w:rsidP="009345E8">
            <w:pPr>
              <w:jc w:val="right"/>
              <w:rPr>
                <w:color w:val="000000"/>
                <w:lang w:val="hr-HR" w:eastAsia="en-US"/>
              </w:rPr>
            </w:pPr>
            <w:r w:rsidRPr="00D628E0">
              <w:rPr>
                <w:color w:val="000000"/>
                <w:lang w:val="hr-HR" w:eastAsia="en-US"/>
              </w:rPr>
              <w:t>18,80</w:t>
            </w:r>
          </w:p>
        </w:tc>
      </w:tr>
      <w:tr w:rsidR="009345E8" w:rsidRPr="00D628E0" w14:paraId="7A8EB862"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A3DE93B"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4293409" w14:textId="77777777" w:rsidR="009345E8" w:rsidRPr="00D628E0" w:rsidRDefault="009345E8" w:rsidP="009345E8">
            <w:pPr>
              <w:rPr>
                <w:color w:val="000000"/>
                <w:lang w:val="hr-HR" w:eastAsia="en-US"/>
              </w:rPr>
            </w:pPr>
            <w:r w:rsidRPr="00D628E0">
              <w:rPr>
                <w:color w:val="000000"/>
                <w:lang w:val="hr-HR" w:eastAsia="en-US"/>
              </w:rPr>
              <w:t>A202009</w:t>
            </w:r>
          </w:p>
        </w:tc>
        <w:tc>
          <w:tcPr>
            <w:tcW w:w="4083" w:type="dxa"/>
            <w:tcBorders>
              <w:top w:val="nil"/>
              <w:left w:val="nil"/>
              <w:bottom w:val="single" w:sz="4" w:space="0" w:color="auto"/>
              <w:right w:val="single" w:sz="4" w:space="0" w:color="auto"/>
            </w:tcBorders>
            <w:shd w:val="clear" w:color="auto" w:fill="auto"/>
            <w:vAlign w:val="bottom"/>
            <w:hideMark/>
          </w:tcPr>
          <w:p w14:paraId="3BBDE834" w14:textId="77777777" w:rsidR="009345E8" w:rsidRPr="00D628E0" w:rsidRDefault="009345E8" w:rsidP="009345E8">
            <w:pPr>
              <w:rPr>
                <w:color w:val="000000"/>
                <w:lang w:val="hr-HR" w:eastAsia="en-US"/>
              </w:rPr>
            </w:pPr>
            <w:r w:rsidRPr="00D628E0">
              <w:rPr>
                <w:color w:val="000000"/>
                <w:lang w:val="hr-HR" w:eastAsia="en-US"/>
              </w:rPr>
              <w:t>Subvencija kamata na kredite mladih</w:t>
            </w:r>
          </w:p>
        </w:tc>
        <w:tc>
          <w:tcPr>
            <w:tcW w:w="1428" w:type="dxa"/>
            <w:tcBorders>
              <w:top w:val="nil"/>
              <w:left w:val="nil"/>
              <w:bottom w:val="single" w:sz="4" w:space="0" w:color="auto"/>
              <w:right w:val="single" w:sz="4" w:space="0" w:color="auto"/>
            </w:tcBorders>
            <w:shd w:val="clear" w:color="auto" w:fill="auto"/>
            <w:noWrap/>
            <w:vAlign w:val="bottom"/>
            <w:hideMark/>
          </w:tcPr>
          <w:p w14:paraId="7F81EFCC" w14:textId="77777777" w:rsidR="009345E8" w:rsidRPr="00D628E0" w:rsidRDefault="009345E8" w:rsidP="009345E8">
            <w:pPr>
              <w:jc w:val="right"/>
              <w:rPr>
                <w:color w:val="000000"/>
                <w:lang w:val="hr-HR" w:eastAsia="en-US"/>
              </w:rPr>
            </w:pPr>
            <w:r w:rsidRPr="00D628E0">
              <w:rPr>
                <w:color w:val="000000"/>
                <w:lang w:val="hr-HR" w:eastAsia="en-US"/>
              </w:rPr>
              <w:t>500.000,00</w:t>
            </w:r>
          </w:p>
        </w:tc>
        <w:tc>
          <w:tcPr>
            <w:tcW w:w="1650" w:type="dxa"/>
            <w:tcBorders>
              <w:top w:val="nil"/>
              <w:left w:val="nil"/>
              <w:bottom w:val="single" w:sz="4" w:space="0" w:color="auto"/>
              <w:right w:val="single" w:sz="4" w:space="0" w:color="auto"/>
            </w:tcBorders>
            <w:shd w:val="clear" w:color="auto" w:fill="auto"/>
            <w:noWrap/>
            <w:vAlign w:val="bottom"/>
            <w:hideMark/>
          </w:tcPr>
          <w:p w14:paraId="36D96E4E" w14:textId="77777777" w:rsidR="009345E8" w:rsidRPr="00D628E0" w:rsidRDefault="009345E8" w:rsidP="009345E8">
            <w:pPr>
              <w:jc w:val="right"/>
              <w:rPr>
                <w:color w:val="000000"/>
                <w:lang w:val="hr-HR" w:eastAsia="en-US"/>
              </w:rPr>
            </w:pPr>
            <w:r w:rsidRPr="00D628E0">
              <w:rPr>
                <w:color w:val="000000"/>
                <w:lang w:val="hr-HR" w:eastAsia="en-US"/>
              </w:rPr>
              <w:t>31.543,98</w:t>
            </w:r>
          </w:p>
        </w:tc>
        <w:tc>
          <w:tcPr>
            <w:tcW w:w="1266" w:type="dxa"/>
            <w:tcBorders>
              <w:top w:val="nil"/>
              <w:left w:val="nil"/>
              <w:bottom w:val="single" w:sz="4" w:space="0" w:color="auto"/>
              <w:right w:val="single" w:sz="4" w:space="0" w:color="auto"/>
            </w:tcBorders>
            <w:shd w:val="clear" w:color="auto" w:fill="auto"/>
            <w:noWrap/>
            <w:vAlign w:val="bottom"/>
            <w:hideMark/>
          </w:tcPr>
          <w:p w14:paraId="4E69704A" w14:textId="77777777" w:rsidR="009345E8" w:rsidRPr="00D628E0" w:rsidRDefault="009345E8" w:rsidP="009345E8">
            <w:pPr>
              <w:jc w:val="right"/>
              <w:rPr>
                <w:color w:val="000000"/>
                <w:lang w:val="hr-HR" w:eastAsia="en-US"/>
              </w:rPr>
            </w:pPr>
            <w:r w:rsidRPr="00D628E0">
              <w:rPr>
                <w:color w:val="000000"/>
                <w:lang w:val="hr-HR" w:eastAsia="en-US"/>
              </w:rPr>
              <w:t>468.456,02</w:t>
            </w:r>
          </w:p>
        </w:tc>
        <w:tc>
          <w:tcPr>
            <w:tcW w:w="573" w:type="dxa"/>
            <w:tcBorders>
              <w:top w:val="nil"/>
              <w:left w:val="nil"/>
              <w:bottom w:val="single" w:sz="4" w:space="0" w:color="auto"/>
              <w:right w:val="single" w:sz="4" w:space="0" w:color="auto"/>
            </w:tcBorders>
            <w:shd w:val="clear" w:color="auto" w:fill="auto"/>
            <w:noWrap/>
            <w:vAlign w:val="bottom"/>
            <w:hideMark/>
          </w:tcPr>
          <w:p w14:paraId="3E05AB70" w14:textId="77777777" w:rsidR="009345E8" w:rsidRPr="00D628E0" w:rsidRDefault="009345E8" w:rsidP="009345E8">
            <w:pPr>
              <w:jc w:val="right"/>
              <w:rPr>
                <w:color w:val="000000"/>
                <w:lang w:val="hr-HR" w:eastAsia="en-US"/>
              </w:rPr>
            </w:pPr>
            <w:r w:rsidRPr="00D628E0">
              <w:rPr>
                <w:color w:val="000000"/>
                <w:lang w:val="hr-HR" w:eastAsia="en-US"/>
              </w:rPr>
              <w:t>6,31</w:t>
            </w:r>
          </w:p>
        </w:tc>
      </w:tr>
      <w:tr w:rsidR="009345E8" w:rsidRPr="00D628E0" w14:paraId="070A6DAE" w14:textId="77777777" w:rsidTr="003F0092">
        <w:trPr>
          <w:trHeight w:val="395"/>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044797E" w14:textId="77777777" w:rsidR="009345E8" w:rsidRPr="00D628E0" w:rsidRDefault="009345E8" w:rsidP="009345E8">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DF5B435" w14:textId="77777777" w:rsidR="009345E8" w:rsidRPr="00D628E0" w:rsidRDefault="009345E8" w:rsidP="009345E8">
            <w:pPr>
              <w:rPr>
                <w:color w:val="000000"/>
                <w:lang w:val="hr-HR" w:eastAsia="en-US"/>
              </w:rPr>
            </w:pPr>
            <w:r w:rsidRPr="00D628E0">
              <w:rPr>
                <w:color w:val="000000"/>
                <w:lang w:val="hr-HR" w:eastAsia="en-US"/>
              </w:rPr>
              <w:t>K202001</w:t>
            </w:r>
          </w:p>
        </w:tc>
        <w:tc>
          <w:tcPr>
            <w:tcW w:w="4083" w:type="dxa"/>
            <w:tcBorders>
              <w:top w:val="nil"/>
              <w:left w:val="nil"/>
              <w:bottom w:val="single" w:sz="4" w:space="0" w:color="auto"/>
              <w:right w:val="single" w:sz="4" w:space="0" w:color="auto"/>
            </w:tcBorders>
            <w:shd w:val="clear" w:color="auto" w:fill="auto"/>
            <w:vAlign w:val="bottom"/>
            <w:hideMark/>
          </w:tcPr>
          <w:p w14:paraId="060F4281" w14:textId="77777777" w:rsidR="009345E8" w:rsidRPr="00D628E0" w:rsidRDefault="009345E8" w:rsidP="009345E8">
            <w:pPr>
              <w:rPr>
                <w:color w:val="000000"/>
                <w:lang w:val="hr-HR" w:eastAsia="en-US"/>
              </w:rPr>
            </w:pPr>
            <w:r w:rsidRPr="00D628E0">
              <w:rPr>
                <w:color w:val="000000"/>
                <w:lang w:val="hr-HR" w:eastAsia="en-US"/>
              </w:rPr>
              <w:t>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1276FC0C" w14:textId="77777777" w:rsidR="009345E8" w:rsidRPr="00D628E0" w:rsidRDefault="009345E8" w:rsidP="009345E8">
            <w:pPr>
              <w:jc w:val="right"/>
              <w:rPr>
                <w:color w:val="000000"/>
                <w:lang w:val="hr-HR" w:eastAsia="en-US"/>
              </w:rPr>
            </w:pPr>
            <w:r w:rsidRPr="00D628E0">
              <w:rPr>
                <w:color w:val="000000"/>
                <w:lang w:val="hr-HR" w:eastAsia="en-US"/>
              </w:rPr>
              <w:t>250.000,00</w:t>
            </w:r>
          </w:p>
        </w:tc>
        <w:tc>
          <w:tcPr>
            <w:tcW w:w="1650" w:type="dxa"/>
            <w:tcBorders>
              <w:top w:val="nil"/>
              <w:left w:val="nil"/>
              <w:bottom w:val="single" w:sz="4" w:space="0" w:color="auto"/>
              <w:right w:val="single" w:sz="4" w:space="0" w:color="auto"/>
            </w:tcBorders>
            <w:shd w:val="clear" w:color="auto" w:fill="auto"/>
            <w:noWrap/>
            <w:vAlign w:val="bottom"/>
            <w:hideMark/>
          </w:tcPr>
          <w:p w14:paraId="79B02023" w14:textId="77777777" w:rsidR="009345E8" w:rsidRPr="00D628E0" w:rsidRDefault="009345E8" w:rsidP="009345E8">
            <w:pPr>
              <w:jc w:val="right"/>
              <w:rPr>
                <w:color w:val="000000"/>
                <w:lang w:val="hr-HR" w:eastAsia="en-US"/>
              </w:rPr>
            </w:pPr>
            <w:r w:rsidRPr="00D628E0">
              <w:rPr>
                <w:color w:val="000000"/>
                <w:lang w:val="hr-HR"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4CDDF5D" w14:textId="77777777" w:rsidR="009345E8" w:rsidRPr="00D628E0" w:rsidRDefault="009345E8" w:rsidP="009345E8">
            <w:pPr>
              <w:jc w:val="right"/>
              <w:rPr>
                <w:color w:val="000000"/>
                <w:lang w:val="hr-HR" w:eastAsia="en-US"/>
              </w:rPr>
            </w:pPr>
            <w:r w:rsidRPr="00D628E0">
              <w:rPr>
                <w:color w:val="000000"/>
                <w:lang w:val="hr-HR" w:eastAsia="en-US"/>
              </w:rPr>
              <w:t>250.000,00</w:t>
            </w:r>
          </w:p>
        </w:tc>
        <w:tc>
          <w:tcPr>
            <w:tcW w:w="573" w:type="dxa"/>
            <w:tcBorders>
              <w:top w:val="nil"/>
              <w:left w:val="nil"/>
              <w:bottom w:val="single" w:sz="4" w:space="0" w:color="auto"/>
              <w:right w:val="single" w:sz="4" w:space="0" w:color="auto"/>
            </w:tcBorders>
            <w:shd w:val="clear" w:color="auto" w:fill="auto"/>
            <w:noWrap/>
            <w:vAlign w:val="bottom"/>
            <w:hideMark/>
          </w:tcPr>
          <w:p w14:paraId="18FEEE58" w14:textId="77777777" w:rsidR="009345E8" w:rsidRPr="00D628E0" w:rsidRDefault="009345E8" w:rsidP="009345E8">
            <w:pPr>
              <w:jc w:val="right"/>
              <w:rPr>
                <w:color w:val="000000"/>
                <w:lang w:val="hr-HR" w:eastAsia="en-US"/>
              </w:rPr>
            </w:pPr>
            <w:r w:rsidRPr="00D628E0">
              <w:rPr>
                <w:color w:val="000000"/>
                <w:lang w:val="hr-HR" w:eastAsia="en-US"/>
              </w:rPr>
              <w:t>0,00</w:t>
            </w:r>
          </w:p>
        </w:tc>
      </w:tr>
      <w:tr w:rsidR="009345E8" w:rsidRPr="00D628E0" w14:paraId="2FA19289" w14:textId="77777777" w:rsidTr="003F0092">
        <w:trPr>
          <w:trHeight w:val="487"/>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61E592B" w14:textId="77777777" w:rsidR="009345E8" w:rsidRPr="00D628E0" w:rsidRDefault="009345E8" w:rsidP="009345E8">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454F9FDC" w14:textId="77777777" w:rsidR="009345E8" w:rsidRPr="00D628E0" w:rsidRDefault="009345E8" w:rsidP="009345E8">
            <w:pPr>
              <w:rPr>
                <w:color w:val="000000"/>
                <w:lang w:val="hr-HR" w:eastAsia="en-US"/>
              </w:rPr>
            </w:pPr>
            <w:r w:rsidRPr="00D628E0">
              <w:rPr>
                <w:color w:val="000000"/>
                <w:lang w:val="hr-HR" w:eastAsia="en-US"/>
              </w:rPr>
              <w:t>T202001</w:t>
            </w:r>
          </w:p>
        </w:tc>
        <w:tc>
          <w:tcPr>
            <w:tcW w:w="4083" w:type="dxa"/>
            <w:tcBorders>
              <w:top w:val="nil"/>
              <w:left w:val="nil"/>
              <w:bottom w:val="single" w:sz="4" w:space="0" w:color="auto"/>
              <w:right w:val="single" w:sz="4" w:space="0" w:color="auto"/>
            </w:tcBorders>
            <w:shd w:val="clear" w:color="auto" w:fill="auto"/>
            <w:vAlign w:val="bottom"/>
            <w:hideMark/>
          </w:tcPr>
          <w:p w14:paraId="1AB4A194" w14:textId="77777777" w:rsidR="009345E8" w:rsidRPr="00D628E0" w:rsidRDefault="009345E8" w:rsidP="009345E8">
            <w:pPr>
              <w:rPr>
                <w:color w:val="000000"/>
                <w:lang w:val="hr-HR" w:eastAsia="en-US"/>
              </w:rPr>
            </w:pPr>
            <w:r w:rsidRPr="00D628E0">
              <w:rPr>
                <w:color w:val="000000"/>
                <w:lang w:val="hr-HR" w:eastAsia="en-US"/>
              </w:rPr>
              <w:t>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1EA75866" w14:textId="77777777" w:rsidR="009345E8" w:rsidRPr="00D628E0" w:rsidRDefault="009345E8" w:rsidP="009345E8">
            <w:pPr>
              <w:jc w:val="right"/>
              <w:rPr>
                <w:color w:val="000000"/>
                <w:lang w:val="hr-HR" w:eastAsia="en-US"/>
              </w:rPr>
            </w:pPr>
            <w:r w:rsidRPr="00D628E0">
              <w:rPr>
                <w:color w:val="000000"/>
                <w:lang w:val="hr-HR" w:eastAsia="en-US"/>
              </w:rPr>
              <w:t>400.000,00</w:t>
            </w:r>
          </w:p>
        </w:tc>
        <w:tc>
          <w:tcPr>
            <w:tcW w:w="1650" w:type="dxa"/>
            <w:tcBorders>
              <w:top w:val="nil"/>
              <w:left w:val="nil"/>
              <w:bottom w:val="single" w:sz="4" w:space="0" w:color="auto"/>
              <w:right w:val="single" w:sz="4" w:space="0" w:color="auto"/>
            </w:tcBorders>
            <w:shd w:val="clear" w:color="auto" w:fill="auto"/>
            <w:noWrap/>
            <w:vAlign w:val="bottom"/>
            <w:hideMark/>
          </w:tcPr>
          <w:p w14:paraId="14F70C49" w14:textId="77777777" w:rsidR="009345E8" w:rsidRPr="00D628E0" w:rsidRDefault="009345E8" w:rsidP="009345E8">
            <w:pPr>
              <w:jc w:val="right"/>
              <w:rPr>
                <w:color w:val="000000"/>
                <w:lang w:val="hr-HR" w:eastAsia="en-US"/>
              </w:rPr>
            </w:pPr>
            <w:r w:rsidRPr="00D628E0">
              <w:rPr>
                <w:color w:val="000000"/>
                <w:lang w:val="hr-HR" w:eastAsia="en-US"/>
              </w:rPr>
              <w:t>50.826,87</w:t>
            </w:r>
          </w:p>
        </w:tc>
        <w:tc>
          <w:tcPr>
            <w:tcW w:w="1266" w:type="dxa"/>
            <w:tcBorders>
              <w:top w:val="nil"/>
              <w:left w:val="nil"/>
              <w:bottom w:val="single" w:sz="4" w:space="0" w:color="auto"/>
              <w:right w:val="single" w:sz="4" w:space="0" w:color="auto"/>
            </w:tcBorders>
            <w:shd w:val="clear" w:color="auto" w:fill="auto"/>
            <w:noWrap/>
            <w:vAlign w:val="bottom"/>
            <w:hideMark/>
          </w:tcPr>
          <w:p w14:paraId="649F0E14" w14:textId="77777777" w:rsidR="009345E8" w:rsidRPr="00D628E0" w:rsidRDefault="009345E8" w:rsidP="009345E8">
            <w:pPr>
              <w:jc w:val="right"/>
              <w:rPr>
                <w:color w:val="000000"/>
                <w:lang w:val="hr-HR" w:eastAsia="en-US"/>
              </w:rPr>
            </w:pPr>
            <w:r w:rsidRPr="00D628E0">
              <w:rPr>
                <w:color w:val="000000"/>
                <w:lang w:val="hr-HR" w:eastAsia="en-US"/>
              </w:rPr>
              <w:t>349.173,13</w:t>
            </w:r>
          </w:p>
        </w:tc>
        <w:tc>
          <w:tcPr>
            <w:tcW w:w="573" w:type="dxa"/>
            <w:tcBorders>
              <w:top w:val="nil"/>
              <w:left w:val="nil"/>
              <w:bottom w:val="single" w:sz="4" w:space="0" w:color="auto"/>
              <w:right w:val="single" w:sz="4" w:space="0" w:color="auto"/>
            </w:tcBorders>
            <w:shd w:val="clear" w:color="auto" w:fill="auto"/>
            <w:noWrap/>
            <w:vAlign w:val="bottom"/>
            <w:hideMark/>
          </w:tcPr>
          <w:p w14:paraId="44EC12FF" w14:textId="77777777" w:rsidR="009345E8" w:rsidRPr="00D628E0" w:rsidRDefault="009345E8" w:rsidP="009345E8">
            <w:pPr>
              <w:jc w:val="right"/>
              <w:rPr>
                <w:color w:val="000000"/>
                <w:lang w:val="hr-HR" w:eastAsia="en-US"/>
              </w:rPr>
            </w:pPr>
            <w:r w:rsidRPr="00D628E0">
              <w:rPr>
                <w:color w:val="000000"/>
                <w:lang w:val="hr-HR" w:eastAsia="en-US"/>
              </w:rPr>
              <w:t>12,71</w:t>
            </w:r>
          </w:p>
        </w:tc>
      </w:tr>
      <w:tr w:rsidR="009345E8" w:rsidRPr="00D628E0" w14:paraId="20F6B495" w14:textId="77777777" w:rsidTr="003F0092">
        <w:trPr>
          <w:trHeight w:val="422"/>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47F59B3" w14:textId="77777777" w:rsidR="009345E8" w:rsidRPr="00D628E0" w:rsidRDefault="009345E8" w:rsidP="009345E8">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04A11042" w14:textId="77777777" w:rsidR="009345E8" w:rsidRPr="00D628E0" w:rsidRDefault="009345E8" w:rsidP="009345E8">
            <w:pPr>
              <w:rPr>
                <w:color w:val="000000"/>
                <w:lang w:val="hr-HR" w:eastAsia="en-US"/>
              </w:rPr>
            </w:pPr>
            <w:r w:rsidRPr="00D628E0">
              <w:rPr>
                <w:color w:val="000000"/>
                <w:lang w:val="hr-HR" w:eastAsia="en-US"/>
              </w:rPr>
              <w:t>T202003</w:t>
            </w:r>
          </w:p>
        </w:tc>
        <w:tc>
          <w:tcPr>
            <w:tcW w:w="4083" w:type="dxa"/>
            <w:tcBorders>
              <w:top w:val="nil"/>
              <w:left w:val="nil"/>
              <w:bottom w:val="single" w:sz="4" w:space="0" w:color="auto"/>
              <w:right w:val="single" w:sz="4" w:space="0" w:color="auto"/>
            </w:tcBorders>
            <w:shd w:val="clear" w:color="auto" w:fill="auto"/>
            <w:vAlign w:val="bottom"/>
            <w:hideMark/>
          </w:tcPr>
          <w:p w14:paraId="31F95A7E" w14:textId="77777777" w:rsidR="009345E8" w:rsidRPr="00D628E0" w:rsidRDefault="009345E8" w:rsidP="009345E8">
            <w:pPr>
              <w:rPr>
                <w:color w:val="000000"/>
                <w:lang w:val="hr-HR" w:eastAsia="en-US"/>
              </w:rPr>
            </w:pPr>
            <w:r w:rsidRPr="00D628E0">
              <w:rPr>
                <w:color w:val="000000"/>
                <w:lang w:val="hr-HR" w:eastAsia="en-US"/>
              </w:rPr>
              <w:t>Potpore razvoju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46115530" w14:textId="77777777" w:rsidR="009345E8" w:rsidRPr="00D628E0" w:rsidRDefault="009345E8" w:rsidP="009345E8">
            <w:pPr>
              <w:jc w:val="right"/>
              <w:rPr>
                <w:color w:val="000000"/>
                <w:lang w:val="hr-HR" w:eastAsia="en-US"/>
              </w:rPr>
            </w:pPr>
            <w:r w:rsidRPr="00D628E0">
              <w:rPr>
                <w:color w:val="000000"/>
                <w:lang w:val="hr-HR" w:eastAsia="en-US"/>
              </w:rPr>
              <w:t>2.500.000,00</w:t>
            </w:r>
          </w:p>
        </w:tc>
        <w:tc>
          <w:tcPr>
            <w:tcW w:w="1650" w:type="dxa"/>
            <w:tcBorders>
              <w:top w:val="nil"/>
              <w:left w:val="nil"/>
              <w:bottom w:val="single" w:sz="4" w:space="0" w:color="auto"/>
              <w:right w:val="single" w:sz="4" w:space="0" w:color="auto"/>
            </w:tcBorders>
            <w:shd w:val="clear" w:color="auto" w:fill="auto"/>
            <w:noWrap/>
            <w:vAlign w:val="bottom"/>
            <w:hideMark/>
          </w:tcPr>
          <w:p w14:paraId="21FDDBDF" w14:textId="77777777" w:rsidR="009345E8" w:rsidRPr="00D628E0" w:rsidRDefault="009345E8" w:rsidP="009345E8">
            <w:pPr>
              <w:jc w:val="right"/>
              <w:rPr>
                <w:color w:val="000000"/>
                <w:lang w:val="hr-HR" w:eastAsia="en-US"/>
              </w:rPr>
            </w:pPr>
            <w:r w:rsidRPr="00D628E0">
              <w:rPr>
                <w:color w:val="000000"/>
                <w:lang w:val="hr-HR" w:eastAsia="en-US"/>
              </w:rPr>
              <w:t>2.500.000,00</w:t>
            </w:r>
          </w:p>
        </w:tc>
        <w:tc>
          <w:tcPr>
            <w:tcW w:w="1266" w:type="dxa"/>
            <w:tcBorders>
              <w:top w:val="nil"/>
              <w:left w:val="nil"/>
              <w:bottom w:val="single" w:sz="4" w:space="0" w:color="auto"/>
              <w:right w:val="single" w:sz="4" w:space="0" w:color="auto"/>
            </w:tcBorders>
            <w:shd w:val="clear" w:color="auto" w:fill="auto"/>
            <w:noWrap/>
            <w:vAlign w:val="bottom"/>
            <w:hideMark/>
          </w:tcPr>
          <w:p w14:paraId="22E8ADCA" w14:textId="77777777" w:rsidR="009345E8" w:rsidRPr="00D628E0" w:rsidRDefault="009345E8" w:rsidP="009345E8">
            <w:pPr>
              <w:jc w:val="right"/>
              <w:rPr>
                <w:color w:val="000000"/>
                <w:lang w:val="hr-HR" w:eastAsia="en-US"/>
              </w:rPr>
            </w:pPr>
            <w:r w:rsidRPr="00D628E0">
              <w:rPr>
                <w:color w:val="000000"/>
                <w:lang w:val="hr-HR" w:eastAsia="en-US"/>
              </w:rPr>
              <w:t>0,00</w:t>
            </w:r>
          </w:p>
        </w:tc>
        <w:tc>
          <w:tcPr>
            <w:tcW w:w="573" w:type="dxa"/>
            <w:tcBorders>
              <w:top w:val="nil"/>
              <w:left w:val="nil"/>
              <w:bottom w:val="single" w:sz="4" w:space="0" w:color="auto"/>
              <w:right w:val="single" w:sz="4" w:space="0" w:color="auto"/>
            </w:tcBorders>
            <w:shd w:val="clear" w:color="auto" w:fill="auto"/>
            <w:noWrap/>
            <w:vAlign w:val="bottom"/>
            <w:hideMark/>
          </w:tcPr>
          <w:p w14:paraId="535FE590" w14:textId="77777777" w:rsidR="009345E8" w:rsidRPr="00D628E0" w:rsidRDefault="009345E8" w:rsidP="009345E8">
            <w:pPr>
              <w:jc w:val="right"/>
              <w:rPr>
                <w:color w:val="000000"/>
                <w:lang w:val="hr-HR" w:eastAsia="en-US"/>
              </w:rPr>
            </w:pPr>
            <w:r w:rsidRPr="00D628E0">
              <w:rPr>
                <w:color w:val="000000"/>
                <w:lang w:val="hr-HR" w:eastAsia="en-US"/>
              </w:rPr>
              <w:t>100,00</w:t>
            </w:r>
          </w:p>
        </w:tc>
      </w:tr>
      <w:tr w:rsidR="009345E8" w:rsidRPr="00D628E0" w14:paraId="120A0CBE"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37A87DB" w14:textId="77777777" w:rsidR="009345E8" w:rsidRPr="00D628E0" w:rsidRDefault="009345E8" w:rsidP="009345E8">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EBA9A39" w14:textId="77777777" w:rsidR="009345E8" w:rsidRPr="00D628E0" w:rsidRDefault="009345E8" w:rsidP="009345E8">
            <w:pPr>
              <w:rPr>
                <w:b/>
                <w:bCs/>
                <w:color w:val="000000"/>
                <w:lang w:val="hr-HR" w:eastAsia="en-US"/>
              </w:rPr>
            </w:pPr>
            <w:r w:rsidRPr="00D628E0">
              <w:rPr>
                <w:b/>
                <w:bCs/>
                <w:color w:val="000000"/>
                <w:lang w:val="hr-HR" w:eastAsia="en-US"/>
              </w:rPr>
              <w:t>2003</w:t>
            </w:r>
          </w:p>
        </w:tc>
        <w:tc>
          <w:tcPr>
            <w:tcW w:w="4083" w:type="dxa"/>
            <w:tcBorders>
              <w:top w:val="nil"/>
              <w:left w:val="nil"/>
              <w:bottom w:val="single" w:sz="4" w:space="0" w:color="auto"/>
              <w:right w:val="single" w:sz="4" w:space="0" w:color="auto"/>
            </w:tcBorders>
            <w:shd w:val="clear" w:color="auto" w:fill="auto"/>
            <w:vAlign w:val="bottom"/>
            <w:hideMark/>
          </w:tcPr>
          <w:p w14:paraId="57BB695A" w14:textId="77777777" w:rsidR="009345E8" w:rsidRPr="00D628E0" w:rsidRDefault="009345E8" w:rsidP="009345E8">
            <w:pPr>
              <w:rPr>
                <w:b/>
                <w:bCs/>
                <w:color w:val="000000"/>
                <w:lang w:val="hr-HR" w:eastAsia="en-US"/>
              </w:rPr>
            </w:pPr>
            <w:r w:rsidRPr="00D628E0">
              <w:rPr>
                <w:b/>
                <w:bCs/>
                <w:color w:val="000000"/>
                <w:lang w:val="hr-HR" w:eastAsia="en-US"/>
              </w:rPr>
              <w:t>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14:paraId="4BC58A38" w14:textId="77777777" w:rsidR="009345E8" w:rsidRPr="00D628E0" w:rsidRDefault="009345E8" w:rsidP="009345E8">
            <w:pPr>
              <w:jc w:val="right"/>
              <w:rPr>
                <w:b/>
                <w:bCs/>
                <w:color w:val="000000"/>
                <w:lang w:val="hr-HR" w:eastAsia="en-US"/>
              </w:rPr>
            </w:pPr>
            <w:r w:rsidRPr="00D628E0">
              <w:rPr>
                <w:b/>
                <w:bCs/>
                <w:color w:val="000000"/>
                <w:lang w:val="hr-HR" w:eastAsia="en-US"/>
              </w:rPr>
              <w:t>1.129.729,82</w:t>
            </w:r>
          </w:p>
        </w:tc>
        <w:tc>
          <w:tcPr>
            <w:tcW w:w="1650" w:type="dxa"/>
            <w:tcBorders>
              <w:top w:val="nil"/>
              <w:left w:val="nil"/>
              <w:bottom w:val="single" w:sz="4" w:space="0" w:color="auto"/>
              <w:right w:val="single" w:sz="4" w:space="0" w:color="auto"/>
            </w:tcBorders>
            <w:shd w:val="clear" w:color="auto" w:fill="auto"/>
            <w:noWrap/>
            <w:vAlign w:val="bottom"/>
            <w:hideMark/>
          </w:tcPr>
          <w:p w14:paraId="74546F17" w14:textId="77777777" w:rsidR="009345E8" w:rsidRPr="00D628E0" w:rsidRDefault="009345E8" w:rsidP="009345E8">
            <w:pPr>
              <w:jc w:val="right"/>
              <w:rPr>
                <w:b/>
                <w:bCs/>
                <w:color w:val="000000"/>
                <w:lang w:val="hr-HR" w:eastAsia="en-US"/>
              </w:rPr>
            </w:pPr>
            <w:r w:rsidRPr="00D628E0">
              <w:rPr>
                <w:b/>
                <w:bCs/>
                <w:color w:val="000000"/>
                <w:lang w:val="hr-HR" w:eastAsia="en-US"/>
              </w:rPr>
              <w:t>967.872,39</w:t>
            </w:r>
          </w:p>
        </w:tc>
        <w:tc>
          <w:tcPr>
            <w:tcW w:w="1266" w:type="dxa"/>
            <w:tcBorders>
              <w:top w:val="nil"/>
              <w:left w:val="nil"/>
              <w:bottom w:val="single" w:sz="4" w:space="0" w:color="auto"/>
              <w:right w:val="single" w:sz="4" w:space="0" w:color="auto"/>
            </w:tcBorders>
            <w:shd w:val="clear" w:color="auto" w:fill="auto"/>
            <w:noWrap/>
            <w:vAlign w:val="bottom"/>
            <w:hideMark/>
          </w:tcPr>
          <w:p w14:paraId="6636C302" w14:textId="77777777" w:rsidR="009345E8" w:rsidRPr="00D628E0" w:rsidRDefault="009345E8" w:rsidP="009345E8">
            <w:pPr>
              <w:jc w:val="right"/>
              <w:rPr>
                <w:b/>
                <w:bCs/>
                <w:color w:val="000000"/>
                <w:lang w:val="hr-HR" w:eastAsia="en-US"/>
              </w:rPr>
            </w:pPr>
            <w:r w:rsidRPr="00D628E0">
              <w:rPr>
                <w:b/>
                <w:bCs/>
                <w:color w:val="000000"/>
                <w:lang w:val="hr-HR" w:eastAsia="en-US"/>
              </w:rPr>
              <w:t>161.857,43</w:t>
            </w:r>
          </w:p>
        </w:tc>
        <w:tc>
          <w:tcPr>
            <w:tcW w:w="573" w:type="dxa"/>
            <w:tcBorders>
              <w:top w:val="nil"/>
              <w:left w:val="nil"/>
              <w:bottom w:val="single" w:sz="4" w:space="0" w:color="auto"/>
              <w:right w:val="single" w:sz="4" w:space="0" w:color="auto"/>
            </w:tcBorders>
            <w:shd w:val="clear" w:color="auto" w:fill="auto"/>
            <w:noWrap/>
            <w:vAlign w:val="bottom"/>
            <w:hideMark/>
          </w:tcPr>
          <w:p w14:paraId="5DE41517" w14:textId="77777777" w:rsidR="009345E8" w:rsidRPr="00D628E0" w:rsidRDefault="009345E8" w:rsidP="009345E8">
            <w:pPr>
              <w:jc w:val="right"/>
              <w:rPr>
                <w:b/>
                <w:bCs/>
                <w:color w:val="000000"/>
                <w:lang w:val="hr-HR" w:eastAsia="en-US"/>
              </w:rPr>
            </w:pPr>
            <w:r w:rsidRPr="00D628E0">
              <w:rPr>
                <w:b/>
                <w:bCs/>
                <w:color w:val="000000"/>
                <w:lang w:val="hr-HR" w:eastAsia="en-US"/>
              </w:rPr>
              <w:t>85,67</w:t>
            </w:r>
          </w:p>
        </w:tc>
      </w:tr>
      <w:tr w:rsidR="009345E8" w:rsidRPr="00D628E0" w14:paraId="3B9309D5"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6979264"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FD7D71A" w14:textId="77777777" w:rsidR="009345E8" w:rsidRPr="00D628E0" w:rsidRDefault="009345E8" w:rsidP="009345E8">
            <w:pPr>
              <w:rPr>
                <w:color w:val="000000"/>
                <w:lang w:val="hr-HR" w:eastAsia="en-US"/>
              </w:rPr>
            </w:pPr>
            <w:r w:rsidRPr="00D628E0">
              <w:rPr>
                <w:color w:val="000000"/>
                <w:lang w:val="hr-HR" w:eastAsia="en-US"/>
              </w:rPr>
              <w:t>A203001</w:t>
            </w:r>
          </w:p>
        </w:tc>
        <w:tc>
          <w:tcPr>
            <w:tcW w:w="4083" w:type="dxa"/>
            <w:tcBorders>
              <w:top w:val="nil"/>
              <w:left w:val="nil"/>
              <w:bottom w:val="single" w:sz="4" w:space="0" w:color="auto"/>
              <w:right w:val="single" w:sz="4" w:space="0" w:color="auto"/>
            </w:tcBorders>
            <w:shd w:val="clear" w:color="auto" w:fill="auto"/>
            <w:vAlign w:val="bottom"/>
            <w:hideMark/>
          </w:tcPr>
          <w:p w14:paraId="3663D2F1" w14:textId="77777777" w:rsidR="009345E8" w:rsidRPr="00D628E0" w:rsidRDefault="009345E8" w:rsidP="009345E8">
            <w:pPr>
              <w:rPr>
                <w:color w:val="000000"/>
                <w:lang w:val="hr-HR" w:eastAsia="en-US"/>
              </w:rPr>
            </w:pPr>
            <w:r w:rsidRPr="00D628E0">
              <w:rPr>
                <w:color w:val="000000"/>
                <w:lang w:val="hr-HR" w:eastAsia="en-US"/>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2EA040DE" w14:textId="77777777" w:rsidR="009345E8" w:rsidRPr="00D628E0" w:rsidRDefault="009345E8" w:rsidP="009345E8">
            <w:pPr>
              <w:jc w:val="right"/>
              <w:rPr>
                <w:color w:val="000000"/>
                <w:lang w:val="hr-HR" w:eastAsia="en-US"/>
              </w:rPr>
            </w:pPr>
            <w:r w:rsidRPr="00D628E0">
              <w:rPr>
                <w:color w:val="000000"/>
                <w:lang w:val="hr-HR" w:eastAsia="en-US"/>
              </w:rPr>
              <w:t>672.000,00</w:t>
            </w:r>
          </w:p>
        </w:tc>
        <w:tc>
          <w:tcPr>
            <w:tcW w:w="1650" w:type="dxa"/>
            <w:tcBorders>
              <w:top w:val="nil"/>
              <w:left w:val="nil"/>
              <w:bottom w:val="single" w:sz="4" w:space="0" w:color="auto"/>
              <w:right w:val="single" w:sz="4" w:space="0" w:color="auto"/>
            </w:tcBorders>
            <w:shd w:val="clear" w:color="auto" w:fill="auto"/>
            <w:noWrap/>
            <w:vAlign w:val="bottom"/>
            <w:hideMark/>
          </w:tcPr>
          <w:p w14:paraId="54E54BE7" w14:textId="77777777" w:rsidR="009345E8" w:rsidRPr="00D628E0" w:rsidRDefault="009345E8" w:rsidP="009345E8">
            <w:pPr>
              <w:jc w:val="right"/>
              <w:rPr>
                <w:color w:val="000000"/>
                <w:lang w:val="hr-HR" w:eastAsia="en-US"/>
              </w:rPr>
            </w:pPr>
            <w:r w:rsidRPr="00D628E0">
              <w:rPr>
                <w:color w:val="000000"/>
                <w:lang w:val="hr-HR" w:eastAsia="en-US"/>
              </w:rPr>
              <w:t>640.239,70</w:t>
            </w:r>
          </w:p>
        </w:tc>
        <w:tc>
          <w:tcPr>
            <w:tcW w:w="1266" w:type="dxa"/>
            <w:tcBorders>
              <w:top w:val="nil"/>
              <w:left w:val="nil"/>
              <w:bottom w:val="single" w:sz="4" w:space="0" w:color="auto"/>
              <w:right w:val="single" w:sz="4" w:space="0" w:color="auto"/>
            </w:tcBorders>
            <w:shd w:val="clear" w:color="auto" w:fill="auto"/>
            <w:noWrap/>
            <w:vAlign w:val="bottom"/>
            <w:hideMark/>
          </w:tcPr>
          <w:p w14:paraId="7B9DD327" w14:textId="77777777" w:rsidR="009345E8" w:rsidRPr="00D628E0" w:rsidRDefault="009345E8" w:rsidP="009345E8">
            <w:pPr>
              <w:jc w:val="right"/>
              <w:rPr>
                <w:color w:val="000000"/>
                <w:lang w:val="hr-HR" w:eastAsia="en-US"/>
              </w:rPr>
            </w:pPr>
            <w:r w:rsidRPr="00D628E0">
              <w:rPr>
                <w:color w:val="000000"/>
                <w:lang w:val="hr-HR" w:eastAsia="en-US"/>
              </w:rPr>
              <w:t>31.760,30</w:t>
            </w:r>
          </w:p>
        </w:tc>
        <w:tc>
          <w:tcPr>
            <w:tcW w:w="573" w:type="dxa"/>
            <w:tcBorders>
              <w:top w:val="nil"/>
              <w:left w:val="nil"/>
              <w:bottom w:val="single" w:sz="4" w:space="0" w:color="auto"/>
              <w:right w:val="single" w:sz="4" w:space="0" w:color="auto"/>
            </w:tcBorders>
            <w:shd w:val="clear" w:color="auto" w:fill="auto"/>
            <w:noWrap/>
            <w:vAlign w:val="bottom"/>
            <w:hideMark/>
          </w:tcPr>
          <w:p w14:paraId="70BA7122" w14:textId="77777777" w:rsidR="009345E8" w:rsidRPr="00D628E0" w:rsidRDefault="009345E8" w:rsidP="009345E8">
            <w:pPr>
              <w:jc w:val="right"/>
              <w:rPr>
                <w:color w:val="000000"/>
                <w:lang w:val="hr-HR" w:eastAsia="en-US"/>
              </w:rPr>
            </w:pPr>
            <w:r w:rsidRPr="00D628E0">
              <w:rPr>
                <w:color w:val="000000"/>
                <w:lang w:val="hr-HR" w:eastAsia="en-US"/>
              </w:rPr>
              <w:t>95,27</w:t>
            </w:r>
          </w:p>
        </w:tc>
      </w:tr>
      <w:tr w:rsidR="009345E8" w:rsidRPr="00D628E0" w14:paraId="626EBE74"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2ECFA30"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846B3B1" w14:textId="77777777" w:rsidR="009345E8" w:rsidRPr="00D628E0" w:rsidRDefault="009345E8" w:rsidP="009345E8">
            <w:pPr>
              <w:rPr>
                <w:color w:val="000000"/>
                <w:lang w:val="hr-HR" w:eastAsia="en-US"/>
              </w:rPr>
            </w:pPr>
            <w:r w:rsidRPr="00D628E0">
              <w:rPr>
                <w:color w:val="000000"/>
                <w:lang w:val="hr-HR" w:eastAsia="en-US"/>
              </w:rPr>
              <w:t>A203002</w:t>
            </w:r>
          </w:p>
        </w:tc>
        <w:tc>
          <w:tcPr>
            <w:tcW w:w="4083" w:type="dxa"/>
            <w:tcBorders>
              <w:top w:val="nil"/>
              <w:left w:val="nil"/>
              <w:bottom w:val="single" w:sz="4" w:space="0" w:color="auto"/>
              <w:right w:val="single" w:sz="4" w:space="0" w:color="auto"/>
            </w:tcBorders>
            <w:shd w:val="clear" w:color="auto" w:fill="auto"/>
            <w:vAlign w:val="bottom"/>
            <w:hideMark/>
          </w:tcPr>
          <w:p w14:paraId="3B68663E" w14:textId="77777777" w:rsidR="009345E8" w:rsidRPr="00D628E0" w:rsidRDefault="009345E8" w:rsidP="009345E8">
            <w:pPr>
              <w:rPr>
                <w:color w:val="000000"/>
                <w:lang w:val="hr-HR" w:eastAsia="en-US"/>
              </w:rPr>
            </w:pPr>
            <w:r w:rsidRPr="00D628E0">
              <w:rPr>
                <w:color w:val="000000"/>
                <w:lang w:val="hr-HR" w:eastAsia="en-US"/>
              </w:rPr>
              <w:t>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2F27234E" w14:textId="77777777" w:rsidR="009345E8" w:rsidRPr="00D628E0" w:rsidRDefault="009345E8" w:rsidP="009345E8">
            <w:pPr>
              <w:jc w:val="right"/>
              <w:rPr>
                <w:color w:val="000000"/>
                <w:lang w:val="hr-HR" w:eastAsia="en-US"/>
              </w:rPr>
            </w:pPr>
            <w:r w:rsidRPr="00D628E0">
              <w:rPr>
                <w:color w:val="000000"/>
                <w:lang w:val="hr-HR" w:eastAsia="en-US"/>
              </w:rPr>
              <w:t>361.729,82</w:t>
            </w:r>
          </w:p>
        </w:tc>
        <w:tc>
          <w:tcPr>
            <w:tcW w:w="1650" w:type="dxa"/>
            <w:tcBorders>
              <w:top w:val="nil"/>
              <w:left w:val="nil"/>
              <w:bottom w:val="single" w:sz="4" w:space="0" w:color="auto"/>
              <w:right w:val="single" w:sz="4" w:space="0" w:color="auto"/>
            </w:tcBorders>
            <w:shd w:val="clear" w:color="auto" w:fill="auto"/>
            <w:noWrap/>
            <w:vAlign w:val="bottom"/>
            <w:hideMark/>
          </w:tcPr>
          <w:p w14:paraId="0B822574" w14:textId="77777777" w:rsidR="009345E8" w:rsidRPr="00D628E0" w:rsidRDefault="009345E8" w:rsidP="009345E8">
            <w:pPr>
              <w:jc w:val="right"/>
              <w:rPr>
                <w:color w:val="000000"/>
                <w:lang w:val="hr-HR" w:eastAsia="en-US"/>
              </w:rPr>
            </w:pPr>
            <w:r w:rsidRPr="00D628E0">
              <w:rPr>
                <w:color w:val="000000"/>
                <w:lang w:val="hr-HR" w:eastAsia="en-US"/>
              </w:rPr>
              <w:t>277.954,66</w:t>
            </w:r>
          </w:p>
        </w:tc>
        <w:tc>
          <w:tcPr>
            <w:tcW w:w="1266" w:type="dxa"/>
            <w:tcBorders>
              <w:top w:val="nil"/>
              <w:left w:val="nil"/>
              <w:bottom w:val="single" w:sz="4" w:space="0" w:color="auto"/>
              <w:right w:val="single" w:sz="4" w:space="0" w:color="auto"/>
            </w:tcBorders>
            <w:shd w:val="clear" w:color="auto" w:fill="auto"/>
            <w:noWrap/>
            <w:vAlign w:val="bottom"/>
            <w:hideMark/>
          </w:tcPr>
          <w:p w14:paraId="1AE39CDF" w14:textId="77777777" w:rsidR="009345E8" w:rsidRPr="00D628E0" w:rsidRDefault="009345E8" w:rsidP="009345E8">
            <w:pPr>
              <w:jc w:val="right"/>
              <w:rPr>
                <w:color w:val="000000"/>
                <w:lang w:val="hr-HR" w:eastAsia="en-US"/>
              </w:rPr>
            </w:pPr>
            <w:r w:rsidRPr="00D628E0">
              <w:rPr>
                <w:color w:val="000000"/>
                <w:lang w:val="hr-HR" w:eastAsia="en-US"/>
              </w:rPr>
              <w:t>83.775,16</w:t>
            </w:r>
          </w:p>
        </w:tc>
        <w:tc>
          <w:tcPr>
            <w:tcW w:w="573" w:type="dxa"/>
            <w:tcBorders>
              <w:top w:val="nil"/>
              <w:left w:val="nil"/>
              <w:bottom w:val="single" w:sz="4" w:space="0" w:color="auto"/>
              <w:right w:val="single" w:sz="4" w:space="0" w:color="auto"/>
            </w:tcBorders>
            <w:shd w:val="clear" w:color="auto" w:fill="auto"/>
            <w:noWrap/>
            <w:vAlign w:val="bottom"/>
            <w:hideMark/>
          </w:tcPr>
          <w:p w14:paraId="2905E6AA" w14:textId="77777777" w:rsidR="009345E8" w:rsidRPr="00D628E0" w:rsidRDefault="009345E8" w:rsidP="009345E8">
            <w:pPr>
              <w:jc w:val="right"/>
              <w:rPr>
                <w:color w:val="000000"/>
                <w:lang w:val="hr-HR" w:eastAsia="en-US"/>
              </w:rPr>
            </w:pPr>
            <w:r w:rsidRPr="00D628E0">
              <w:rPr>
                <w:color w:val="000000"/>
                <w:lang w:val="hr-HR" w:eastAsia="en-US"/>
              </w:rPr>
              <w:t>76,84</w:t>
            </w:r>
          </w:p>
        </w:tc>
      </w:tr>
      <w:tr w:rsidR="009345E8" w:rsidRPr="00D628E0" w14:paraId="3DBE1E9D"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D8D58E8"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298A448" w14:textId="77777777" w:rsidR="009345E8" w:rsidRPr="00D628E0" w:rsidRDefault="009345E8" w:rsidP="009345E8">
            <w:pPr>
              <w:rPr>
                <w:color w:val="000000"/>
                <w:lang w:val="hr-HR" w:eastAsia="en-US"/>
              </w:rPr>
            </w:pPr>
            <w:r w:rsidRPr="00D628E0">
              <w:rPr>
                <w:color w:val="000000"/>
                <w:lang w:val="hr-HR" w:eastAsia="en-US"/>
              </w:rPr>
              <w:t>A203003</w:t>
            </w:r>
          </w:p>
        </w:tc>
        <w:tc>
          <w:tcPr>
            <w:tcW w:w="4083" w:type="dxa"/>
            <w:tcBorders>
              <w:top w:val="nil"/>
              <w:left w:val="nil"/>
              <w:bottom w:val="single" w:sz="4" w:space="0" w:color="auto"/>
              <w:right w:val="single" w:sz="4" w:space="0" w:color="auto"/>
            </w:tcBorders>
            <w:shd w:val="clear" w:color="auto" w:fill="auto"/>
            <w:vAlign w:val="bottom"/>
            <w:hideMark/>
          </w:tcPr>
          <w:p w14:paraId="74E33C7D" w14:textId="77777777" w:rsidR="009345E8" w:rsidRPr="00D628E0" w:rsidRDefault="009345E8" w:rsidP="009345E8">
            <w:pPr>
              <w:rPr>
                <w:color w:val="000000"/>
                <w:lang w:val="hr-HR" w:eastAsia="en-US"/>
              </w:rPr>
            </w:pPr>
            <w:r w:rsidRPr="00D628E0">
              <w:rPr>
                <w:color w:val="000000"/>
                <w:lang w:val="hr-HR" w:eastAsia="en-US"/>
              </w:rPr>
              <w:t>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4C947B8C" w14:textId="77777777" w:rsidR="009345E8" w:rsidRPr="00D628E0" w:rsidRDefault="009345E8" w:rsidP="009345E8">
            <w:pPr>
              <w:jc w:val="right"/>
              <w:rPr>
                <w:color w:val="000000"/>
                <w:lang w:val="hr-HR" w:eastAsia="en-US"/>
              </w:rPr>
            </w:pPr>
            <w:r w:rsidRPr="00D628E0">
              <w:rPr>
                <w:color w:val="000000"/>
                <w:lang w:val="hr-HR" w:eastAsia="en-US"/>
              </w:rPr>
              <w:t>75.000,00</w:t>
            </w:r>
          </w:p>
        </w:tc>
        <w:tc>
          <w:tcPr>
            <w:tcW w:w="1650" w:type="dxa"/>
            <w:tcBorders>
              <w:top w:val="nil"/>
              <w:left w:val="nil"/>
              <w:bottom w:val="single" w:sz="4" w:space="0" w:color="auto"/>
              <w:right w:val="single" w:sz="4" w:space="0" w:color="auto"/>
            </w:tcBorders>
            <w:shd w:val="clear" w:color="auto" w:fill="auto"/>
            <w:noWrap/>
            <w:vAlign w:val="bottom"/>
            <w:hideMark/>
          </w:tcPr>
          <w:p w14:paraId="775498AD" w14:textId="77777777" w:rsidR="009345E8" w:rsidRPr="00D628E0" w:rsidRDefault="009345E8" w:rsidP="009345E8">
            <w:pPr>
              <w:jc w:val="right"/>
              <w:rPr>
                <w:color w:val="000000"/>
                <w:lang w:val="hr-HR" w:eastAsia="en-US"/>
              </w:rPr>
            </w:pPr>
            <w:r w:rsidRPr="00D628E0">
              <w:rPr>
                <w:color w:val="000000"/>
                <w:lang w:val="hr-HR" w:eastAsia="en-US"/>
              </w:rPr>
              <w:t>49.214,03</w:t>
            </w:r>
          </w:p>
        </w:tc>
        <w:tc>
          <w:tcPr>
            <w:tcW w:w="1266" w:type="dxa"/>
            <w:tcBorders>
              <w:top w:val="nil"/>
              <w:left w:val="nil"/>
              <w:bottom w:val="single" w:sz="4" w:space="0" w:color="auto"/>
              <w:right w:val="single" w:sz="4" w:space="0" w:color="auto"/>
            </w:tcBorders>
            <w:shd w:val="clear" w:color="auto" w:fill="auto"/>
            <w:noWrap/>
            <w:vAlign w:val="bottom"/>
            <w:hideMark/>
          </w:tcPr>
          <w:p w14:paraId="0372177E" w14:textId="77777777" w:rsidR="009345E8" w:rsidRPr="00D628E0" w:rsidRDefault="009345E8" w:rsidP="009345E8">
            <w:pPr>
              <w:jc w:val="right"/>
              <w:rPr>
                <w:color w:val="000000"/>
                <w:lang w:val="hr-HR" w:eastAsia="en-US"/>
              </w:rPr>
            </w:pPr>
            <w:r w:rsidRPr="00D628E0">
              <w:rPr>
                <w:color w:val="000000"/>
                <w:lang w:val="hr-HR" w:eastAsia="en-US"/>
              </w:rPr>
              <w:t>25.785,97</w:t>
            </w:r>
          </w:p>
        </w:tc>
        <w:tc>
          <w:tcPr>
            <w:tcW w:w="573" w:type="dxa"/>
            <w:tcBorders>
              <w:top w:val="nil"/>
              <w:left w:val="nil"/>
              <w:bottom w:val="single" w:sz="4" w:space="0" w:color="auto"/>
              <w:right w:val="single" w:sz="4" w:space="0" w:color="auto"/>
            </w:tcBorders>
            <w:shd w:val="clear" w:color="auto" w:fill="auto"/>
            <w:noWrap/>
            <w:vAlign w:val="bottom"/>
            <w:hideMark/>
          </w:tcPr>
          <w:p w14:paraId="4AFBECF4" w14:textId="77777777" w:rsidR="009345E8" w:rsidRPr="00D628E0" w:rsidRDefault="009345E8" w:rsidP="009345E8">
            <w:pPr>
              <w:jc w:val="right"/>
              <w:rPr>
                <w:color w:val="000000"/>
                <w:lang w:val="hr-HR" w:eastAsia="en-US"/>
              </w:rPr>
            </w:pPr>
            <w:r w:rsidRPr="00D628E0">
              <w:rPr>
                <w:color w:val="000000"/>
                <w:lang w:val="hr-HR" w:eastAsia="en-US"/>
              </w:rPr>
              <w:t>65,62</w:t>
            </w:r>
          </w:p>
        </w:tc>
      </w:tr>
      <w:tr w:rsidR="009345E8" w:rsidRPr="00D628E0" w14:paraId="7AC17F01" w14:textId="77777777" w:rsidTr="003F0092">
        <w:trPr>
          <w:trHeight w:val="449"/>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1A93BEF" w14:textId="77777777" w:rsidR="009345E8" w:rsidRPr="00D628E0" w:rsidRDefault="009345E8" w:rsidP="009345E8">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146D23EE" w14:textId="77777777" w:rsidR="009345E8" w:rsidRPr="00D628E0" w:rsidRDefault="009345E8" w:rsidP="009345E8">
            <w:pPr>
              <w:rPr>
                <w:color w:val="000000"/>
                <w:lang w:val="hr-HR" w:eastAsia="en-US"/>
              </w:rPr>
            </w:pPr>
            <w:r w:rsidRPr="00D628E0">
              <w:rPr>
                <w:color w:val="000000"/>
                <w:lang w:val="hr-HR" w:eastAsia="en-US"/>
              </w:rPr>
              <w:t>K203001</w:t>
            </w:r>
          </w:p>
        </w:tc>
        <w:tc>
          <w:tcPr>
            <w:tcW w:w="4083" w:type="dxa"/>
            <w:tcBorders>
              <w:top w:val="nil"/>
              <w:left w:val="nil"/>
              <w:bottom w:val="single" w:sz="4" w:space="0" w:color="auto"/>
              <w:right w:val="single" w:sz="4" w:space="0" w:color="auto"/>
            </w:tcBorders>
            <w:shd w:val="clear" w:color="auto" w:fill="auto"/>
            <w:vAlign w:val="bottom"/>
            <w:hideMark/>
          </w:tcPr>
          <w:p w14:paraId="3A082EB6" w14:textId="77777777" w:rsidR="009345E8" w:rsidRPr="00D628E0" w:rsidRDefault="009345E8" w:rsidP="009345E8">
            <w:pPr>
              <w:rPr>
                <w:color w:val="000000"/>
                <w:lang w:val="hr-HR" w:eastAsia="en-US"/>
              </w:rPr>
            </w:pPr>
            <w:r w:rsidRPr="00D628E0">
              <w:rPr>
                <w:color w:val="000000"/>
                <w:lang w:val="hr-HR" w:eastAsia="en-US"/>
              </w:rPr>
              <w:t>Opremanje prostora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66F4E05F" w14:textId="77777777" w:rsidR="009345E8" w:rsidRPr="00D628E0" w:rsidRDefault="009345E8" w:rsidP="009345E8">
            <w:pPr>
              <w:jc w:val="right"/>
              <w:rPr>
                <w:color w:val="000000"/>
                <w:lang w:val="hr-HR" w:eastAsia="en-US"/>
              </w:rPr>
            </w:pPr>
            <w:r w:rsidRPr="00D628E0">
              <w:rPr>
                <w:color w:val="000000"/>
                <w:lang w:val="hr-HR" w:eastAsia="en-US"/>
              </w:rPr>
              <w:t>21.000,00</w:t>
            </w:r>
          </w:p>
        </w:tc>
        <w:tc>
          <w:tcPr>
            <w:tcW w:w="1650" w:type="dxa"/>
            <w:tcBorders>
              <w:top w:val="nil"/>
              <w:left w:val="nil"/>
              <w:bottom w:val="single" w:sz="4" w:space="0" w:color="auto"/>
              <w:right w:val="single" w:sz="4" w:space="0" w:color="auto"/>
            </w:tcBorders>
            <w:shd w:val="clear" w:color="auto" w:fill="auto"/>
            <w:noWrap/>
            <w:vAlign w:val="bottom"/>
            <w:hideMark/>
          </w:tcPr>
          <w:p w14:paraId="5B5077B3" w14:textId="77777777" w:rsidR="009345E8" w:rsidRPr="00D628E0" w:rsidRDefault="009345E8" w:rsidP="009345E8">
            <w:pPr>
              <w:jc w:val="right"/>
              <w:rPr>
                <w:color w:val="000000"/>
                <w:lang w:val="hr-HR" w:eastAsia="en-US"/>
              </w:rPr>
            </w:pPr>
            <w:r w:rsidRPr="00D628E0">
              <w:rPr>
                <w:color w:val="000000"/>
                <w:lang w:val="hr-HR" w:eastAsia="en-US"/>
              </w:rPr>
              <w:t>464,00</w:t>
            </w:r>
          </w:p>
        </w:tc>
        <w:tc>
          <w:tcPr>
            <w:tcW w:w="1266" w:type="dxa"/>
            <w:tcBorders>
              <w:top w:val="nil"/>
              <w:left w:val="nil"/>
              <w:bottom w:val="single" w:sz="4" w:space="0" w:color="auto"/>
              <w:right w:val="single" w:sz="4" w:space="0" w:color="auto"/>
            </w:tcBorders>
            <w:shd w:val="clear" w:color="auto" w:fill="auto"/>
            <w:noWrap/>
            <w:vAlign w:val="bottom"/>
            <w:hideMark/>
          </w:tcPr>
          <w:p w14:paraId="390CEA0A" w14:textId="77777777" w:rsidR="009345E8" w:rsidRPr="00D628E0" w:rsidRDefault="009345E8" w:rsidP="009345E8">
            <w:pPr>
              <w:jc w:val="right"/>
              <w:rPr>
                <w:color w:val="000000"/>
                <w:lang w:val="hr-HR" w:eastAsia="en-US"/>
              </w:rPr>
            </w:pPr>
            <w:r w:rsidRPr="00D628E0">
              <w:rPr>
                <w:color w:val="000000"/>
                <w:lang w:val="hr-HR" w:eastAsia="en-US"/>
              </w:rPr>
              <w:t>20.536,00</w:t>
            </w:r>
          </w:p>
        </w:tc>
        <w:tc>
          <w:tcPr>
            <w:tcW w:w="573" w:type="dxa"/>
            <w:tcBorders>
              <w:top w:val="nil"/>
              <w:left w:val="nil"/>
              <w:bottom w:val="single" w:sz="4" w:space="0" w:color="auto"/>
              <w:right w:val="single" w:sz="4" w:space="0" w:color="auto"/>
            </w:tcBorders>
            <w:shd w:val="clear" w:color="auto" w:fill="auto"/>
            <w:noWrap/>
            <w:vAlign w:val="bottom"/>
            <w:hideMark/>
          </w:tcPr>
          <w:p w14:paraId="3F7B5D92" w14:textId="77777777" w:rsidR="009345E8" w:rsidRPr="00D628E0" w:rsidRDefault="009345E8" w:rsidP="009345E8">
            <w:pPr>
              <w:jc w:val="right"/>
              <w:rPr>
                <w:color w:val="000000"/>
                <w:lang w:val="hr-HR" w:eastAsia="en-US"/>
              </w:rPr>
            </w:pPr>
            <w:r w:rsidRPr="00D628E0">
              <w:rPr>
                <w:color w:val="000000"/>
                <w:lang w:val="hr-HR" w:eastAsia="en-US"/>
              </w:rPr>
              <w:t>2,21</w:t>
            </w:r>
          </w:p>
        </w:tc>
      </w:tr>
      <w:tr w:rsidR="009345E8" w:rsidRPr="00D628E0" w14:paraId="036B80F8"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C3248D0" w14:textId="77777777" w:rsidR="009345E8" w:rsidRPr="00D628E0" w:rsidRDefault="009345E8" w:rsidP="009345E8">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02052B7" w14:textId="77777777" w:rsidR="009345E8" w:rsidRPr="00D628E0" w:rsidRDefault="009345E8" w:rsidP="009345E8">
            <w:pPr>
              <w:rPr>
                <w:b/>
                <w:bCs/>
                <w:color w:val="000000"/>
                <w:lang w:val="hr-HR" w:eastAsia="en-US"/>
              </w:rPr>
            </w:pPr>
            <w:r w:rsidRPr="00D628E0">
              <w:rPr>
                <w:b/>
                <w:bCs/>
                <w:color w:val="000000"/>
                <w:lang w:val="hr-HR" w:eastAsia="en-US"/>
              </w:rPr>
              <w:t>2004</w:t>
            </w:r>
          </w:p>
        </w:tc>
        <w:tc>
          <w:tcPr>
            <w:tcW w:w="4083" w:type="dxa"/>
            <w:tcBorders>
              <w:top w:val="nil"/>
              <w:left w:val="nil"/>
              <w:bottom w:val="single" w:sz="4" w:space="0" w:color="auto"/>
              <w:right w:val="single" w:sz="4" w:space="0" w:color="auto"/>
            </w:tcBorders>
            <w:shd w:val="clear" w:color="auto" w:fill="auto"/>
            <w:vAlign w:val="bottom"/>
            <w:hideMark/>
          </w:tcPr>
          <w:p w14:paraId="531219C2" w14:textId="77777777" w:rsidR="009345E8" w:rsidRPr="00D628E0" w:rsidRDefault="009345E8" w:rsidP="009345E8">
            <w:pPr>
              <w:rPr>
                <w:b/>
                <w:bCs/>
                <w:color w:val="000000"/>
                <w:lang w:val="hr-HR" w:eastAsia="en-US"/>
              </w:rPr>
            </w:pPr>
            <w:r w:rsidRPr="00D628E0">
              <w:rPr>
                <w:b/>
                <w:bCs/>
                <w:color w:val="000000"/>
                <w:lang w:val="hr-HR" w:eastAsia="en-US"/>
              </w:rPr>
              <w:t>ZAŠTITA PRAVA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78731B2A" w14:textId="77777777" w:rsidR="009345E8" w:rsidRPr="00D628E0" w:rsidRDefault="009345E8" w:rsidP="009345E8">
            <w:pPr>
              <w:jc w:val="right"/>
              <w:rPr>
                <w:b/>
                <w:bCs/>
                <w:color w:val="000000"/>
                <w:lang w:val="hr-HR" w:eastAsia="en-US"/>
              </w:rPr>
            </w:pPr>
            <w:r w:rsidRPr="00D628E0">
              <w:rPr>
                <w:b/>
                <w:bCs/>
                <w:color w:val="000000"/>
                <w:lang w:val="hr-HR" w:eastAsia="en-US"/>
              </w:rPr>
              <w:t>438.300,00</w:t>
            </w:r>
          </w:p>
        </w:tc>
        <w:tc>
          <w:tcPr>
            <w:tcW w:w="1650" w:type="dxa"/>
            <w:tcBorders>
              <w:top w:val="nil"/>
              <w:left w:val="nil"/>
              <w:bottom w:val="single" w:sz="4" w:space="0" w:color="auto"/>
              <w:right w:val="single" w:sz="4" w:space="0" w:color="auto"/>
            </w:tcBorders>
            <w:shd w:val="clear" w:color="auto" w:fill="auto"/>
            <w:noWrap/>
            <w:vAlign w:val="bottom"/>
            <w:hideMark/>
          </w:tcPr>
          <w:p w14:paraId="72E6057A" w14:textId="77777777" w:rsidR="009345E8" w:rsidRPr="00D628E0" w:rsidRDefault="009345E8" w:rsidP="009345E8">
            <w:pPr>
              <w:jc w:val="right"/>
              <w:rPr>
                <w:b/>
                <w:bCs/>
                <w:color w:val="000000"/>
                <w:lang w:val="hr-HR" w:eastAsia="en-US"/>
              </w:rPr>
            </w:pPr>
            <w:r w:rsidRPr="00D628E0">
              <w:rPr>
                <w:b/>
                <w:bCs/>
                <w:color w:val="000000"/>
                <w:lang w:val="hr-HR" w:eastAsia="en-US"/>
              </w:rPr>
              <w:t>403.584,60</w:t>
            </w:r>
          </w:p>
        </w:tc>
        <w:tc>
          <w:tcPr>
            <w:tcW w:w="1266" w:type="dxa"/>
            <w:tcBorders>
              <w:top w:val="nil"/>
              <w:left w:val="nil"/>
              <w:bottom w:val="single" w:sz="4" w:space="0" w:color="auto"/>
              <w:right w:val="single" w:sz="4" w:space="0" w:color="auto"/>
            </w:tcBorders>
            <w:shd w:val="clear" w:color="auto" w:fill="auto"/>
            <w:noWrap/>
            <w:vAlign w:val="bottom"/>
            <w:hideMark/>
          </w:tcPr>
          <w:p w14:paraId="7D6D16D2" w14:textId="77777777" w:rsidR="009345E8" w:rsidRPr="00D628E0" w:rsidRDefault="009345E8" w:rsidP="009345E8">
            <w:pPr>
              <w:jc w:val="right"/>
              <w:rPr>
                <w:b/>
                <w:bCs/>
                <w:color w:val="000000"/>
                <w:lang w:val="hr-HR" w:eastAsia="en-US"/>
              </w:rPr>
            </w:pPr>
            <w:r w:rsidRPr="00D628E0">
              <w:rPr>
                <w:b/>
                <w:bCs/>
                <w:color w:val="000000"/>
                <w:lang w:val="hr-HR" w:eastAsia="en-US"/>
              </w:rPr>
              <w:t>34.715,40</w:t>
            </w:r>
          </w:p>
        </w:tc>
        <w:tc>
          <w:tcPr>
            <w:tcW w:w="573" w:type="dxa"/>
            <w:tcBorders>
              <w:top w:val="nil"/>
              <w:left w:val="nil"/>
              <w:bottom w:val="single" w:sz="4" w:space="0" w:color="auto"/>
              <w:right w:val="single" w:sz="4" w:space="0" w:color="auto"/>
            </w:tcBorders>
            <w:shd w:val="clear" w:color="auto" w:fill="auto"/>
            <w:noWrap/>
            <w:vAlign w:val="bottom"/>
            <w:hideMark/>
          </w:tcPr>
          <w:p w14:paraId="5D118015" w14:textId="77777777" w:rsidR="009345E8" w:rsidRPr="00D628E0" w:rsidRDefault="009345E8" w:rsidP="009345E8">
            <w:pPr>
              <w:jc w:val="right"/>
              <w:rPr>
                <w:b/>
                <w:bCs/>
                <w:color w:val="000000"/>
                <w:lang w:val="hr-HR" w:eastAsia="en-US"/>
              </w:rPr>
            </w:pPr>
            <w:r w:rsidRPr="00D628E0">
              <w:rPr>
                <w:b/>
                <w:bCs/>
                <w:color w:val="000000"/>
                <w:lang w:val="hr-HR" w:eastAsia="en-US"/>
              </w:rPr>
              <w:t>92,08</w:t>
            </w:r>
          </w:p>
        </w:tc>
      </w:tr>
      <w:tr w:rsidR="009345E8" w:rsidRPr="00D628E0" w14:paraId="082D22DA"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E3F6DAE"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25F7FE7" w14:textId="77777777" w:rsidR="009345E8" w:rsidRPr="00D628E0" w:rsidRDefault="009345E8" w:rsidP="009345E8">
            <w:pPr>
              <w:rPr>
                <w:color w:val="000000"/>
                <w:lang w:val="hr-HR" w:eastAsia="en-US"/>
              </w:rPr>
            </w:pPr>
            <w:r w:rsidRPr="00D628E0">
              <w:rPr>
                <w:color w:val="000000"/>
                <w:lang w:val="hr-HR" w:eastAsia="en-US"/>
              </w:rPr>
              <w:t>A204001</w:t>
            </w:r>
          </w:p>
        </w:tc>
        <w:tc>
          <w:tcPr>
            <w:tcW w:w="4083" w:type="dxa"/>
            <w:tcBorders>
              <w:top w:val="nil"/>
              <w:left w:val="nil"/>
              <w:bottom w:val="single" w:sz="4" w:space="0" w:color="auto"/>
              <w:right w:val="single" w:sz="4" w:space="0" w:color="auto"/>
            </w:tcBorders>
            <w:shd w:val="clear" w:color="auto" w:fill="auto"/>
            <w:vAlign w:val="bottom"/>
            <w:hideMark/>
          </w:tcPr>
          <w:p w14:paraId="54BABD00" w14:textId="77777777" w:rsidR="009345E8" w:rsidRPr="00D628E0" w:rsidRDefault="009345E8" w:rsidP="009345E8">
            <w:pPr>
              <w:rPr>
                <w:color w:val="000000"/>
                <w:lang w:val="hr-HR" w:eastAsia="en-US"/>
              </w:rPr>
            </w:pPr>
            <w:r w:rsidRPr="00D628E0">
              <w:rPr>
                <w:color w:val="000000"/>
                <w:lang w:val="hr-HR" w:eastAsia="en-US"/>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1AF17B0D" w14:textId="77777777" w:rsidR="009345E8" w:rsidRPr="00D628E0" w:rsidRDefault="009345E8" w:rsidP="009345E8">
            <w:pPr>
              <w:jc w:val="right"/>
              <w:rPr>
                <w:color w:val="000000"/>
                <w:lang w:val="hr-HR" w:eastAsia="en-US"/>
              </w:rPr>
            </w:pPr>
            <w:r w:rsidRPr="00D628E0">
              <w:rPr>
                <w:color w:val="000000"/>
                <w:lang w:val="hr-HR" w:eastAsia="en-US"/>
              </w:rPr>
              <w:t>150.000,00</w:t>
            </w:r>
          </w:p>
        </w:tc>
        <w:tc>
          <w:tcPr>
            <w:tcW w:w="1650" w:type="dxa"/>
            <w:tcBorders>
              <w:top w:val="nil"/>
              <w:left w:val="nil"/>
              <w:bottom w:val="single" w:sz="4" w:space="0" w:color="auto"/>
              <w:right w:val="single" w:sz="4" w:space="0" w:color="auto"/>
            </w:tcBorders>
            <w:shd w:val="clear" w:color="auto" w:fill="auto"/>
            <w:noWrap/>
            <w:vAlign w:val="bottom"/>
            <w:hideMark/>
          </w:tcPr>
          <w:p w14:paraId="3D0A513A" w14:textId="77777777" w:rsidR="009345E8" w:rsidRPr="00D628E0" w:rsidRDefault="009345E8" w:rsidP="009345E8">
            <w:pPr>
              <w:jc w:val="right"/>
              <w:rPr>
                <w:color w:val="000000"/>
                <w:lang w:val="hr-HR" w:eastAsia="en-US"/>
              </w:rPr>
            </w:pPr>
            <w:r w:rsidRPr="00D628E0">
              <w:rPr>
                <w:color w:val="000000"/>
                <w:lang w:val="hr-HR" w:eastAsia="en-US"/>
              </w:rPr>
              <w:t>144.563,29</w:t>
            </w:r>
          </w:p>
        </w:tc>
        <w:tc>
          <w:tcPr>
            <w:tcW w:w="1266" w:type="dxa"/>
            <w:tcBorders>
              <w:top w:val="nil"/>
              <w:left w:val="nil"/>
              <w:bottom w:val="single" w:sz="4" w:space="0" w:color="auto"/>
              <w:right w:val="single" w:sz="4" w:space="0" w:color="auto"/>
            </w:tcBorders>
            <w:shd w:val="clear" w:color="auto" w:fill="auto"/>
            <w:noWrap/>
            <w:vAlign w:val="bottom"/>
            <w:hideMark/>
          </w:tcPr>
          <w:p w14:paraId="4FDAFE0E" w14:textId="77777777" w:rsidR="009345E8" w:rsidRPr="00D628E0" w:rsidRDefault="009345E8" w:rsidP="009345E8">
            <w:pPr>
              <w:jc w:val="right"/>
              <w:rPr>
                <w:color w:val="000000"/>
                <w:lang w:val="hr-HR" w:eastAsia="en-US"/>
              </w:rPr>
            </w:pPr>
            <w:r w:rsidRPr="00D628E0">
              <w:rPr>
                <w:color w:val="000000"/>
                <w:lang w:val="hr-HR" w:eastAsia="en-US"/>
              </w:rPr>
              <w:t>5.436,71</w:t>
            </w:r>
          </w:p>
        </w:tc>
        <w:tc>
          <w:tcPr>
            <w:tcW w:w="573" w:type="dxa"/>
            <w:tcBorders>
              <w:top w:val="nil"/>
              <w:left w:val="nil"/>
              <w:bottom w:val="single" w:sz="4" w:space="0" w:color="auto"/>
              <w:right w:val="single" w:sz="4" w:space="0" w:color="auto"/>
            </w:tcBorders>
            <w:shd w:val="clear" w:color="auto" w:fill="auto"/>
            <w:noWrap/>
            <w:vAlign w:val="bottom"/>
            <w:hideMark/>
          </w:tcPr>
          <w:p w14:paraId="1F512CB7" w14:textId="77777777" w:rsidR="009345E8" w:rsidRPr="00D628E0" w:rsidRDefault="009345E8" w:rsidP="009345E8">
            <w:pPr>
              <w:jc w:val="right"/>
              <w:rPr>
                <w:color w:val="000000"/>
                <w:lang w:val="hr-HR" w:eastAsia="en-US"/>
              </w:rPr>
            </w:pPr>
            <w:r w:rsidRPr="00D628E0">
              <w:rPr>
                <w:color w:val="000000"/>
                <w:lang w:val="hr-HR" w:eastAsia="en-US"/>
              </w:rPr>
              <w:t>96,38</w:t>
            </w:r>
          </w:p>
        </w:tc>
      </w:tr>
      <w:tr w:rsidR="009345E8" w:rsidRPr="00D628E0" w14:paraId="49DBF71C"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69ECBC7"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4FC6F2D" w14:textId="77777777" w:rsidR="009345E8" w:rsidRPr="00D628E0" w:rsidRDefault="009345E8" w:rsidP="009345E8">
            <w:pPr>
              <w:rPr>
                <w:color w:val="000000"/>
                <w:lang w:val="hr-HR" w:eastAsia="en-US"/>
              </w:rPr>
            </w:pPr>
            <w:r w:rsidRPr="00D628E0">
              <w:rPr>
                <w:color w:val="000000"/>
                <w:lang w:val="hr-HR" w:eastAsia="en-US"/>
              </w:rPr>
              <w:t>A204002</w:t>
            </w:r>
          </w:p>
        </w:tc>
        <w:tc>
          <w:tcPr>
            <w:tcW w:w="4083" w:type="dxa"/>
            <w:tcBorders>
              <w:top w:val="nil"/>
              <w:left w:val="nil"/>
              <w:bottom w:val="single" w:sz="4" w:space="0" w:color="auto"/>
              <w:right w:val="single" w:sz="4" w:space="0" w:color="auto"/>
            </w:tcBorders>
            <w:shd w:val="clear" w:color="auto" w:fill="auto"/>
            <w:vAlign w:val="bottom"/>
            <w:hideMark/>
          </w:tcPr>
          <w:p w14:paraId="73420209" w14:textId="77777777" w:rsidR="009345E8" w:rsidRPr="00D628E0" w:rsidRDefault="009345E8" w:rsidP="009345E8">
            <w:pPr>
              <w:rPr>
                <w:color w:val="000000"/>
                <w:lang w:val="hr-HR" w:eastAsia="en-US"/>
              </w:rPr>
            </w:pPr>
            <w:r w:rsidRPr="00D628E0">
              <w:rPr>
                <w:color w:val="000000"/>
                <w:lang w:val="hr-HR" w:eastAsia="en-US"/>
              </w:rPr>
              <w:t>Poslovi redovne djelatnosti vijeća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46551AAA" w14:textId="77777777" w:rsidR="009345E8" w:rsidRPr="00D628E0" w:rsidRDefault="009345E8" w:rsidP="009345E8">
            <w:pPr>
              <w:jc w:val="right"/>
              <w:rPr>
                <w:color w:val="000000"/>
                <w:lang w:val="hr-HR" w:eastAsia="en-US"/>
              </w:rPr>
            </w:pPr>
            <w:r w:rsidRPr="00D628E0">
              <w:rPr>
                <w:color w:val="000000"/>
                <w:lang w:val="hr-HR" w:eastAsia="en-US"/>
              </w:rPr>
              <w:t>288.300,00</w:t>
            </w:r>
          </w:p>
        </w:tc>
        <w:tc>
          <w:tcPr>
            <w:tcW w:w="1650" w:type="dxa"/>
            <w:tcBorders>
              <w:top w:val="nil"/>
              <w:left w:val="nil"/>
              <w:bottom w:val="single" w:sz="4" w:space="0" w:color="auto"/>
              <w:right w:val="single" w:sz="4" w:space="0" w:color="auto"/>
            </w:tcBorders>
            <w:shd w:val="clear" w:color="auto" w:fill="auto"/>
            <w:noWrap/>
            <w:vAlign w:val="bottom"/>
            <w:hideMark/>
          </w:tcPr>
          <w:p w14:paraId="49ECCE4A" w14:textId="77777777" w:rsidR="009345E8" w:rsidRPr="00D628E0" w:rsidRDefault="009345E8" w:rsidP="009345E8">
            <w:pPr>
              <w:jc w:val="right"/>
              <w:rPr>
                <w:color w:val="000000"/>
                <w:lang w:val="hr-HR" w:eastAsia="en-US"/>
              </w:rPr>
            </w:pPr>
            <w:r w:rsidRPr="00D628E0">
              <w:rPr>
                <w:color w:val="000000"/>
                <w:lang w:val="hr-HR" w:eastAsia="en-US"/>
              </w:rPr>
              <w:t>259.021,31</w:t>
            </w:r>
          </w:p>
        </w:tc>
        <w:tc>
          <w:tcPr>
            <w:tcW w:w="1266" w:type="dxa"/>
            <w:tcBorders>
              <w:top w:val="nil"/>
              <w:left w:val="nil"/>
              <w:bottom w:val="single" w:sz="4" w:space="0" w:color="auto"/>
              <w:right w:val="single" w:sz="4" w:space="0" w:color="auto"/>
            </w:tcBorders>
            <w:shd w:val="clear" w:color="auto" w:fill="auto"/>
            <w:noWrap/>
            <w:vAlign w:val="bottom"/>
            <w:hideMark/>
          </w:tcPr>
          <w:p w14:paraId="1CB2C141" w14:textId="77777777" w:rsidR="009345E8" w:rsidRPr="00D628E0" w:rsidRDefault="009345E8" w:rsidP="009345E8">
            <w:pPr>
              <w:jc w:val="right"/>
              <w:rPr>
                <w:color w:val="000000"/>
                <w:lang w:val="hr-HR" w:eastAsia="en-US"/>
              </w:rPr>
            </w:pPr>
            <w:r w:rsidRPr="00D628E0">
              <w:rPr>
                <w:color w:val="000000"/>
                <w:lang w:val="hr-HR" w:eastAsia="en-US"/>
              </w:rPr>
              <w:t>29.278,69</w:t>
            </w:r>
          </w:p>
        </w:tc>
        <w:tc>
          <w:tcPr>
            <w:tcW w:w="573" w:type="dxa"/>
            <w:tcBorders>
              <w:top w:val="nil"/>
              <w:left w:val="nil"/>
              <w:bottom w:val="single" w:sz="4" w:space="0" w:color="auto"/>
              <w:right w:val="single" w:sz="4" w:space="0" w:color="auto"/>
            </w:tcBorders>
            <w:shd w:val="clear" w:color="auto" w:fill="auto"/>
            <w:noWrap/>
            <w:vAlign w:val="bottom"/>
            <w:hideMark/>
          </w:tcPr>
          <w:p w14:paraId="10ACA253" w14:textId="77777777" w:rsidR="009345E8" w:rsidRPr="00D628E0" w:rsidRDefault="009345E8" w:rsidP="009345E8">
            <w:pPr>
              <w:jc w:val="right"/>
              <w:rPr>
                <w:color w:val="000000"/>
                <w:lang w:val="hr-HR" w:eastAsia="en-US"/>
              </w:rPr>
            </w:pPr>
            <w:r w:rsidRPr="00D628E0">
              <w:rPr>
                <w:color w:val="000000"/>
                <w:lang w:val="hr-HR" w:eastAsia="en-US"/>
              </w:rPr>
              <w:t>89,84</w:t>
            </w:r>
          </w:p>
        </w:tc>
      </w:tr>
      <w:tr w:rsidR="009345E8" w:rsidRPr="00D628E0" w14:paraId="63D1C602" w14:textId="77777777" w:rsidTr="00DB13E2">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6A3C66A" w14:textId="77777777" w:rsidR="009345E8" w:rsidRPr="00D628E0" w:rsidRDefault="009345E8" w:rsidP="009345E8">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3FF90CC" w14:textId="77777777" w:rsidR="009345E8" w:rsidRPr="00D628E0" w:rsidRDefault="009345E8" w:rsidP="009345E8">
            <w:pPr>
              <w:rPr>
                <w:b/>
                <w:bCs/>
                <w:color w:val="000000"/>
                <w:lang w:val="hr-HR" w:eastAsia="en-US"/>
              </w:rPr>
            </w:pPr>
            <w:r w:rsidRPr="00D628E0">
              <w:rPr>
                <w:b/>
                <w:bCs/>
                <w:color w:val="000000"/>
                <w:lang w:val="hr-HR" w:eastAsia="en-US"/>
              </w:rPr>
              <w:t>2005</w:t>
            </w:r>
          </w:p>
        </w:tc>
        <w:tc>
          <w:tcPr>
            <w:tcW w:w="4083" w:type="dxa"/>
            <w:tcBorders>
              <w:top w:val="nil"/>
              <w:left w:val="nil"/>
              <w:bottom w:val="single" w:sz="4" w:space="0" w:color="auto"/>
              <w:right w:val="single" w:sz="4" w:space="0" w:color="auto"/>
            </w:tcBorders>
            <w:shd w:val="clear" w:color="auto" w:fill="auto"/>
            <w:vAlign w:val="bottom"/>
            <w:hideMark/>
          </w:tcPr>
          <w:p w14:paraId="1E62B61B" w14:textId="77777777" w:rsidR="009345E8" w:rsidRPr="00D628E0" w:rsidRDefault="009345E8" w:rsidP="009345E8">
            <w:pPr>
              <w:rPr>
                <w:b/>
                <w:bCs/>
                <w:color w:val="000000"/>
                <w:lang w:val="hr-HR" w:eastAsia="en-US"/>
              </w:rPr>
            </w:pPr>
            <w:r w:rsidRPr="00D628E0">
              <w:rPr>
                <w:b/>
                <w:bCs/>
                <w:color w:val="000000"/>
                <w:lang w:val="hr-HR" w:eastAsia="en-US"/>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4BF0F509" w14:textId="77777777" w:rsidR="009345E8" w:rsidRPr="00D628E0" w:rsidRDefault="009345E8" w:rsidP="009345E8">
            <w:pPr>
              <w:jc w:val="right"/>
              <w:rPr>
                <w:b/>
                <w:bCs/>
                <w:color w:val="000000"/>
                <w:lang w:val="hr-HR" w:eastAsia="en-US"/>
              </w:rPr>
            </w:pPr>
            <w:r w:rsidRPr="00D628E0">
              <w:rPr>
                <w:b/>
                <w:bCs/>
                <w:color w:val="000000"/>
                <w:lang w:val="hr-HR" w:eastAsia="en-US"/>
              </w:rPr>
              <w:t>19.242.542,75</w:t>
            </w:r>
          </w:p>
        </w:tc>
        <w:tc>
          <w:tcPr>
            <w:tcW w:w="1650" w:type="dxa"/>
            <w:tcBorders>
              <w:top w:val="nil"/>
              <w:left w:val="nil"/>
              <w:bottom w:val="single" w:sz="4" w:space="0" w:color="auto"/>
              <w:right w:val="single" w:sz="4" w:space="0" w:color="auto"/>
            </w:tcBorders>
            <w:shd w:val="clear" w:color="auto" w:fill="auto"/>
            <w:noWrap/>
            <w:vAlign w:val="bottom"/>
            <w:hideMark/>
          </w:tcPr>
          <w:p w14:paraId="75F54231" w14:textId="77777777" w:rsidR="009345E8" w:rsidRPr="00D628E0" w:rsidRDefault="009345E8" w:rsidP="009345E8">
            <w:pPr>
              <w:jc w:val="right"/>
              <w:rPr>
                <w:b/>
                <w:bCs/>
                <w:color w:val="000000"/>
                <w:lang w:val="hr-HR" w:eastAsia="en-US"/>
              </w:rPr>
            </w:pPr>
            <w:r w:rsidRPr="00D628E0">
              <w:rPr>
                <w:b/>
                <w:bCs/>
                <w:color w:val="000000"/>
                <w:lang w:val="hr-HR" w:eastAsia="en-US"/>
              </w:rPr>
              <w:t>18.175.155,68</w:t>
            </w:r>
          </w:p>
        </w:tc>
        <w:tc>
          <w:tcPr>
            <w:tcW w:w="1266" w:type="dxa"/>
            <w:tcBorders>
              <w:top w:val="nil"/>
              <w:left w:val="nil"/>
              <w:bottom w:val="single" w:sz="4" w:space="0" w:color="auto"/>
              <w:right w:val="single" w:sz="4" w:space="0" w:color="auto"/>
            </w:tcBorders>
            <w:shd w:val="clear" w:color="auto" w:fill="auto"/>
            <w:noWrap/>
            <w:vAlign w:val="bottom"/>
            <w:hideMark/>
          </w:tcPr>
          <w:p w14:paraId="5CF94F87" w14:textId="77777777" w:rsidR="009345E8" w:rsidRPr="00D628E0" w:rsidRDefault="009345E8" w:rsidP="009345E8">
            <w:pPr>
              <w:jc w:val="right"/>
              <w:rPr>
                <w:b/>
                <w:bCs/>
                <w:color w:val="000000"/>
                <w:lang w:val="hr-HR" w:eastAsia="en-US"/>
              </w:rPr>
            </w:pPr>
            <w:r w:rsidRPr="00D628E0">
              <w:rPr>
                <w:b/>
                <w:bCs/>
                <w:color w:val="000000"/>
                <w:lang w:val="hr-HR" w:eastAsia="en-US"/>
              </w:rPr>
              <w:t>1.067.387,07</w:t>
            </w:r>
          </w:p>
        </w:tc>
        <w:tc>
          <w:tcPr>
            <w:tcW w:w="573" w:type="dxa"/>
            <w:tcBorders>
              <w:top w:val="nil"/>
              <w:left w:val="nil"/>
              <w:bottom w:val="single" w:sz="4" w:space="0" w:color="auto"/>
              <w:right w:val="single" w:sz="4" w:space="0" w:color="auto"/>
            </w:tcBorders>
            <w:shd w:val="clear" w:color="auto" w:fill="auto"/>
            <w:noWrap/>
            <w:vAlign w:val="bottom"/>
            <w:hideMark/>
          </w:tcPr>
          <w:p w14:paraId="636CE673" w14:textId="77777777" w:rsidR="009345E8" w:rsidRPr="00D628E0" w:rsidRDefault="009345E8" w:rsidP="009345E8">
            <w:pPr>
              <w:jc w:val="right"/>
              <w:rPr>
                <w:b/>
                <w:bCs/>
                <w:color w:val="000000"/>
                <w:lang w:val="hr-HR" w:eastAsia="en-US"/>
              </w:rPr>
            </w:pPr>
            <w:r w:rsidRPr="00D628E0">
              <w:rPr>
                <w:b/>
                <w:bCs/>
                <w:color w:val="000000"/>
                <w:lang w:val="hr-HR" w:eastAsia="en-US"/>
              </w:rPr>
              <w:t>94,45</w:t>
            </w:r>
          </w:p>
        </w:tc>
      </w:tr>
      <w:tr w:rsidR="009345E8" w:rsidRPr="00D628E0" w14:paraId="1C1B8B3C"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1A61AB7"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C5B85BE" w14:textId="77777777" w:rsidR="009345E8" w:rsidRPr="00D628E0" w:rsidRDefault="009345E8" w:rsidP="009345E8">
            <w:pPr>
              <w:rPr>
                <w:color w:val="000000"/>
                <w:lang w:val="hr-HR" w:eastAsia="en-US"/>
              </w:rPr>
            </w:pPr>
            <w:r w:rsidRPr="00D628E0">
              <w:rPr>
                <w:color w:val="000000"/>
                <w:lang w:val="hr-HR" w:eastAsia="en-US"/>
              </w:rPr>
              <w:t>A205001</w:t>
            </w:r>
          </w:p>
        </w:tc>
        <w:tc>
          <w:tcPr>
            <w:tcW w:w="4083" w:type="dxa"/>
            <w:tcBorders>
              <w:top w:val="nil"/>
              <w:left w:val="nil"/>
              <w:bottom w:val="single" w:sz="4" w:space="0" w:color="auto"/>
              <w:right w:val="single" w:sz="4" w:space="0" w:color="auto"/>
            </w:tcBorders>
            <w:shd w:val="clear" w:color="auto" w:fill="auto"/>
            <w:vAlign w:val="bottom"/>
            <w:hideMark/>
          </w:tcPr>
          <w:p w14:paraId="3E26AAC2" w14:textId="77777777" w:rsidR="009345E8" w:rsidRPr="00D628E0" w:rsidRDefault="009345E8" w:rsidP="009345E8">
            <w:pPr>
              <w:rPr>
                <w:color w:val="000000"/>
                <w:lang w:val="hr-HR" w:eastAsia="en-US"/>
              </w:rPr>
            </w:pPr>
            <w:r w:rsidRPr="00D628E0">
              <w:rPr>
                <w:color w:val="000000"/>
                <w:lang w:val="hr-HR" w:eastAsia="en-US"/>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6C71A685" w14:textId="77777777" w:rsidR="009345E8" w:rsidRPr="00D628E0" w:rsidRDefault="009345E8" w:rsidP="009345E8">
            <w:pPr>
              <w:jc w:val="right"/>
              <w:rPr>
                <w:color w:val="000000"/>
                <w:lang w:val="hr-HR" w:eastAsia="en-US"/>
              </w:rPr>
            </w:pPr>
            <w:r w:rsidRPr="00D628E0">
              <w:rPr>
                <w:color w:val="000000"/>
                <w:lang w:val="hr-HR" w:eastAsia="en-US"/>
              </w:rPr>
              <w:t>16.632.542,75</w:t>
            </w:r>
          </w:p>
        </w:tc>
        <w:tc>
          <w:tcPr>
            <w:tcW w:w="1650" w:type="dxa"/>
            <w:tcBorders>
              <w:top w:val="nil"/>
              <w:left w:val="nil"/>
              <w:bottom w:val="single" w:sz="4" w:space="0" w:color="auto"/>
              <w:right w:val="single" w:sz="4" w:space="0" w:color="auto"/>
            </w:tcBorders>
            <w:shd w:val="clear" w:color="auto" w:fill="auto"/>
            <w:noWrap/>
            <w:vAlign w:val="bottom"/>
            <w:hideMark/>
          </w:tcPr>
          <w:p w14:paraId="5F0E388C" w14:textId="77777777" w:rsidR="009345E8" w:rsidRPr="00D628E0" w:rsidRDefault="009345E8" w:rsidP="009345E8">
            <w:pPr>
              <w:jc w:val="right"/>
              <w:rPr>
                <w:color w:val="000000"/>
                <w:lang w:val="hr-HR" w:eastAsia="en-US"/>
              </w:rPr>
            </w:pPr>
            <w:r w:rsidRPr="00D628E0">
              <w:rPr>
                <w:color w:val="000000"/>
                <w:lang w:val="hr-HR" w:eastAsia="en-US"/>
              </w:rPr>
              <w:t>15.697.468,16</w:t>
            </w:r>
          </w:p>
        </w:tc>
        <w:tc>
          <w:tcPr>
            <w:tcW w:w="1266" w:type="dxa"/>
            <w:tcBorders>
              <w:top w:val="nil"/>
              <w:left w:val="nil"/>
              <w:bottom w:val="single" w:sz="4" w:space="0" w:color="auto"/>
              <w:right w:val="single" w:sz="4" w:space="0" w:color="auto"/>
            </w:tcBorders>
            <w:shd w:val="clear" w:color="auto" w:fill="auto"/>
            <w:noWrap/>
            <w:vAlign w:val="bottom"/>
            <w:hideMark/>
          </w:tcPr>
          <w:p w14:paraId="3F9C32FE" w14:textId="77777777" w:rsidR="009345E8" w:rsidRPr="00D628E0" w:rsidRDefault="009345E8" w:rsidP="009345E8">
            <w:pPr>
              <w:jc w:val="right"/>
              <w:rPr>
                <w:color w:val="000000"/>
                <w:lang w:val="hr-HR" w:eastAsia="en-US"/>
              </w:rPr>
            </w:pPr>
            <w:r w:rsidRPr="00D628E0">
              <w:rPr>
                <w:color w:val="000000"/>
                <w:lang w:val="hr-HR" w:eastAsia="en-US"/>
              </w:rPr>
              <w:t>935.074,59</w:t>
            </w:r>
          </w:p>
        </w:tc>
        <w:tc>
          <w:tcPr>
            <w:tcW w:w="573" w:type="dxa"/>
            <w:tcBorders>
              <w:top w:val="nil"/>
              <w:left w:val="nil"/>
              <w:bottom w:val="single" w:sz="4" w:space="0" w:color="auto"/>
              <w:right w:val="single" w:sz="4" w:space="0" w:color="auto"/>
            </w:tcBorders>
            <w:shd w:val="clear" w:color="auto" w:fill="auto"/>
            <w:noWrap/>
            <w:vAlign w:val="bottom"/>
            <w:hideMark/>
          </w:tcPr>
          <w:p w14:paraId="665D15D5" w14:textId="77777777" w:rsidR="009345E8" w:rsidRPr="00D628E0" w:rsidRDefault="009345E8" w:rsidP="009345E8">
            <w:pPr>
              <w:jc w:val="right"/>
              <w:rPr>
                <w:color w:val="000000"/>
                <w:lang w:val="hr-HR" w:eastAsia="en-US"/>
              </w:rPr>
            </w:pPr>
            <w:r w:rsidRPr="00D628E0">
              <w:rPr>
                <w:color w:val="000000"/>
                <w:lang w:val="hr-HR" w:eastAsia="en-US"/>
              </w:rPr>
              <w:t>94,38</w:t>
            </w:r>
          </w:p>
        </w:tc>
      </w:tr>
      <w:tr w:rsidR="009345E8" w:rsidRPr="00D628E0" w14:paraId="0E40BDC6"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7B94420"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9777CD4" w14:textId="77777777" w:rsidR="009345E8" w:rsidRPr="00D628E0" w:rsidRDefault="009345E8" w:rsidP="009345E8">
            <w:pPr>
              <w:rPr>
                <w:color w:val="000000"/>
                <w:lang w:val="hr-HR" w:eastAsia="en-US"/>
              </w:rPr>
            </w:pPr>
            <w:r w:rsidRPr="00D628E0">
              <w:rPr>
                <w:color w:val="000000"/>
                <w:lang w:val="hr-HR" w:eastAsia="en-US"/>
              </w:rPr>
              <w:t>A205002</w:t>
            </w:r>
          </w:p>
        </w:tc>
        <w:tc>
          <w:tcPr>
            <w:tcW w:w="4083" w:type="dxa"/>
            <w:tcBorders>
              <w:top w:val="nil"/>
              <w:left w:val="nil"/>
              <w:bottom w:val="single" w:sz="4" w:space="0" w:color="auto"/>
              <w:right w:val="single" w:sz="4" w:space="0" w:color="auto"/>
            </w:tcBorders>
            <w:shd w:val="clear" w:color="auto" w:fill="auto"/>
            <w:vAlign w:val="bottom"/>
            <w:hideMark/>
          </w:tcPr>
          <w:p w14:paraId="07FCBEDD" w14:textId="77777777" w:rsidR="009345E8" w:rsidRPr="00D628E0" w:rsidRDefault="009345E8" w:rsidP="009345E8">
            <w:pPr>
              <w:rPr>
                <w:color w:val="000000"/>
                <w:lang w:val="hr-HR" w:eastAsia="en-US"/>
              </w:rPr>
            </w:pPr>
            <w:r w:rsidRPr="00D628E0">
              <w:rPr>
                <w:color w:val="000000"/>
                <w:lang w:val="hr-HR" w:eastAsia="en-US"/>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0632E2B4" w14:textId="77777777" w:rsidR="009345E8" w:rsidRPr="00D628E0" w:rsidRDefault="009345E8" w:rsidP="009345E8">
            <w:pPr>
              <w:jc w:val="right"/>
              <w:rPr>
                <w:color w:val="000000"/>
                <w:lang w:val="hr-HR" w:eastAsia="en-US"/>
              </w:rPr>
            </w:pPr>
            <w:r w:rsidRPr="00D628E0">
              <w:rPr>
                <w:color w:val="000000"/>
                <w:lang w:val="hr-HR" w:eastAsia="en-US"/>
              </w:rPr>
              <w:t>1.400.000,00</w:t>
            </w:r>
          </w:p>
        </w:tc>
        <w:tc>
          <w:tcPr>
            <w:tcW w:w="1650" w:type="dxa"/>
            <w:tcBorders>
              <w:top w:val="nil"/>
              <w:left w:val="nil"/>
              <w:bottom w:val="single" w:sz="4" w:space="0" w:color="auto"/>
              <w:right w:val="single" w:sz="4" w:space="0" w:color="auto"/>
            </w:tcBorders>
            <w:shd w:val="clear" w:color="auto" w:fill="auto"/>
            <w:noWrap/>
            <w:vAlign w:val="bottom"/>
            <w:hideMark/>
          </w:tcPr>
          <w:p w14:paraId="692FD2A1" w14:textId="77777777" w:rsidR="009345E8" w:rsidRPr="00D628E0" w:rsidRDefault="009345E8" w:rsidP="009345E8">
            <w:pPr>
              <w:jc w:val="right"/>
              <w:rPr>
                <w:color w:val="000000"/>
                <w:lang w:val="hr-HR" w:eastAsia="en-US"/>
              </w:rPr>
            </w:pPr>
            <w:r w:rsidRPr="00D628E0">
              <w:rPr>
                <w:color w:val="000000"/>
                <w:lang w:val="hr-HR" w:eastAsia="en-US"/>
              </w:rPr>
              <w:t>1.400.000,00</w:t>
            </w:r>
          </w:p>
        </w:tc>
        <w:tc>
          <w:tcPr>
            <w:tcW w:w="1266" w:type="dxa"/>
            <w:tcBorders>
              <w:top w:val="nil"/>
              <w:left w:val="nil"/>
              <w:bottom w:val="single" w:sz="4" w:space="0" w:color="auto"/>
              <w:right w:val="single" w:sz="4" w:space="0" w:color="auto"/>
            </w:tcBorders>
            <w:shd w:val="clear" w:color="auto" w:fill="auto"/>
            <w:noWrap/>
            <w:vAlign w:val="bottom"/>
            <w:hideMark/>
          </w:tcPr>
          <w:p w14:paraId="6AB05004" w14:textId="77777777" w:rsidR="009345E8" w:rsidRPr="00D628E0" w:rsidRDefault="009345E8" w:rsidP="009345E8">
            <w:pPr>
              <w:jc w:val="right"/>
              <w:rPr>
                <w:color w:val="000000"/>
                <w:lang w:val="hr-HR" w:eastAsia="en-US"/>
              </w:rPr>
            </w:pPr>
            <w:r w:rsidRPr="00D628E0">
              <w:rPr>
                <w:color w:val="000000"/>
                <w:lang w:val="hr-HR" w:eastAsia="en-US"/>
              </w:rPr>
              <w:t>0,00</w:t>
            </w:r>
          </w:p>
        </w:tc>
        <w:tc>
          <w:tcPr>
            <w:tcW w:w="573" w:type="dxa"/>
            <w:tcBorders>
              <w:top w:val="nil"/>
              <w:left w:val="nil"/>
              <w:bottom w:val="single" w:sz="4" w:space="0" w:color="auto"/>
              <w:right w:val="single" w:sz="4" w:space="0" w:color="auto"/>
            </w:tcBorders>
            <w:shd w:val="clear" w:color="auto" w:fill="auto"/>
            <w:noWrap/>
            <w:vAlign w:val="bottom"/>
            <w:hideMark/>
          </w:tcPr>
          <w:p w14:paraId="08FA8804" w14:textId="77777777" w:rsidR="009345E8" w:rsidRPr="00D628E0" w:rsidRDefault="009345E8" w:rsidP="009345E8">
            <w:pPr>
              <w:jc w:val="right"/>
              <w:rPr>
                <w:color w:val="000000"/>
                <w:lang w:val="hr-HR" w:eastAsia="en-US"/>
              </w:rPr>
            </w:pPr>
            <w:r w:rsidRPr="00D628E0">
              <w:rPr>
                <w:color w:val="000000"/>
                <w:lang w:val="hr-HR" w:eastAsia="en-US"/>
              </w:rPr>
              <w:t>100,00</w:t>
            </w:r>
          </w:p>
        </w:tc>
      </w:tr>
      <w:tr w:rsidR="009345E8" w:rsidRPr="00D628E0" w14:paraId="74419A73"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4BD10DF"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43D20D7" w14:textId="77777777" w:rsidR="009345E8" w:rsidRPr="00D628E0" w:rsidRDefault="009345E8" w:rsidP="009345E8">
            <w:pPr>
              <w:rPr>
                <w:color w:val="000000"/>
                <w:lang w:val="hr-HR" w:eastAsia="en-US"/>
              </w:rPr>
            </w:pPr>
            <w:r w:rsidRPr="00D628E0">
              <w:rPr>
                <w:color w:val="000000"/>
                <w:lang w:val="hr-HR" w:eastAsia="en-US"/>
              </w:rPr>
              <w:t>A205004</w:t>
            </w:r>
          </w:p>
        </w:tc>
        <w:tc>
          <w:tcPr>
            <w:tcW w:w="4083" w:type="dxa"/>
            <w:tcBorders>
              <w:top w:val="nil"/>
              <w:left w:val="nil"/>
              <w:bottom w:val="single" w:sz="4" w:space="0" w:color="auto"/>
              <w:right w:val="single" w:sz="4" w:space="0" w:color="auto"/>
            </w:tcBorders>
            <w:shd w:val="clear" w:color="auto" w:fill="auto"/>
            <w:vAlign w:val="bottom"/>
            <w:hideMark/>
          </w:tcPr>
          <w:p w14:paraId="7821AC2C" w14:textId="77777777" w:rsidR="009345E8" w:rsidRPr="00D628E0" w:rsidRDefault="009345E8" w:rsidP="009345E8">
            <w:pPr>
              <w:rPr>
                <w:color w:val="000000"/>
                <w:lang w:val="hr-HR" w:eastAsia="en-US"/>
              </w:rPr>
            </w:pPr>
            <w:r w:rsidRPr="00D628E0">
              <w:rPr>
                <w:color w:val="000000"/>
                <w:lang w:val="hr-HR" w:eastAsia="en-US"/>
              </w:rPr>
              <w:t>Provedba posebnih mjera zaštite-sezonski vatrogasci</w:t>
            </w:r>
          </w:p>
        </w:tc>
        <w:tc>
          <w:tcPr>
            <w:tcW w:w="1428" w:type="dxa"/>
            <w:tcBorders>
              <w:top w:val="nil"/>
              <w:left w:val="nil"/>
              <w:bottom w:val="single" w:sz="4" w:space="0" w:color="auto"/>
              <w:right w:val="single" w:sz="4" w:space="0" w:color="auto"/>
            </w:tcBorders>
            <w:shd w:val="clear" w:color="auto" w:fill="auto"/>
            <w:noWrap/>
            <w:vAlign w:val="bottom"/>
            <w:hideMark/>
          </w:tcPr>
          <w:p w14:paraId="3ED70C8B" w14:textId="77777777" w:rsidR="009345E8" w:rsidRPr="00D628E0" w:rsidRDefault="009345E8" w:rsidP="009345E8">
            <w:pPr>
              <w:jc w:val="right"/>
              <w:rPr>
                <w:color w:val="000000"/>
                <w:lang w:val="hr-HR" w:eastAsia="en-US"/>
              </w:rPr>
            </w:pPr>
            <w:r w:rsidRPr="00D628E0">
              <w:rPr>
                <w:color w:val="000000"/>
                <w:lang w:val="hr-HR" w:eastAsia="en-US"/>
              </w:rPr>
              <w:t>368.000,00</w:t>
            </w:r>
          </w:p>
        </w:tc>
        <w:tc>
          <w:tcPr>
            <w:tcW w:w="1650" w:type="dxa"/>
            <w:tcBorders>
              <w:top w:val="nil"/>
              <w:left w:val="nil"/>
              <w:bottom w:val="single" w:sz="4" w:space="0" w:color="auto"/>
              <w:right w:val="single" w:sz="4" w:space="0" w:color="auto"/>
            </w:tcBorders>
            <w:shd w:val="clear" w:color="auto" w:fill="auto"/>
            <w:noWrap/>
            <w:vAlign w:val="bottom"/>
            <w:hideMark/>
          </w:tcPr>
          <w:p w14:paraId="5B091460" w14:textId="77777777" w:rsidR="009345E8" w:rsidRPr="00D628E0" w:rsidRDefault="009345E8" w:rsidP="009345E8">
            <w:pPr>
              <w:jc w:val="right"/>
              <w:rPr>
                <w:color w:val="000000"/>
                <w:lang w:val="hr-HR" w:eastAsia="en-US"/>
              </w:rPr>
            </w:pPr>
            <w:r w:rsidRPr="00D628E0">
              <w:rPr>
                <w:color w:val="000000"/>
                <w:lang w:val="hr-HR" w:eastAsia="en-US"/>
              </w:rPr>
              <w:t>306.379,37</w:t>
            </w:r>
          </w:p>
        </w:tc>
        <w:tc>
          <w:tcPr>
            <w:tcW w:w="1266" w:type="dxa"/>
            <w:tcBorders>
              <w:top w:val="nil"/>
              <w:left w:val="nil"/>
              <w:bottom w:val="single" w:sz="4" w:space="0" w:color="auto"/>
              <w:right w:val="single" w:sz="4" w:space="0" w:color="auto"/>
            </w:tcBorders>
            <w:shd w:val="clear" w:color="auto" w:fill="auto"/>
            <w:noWrap/>
            <w:vAlign w:val="bottom"/>
            <w:hideMark/>
          </w:tcPr>
          <w:p w14:paraId="065F8597" w14:textId="77777777" w:rsidR="009345E8" w:rsidRPr="00D628E0" w:rsidRDefault="009345E8" w:rsidP="009345E8">
            <w:pPr>
              <w:jc w:val="right"/>
              <w:rPr>
                <w:color w:val="000000"/>
                <w:lang w:val="hr-HR" w:eastAsia="en-US"/>
              </w:rPr>
            </w:pPr>
            <w:r w:rsidRPr="00D628E0">
              <w:rPr>
                <w:color w:val="000000"/>
                <w:lang w:val="hr-HR" w:eastAsia="en-US"/>
              </w:rPr>
              <w:t>61.620,63</w:t>
            </w:r>
          </w:p>
        </w:tc>
        <w:tc>
          <w:tcPr>
            <w:tcW w:w="573" w:type="dxa"/>
            <w:tcBorders>
              <w:top w:val="nil"/>
              <w:left w:val="nil"/>
              <w:bottom w:val="single" w:sz="4" w:space="0" w:color="auto"/>
              <w:right w:val="single" w:sz="4" w:space="0" w:color="auto"/>
            </w:tcBorders>
            <w:shd w:val="clear" w:color="auto" w:fill="auto"/>
            <w:noWrap/>
            <w:vAlign w:val="bottom"/>
            <w:hideMark/>
          </w:tcPr>
          <w:p w14:paraId="199495C0" w14:textId="77777777" w:rsidR="009345E8" w:rsidRPr="00D628E0" w:rsidRDefault="009345E8" w:rsidP="009345E8">
            <w:pPr>
              <w:jc w:val="right"/>
              <w:rPr>
                <w:color w:val="000000"/>
                <w:lang w:val="hr-HR" w:eastAsia="en-US"/>
              </w:rPr>
            </w:pPr>
            <w:r w:rsidRPr="00D628E0">
              <w:rPr>
                <w:color w:val="000000"/>
                <w:lang w:val="hr-HR" w:eastAsia="en-US"/>
              </w:rPr>
              <w:t>83,26</w:t>
            </w:r>
          </w:p>
        </w:tc>
      </w:tr>
      <w:tr w:rsidR="009345E8" w:rsidRPr="00D628E0" w14:paraId="4DC32473"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3CF145B"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A4CB42A" w14:textId="77777777" w:rsidR="009345E8" w:rsidRPr="00D628E0" w:rsidRDefault="009345E8" w:rsidP="009345E8">
            <w:pPr>
              <w:rPr>
                <w:color w:val="000000"/>
                <w:lang w:val="hr-HR" w:eastAsia="en-US"/>
              </w:rPr>
            </w:pPr>
            <w:r w:rsidRPr="00D628E0">
              <w:rPr>
                <w:color w:val="000000"/>
                <w:lang w:val="hr-HR" w:eastAsia="en-US"/>
              </w:rPr>
              <w:t>A205005</w:t>
            </w:r>
          </w:p>
        </w:tc>
        <w:tc>
          <w:tcPr>
            <w:tcW w:w="4083" w:type="dxa"/>
            <w:tcBorders>
              <w:top w:val="nil"/>
              <w:left w:val="nil"/>
              <w:bottom w:val="single" w:sz="4" w:space="0" w:color="auto"/>
              <w:right w:val="single" w:sz="4" w:space="0" w:color="auto"/>
            </w:tcBorders>
            <w:shd w:val="clear" w:color="auto" w:fill="auto"/>
            <w:vAlign w:val="bottom"/>
            <w:hideMark/>
          </w:tcPr>
          <w:p w14:paraId="3BA85F36" w14:textId="77777777" w:rsidR="009345E8" w:rsidRPr="00D628E0" w:rsidRDefault="009345E8" w:rsidP="009345E8">
            <w:pPr>
              <w:rPr>
                <w:color w:val="000000"/>
                <w:lang w:val="hr-HR" w:eastAsia="en-US"/>
              </w:rPr>
            </w:pPr>
            <w:r w:rsidRPr="00D628E0">
              <w:rPr>
                <w:color w:val="000000"/>
                <w:lang w:val="hr-HR" w:eastAsia="en-US"/>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45597E0C" w14:textId="77777777" w:rsidR="009345E8" w:rsidRPr="00D628E0" w:rsidRDefault="009345E8" w:rsidP="009345E8">
            <w:pPr>
              <w:jc w:val="right"/>
              <w:rPr>
                <w:color w:val="000000"/>
                <w:lang w:val="hr-HR" w:eastAsia="en-US"/>
              </w:rPr>
            </w:pPr>
            <w:r w:rsidRPr="00D628E0">
              <w:rPr>
                <w:color w:val="000000"/>
                <w:lang w:val="hr-HR" w:eastAsia="en-US"/>
              </w:rPr>
              <w:t>517.000,00</w:t>
            </w:r>
          </w:p>
        </w:tc>
        <w:tc>
          <w:tcPr>
            <w:tcW w:w="1650" w:type="dxa"/>
            <w:tcBorders>
              <w:top w:val="nil"/>
              <w:left w:val="nil"/>
              <w:bottom w:val="single" w:sz="4" w:space="0" w:color="auto"/>
              <w:right w:val="single" w:sz="4" w:space="0" w:color="auto"/>
            </w:tcBorders>
            <w:shd w:val="clear" w:color="auto" w:fill="auto"/>
            <w:noWrap/>
            <w:vAlign w:val="bottom"/>
            <w:hideMark/>
          </w:tcPr>
          <w:p w14:paraId="15456DA0" w14:textId="77777777" w:rsidR="009345E8" w:rsidRPr="00D628E0" w:rsidRDefault="009345E8" w:rsidP="009345E8">
            <w:pPr>
              <w:jc w:val="right"/>
              <w:rPr>
                <w:color w:val="000000"/>
                <w:lang w:val="hr-HR" w:eastAsia="en-US"/>
              </w:rPr>
            </w:pPr>
            <w:r w:rsidRPr="00D628E0">
              <w:rPr>
                <w:color w:val="000000"/>
                <w:lang w:val="hr-HR" w:eastAsia="en-US"/>
              </w:rPr>
              <w:t>507.683,15</w:t>
            </w:r>
          </w:p>
        </w:tc>
        <w:tc>
          <w:tcPr>
            <w:tcW w:w="1266" w:type="dxa"/>
            <w:tcBorders>
              <w:top w:val="nil"/>
              <w:left w:val="nil"/>
              <w:bottom w:val="single" w:sz="4" w:space="0" w:color="auto"/>
              <w:right w:val="single" w:sz="4" w:space="0" w:color="auto"/>
            </w:tcBorders>
            <w:shd w:val="clear" w:color="auto" w:fill="auto"/>
            <w:noWrap/>
            <w:vAlign w:val="bottom"/>
            <w:hideMark/>
          </w:tcPr>
          <w:p w14:paraId="238B4FBE" w14:textId="77777777" w:rsidR="009345E8" w:rsidRPr="00D628E0" w:rsidRDefault="009345E8" w:rsidP="009345E8">
            <w:pPr>
              <w:jc w:val="right"/>
              <w:rPr>
                <w:color w:val="000000"/>
                <w:lang w:val="hr-HR" w:eastAsia="en-US"/>
              </w:rPr>
            </w:pPr>
            <w:r w:rsidRPr="00D628E0">
              <w:rPr>
                <w:color w:val="000000"/>
                <w:lang w:val="hr-HR" w:eastAsia="en-US"/>
              </w:rPr>
              <w:t>9.316,85</w:t>
            </w:r>
          </w:p>
        </w:tc>
        <w:tc>
          <w:tcPr>
            <w:tcW w:w="573" w:type="dxa"/>
            <w:tcBorders>
              <w:top w:val="nil"/>
              <w:left w:val="nil"/>
              <w:bottom w:val="single" w:sz="4" w:space="0" w:color="auto"/>
              <w:right w:val="single" w:sz="4" w:space="0" w:color="auto"/>
            </w:tcBorders>
            <w:shd w:val="clear" w:color="auto" w:fill="auto"/>
            <w:noWrap/>
            <w:vAlign w:val="bottom"/>
            <w:hideMark/>
          </w:tcPr>
          <w:p w14:paraId="327F03D7" w14:textId="77777777" w:rsidR="009345E8" w:rsidRPr="00D628E0" w:rsidRDefault="009345E8" w:rsidP="009345E8">
            <w:pPr>
              <w:jc w:val="right"/>
              <w:rPr>
                <w:color w:val="000000"/>
                <w:lang w:val="hr-HR" w:eastAsia="en-US"/>
              </w:rPr>
            </w:pPr>
            <w:r w:rsidRPr="00D628E0">
              <w:rPr>
                <w:color w:val="000000"/>
                <w:lang w:val="hr-HR" w:eastAsia="en-US"/>
              </w:rPr>
              <w:t>98,20</w:t>
            </w:r>
          </w:p>
        </w:tc>
      </w:tr>
      <w:tr w:rsidR="009345E8" w:rsidRPr="00D628E0" w14:paraId="54B2B89F" w14:textId="77777777" w:rsidTr="00DB13E2">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25A2558" w14:textId="77777777" w:rsidR="009345E8" w:rsidRPr="00D628E0" w:rsidRDefault="009345E8" w:rsidP="009345E8">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7578B71" w14:textId="77777777" w:rsidR="009345E8" w:rsidRPr="00D628E0" w:rsidRDefault="009345E8" w:rsidP="009345E8">
            <w:pPr>
              <w:rPr>
                <w:color w:val="000000"/>
                <w:lang w:val="hr-HR" w:eastAsia="en-US"/>
              </w:rPr>
            </w:pPr>
            <w:r w:rsidRPr="00D628E0">
              <w:rPr>
                <w:color w:val="000000"/>
                <w:lang w:val="hr-HR" w:eastAsia="en-US"/>
              </w:rPr>
              <w:t>A205006</w:t>
            </w:r>
          </w:p>
        </w:tc>
        <w:tc>
          <w:tcPr>
            <w:tcW w:w="4083" w:type="dxa"/>
            <w:tcBorders>
              <w:top w:val="nil"/>
              <w:left w:val="nil"/>
              <w:bottom w:val="single" w:sz="4" w:space="0" w:color="auto"/>
              <w:right w:val="single" w:sz="4" w:space="0" w:color="auto"/>
            </w:tcBorders>
            <w:shd w:val="clear" w:color="auto" w:fill="auto"/>
            <w:vAlign w:val="bottom"/>
            <w:hideMark/>
          </w:tcPr>
          <w:p w14:paraId="248D4C2A" w14:textId="77777777" w:rsidR="009345E8" w:rsidRPr="00D628E0" w:rsidRDefault="009345E8" w:rsidP="009345E8">
            <w:pPr>
              <w:rPr>
                <w:color w:val="000000"/>
                <w:lang w:val="hr-HR" w:eastAsia="en-US"/>
              </w:rPr>
            </w:pPr>
            <w:r w:rsidRPr="00D628E0">
              <w:rPr>
                <w:color w:val="000000"/>
                <w:lang w:val="hr-HR" w:eastAsia="en-US"/>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5BAFA021" w14:textId="77777777" w:rsidR="009345E8" w:rsidRPr="00D628E0" w:rsidRDefault="009345E8" w:rsidP="009345E8">
            <w:pPr>
              <w:jc w:val="right"/>
              <w:rPr>
                <w:color w:val="000000"/>
                <w:lang w:val="hr-HR" w:eastAsia="en-US"/>
              </w:rPr>
            </w:pPr>
            <w:r w:rsidRPr="00D628E0">
              <w:rPr>
                <w:color w:val="000000"/>
                <w:lang w:val="hr-HR" w:eastAsia="en-US"/>
              </w:rPr>
              <w:t>325.000,00</w:t>
            </w:r>
          </w:p>
        </w:tc>
        <w:tc>
          <w:tcPr>
            <w:tcW w:w="1650" w:type="dxa"/>
            <w:tcBorders>
              <w:top w:val="nil"/>
              <w:left w:val="nil"/>
              <w:bottom w:val="single" w:sz="4" w:space="0" w:color="auto"/>
              <w:right w:val="single" w:sz="4" w:space="0" w:color="auto"/>
            </w:tcBorders>
            <w:shd w:val="clear" w:color="auto" w:fill="auto"/>
            <w:noWrap/>
            <w:vAlign w:val="bottom"/>
            <w:hideMark/>
          </w:tcPr>
          <w:p w14:paraId="7B9EE6A7" w14:textId="77777777" w:rsidR="009345E8" w:rsidRPr="00D628E0" w:rsidRDefault="009345E8" w:rsidP="009345E8">
            <w:pPr>
              <w:jc w:val="right"/>
              <w:rPr>
                <w:color w:val="000000"/>
                <w:lang w:val="hr-HR" w:eastAsia="en-US"/>
              </w:rPr>
            </w:pPr>
            <w:r w:rsidRPr="00D628E0">
              <w:rPr>
                <w:color w:val="000000"/>
                <w:lang w:val="hr-HR" w:eastAsia="en-US"/>
              </w:rPr>
              <w:t>263.625,00</w:t>
            </w:r>
          </w:p>
        </w:tc>
        <w:tc>
          <w:tcPr>
            <w:tcW w:w="1266" w:type="dxa"/>
            <w:tcBorders>
              <w:top w:val="nil"/>
              <w:left w:val="nil"/>
              <w:bottom w:val="single" w:sz="4" w:space="0" w:color="auto"/>
              <w:right w:val="single" w:sz="4" w:space="0" w:color="auto"/>
            </w:tcBorders>
            <w:shd w:val="clear" w:color="auto" w:fill="auto"/>
            <w:noWrap/>
            <w:vAlign w:val="bottom"/>
            <w:hideMark/>
          </w:tcPr>
          <w:p w14:paraId="1A039E9D" w14:textId="77777777" w:rsidR="009345E8" w:rsidRPr="00D628E0" w:rsidRDefault="009345E8" w:rsidP="009345E8">
            <w:pPr>
              <w:jc w:val="right"/>
              <w:rPr>
                <w:color w:val="000000"/>
                <w:lang w:val="hr-HR" w:eastAsia="en-US"/>
              </w:rPr>
            </w:pPr>
            <w:r w:rsidRPr="00D628E0">
              <w:rPr>
                <w:color w:val="000000"/>
                <w:lang w:val="hr-HR" w:eastAsia="en-US"/>
              </w:rPr>
              <w:t>61.375,00</w:t>
            </w:r>
          </w:p>
        </w:tc>
        <w:tc>
          <w:tcPr>
            <w:tcW w:w="573" w:type="dxa"/>
            <w:tcBorders>
              <w:top w:val="nil"/>
              <w:left w:val="nil"/>
              <w:bottom w:val="single" w:sz="4" w:space="0" w:color="auto"/>
              <w:right w:val="single" w:sz="4" w:space="0" w:color="auto"/>
            </w:tcBorders>
            <w:shd w:val="clear" w:color="auto" w:fill="auto"/>
            <w:noWrap/>
            <w:vAlign w:val="bottom"/>
            <w:hideMark/>
          </w:tcPr>
          <w:p w14:paraId="17E8AFF3" w14:textId="77777777" w:rsidR="009345E8" w:rsidRPr="00D628E0" w:rsidRDefault="009345E8" w:rsidP="009345E8">
            <w:pPr>
              <w:jc w:val="right"/>
              <w:rPr>
                <w:color w:val="000000"/>
                <w:lang w:val="hr-HR" w:eastAsia="en-US"/>
              </w:rPr>
            </w:pPr>
            <w:r w:rsidRPr="00D628E0">
              <w:rPr>
                <w:color w:val="000000"/>
                <w:lang w:val="hr-HR" w:eastAsia="en-US"/>
              </w:rPr>
              <w:t>81,12</w:t>
            </w:r>
          </w:p>
        </w:tc>
      </w:tr>
    </w:tbl>
    <w:p w14:paraId="4A2C5F55" w14:textId="77777777" w:rsidR="00EC155D" w:rsidRPr="00D628E0" w:rsidRDefault="00EC155D" w:rsidP="00D25A04">
      <w:pPr>
        <w:pStyle w:val="Uvuenotijeloteksta"/>
        <w:jc w:val="both"/>
        <w:rPr>
          <w:i w:val="0"/>
          <w:noProof/>
          <w:sz w:val="24"/>
          <w:szCs w:val="24"/>
          <w:u w:val="single"/>
          <w:lang w:val="hr-HR"/>
        </w:rPr>
      </w:pPr>
    </w:p>
    <w:p w14:paraId="22691A39" w14:textId="77777777" w:rsidR="00EC155D" w:rsidRPr="00D628E0" w:rsidRDefault="00EC155D" w:rsidP="00D25A04">
      <w:pPr>
        <w:pStyle w:val="Uvuenotijeloteksta"/>
        <w:jc w:val="both"/>
        <w:rPr>
          <w:i w:val="0"/>
          <w:noProof/>
          <w:sz w:val="24"/>
          <w:szCs w:val="24"/>
          <w:u w:val="single"/>
          <w:lang w:val="hr-HR"/>
        </w:rPr>
      </w:pPr>
    </w:p>
    <w:p w14:paraId="6FCEA574" w14:textId="351FAFE2" w:rsidR="00E73B6C" w:rsidRPr="00D628E0" w:rsidRDefault="00E73B6C" w:rsidP="00D25A04">
      <w:pPr>
        <w:pStyle w:val="Uvuenotijeloteksta"/>
        <w:jc w:val="both"/>
        <w:rPr>
          <w:i w:val="0"/>
          <w:noProof/>
          <w:sz w:val="24"/>
          <w:szCs w:val="24"/>
          <w:u w:val="single"/>
          <w:lang w:val="hr-HR"/>
        </w:rPr>
      </w:pPr>
      <w:r w:rsidRPr="00D628E0">
        <w:rPr>
          <w:i w:val="0"/>
          <w:noProof/>
          <w:sz w:val="24"/>
          <w:szCs w:val="24"/>
          <w:u w:val="single"/>
          <w:lang w:val="hr-HR"/>
        </w:rPr>
        <w:t>PRIKAZ IZVRŠENJA PROGRAMA:</w:t>
      </w:r>
    </w:p>
    <w:p w14:paraId="65AE475A" w14:textId="77777777" w:rsidR="00E73B6C" w:rsidRPr="00D628E0" w:rsidRDefault="00E73B6C" w:rsidP="00D25A04">
      <w:pPr>
        <w:pStyle w:val="Uvuenotijeloteksta"/>
        <w:jc w:val="both"/>
        <w:rPr>
          <w:i w:val="0"/>
          <w:noProof/>
          <w:sz w:val="24"/>
          <w:szCs w:val="24"/>
          <w:u w:val="single"/>
          <w:lang w:val="hr-HR"/>
        </w:rPr>
      </w:pPr>
    </w:p>
    <w:p w14:paraId="69F43D68" w14:textId="77777777" w:rsidR="00E73B6C" w:rsidRPr="00D628E0" w:rsidRDefault="00E73B6C" w:rsidP="00D25A04">
      <w:pPr>
        <w:pStyle w:val="Uvuenotijeloteksta"/>
        <w:ind w:firstLine="708"/>
        <w:jc w:val="both"/>
        <w:rPr>
          <w:i w:val="0"/>
          <w:noProof/>
          <w:sz w:val="24"/>
          <w:szCs w:val="24"/>
          <w:lang w:val="hr-HR"/>
        </w:rPr>
      </w:pPr>
      <w:r w:rsidRPr="00D628E0">
        <w:rPr>
          <w:noProof/>
          <w:sz w:val="24"/>
          <w:szCs w:val="24"/>
          <w:lang w:val="hr-HR"/>
        </w:rPr>
        <w:t>PROGRAM: JAVNA UPRAVA I ADMINISTRACIJA</w:t>
      </w:r>
    </w:p>
    <w:p w14:paraId="59E4A655" w14:textId="77777777" w:rsidR="00E73B6C" w:rsidRPr="00D628E0" w:rsidRDefault="00E73B6C" w:rsidP="00D25A04">
      <w:pPr>
        <w:pStyle w:val="Uvuenotijeloteksta"/>
        <w:ind w:firstLine="708"/>
        <w:jc w:val="both"/>
        <w:rPr>
          <w:noProof/>
          <w:sz w:val="24"/>
          <w:szCs w:val="24"/>
          <w:highlight w:val="yellow"/>
          <w:lang w:val="hr-HR"/>
        </w:rPr>
      </w:pPr>
    </w:p>
    <w:p w14:paraId="33CDE5C5" w14:textId="77777777" w:rsidR="009438E2" w:rsidRPr="00D628E0" w:rsidRDefault="009438E2" w:rsidP="009438E2">
      <w:pPr>
        <w:pStyle w:val="Uvuenotijeloteksta"/>
        <w:ind w:firstLine="708"/>
        <w:jc w:val="both"/>
        <w:rPr>
          <w:i w:val="0"/>
          <w:sz w:val="24"/>
          <w:szCs w:val="24"/>
          <w:lang w:val="hr-HR"/>
        </w:rPr>
      </w:pPr>
      <w:r w:rsidRPr="00D628E0">
        <w:rPr>
          <w:i w:val="0"/>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Pule. </w:t>
      </w:r>
    </w:p>
    <w:p w14:paraId="11516C25" w14:textId="25C13B0E" w:rsidR="005107A8" w:rsidRPr="00D628E0" w:rsidRDefault="005107A8" w:rsidP="005107A8">
      <w:pPr>
        <w:ind w:firstLine="708"/>
        <w:jc w:val="both"/>
        <w:rPr>
          <w:strike/>
          <w:noProof/>
          <w:sz w:val="24"/>
          <w:szCs w:val="24"/>
          <w:lang w:val="hr-HR"/>
        </w:rPr>
      </w:pPr>
      <w:r w:rsidRPr="00D628E0">
        <w:rPr>
          <w:noProof/>
          <w:sz w:val="24"/>
          <w:szCs w:val="24"/>
          <w:lang w:val="hr-HR"/>
        </w:rPr>
        <w:lastRenderedPageBreak/>
        <w:t>Pokazatelj uspješnosti: izrada Proračuna, propisanih financijskih izvještaja u propisanim rokovima, praćenje korištenja sredstava, provedba Zaključaka i Odluka Gradonačelnika i Gradskog vijeća, kontinuirano praćenje likvidnosti proračuna radi podmirenja ugovornih, kreditnih i drugih financijskih obveza Grada, osiguravanje uvjeta za normalno funkcioniranje svih upravnih odjela Grada Pule te poboljšanje uvjeta rada svih upravnih tijela Grada Pule, osiguravanje uvjeta za normalno funkcioniranje mjesnih odbora na području grada Pule i vijeća nacionalnih manjina.</w:t>
      </w:r>
    </w:p>
    <w:p w14:paraId="497AC3D0" w14:textId="77777777" w:rsidR="00E73B6C" w:rsidRPr="00D628E0" w:rsidRDefault="00E73B6C" w:rsidP="00D25A04">
      <w:pPr>
        <w:pStyle w:val="Uvuenotijeloteksta"/>
        <w:jc w:val="both"/>
        <w:rPr>
          <w:i w:val="0"/>
          <w:noProof/>
          <w:sz w:val="24"/>
          <w:szCs w:val="24"/>
          <w:lang w:val="hr-HR"/>
        </w:rPr>
      </w:pPr>
    </w:p>
    <w:p w14:paraId="05B6D61D" w14:textId="31262D16" w:rsidR="00E73B6C" w:rsidRPr="00D628E0" w:rsidRDefault="00E73B6C" w:rsidP="00D25A04">
      <w:pPr>
        <w:ind w:firstLine="720"/>
        <w:jc w:val="both"/>
        <w:rPr>
          <w:noProof/>
          <w:sz w:val="24"/>
          <w:szCs w:val="24"/>
          <w:lang w:val="hr-HR"/>
        </w:rPr>
      </w:pPr>
      <w:r w:rsidRPr="00D628E0">
        <w:rPr>
          <w:noProof/>
          <w:sz w:val="24"/>
          <w:szCs w:val="24"/>
          <w:lang w:val="hr-HR"/>
        </w:rPr>
        <w:t xml:space="preserve">Program Javna uprava i administracija; rashodi za provođenje programa planirani su u iznosu od </w:t>
      </w:r>
      <w:r w:rsidR="00C44D01" w:rsidRPr="00D628E0">
        <w:rPr>
          <w:noProof/>
          <w:sz w:val="24"/>
          <w:szCs w:val="24"/>
          <w:lang w:val="hr-HR"/>
        </w:rPr>
        <w:t>25.586.455</w:t>
      </w:r>
      <w:r w:rsidRPr="00D628E0">
        <w:rPr>
          <w:noProof/>
          <w:sz w:val="24"/>
          <w:szCs w:val="24"/>
          <w:lang w:val="hr-HR"/>
        </w:rPr>
        <w:t xml:space="preserve">,00 kuna, a izvršeni u iznosu od </w:t>
      </w:r>
      <w:r w:rsidR="00C44D01" w:rsidRPr="00D628E0">
        <w:rPr>
          <w:noProof/>
          <w:sz w:val="24"/>
          <w:szCs w:val="24"/>
          <w:lang w:val="hr-HR"/>
        </w:rPr>
        <w:t>24.009.764,08</w:t>
      </w:r>
      <w:r w:rsidRPr="00D628E0">
        <w:rPr>
          <w:noProof/>
          <w:sz w:val="24"/>
          <w:szCs w:val="24"/>
          <w:lang w:val="hr-HR"/>
        </w:rPr>
        <w:t xml:space="preserve"> kun</w:t>
      </w:r>
      <w:r w:rsidR="00D67624" w:rsidRPr="00D628E0">
        <w:rPr>
          <w:noProof/>
          <w:sz w:val="24"/>
          <w:szCs w:val="24"/>
          <w:lang w:val="hr-HR"/>
        </w:rPr>
        <w:t>a</w:t>
      </w:r>
      <w:r w:rsidRPr="00D628E0">
        <w:rPr>
          <w:noProof/>
          <w:sz w:val="24"/>
          <w:szCs w:val="24"/>
          <w:lang w:val="hr-HR"/>
        </w:rPr>
        <w:t xml:space="preserve"> ili </w:t>
      </w:r>
      <w:r w:rsidR="00C44D01" w:rsidRPr="00D628E0">
        <w:rPr>
          <w:noProof/>
          <w:sz w:val="24"/>
          <w:szCs w:val="24"/>
          <w:lang w:val="hr-HR"/>
        </w:rPr>
        <w:t>93,84</w:t>
      </w:r>
      <w:r w:rsidRPr="00D628E0">
        <w:rPr>
          <w:noProof/>
          <w:sz w:val="24"/>
          <w:szCs w:val="24"/>
          <w:lang w:val="hr-HR"/>
        </w:rPr>
        <w:t xml:space="preserve">% u odnosu na plan. Program se sastoji </w:t>
      </w:r>
      <w:r w:rsidR="00FD7840" w:rsidRPr="00D628E0">
        <w:rPr>
          <w:noProof/>
          <w:sz w:val="24"/>
          <w:szCs w:val="24"/>
          <w:lang w:val="hr-HR"/>
        </w:rPr>
        <w:t>pet</w:t>
      </w:r>
      <w:r w:rsidRPr="00D628E0">
        <w:rPr>
          <w:noProof/>
          <w:sz w:val="24"/>
          <w:szCs w:val="24"/>
          <w:lang w:val="hr-HR"/>
        </w:rPr>
        <w:t xml:space="preserve"> Aktivnosti</w:t>
      </w:r>
      <w:r w:rsidR="00FD7840" w:rsidRPr="00D628E0">
        <w:rPr>
          <w:noProof/>
          <w:sz w:val="24"/>
          <w:szCs w:val="24"/>
          <w:lang w:val="hr-HR"/>
        </w:rPr>
        <w:t xml:space="preserve"> i jednog Kapitalnog projekta</w:t>
      </w:r>
      <w:r w:rsidRPr="00D628E0">
        <w:rPr>
          <w:noProof/>
          <w:sz w:val="24"/>
          <w:szCs w:val="24"/>
          <w:lang w:val="hr-HR"/>
        </w:rPr>
        <w:t>:</w:t>
      </w:r>
    </w:p>
    <w:p w14:paraId="5240B7F4" w14:textId="77777777" w:rsidR="00E73B6C" w:rsidRPr="00D628E0" w:rsidRDefault="00E73B6C" w:rsidP="00D25A04">
      <w:pPr>
        <w:pStyle w:val="Zaglavlje"/>
        <w:tabs>
          <w:tab w:val="clear" w:pos="4320"/>
          <w:tab w:val="clear" w:pos="8640"/>
        </w:tabs>
        <w:ind w:firstLine="720"/>
        <w:jc w:val="both"/>
        <w:rPr>
          <w:rFonts w:ascii="Times New Roman" w:hAnsi="Times New Roman"/>
          <w:noProof/>
          <w:szCs w:val="24"/>
          <w:lang w:val="hr-HR"/>
        </w:rPr>
      </w:pPr>
    </w:p>
    <w:p w14:paraId="17DDE5EF" w14:textId="75E316C4" w:rsidR="00E73B6C" w:rsidRPr="00D628E0" w:rsidRDefault="00E73B6C" w:rsidP="00D25A04">
      <w:pPr>
        <w:pStyle w:val="Zaglavlje"/>
        <w:tabs>
          <w:tab w:val="clear" w:pos="4320"/>
          <w:tab w:val="clear" w:pos="8640"/>
        </w:tabs>
        <w:ind w:firstLine="720"/>
        <w:jc w:val="both"/>
        <w:rPr>
          <w:rFonts w:ascii="Times New Roman" w:hAnsi="Times New Roman"/>
          <w:noProof/>
          <w:szCs w:val="24"/>
          <w:lang w:val="hr-HR"/>
        </w:rPr>
      </w:pPr>
      <w:r w:rsidRPr="00D628E0">
        <w:rPr>
          <w:rFonts w:ascii="Times New Roman" w:hAnsi="Times New Roman"/>
          <w:i/>
          <w:noProof/>
          <w:szCs w:val="24"/>
          <w:lang w:val="hr-HR"/>
        </w:rPr>
        <w:t>Aktivnost: Administrativno, tehničko i stručno osoblje</w:t>
      </w:r>
      <w:r w:rsidRPr="00D628E0">
        <w:rPr>
          <w:rFonts w:ascii="Times New Roman" w:hAnsi="Times New Roman"/>
          <w:noProof/>
          <w:szCs w:val="24"/>
          <w:lang w:val="hr-HR"/>
        </w:rPr>
        <w:t xml:space="preserve">; rashodi su planirani u iznosu od </w:t>
      </w:r>
      <w:r w:rsidR="00C44D01" w:rsidRPr="00D628E0">
        <w:rPr>
          <w:rFonts w:ascii="Times New Roman" w:hAnsi="Times New Roman"/>
          <w:noProof/>
          <w:szCs w:val="24"/>
          <w:lang w:val="hr-HR"/>
        </w:rPr>
        <w:t>15.021.455,00</w:t>
      </w:r>
      <w:r w:rsidRPr="00D628E0">
        <w:rPr>
          <w:rFonts w:ascii="Times New Roman" w:hAnsi="Times New Roman"/>
          <w:noProof/>
          <w:szCs w:val="24"/>
          <w:lang w:val="hr-HR"/>
        </w:rPr>
        <w:t xml:space="preserve"> kuna, a izvršeni u iznosu od </w:t>
      </w:r>
      <w:r w:rsidR="00C44D01" w:rsidRPr="00D628E0">
        <w:rPr>
          <w:rFonts w:ascii="Times New Roman" w:hAnsi="Times New Roman"/>
          <w:noProof/>
          <w:szCs w:val="24"/>
          <w:lang w:val="hr-HR"/>
        </w:rPr>
        <w:t>14.155.407,41</w:t>
      </w:r>
      <w:r w:rsidRPr="00D628E0">
        <w:rPr>
          <w:rFonts w:ascii="Times New Roman" w:hAnsi="Times New Roman"/>
          <w:noProof/>
          <w:szCs w:val="24"/>
          <w:lang w:val="hr-HR"/>
        </w:rPr>
        <w:t xml:space="preserve"> kun</w:t>
      </w:r>
      <w:r w:rsidR="00C44D01" w:rsidRPr="00D628E0">
        <w:rPr>
          <w:rFonts w:ascii="Times New Roman" w:hAnsi="Times New Roman"/>
          <w:noProof/>
          <w:szCs w:val="24"/>
          <w:lang w:val="hr-HR"/>
        </w:rPr>
        <w:t>u</w:t>
      </w:r>
      <w:r w:rsidRPr="00D628E0">
        <w:rPr>
          <w:rFonts w:ascii="Times New Roman" w:hAnsi="Times New Roman"/>
          <w:noProof/>
          <w:szCs w:val="24"/>
          <w:lang w:val="hr-HR"/>
        </w:rPr>
        <w:t xml:space="preserve"> ili </w:t>
      </w:r>
      <w:r w:rsidR="00C44D01" w:rsidRPr="00D628E0">
        <w:rPr>
          <w:rFonts w:ascii="Times New Roman" w:hAnsi="Times New Roman"/>
          <w:noProof/>
          <w:szCs w:val="24"/>
          <w:lang w:val="hr-HR"/>
        </w:rPr>
        <w:t>94,23</w:t>
      </w:r>
      <w:r w:rsidRPr="00D628E0">
        <w:rPr>
          <w:rFonts w:ascii="Times New Roman" w:hAnsi="Times New Roman"/>
          <w:noProof/>
          <w:szCs w:val="24"/>
          <w:lang w:val="hr-HR"/>
        </w:rPr>
        <w:t>% u odnosu na plan,  iskazani su svi tekući rashodi koji su neophodni za redovito funkcioniranje upravnih tijela Grada Pule, a odnose se na:</w:t>
      </w:r>
    </w:p>
    <w:p w14:paraId="36CAB095" w14:textId="77777777" w:rsidR="00E73B6C" w:rsidRPr="00D628E0" w:rsidRDefault="00E73B6C" w:rsidP="00D25A04">
      <w:pPr>
        <w:pStyle w:val="Zaglavlje"/>
        <w:tabs>
          <w:tab w:val="clear" w:pos="4320"/>
          <w:tab w:val="clear" w:pos="8640"/>
        </w:tabs>
        <w:ind w:firstLine="720"/>
        <w:jc w:val="both"/>
        <w:rPr>
          <w:rFonts w:ascii="Times New Roman" w:hAnsi="Times New Roman"/>
          <w:i/>
          <w:noProof/>
          <w:szCs w:val="24"/>
          <w:lang w:val="hr-HR"/>
        </w:rPr>
      </w:pPr>
    </w:p>
    <w:p w14:paraId="18E504CB" w14:textId="5963BBAE"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zaposlene, za plaće i materijalna prava službenika i namještenika Upravnog odjela za financije i opću upravu, u iznosu od </w:t>
      </w:r>
      <w:r w:rsidR="00C44D01" w:rsidRPr="00D628E0">
        <w:rPr>
          <w:noProof/>
          <w:sz w:val="24"/>
          <w:szCs w:val="24"/>
          <w:lang w:val="hr-HR"/>
        </w:rPr>
        <w:t>6.933.042,54</w:t>
      </w:r>
      <w:r w:rsidRPr="00D628E0">
        <w:rPr>
          <w:noProof/>
          <w:sz w:val="24"/>
          <w:szCs w:val="24"/>
          <w:lang w:val="hr-HR"/>
        </w:rPr>
        <w:t xml:space="preserve"> kun</w:t>
      </w:r>
      <w:r w:rsidR="00C44D01" w:rsidRPr="00D628E0">
        <w:rPr>
          <w:noProof/>
          <w:sz w:val="24"/>
          <w:szCs w:val="24"/>
          <w:lang w:val="hr-HR"/>
        </w:rPr>
        <w:t>e</w:t>
      </w:r>
      <w:r w:rsidRPr="00D628E0">
        <w:rPr>
          <w:noProof/>
          <w:sz w:val="24"/>
          <w:szCs w:val="24"/>
          <w:lang w:val="hr-HR"/>
        </w:rPr>
        <w:t>;</w:t>
      </w:r>
    </w:p>
    <w:p w14:paraId="24F5B039" w14:textId="13483DF9"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službena putovanja za sva upravna tijela Grada Pule, u iznosu od </w:t>
      </w:r>
      <w:r w:rsidR="00C44D01" w:rsidRPr="00D628E0">
        <w:rPr>
          <w:noProof/>
          <w:sz w:val="24"/>
          <w:szCs w:val="24"/>
          <w:lang w:val="hr-HR"/>
        </w:rPr>
        <w:t>10.478,08</w:t>
      </w:r>
      <w:r w:rsidRPr="00D628E0">
        <w:rPr>
          <w:noProof/>
          <w:sz w:val="24"/>
          <w:szCs w:val="24"/>
          <w:lang w:val="hr-HR"/>
        </w:rPr>
        <w:t xml:space="preserve"> kun</w:t>
      </w:r>
      <w:r w:rsidR="00396D78" w:rsidRPr="00D628E0">
        <w:rPr>
          <w:noProof/>
          <w:sz w:val="24"/>
          <w:szCs w:val="24"/>
          <w:lang w:val="hr-HR"/>
        </w:rPr>
        <w:t>a</w:t>
      </w:r>
      <w:r w:rsidRPr="00D628E0">
        <w:rPr>
          <w:noProof/>
          <w:sz w:val="24"/>
          <w:szCs w:val="24"/>
          <w:lang w:val="hr-HR"/>
        </w:rPr>
        <w:t>;</w:t>
      </w:r>
    </w:p>
    <w:p w14:paraId="00763155" w14:textId="205A36FE"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naknade za prijevoz</w:t>
      </w:r>
      <w:r w:rsidR="000840D5" w:rsidRPr="00D628E0">
        <w:rPr>
          <w:noProof/>
          <w:sz w:val="24"/>
          <w:szCs w:val="24"/>
          <w:lang w:val="hr-HR"/>
        </w:rPr>
        <w:t xml:space="preserve"> </w:t>
      </w:r>
      <w:r w:rsidRPr="00D628E0">
        <w:rPr>
          <w:noProof/>
          <w:sz w:val="24"/>
          <w:szCs w:val="24"/>
          <w:lang w:val="hr-HR"/>
        </w:rPr>
        <w:t>službenika i namještenika upravnog odjela</w:t>
      </w:r>
      <w:r w:rsidR="000840D5" w:rsidRPr="00D628E0">
        <w:rPr>
          <w:noProof/>
          <w:sz w:val="24"/>
          <w:szCs w:val="24"/>
          <w:lang w:val="hr-HR"/>
        </w:rPr>
        <w:t xml:space="preserve"> te loko vožnju</w:t>
      </w:r>
      <w:r w:rsidRPr="00D628E0">
        <w:rPr>
          <w:noProof/>
          <w:sz w:val="24"/>
          <w:szCs w:val="24"/>
          <w:lang w:val="hr-HR"/>
        </w:rPr>
        <w:t xml:space="preserve">, u iznosu od </w:t>
      </w:r>
      <w:r w:rsidR="00C44D01" w:rsidRPr="00D628E0">
        <w:rPr>
          <w:noProof/>
          <w:sz w:val="24"/>
          <w:szCs w:val="24"/>
          <w:lang w:val="hr-HR"/>
        </w:rPr>
        <w:t>171.027,60</w:t>
      </w:r>
      <w:r w:rsidRPr="00D628E0">
        <w:rPr>
          <w:noProof/>
          <w:sz w:val="24"/>
          <w:szCs w:val="24"/>
          <w:lang w:val="hr-HR"/>
        </w:rPr>
        <w:t xml:space="preserve"> kun</w:t>
      </w:r>
      <w:r w:rsidR="000840D5" w:rsidRPr="00D628E0">
        <w:rPr>
          <w:noProof/>
          <w:sz w:val="24"/>
          <w:szCs w:val="24"/>
          <w:lang w:val="hr-HR"/>
        </w:rPr>
        <w:t>a</w:t>
      </w:r>
      <w:r w:rsidRPr="00D628E0">
        <w:rPr>
          <w:noProof/>
          <w:sz w:val="24"/>
          <w:szCs w:val="24"/>
          <w:lang w:val="hr-HR"/>
        </w:rPr>
        <w:t>;</w:t>
      </w:r>
    </w:p>
    <w:p w14:paraId="514F4D50" w14:textId="0DCA1135" w:rsidR="00E73B6C" w:rsidRPr="00D628E0" w:rsidRDefault="005107A8" w:rsidP="00D25A04">
      <w:pPr>
        <w:pStyle w:val="Tijeloteksta"/>
        <w:numPr>
          <w:ilvl w:val="0"/>
          <w:numId w:val="4"/>
        </w:numPr>
        <w:rPr>
          <w:noProof/>
          <w:sz w:val="24"/>
          <w:szCs w:val="24"/>
          <w:lang w:val="hr-HR"/>
        </w:rPr>
      </w:pPr>
      <w:r w:rsidRPr="00D628E0">
        <w:rPr>
          <w:noProof/>
          <w:sz w:val="24"/>
          <w:szCs w:val="24"/>
          <w:lang w:val="hr-HR"/>
        </w:rPr>
        <w:t xml:space="preserve">rashode za stručno usavršavanje za sva upravna tijela Grada Pule - odnose se na kotizacije za seminare, konferencije, savjetovanja i simpozije, troškove polaganja državnog stručnog ispita te </w:t>
      </w:r>
      <w:r w:rsidRPr="00D628E0">
        <w:rPr>
          <w:sz w:val="24"/>
          <w:szCs w:val="24"/>
          <w:lang w:val="hr-HR"/>
        </w:rPr>
        <w:t>troškove polaganja ispita za ECDL Start Certifikat</w:t>
      </w:r>
      <w:r w:rsidRPr="00D628E0">
        <w:rPr>
          <w:noProof/>
          <w:sz w:val="24"/>
          <w:szCs w:val="24"/>
          <w:lang w:val="hr-HR"/>
        </w:rPr>
        <w:t xml:space="preserve">  u iznosu od 40.659,00 kuna</w:t>
      </w:r>
      <w:r w:rsidR="00E73B6C" w:rsidRPr="00D628E0">
        <w:rPr>
          <w:noProof/>
          <w:sz w:val="24"/>
          <w:szCs w:val="24"/>
          <w:lang w:val="hr-HR"/>
        </w:rPr>
        <w:t>;</w:t>
      </w:r>
    </w:p>
    <w:p w14:paraId="6A55E22F" w14:textId="1733A618"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uredski materijal za potrebe upravnog odjela i ostale materijalne troškove za potrebe upravnih tijela Grada Pule, u iznosu od </w:t>
      </w:r>
      <w:r w:rsidR="00A445E2">
        <w:rPr>
          <w:noProof/>
          <w:sz w:val="24"/>
          <w:szCs w:val="24"/>
          <w:lang w:val="hr-HR"/>
        </w:rPr>
        <w:t>432.280,71</w:t>
      </w:r>
      <w:r w:rsidRPr="00D628E0">
        <w:rPr>
          <w:noProof/>
          <w:sz w:val="24"/>
          <w:szCs w:val="24"/>
          <w:lang w:val="hr-HR"/>
        </w:rPr>
        <w:t xml:space="preserve"> kun</w:t>
      </w:r>
      <w:r w:rsidR="00A445E2">
        <w:rPr>
          <w:noProof/>
          <w:sz w:val="24"/>
          <w:szCs w:val="24"/>
          <w:lang w:val="hr-HR"/>
        </w:rPr>
        <w:t>u</w:t>
      </w:r>
      <w:r w:rsidRPr="00D628E0">
        <w:rPr>
          <w:noProof/>
          <w:sz w:val="24"/>
          <w:szCs w:val="24"/>
          <w:lang w:val="hr-HR"/>
        </w:rPr>
        <w:t>;</w:t>
      </w:r>
    </w:p>
    <w:p w14:paraId="7BD30E7F" w14:textId="159826BB"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energiju, u iznosu od </w:t>
      </w:r>
      <w:r w:rsidR="00C44D01" w:rsidRPr="00D628E0">
        <w:rPr>
          <w:noProof/>
          <w:sz w:val="24"/>
          <w:szCs w:val="24"/>
          <w:lang w:val="hr-HR"/>
        </w:rPr>
        <w:t>467.551,83</w:t>
      </w:r>
      <w:r w:rsidRPr="00D628E0">
        <w:rPr>
          <w:noProof/>
          <w:sz w:val="24"/>
          <w:szCs w:val="24"/>
          <w:lang w:val="hr-HR"/>
        </w:rPr>
        <w:t xml:space="preserve"> kun</w:t>
      </w:r>
      <w:r w:rsidR="00C44D01" w:rsidRPr="00D628E0">
        <w:rPr>
          <w:noProof/>
          <w:sz w:val="24"/>
          <w:szCs w:val="24"/>
          <w:lang w:val="hr-HR"/>
        </w:rPr>
        <w:t>e</w:t>
      </w:r>
      <w:r w:rsidRPr="00D628E0">
        <w:rPr>
          <w:noProof/>
          <w:sz w:val="24"/>
          <w:szCs w:val="24"/>
          <w:lang w:val="hr-HR"/>
        </w:rPr>
        <w:t>;</w:t>
      </w:r>
    </w:p>
    <w:p w14:paraId="6AE00DC7" w14:textId="777ECC27"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materijal i dijelovi za tekuće i investicijsko održavanje, u iznosu od </w:t>
      </w:r>
      <w:r w:rsidR="00C44D01" w:rsidRPr="00D628E0">
        <w:rPr>
          <w:noProof/>
          <w:sz w:val="24"/>
          <w:szCs w:val="24"/>
          <w:lang w:val="hr-HR"/>
        </w:rPr>
        <w:t>11.945,53</w:t>
      </w:r>
      <w:r w:rsidR="00A62092" w:rsidRPr="00D628E0">
        <w:rPr>
          <w:noProof/>
          <w:sz w:val="24"/>
          <w:szCs w:val="24"/>
          <w:lang w:val="hr-HR"/>
        </w:rPr>
        <w:t xml:space="preserve"> kun</w:t>
      </w:r>
      <w:r w:rsidR="00C44D01" w:rsidRPr="00D628E0">
        <w:rPr>
          <w:noProof/>
          <w:sz w:val="24"/>
          <w:szCs w:val="24"/>
          <w:lang w:val="hr-HR"/>
        </w:rPr>
        <w:t>e</w:t>
      </w:r>
      <w:r w:rsidRPr="00D628E0">
        <w:rPr>
          <w:noProof/>
          <w:sz w:val="24"/>
          <w:szCs w:val="24"/>
          <w:lang w:val="hr-HR"/>
        </w:rPr>
        <w:t>;</w:t>
      </w:r>
    </w:p>
    <w:p w14:paraId="307D7E02" w14:textId="5DC72843"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sitni inventar i auto gume, u iznosu od </w:t>
      </w:r>
      <w:r w:rsidR="00C44D01" w:rsidRPr="00D628E0">
        <w:rPr>
          <w:noProof/>
          <w:sz w:val="24"/>
          <w:szCs w:val="24"/>
          <w:lang w:val="hr-HR"/>
        </w:rPr>
        <w:t>34.865,00</w:t>
      </w:r>
      <w:r w:rsidRPr="00D628E0">
        <w:rPr>
          <w:noProof/>
          <w:sz w:val="24"/>
          <w:szCs w:val="24"/>
          <w:lang w:val="hr-HR"/>
        </w:rPr>
        <w:t xml:space="preserve"> kun</w:t>
      </w:r>
      <w:r w:rsidR="005203CD" w:rsidRPr="00D628E0">
        <w:rPr>
          <w:noProof/>
          <w:sz w:val="24"/>
          <w:szCs w:val="24"/>
          <w:lang w:val="hr-HR"/>
        </w:rPr>
        <w:t>a</w:t>
      </w:r>
      <w:r w:rsidRPr="00D628E0">
        <w:rPr>
          <w:noProof/>
          <w:sz w:val="24"/>
          <w:szCs w:val="24"/>
          <w:lang w:val="hr-HR"/>
        </w:rPr>
        <w:t>;</w:t>
      </w:r>
    </w:p>
    <w:p w14:paraId="5957F029" w14:textId="722F97F5" w:rsidR="00E73B6C" w:rsidRPr="00D628E0" w:rsidRDefault="005107A8" w:rsidP="00D25A04">
      <w:pPr>
        <w:pStyle w:val="Tijeloteksta"/>
        <w:numPr>
          <w:ilvl w:val="0"/>
          <w:numId w:val="4"/>
        </w:numPr>
        <w:rPr>
          <w:noProof/>
          <w:sz w:val="24"/>
          <w:szCs w:val="24"/>
          <w:lang w:val="hr-HR"/>
        </w:rPr>
      </w:pPr>
      <w:r w:rsidRPr="00D628E0">
        <w:rPr>
          <w:noProof/>
          <w:sz w:val="24"/>
          <w:szCs w:val="24"/>
          <w:lang w:val="hr-HR"/>
        </w:rPr>
        <w:t>rashode za službenu odjeću i obuću pojedinih službenika i namještenika na koju imaju pravo temeljem Pravilnika o osobnoj zaštitnoj odjeći i opremi službenika i namještenika Grada Pule, u iznosu od 62.882,05 kuna</w:t>
      </w:r>
      <w:r w:rsidR="00E73B6C" w:rsidRPr="00D628E0">
        <w:rPr>
          <w:noProof/>
          <w:sz w:val="24"/>
          <w:szCs w:val="24"/>
          <w:lang w:val="hr-HR"/>
        </w:rPr>
        <w:t>;</w:t>
      </w:r>
    </w:p>
    <w:p w14:paraId="1DA54224" w14:textId="6EC62120"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usluge telefona, pošte i prijevoza u iznosu od </w:t>
      </w:r>
      <w:r w:rsidR="00C44D01" w:rsidRPr="00D628E0">
        <w:rPr>
          <w:noProof/>
          <w:sz w:val="24"/>
          <w:szCs w:val="24"/>
          <w:lang w:val="hr-HR"/>
        </w:rPr>
        <w:t>926.635,15</w:t>
      </w:r>
      <w:r w:rsidRPr="00D628E0">
        <w:rPr>
          <w:noProof/>
          <w:sz w:val="24"/>
          <w:szCs w:val="24"/>
          <w:lang w:val="hr-HR"/>
        </w:rPr>
        <w:t xml:space="preserve"> kun</w:t>
      </w:r>
      <w:r w:rsidR="00FE7BF7" w:rsidRPr="00D628E0">
        <w:rPr>
          <w:noProof/>
          <w:sz w:val="24"/>
          <w:szCs w:val="24"/>
          <w:lang w:val="hr-HR"/>
        </w:rPr>
        <w:t>a</w:t>
      </w:r>
      <w:r w:rsidRPr="00D628E0">
        <w:rPr>
          <w:noProof/>
          <w:sz w:val="24"/>
          <w:szCs w:val="24"/>
          <w:lang w:val="hr-HR"/>
        </w:rPr>
        <w:t>;</w:t>
      </w:r>
    </w:p>
    <w:p w14:paraId="67E73279" w14:textId="56D8FF38" w:rsidR="00E73B6C" w:rsidRPr="00D628E0" w:rsidRDefault="00E73B6C" w:rsidP="00D25A04">
      <w:pPr>
        <w:pStyle w:val="Tijeloteksta"/>
        <w:numPr>
          <w:ilvl w:val="0"/>
          <w:numId w:val="4"/>
        </w:numPr>
        <w:rPr>
          <w:noProof/>
          <w:sz w:val="24"/>
          <w:szCs w:val="24"/>
          <w:lang w:val="hr-HR"/>
        </w:rPr>
      </w:pPr>
      <w:r w:rsidRPr="00D628E0">
        <w:rPr>
          <w:noProof/>
          <w:sz w:val="24"/>
          <w:szCs w:val="24"/>
          <w:lang w:val="hr-HR"/>
        </w:rPr>
        <w:t xml:space="preserve">rashode za tekuće i investicijsko održavanje prijevoznih sredstava u vlasništvu Grada Pule, u iznosu od </w:t>
      </w:r>
      <w:r w:rsidR="00C44D01" w:rsidRPr="00D628E0">
        <w:rPr>
          <w:noProof/>
          <w:sz w:val="24"/>
          <w:szCs w:val="24"/>
          <w:lang w:val="hr-HR"/>
        </w:rPr>
        <w:t>43.904,30</w:t>
      </w:r>
      <w:r w:rsidRPr="00D628E0">
        <w:rPr>
          <w:noProof/>
          <w:sz w:val="24"/>
          <w:szCs w:val="24"/>
          <w:lang w:val="hr-HR"/>
        </w:rPr>
        <w:t xml:space="preserve"> kun</w:t>
      </w:r>
      <w:r w:rsidR="00C44D01" w:rsidRPr="00D628E0">
        <w:rPr>
          <w:noProof/>
          <w:sz w:val="24"/>
          <w:szCs w:val="24"/>
          <w:lang w:val="hr-HR"/>
        </w:rPr>
        <w:t>a</w:t>
      </w:r>
      <w:r w:rsidRPr="00D628E0">
        <w:rPr>
          <w:noProof/>
          <w:sz w:val="24"/>
          <w:szCs w:val="24"/>
          <w:lang w:val="hr-HR"/>
        </w:rPr>
        <w:t>, obuhvaćaju održavanje i popravke službenih automobila Grada Pule;</w:t>
      </w:r>
    </w:p>
    <w:p w14:paraId="2B882C2B" w14:textId="5F2C8C94" w:rsidR="000840D5" w:rsidRPr="00D628E0" w:rsidRDefault="000840D5" w:rsidP="00D25A04">
      <w:pPr>
        <w:pStyle w:val="Tijeloteksta"/>
        <w:numPr>
          <w:ilvl w:val="0"/>
          <w:numId w:val="4"/>
        </w:numPr>
        <w:rPr>
          <w:noProof/>
          <w:sz w:val="24"/>
          <w:szCs w:val="24"/>
          <w:lang w:val="hr-HR"/>
        </w:rPr>
      </w:pPr>
      <w:r w:rsidRPr="00D628E0">
        <w:rPr>
          <w:noProof/>
          <w:sz w:val="24"/>
          <w:szCs w:val="24"/>
          <w:lang w:val="hr-HR"/>
        </w:rPr>
        <w:t xml:space="preserve">rashode za tekuće i investicijsko održavanje bežične mreže, u iznosu od </w:t>
      </w:r>
      <w:r w:rsidR="00C44D01" w:rsidRPr="00D628E0">
        <w:rPr>
          <w:noProof/>
          <w:sz w:val="24"/>
          <w:szCs w:val="24"/>
          <w:lang w:val="hr-HR"/>
        </w:rPr>
        <w:t>16</w:t>
      </w:r>
      <w:r w:rsidRPr="00D628E0">
        <w:rPr>
          <w:noProof/>
          <w:sz w:val="24"/>
          <w:szCs w:val="24"/>
          <w:lang w:val="hr-HR"/>
        </w:rPr>
        <w:t>.500,00 kuna;</w:t>
      </w:r>
    </w:p>
    <w:p w14:paraId="221329CA" w14:textId="77F38294" w:rsidR="000F2167" w:rsidRPr="00D628E0" w:rsidRDefault="00366FBF" w:rsidP="00D25A04">
      <w:pPr>
        <w:pStyle w:val="Tijeloteksta"/>
        <w:numPr>
          <w:ilvl w:val="0"/>
          <w:numId w:val="4"/>
        </w:numPr>
        <w:rPr>
          <w:noProof/>
          <w:sz w:val="24"/>
          <w:szCs w:val="24"/>
          <w:lang w:val="hr-HR"/>
        </w:rPr>
      </w:pPr>
      <w:r w:rsidRPr="00D628E0">
        <w:rPr>
          <w:noProof/>
          <w:sz w:val="24"/>
          <w:szCs w:val="24"/>
          <w:lang w:val="hr-HR"/>
        </w:rPr>
        <w:t xml:space="preserve">rashode za tekuće i investicijsko održavanje postrojenja i opreme - </w:t>
      </w:r>
      <w:r w:rsidR="00F7337B" w:rsidRPr="00D628E0">
        <w:rPr>
          <w:noProof/>
          <w:sz w:val="24"/>
          <w:szCs w:val="24"/>
          <w:lang w:val="hr-HR"/>
        </w:rPr>
        <w:t>paušalno održavanje računala i računalne opreme, održavanje telefax uređaja, održavanje telefonske centrale, održavanje sustava videonadzora, servis perilice suđa te ostale popravke</w:t>
      </w:r>
      <w:r w:rsidR="000F2167" w:rsidRPr="00D628E0">
        <w:rPr>
          <w:noProof/>
          <w:sz w:val="24"/>
          <w:szCs w:val="24"/>
          <w:lang w:val="hr-HR"/>
        </w:rPr>
        <w:t xml:space="preserve">, u iznosu od </w:t>
      </w:r>
      <w:r w:rsidR="00C44D01" w:rsidRPr="00D628E0">
        <w:rPr>
          <w:noProof/>
          <w:sz w:val="24"/>
          <w:szCs w:val="24"/>
          <w:lang w:val="hr-HR"/>
        </w:rPr>
        <w:t>212.596,70</w:t>
      </w:r>
      <w:r w:rsidR="000F2167" w:rsidRPr="00D628E0">
        <w:rPr>
          <w:noProof/>
          <w:sz w:val="24"/>
          <w:szCs w:val="24"/>
          <w:lang w:val="hr-HR"/>
        </w:rPr>
        <w:t xml:space="preserve"> kuna;</w:t>
      </w:r>
    </w:p>
    <w:p w14:paraId="5436FEC0" w14:textId="32262079"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usluge promidžbe i informiranja - tisak Službenih novina Grada Pule</w:t>
      </w:r>
      <w:r w:rsidR="008A6DC1" w:rsidRPr="00D628E0">
        <w:rPr>
          <w:noProof/>
          <w:sz w:val="24"/>
          <w:szCs w:val="24"/>
          <w:lang w:val="hr-HR"/>
        </w:rPr>
        <w:t xml:space="preserve"> na hrvatskom i talijanskom jeziku</w:t>
      </w:r>
      <w:r w:rsidRPr="00D628E0">
        <w:rPr>
          <w:noProof/>
          <w:sz w:val="24"/>
          <w:szCs w:val="24"/>
          <w:lang w:val="hr-HR"/>
        </w:rPr>
        <w:t xml:space="preserve">, objave u Narodnim novinama, objave oglasa u dnevnim listovima, ostale rashode za informiranje koji su neophodni za redovito funkcioniranje upravnih tijela Grada Pule, u iznosu od </w:t>
      </w:r>
      <w:r w:rsidR="00C44D01" w:rsidRPr="00D628E0">
        <w:rPr>
          <w:noProof/>
          <w:sz w:val="24"/>
          <w:szCs w:val="24"/>
          <w:lang w:val="hr-HR"/>
        </w:rPr>
        <w:t>457.757,46</w:t>
      </w:r>
      <w:r w:rsidR="000840D5" w:rsidRPr="00D628E0">
        <w:rPr>
          <w:noProof/>
          <w:sz w:val="24"/>
          <w:szCs w:val="24"/>
          <w:lang w:val="hr-HR"/>
        </w:rPr>
        <w:t xml:space="preserve"> </w:t>
      </w:r>
      <w:r w:rsidRPr="00D628E0">
        <w:rPr>
          <w:noProof/>
          <w:sz w:val="24"/>
          <w:szCs w:val="24"/>
          <w:lang w:val="hr-HR"/>
        </w:rPr>
        <w:t>kun</w:t>
      </w:r>
      <w:r w:rsidR="00121C9B" w:rsidRPr="00D628E0">
        <w:rPr>
          <w:noProof/>
          <w:sz w:val="24"/>
          <w:szCs w:val="24"/>
          <w:lang w:val="hr-HR"/>
        </w:rPr>
        <w:t>a</w:t>
      </w:r>
      <w:r w:rsidRPr="00D628E0">
        <w:rPr>
          <w:noProof/>
          <w:sz w:val="24"/>
          <w:szCs w:val="24"/>
          <w:lang w:val="hr-HR"/>
        </w:rPr>
        <w:t>;</w:t>
      </w:r>
    </w:p>
    <w:p w14:paraId="5CD7F9D1" w14:textId="3A6AB1AF"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 xml:space="preserve">komunalne i druge usluge u iznosu od </w:t>
      </w:r>
      <w:r w:rsidR="00C44D01" w:rsidRPr="00D628E0">
        <w:rPr>
          <w:noProof/>
          <w:sz w:val="24"/>
          <w:szCs w:val="24"/>
          <w:lang w:val="hr-HR"/>
        </w:rPr>
        <w:t>200.354,98</w:t>
      </w:r>
      <w:r w:rsidR="002F791A" w:rsidRPr="00D628E0">
        <w:rPr>
          <w:noProof/>
          <w:sz w:val="24"/>
          <w:szCs w:val="24"/>
          <w:lang w:val="hr-HR"/>
        </w:rPr>
        <w:t xml:space="preserve"> kun</w:t>
      </w:r>
      <w:r w:rsidR="00C44D01" w:rsidRPr="00D628E0">
        <w:rPr>
          <w:noProof/>
          <w:sz w:val="24"/>
          <w:szCs w:val="24"/>
          <w:lang w:val="hr-HR"/>
        </w:rPr>
        <w:t>a</w:t>
      </w:r>
      <w:r w:rsidRPr="00D628E0">
        <w:rPr>
          <w:noProof/>
          <w:sz w:val="24"/>
          <w:szCs w:val="24"/>
          <w:lang w:val="hr-HR"/>
        </w:rPr>
        <w:t xml:space="preserve">; </w:t>
      </w:r>
    </w:p>
    <w:p w14:paraId="6497C09B" w14:textId="31802598"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 xml:space="preserve">zakupnine - odnose se na najam fotokopirnih aparata </w:t>
      </w:r>
      <w:r w:rsidR="0063377E" w:rsidRPr="00D628E0">
        <w:rPr>
          <w:noProof/>
          <w:sz w:val="24"/>
          <w:szCs w:val="24"/>
          <w:lang w:val="hr-HR"/>
        </w:rPr>
        <w:t>i</w:t>
      </w:r>
      <w:r w:rsidRPr="00D628E0">
        <w:rPr>
          <w:noProof/>
          <w:sz w:val="24"/>
          <w:szCs w:val="24"/>
          <w:lang w:val="hr-HR"/>
        </w:rPr>
        <w:t xml:space="preserve"> najam osobnih vozila za službene potrebe Grada Pule, u iznosu od </w:t>
      </w:r>
      <w:r w:rsidR="00C44D01" w:rsidRPr="00D628E0">
        <w:rPr>
          <w:noProof/>
          <w:sz w:val="24"/>
          <w:szCs w:val="24"/>
          <w:lang w:val="hr-HR"/>
        </w:rPr>
        <w:t>485.703,85</w:t>
      </w:r>
      <w:r w:rsidR="002F791A" w:rsidRPr="00D628E0">
        <w:rPr>
          <w:noProof/>
          <w:sz w:val="24"/>
          <w:szCs w:val="24"/>
          <w:lang w:val="hr-HR"/>
        </w:rPr>
        <w:t xml:space="preserve"> kun</w:t>
      </w:r>
      <w:r w:rsidR="000840D5" w:rsidRPr="00D628E0">
        <w:rPr>
          <w:noProof/>
          <w:sz w:val="24"/>
          <w:szCs w:val="24"/>
          <w:lang w:val="hr-HR"/>
        </w:rPr>
        <w:t>a</w:t>
      </w:r>
      <w:r w:rsidRPr="00D628E0">
        <w:rPr>
          <w:noProof/>
          <w:sz w:val="24"/>
          <w:szCs w:val="24"/>
          <w:lang w:val="hr-HR"/>
        </w:rPr>
        <w:t>;</w:t>
      </w:r>
    </w:p>
    <w:p w14:paraId="2CC4F9EA" w14:textId="44E97E7C"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 xml:space="preserve">zdravstvene i veterinarske usluge, u iznosu od </w:t>
      </w:r>
      <w:r w:rsidR="000840D5" w:rsidRPr="00D628E0">
        <w:rPr>
          <w:noProof/>
          <w:sz w:val="24"/>
          <w:szCs w:val="24"/>
          <w:lang w:val="hr-HR"/>
        </w:rPr>
        <w:t>2.</w:t>
      </w:r>
      <w:r w:rsidR="00C44D01" w:rsidRPr="00D628E0">
        <w:rPr>
          <w:noProof/>
          <w:sz w:val="24"/>
          <w:szCs w:val="24"/>
          <w:lang w:val="hr-HR"/>
        </w:rPr>
        <w:t>385</w:t>
      </w:r>
      <w:r w:rsidR="000840D5" w:rsidRPr="00D628E0">
        <w:rPr>
          <w:noProof/>
          <w:sz w:val="24"/>
          <w:szCs w:val="24"/>
          <w:lang w:val="hr-HR"/>
        </w:rPr>
        <w:t>,00</w:t>
      </w:r>
      <w:r w:rsidRPr="00D628E0">
        <w:rPr>
          <w:noProof/>
          <w:sz w:val="24"/>
          <w:szCs w:val="24"/>
          <w:lang w:val="hr-HR"/>
        </w:rPr>
        <w:t xml:space="preserve"> kuna, odnose se na uslugu obavljanja obveznog sistematskog pregleda novozaposlenih službenika Grada Pule;</w:t>
      </w:r>
    </w:p>
    <w:p w14:paraId="1BB4464D" w14:textId="6E481715"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 xml:space="preserve">intelektualne i osobne usluge, </w:t>
      </w:r>
      <w:r w:rsidR="00CB7439" w:rsidRPr="00D628E0">
        <w:rPr>
          <w:noProof/>
          <w:sz w:val="24"/>
          <w:szCs w:val="24"/>
          <w:lang w:val="hr-HR"/>
        </w:rPr>
        <w:t xml:space="preserve">odnose se na usluge student servisa za poslove sređivanja arhive te usluge obavljanja poslova službenika za zaštitu osobnih podataka, </w:t>
      </w:r>
      <w:r w:rsidRPr="00D628E0">
        <w:rPr>
          <w:noProof/>
          <w:sz w:val="24"/>
          <w:szCs w:val="24"/>
          <w:lang w:val="hr-HR"/>
        </w:rPr>
        <w:t xml:space="preserve">u iznosu od </w:t>
      </w:r>
      <w:r w:rsidR="00C44D01" w:rsidRPr="00D628E0">
        <w:rPr>
          <w:noProof/>
          <w:sz w:val="24"/>
          <w:szCs w:val="24"/>
          <w:lang w:val="hr-HR"/>
        </w:rPr>
        <w:t>67.006,35</w:t>
      </w:r>
      <w:r w:rsidRPr="00D628E0">
        <w:rPr>
          <w:noProof/>
          <w:sz w:val="24"/>
          <w:szCs w:val="24"/>
          <w:lang w:val="hr-HR"/>
        </w:rPr>
        <w:t xml:space="preserve"> kun</w:t>
      </w:r>
      <w:r w:rsidR="00681290" w:rsidRPr="00D628E0">
        <w:rPr>
          <w:noProof/>
          <w:sz w:val="24"/>
          <w:szCs w:val="24"/>
          <w:lang w:val="hr-HR"/>
        </w:rPr>
        <w:t>a</w:t>
      </w:r>
      <w:r w:rsidRPr="00D628E0">
        <w:rPr>
          <w:noProof/>
          <w:sz w:val="24"/>
          <w:szCs w:val="24"/>
          <w:lang w:val="hr-HR"/>
        </w:rPr>
        <w:t>;</w:t>
      </w:r>
    </w:p>
    <w:p w14:paraId="6DF9A59A" w14:textId="6C50DD55" w:rsidR="00ED087F" w:rsidRPr="00D628E0" w:rsidRDefault="00ED087F" w:rsidP="00D25A04">
      <w:pPr>
        <w:pStyle w:val="Tijeloteksta"/>
        <w:numPr>
          <w:ilvl w:val="0"/>
          <w:numId w:val="4"/>
        </w:numPr>
        <w:rPr>
          <w:noProof/>
          <w:sz w:val="24"/>
          <w:szCs w:val="24"/>
          <w:lang w:val="hr-HR"/>
        </w:rPr>
      </w:pPr>
      <w:r w:rsidRPr="00D628E0">
        <w:rPr>
          <w:noProof/>
          <w:sz w:val="24"/>
          <w:szCs w:val="24"/>
          <w:lang w:val="hr-HR"/>
        </w:rPr>
        <w:t xml:space="preserve">računalne usluge, u iznosu od </w:t>
      </w:r>
      <w:r w:rsidR="00C51F4E" w:rsidRPr="00D628E0">
        <w:rPr>
          <w:noProof/>
          <w:sz w:val="24"/>
          <w:szCs w:val="24"/>
          <w:lang w:val="hr-HR"/>
        </w:rPr>
        <w:t>1.795,65</w:t>
      </w:r>
      <w:r w:rsidRPr="00D628E0">
        <w:rPr>
          <w:noProof/>
          <w:sz w:val="24"/>
          <w:szCs w:val="24"/>
          <w:lang w:val="hr-HR"/>
        </w:rPr>
        <w:t xml:space="preserve"> kuna, odnose se na korištenje sustava e račun;</w:t>
      </w:r>
    </w:p>
    <w:p w14:paraId="1D52F68A" w14:textId="6950BB24"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lastRenderedPageBreak/>
        <w:t>ostale usluge, odnose se na usluge čuvanja osoba i imovine</w:t>
      </w:r>
      <w:r w:rsidR="00A5068E" w:rsidRPr="00D628E0">
        <w:rPr>
          <w:noProof/>
          <w:sz w:val="24"/>
          <w:szCs w:val="24"/>
          <w:lang w:val="hr-HR"/>
        </w:rPr>
        <w:t>,</w:t>
      </w:r>
      <w:r w:rsidRPr="00D628E0">
        <w:rPr>
          <w:noProof/>
          <w:sz w:val="24"/>
          <w:szCs w:val="24"/>
          <w:lang w:val="hr-HR"/>
        </w:rPr>
        <w:t xml:space="preserve"> na usluge čišćenja ureda </w:t>
      </w:r>
      <w:r w:rsidR="00A5068E" w:rsidRPr="00D628E0">
        <w:rPr>
          <w:noProof/>
          <w:sz w:val="24"/>
          <w:szCs w:val="24"/>
          <w:lang w:val="hr-HR"/>
        </w:rPr>
        <w:t xml:space="preserve">te na proviziju Porezne uprave za naplatu 1% prihoda od poreza na dohodak </w:t>
      </w:r>
      <w:r w:rsidR="00FA0B79" w:rsidRPr="00D628E0">
        <w:rPr>
          <w:noProof/>
          <w:sz w:val="24"/>
          <w:szCs w:val="24"/>
          <w:lang w:val="hr-HR"/>
        </w:rPr>
        <w:t xml:space="preserve">(troškovi obavljanja poslova utvrđivanja, evidentiranja, naplate, nadzora i ovrhe poreza na dohodak) </w:t>
      </w:r>
      <w:r w:rsidRPr="00D628E0">
        <w:rPr>
          <w:noProof/>
          <w:sz w:val="24"/>
          <w:szCs w:val="24"/>
          <w:lang w:val="hr-HR"/>
        </w:rPr>
        <w:t xml:space="preserve">u iznosu od </w:t>
      </w:r>
      <w:r w:rsidR="00C51F4E" w:rsidRPr="00D628E0">
        <w:rPr>
          <w:noProof/>
          <w:sz w:val="24"/>
          <w:szCs w:val="24"/>
          <w:lang w:val="hr-HR"/>
        </w:rPr>
        <w:t>2.181.219,51</w:t>
      </w:r>
      <w:r w:rsidRPr="00D628E0">
        <w:rPr>
          <w:noProof/>
          <w:sz w:val="24"/>
          <w:szCs w:val="24"/>
          <w:lang w:val="hr-HR"/>
        </w:rPr>
        <w:t xml:space="preserve"> ku</w:t>
      </w:r>
      <w:r w:rsidR="000840D5" w:rsidRPr="00D628E0">
        <w:rPr>
          <w:noProof/>
          <w:sz w:val="24"/>
          <w:szCs w:val="24"/>
          <w:lang w:val="hr-HR"/>
        </w:rPr>
        <w:t>n</w:t>
      </w:r>
      <w:r w:rsidR="00C51F4E" w:rsidRPr="00D628E0">
        <w:rPr>
          <w:noProof/>
          <w:sz w:val="24"/>
          <w:szCs w:val="24"/>
          <w:lang w:val="hr-HR"/>
        </w:rPr>
        <w:t>u</w:t>
      </w:r>
      <w:r w:rsidRPr="00D628E0">
        <w:rPr>
          <w:noProof/>
          <w:sz w:val="24"/>
          <w:szCs w:val="24"/>
          <w:lang w:val="hr-HR"/>
        </w:rPr>
        <w:t>;</w:t>
      </w:r>
    </w:p>
    <w:p w14:paraId="12C8CDB3" w14:textId="52261531"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 xml:space="preserve">premije osiguranja, </w:t>
      </w:r>
      <w:r w:rsidR="00F7337B" w:rsidRPr="00D628E0">
        <w:rPr>
          <w:noProof/>
          <w:sz w:val="24"/>
          <w:szCs w:val="24"/>
          <w:lang w:val="hr-HR"/>
        </w:rPr>
        <w:t>za osiguranje osoba i imovine Grada Pule,</w:t>
      </w:r>
      <w:r w:rsidRPr="00D628E0">
        <w:rPr>
          <w:noProof/>
          <w:sz w:val="24"/>
          <w:szCs w:val="24"/>
          <w:lang w:val="hr-HR"/>
        </w:rPr>
        <w:t xml:space="preserve"> u iznosu od </w:t>
      </w:r>
      <w:r w:rsidR="00C51F4E" w:rsidRPr="00D628E0">
        <w:rPr>
          <w:noProof/>
          <w:sz w:val="24"/>
          <w:szCs w:val="24"/>
          <w:lang w:val="hr-HR"/>
        </w:rPr>
        <w:t>696.585,86</w:t>
      </w:r>
      <w:r w:rsidRPr="00D628E0">
        <w:rPr>
          <w:noProof/>
          <w:sz w:val="24"/>
          <w:szCs w:val="24"/>
          <w:lang w:val="hr-HR"/>
        </w:rPr>
        <w:t xml:space="preserve"> kun</w:t>
      </w:r>
      <w:r w:rsidR="00C51F4E" w:rsidRPr="00D628E0">
        <w:rPr>
          <w:noProof/>
          <w:sz w:val="24"/>
          <w:szCs w:val="24"/>
          <w:lang w:val="hr-HR"/>
        </w:rPr>
        <w:t>a</w:t>
      </w:r>
      <w:r w:rsidRPr="00D628E0">
        <w:rPr>
          <w:noProof/>
          <w:sz w:val="24"/>
          <w:szCs w:val="24"/>
          <w:lang w:val="hr-HR"/>
        </w:rPr>
        <w:t>;</w:t>
      </w:r>
    </w:p>
    <w:p w14:paraId="3C87FD08" w14:textId="3FA522B6" w:rsidR="000F2167" w:rsidRPr="00D628E0" w:rsidRDefault="000F2167" w:rsidP="00D25A04">
      <w:pPr>
        <w:pStyle w:val="Tijeloteksta"/>
        <w:numPr>
          <w:ilvl w:val="0"/>
          <w:numId w:val="4"/>
        </w:numPr>
        <w:rPr>
          <w:noProof/>
          <w:sz w:val="24"/>
          <w:szCs w:val="24"/>
          <w:lang w:val="hr-HR"/>
        </w:rPr>
      </w:pPr>
      <w:r w:rsidRPr="00D628E0">
        <w:rPr>
          <w:noProof/>
          <w:sz w:val="24"/>
          <w:szCs w:val="24"/>
          <w:lang w:val="hr-HR"/>
        </w:rPr>
        <w:t xml:space="preserve">reprezentaciju, u iznosu od </w:t>
      </w:r>
      <w:r w:rsidR="00C51F4E" w:rsidRPr="00D628E0">
        <w:rPr>
          <w:noProof/>
          <w:sz w:val="24"/>
          <w:szCs w:val="24"/>
          <w:lang w:val="hr-HR"/>
        </w:rPr>
        <w:t>1.125</w:t>
      </w:r>
      <w:r w:rsidR="00C17585" w:rsidRPr="00D628E0">
        <w:rPr>
          <w:noProof/>
          <w:sz w:val="24"/>
          <w:szCs w:val="24"/>
          <w:lang w:val="hr-HR"/>
        </w:rPr>
        <w:t>,00</w:t>
      </w:r>
      <w:r w:rsidRPr="00D628E0">
        <w:rPr>
          <w:noProof/>
          <w:sz w:val="24"/>
          <w:szCs w:val="24"/>
          <w:lang w:val="hr-HR"/>
        </w:rPr>
        <w:t xml:space="preserve"> kuna;</w:t>
      </w:r>
    </w:p>
    <w:p w14:paraId="4802EDCD" w14:textId="48639A83" w:rsidR="000F2167" w:rsidRPr="00785A87" w:rsidRDefault="000F2167" w:rsidP="00D25A04">
      <w:pPr>
        <w:pStyle w:val="BodyTextglava"/>
        <w:widowControl w:val="0"/>
        <w:numPr>
          <w:ilvl w:val="0"/>
          <w:numId w:val="4"/>
        </w:numPr>
        <w:adjustRightInd w:val="0"/>
        <w:textAlignment w:val="baseline"/>
        <w:rPr>
          <w:rFonts w:ascii="Times New Roman" w:hAnsi="Times New Roman"/>
          <w:noProof/>
          <w:szCs w:val="24"/>
          <w:lang w:val="hr-HR"/>
        </w:rPr>
      </w:pPr>
      <w:r w:rsidRPr="00785A87">
        <w:rPr>
          <w:rFonts w:ascii="Times New Roman" w:hAnsi="Times New Roman"/>
          <w:noProof/>
          <w:szCs w:val="24"/>
          <w:lang w:val="hr-HR"/>
        </w:rPr>
        <w:t xml:space="preserve">članarine, u iznosu od </w:t>
      </w:r>
      <w:r w:rsidR="00C51F4E" w:rsidRPr="00785A87">
        <w:rPr>
          <w:rFonts w:ascii="Times New Roman" w:hAnsi="Times New Roman"/>
          <w:noProof/>
          <w:szCs w:val="24"/>
          <w:lang w:val="hr-HR"/>
        </w:rPr>
        <w:t>79.727,20</w:t>
      </w:r>
      <w:r w:rsidRPr="00785A87">
        <w:rPr>
          <w:rFonts w:ascii="Times New Roman" w:hAnsi="Times New Roman"/>
          <w:noProof/>
          <w:szCs w:val="24"/>
          <w:lang w:val="hr-HR"/>
        </w:rPr>
        <w:t xml:space="preserve"> kun</w:t>
      </w:r>
      <w:r w:rsidR="008A6DC1" w:rsidRPr="00785A87">
        <w:rPr>
          <w:rFonts w:ascii="Times New Roman" w:hAnsi="Times New Roman"/>
          <w:noProof/>
          <w:szCs w:val="24"/>
          <w:lang w:val="hr-HR"/>
        </w:rPr>
        <w:t>a</w:t>
      </w:r>
      <w:r w:rsidR="002E0DDB" w:rsidRPr="00785A87">
        <w:rPr>
          <w:rFonts w:ascii="Times New Roman" w:hAnsi="Times New Roman"/>
          <w:noProof/>
          <w:szCs w:val="24"/>
          <w:lang w:val="hr-HR"/>
        </w:rPr>
        <w:t xml:space="preserve"> (Hrvatski autoklub, Hrvatska udruga gradova, Hrvatska zajednica računovođa i financijskih djelatnika)</w:t>
      </w:r>
      <w:r w:rsidRPr="00785A87">
        <w:rPr>
          <w:rFonts w:ascii="Times New Roman" w:hAnsi="Times New Roman"/>
          <w:noProof/>
          <w:szCs w:val="24"/>
          <w:lang w:val="hr-HR"/>
        </w:rPr>
        <w:t>;</w:t>
      </w:r>
    </w:p>
    <w:p w14:paraId="3369BFC5" w14:textId="66252BF1" w:rsidR="000F2167" w:rsidRPr="00D628E0" w:rsidRDefault="000F2167" w:rsidP="00D25A04">
      <w:pPr>
        <w:pStyle w:val="BodyTextglava"/>
        <w:widowControl w:val="0"/>
        <w:numPr>
          <w:ilvl w:val="0"/>
          <w:numId w:val="4"/>
        </w:numPr>
        <w:adjustRightInd w:val="0"/>
        <w:textAlignment w:val="baseline"/>
        <w:rPr>
          <w:rFonts w:ascii="Times New Roman" w:hAnsi="Times New Roman"/>
          <w:noProof/>
          <w:szCs w:val="24"/>
          <w:lang w:val="hr-HR"/>
        </w:rPr>
      </w:pPr>
      <w:r w:rsidRPr="00D628E0">
        <w:rPr>
          <w:rFonts w:ascii="Times New Roman" w:hAnsi="Times New Roman"/>
          <w:noProof/>
          <w:szCs w:val="24"/>
          <w:lang w:val="hr-HR"/>
        </w:rPr>
        <w:t xml:space="preserve">pristojbe i naknade, u iznosu od </w:t>
      </w:r>
      <w:r w:rsidR="00D96A5B" w:rsidRPr="00D628E0">
        <w:rPr>
          <w:rFonts w:ascii="Times New Roman" w:hAnsi="Times New Roman"/>
          <w:noProof/>
          <w:szCs w:val="24"/>
          <w:lang w:val="hr-HR"/>
        </w:rPr>
        <w:t>25.281,34</w:t>
      </w:r>
      <w:r w:rsidRPr="00D628E0">
        <w:rPr>
          <w:rFonts w:ascii="Times New Roman" w:hAnsi="Times New Roman"/>
          <w:noProof/>
          <w:szCs w:val="24"/>
          <w:lang w:val="hr-HR"/>
        </w:rPr>
        <w:t xml:space="preserve"> kun</w:t>
      </w:r>
      <w:r w:rsidR="00D96A5B" w:rsidRPr="00D628E0">
        <w:rPr>
          <w:rFonts w:ascii="Times New Roman" w:hAnsi="Times New Roman"/>
          <w:noProof/>
          <w:szCs w:val="24"/>
          <w:lang w:val="hr-HR"/>
        </w:rPr>
        <w:t>e</w:t>
      </w:r>
      <w:r w:rsidRPr="00D628E0">
        <w:rPr>
          <w:rFonts w:ascii="Times New Roman" w:hAnsi="Times New Roman"/>
          <w:noProof/>
          <w:szCs w:val="24"/>
          <w:lang w:val="hr-HR"/>
        </w:rPr>
        <w:t>, odnose se na naknadu radi neispunjavanja kvotnog zapošljavanja osoba s invaliditetom</w:t>
      </w:r>
      <w:r w:rsidR="00C17585" w:rsidRPr="00D628E0">
        <w:rPr>
          <w:rFonts w:ascii="Times New Roman" w:hAnsi="Times New Roman"/>
          <w:noProof/>
          <w:szCs w:val="24"/>
          <w:lang w:val="hr-HR"/>
        </w:rPr>
        <w:t xml:space="preserve"> te javnobilježničke nagrade</w:t>
      </w:r>
      <w:r w:rsidRPr="00D628E0">
        <w:rPr>
          <w:rFonts w:ascii="Times New Roman" w:hAnsi="Times New Roman"/>
          <w:noProof/>
          <w:szCs w:val="24"/>
          <w:lang w:val="hr-HR"/>
        </w:rPr>
        <w:t>;</w:t>
      </w:r>
    </w:p>
    <w:p w14:paraId="7AEEAA6D" w14:textId="3289A4D3" w:rsidR="000F2167" w:rsidRPr="00D628E0" w:rsidRDefault="000F2167" w:rsidP="00D25A04">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 xml:space="preserve">ostale nespomenute rashode, u iznosu od </w:t>
      </w:r>
      <w:r w:rsidR="00D96A5B" w:rsidRPr="00D628E0">
        <w:rPr>
          <w:noProof/>
          <w:sz w:val="24"/>
          <w:szCs w:val="24"/>
          <w:lang w:val="hr-HR"/>
        </w:rPr>
        <w:t>131.660,65</w:t>
      </w:r>
      <w:r w:rsidRPr="00D628E0">
        <w:rPr>
          <w:noProof/>
          <w:sz w:val="24"/>
          <w:szCs w:val="24"/>
          <w:lang w:val="hr-HR"/>
        </w:rPr>
        <w:t xml:space="preserve"> kun</w:t>
      </w:r>
      <w:r w:rsidR="00D96A5B" w:rsidRPr="00D628E0">
        <w:rPr>
          <w:noProof/>
          <w:sz w:val="24"/>
          <w:szCs w:val="24"/>
          <w:lang w:val="hr-HR"/>
        </w:rPr>
        <w:t>a</w:t>
      </w:r>
      <w:r w:rsidRPr="00D628E0">
        <w:rPr>
          <w:noProof/>
          <w:sz w:val="24"/>
          <w:szCs w:val="24"/>
          <w:lang w:val="hr-HR"/>
        </w:rPr>
        <w:t xml:space="preserve">, </w:t>
      </w:r>
      <w:r w:rsidR="00366FBF" w:rsidRPr="00D628E0">
        <w:rPr>
          <w:noProof/>
          <w:sz w:val="24"/>
          <w:szCs w:val="24"/>
          <w:lang w:val="hr-HR"/>
        </w:rPr>
        <w:t xml:space="preserve">a odnose se na nabavu cvjetnih aranžmana i buketa i ostalog ukrasnog bilja za protokolarne potrebe (vjenčanja, prijemi i ostalo), </w:t>
      </w:r>
      <w:r w:rsidR="00C17585" w:rsidRPr="00D628E0">
        <w:rPr>
          <w:noProof/>
          <w:sz w:val="24"/>
          <w:szCs w:val="24"/>
          <w:lang w:val="hr-HR"/>
        </w:rPr>
        <w:t>kupnju državnih biljega</w:t>
      </w:r>
      <w:r w:rsidR="00D96A5B" w:rsidRPr="00D628E0">
        <w:rPr>
          <w:noProof/>
          <w:sz w:val="24"/>
          <w:szCs w:val="24"/>
          <w:lang w:val="hr-HR"/>
        </w:rPr>
        <w:t>, mjesečnu naknadu za korištenje sustava e račun, naknade za cestarinu</w:t>
      </w:r>
      <w:r w:rsidR="00C17585" w:rsidRPr="00D628E0">
        <w:rPr>
          <w:noProof/>
          <w:sz w:val="24"/>
          <w:szCs w:val="24"/>
          <w:lang w:val="hr-HR"/>
        </w:rPr>
        <w:t xml:space="preserve"> </w:t>
      </w:r>
      <w:r w:rsidR="00366FBF" w:rsidRPr="00D628E0">
        <w:rPr>
          <w:noProof/>
          <w:sz w:val="24"/>
          <w:szCs w:val="24"/>
          <w:lang w:val="hr-HR"/>
        </w:rPr>
        <w:t>i dr.</w:t>
      </w:r>
      <w:r w:rsidRPr="00D628E0">
        <w:rPr>
          <w:noProof/>
          <w:sz w:val="24"/>
          <w:szCs w:val="24"/>
          <w:lang w:val="hr-HR"/>
        </w:rPr>
        <w:t>;</w:t>
      </w:r>
    </w:p>
    <w:p w14:paraId="310D0AD7" w14:textId="77777777" w:rsidR="00DF0AF1" w:rsidRPr="00D628E0" w:rsidRDefault="00DF0AF1" w:rsidP="00D25A04">
      <w:pPr>
        <w:widowControl w:val="0"/>
        <w:numPr>
          <w:ilvl w:val="0"/>
          <w:numId w:val="4"/>
        </w:numPr>
        <w:adjustRightInd w:val="0"/>
        <w:jc w:val="both"/>
        <w:textAlignment w:val="baseline"/>
        <w:rPr>
          <w:noProof/>
          <w:sz w:val="24"/>
          <w:szCs w:val="24"/>
          <w:lang w:val="hr-HR"/>
        </w:rPr>
      </w:pPr>
      <w:r w:rsidRPr="00D628E0">
        <w:rPr>
          <w:noProof/>
          <w:sz w:val="24"/>
          <w:szCs w:val="24"/>
          <w:lang w:val="hr-HR"/>
        </w:rPr>
        <w:t xml:space="preserve">ostale nespomenute rashode, u iznosu od </w:t>
      </w:r>
      <w:r w:rsidR="00C17585" w:rsidRPr="00D628E0">
        <w:rPr>
          <w:noProof/>
          <w:sz w:val="24"/>
          <w:szCs w:val="24"/>
          <w:lang w:val="hr-HR"/>
        </w:rPr>
        <w:t>13.380,68</w:t>
      </w:r>
      <w:r w:rsidR="00ED087F" w:rsidRPr="00D628E0">
        <w:rPr>
          <w:noProof/>
          <w:sz w:val="24"/>
          <w:szCs w:val="24"/>
          <w:lang w:val="hr-HR"/>
        </w:rPr>
        <w:t xml:space="preserve"> kuna</w:t>
      </w:r>
      <w:r w:rsidRPr="00D628E0">
        <w:rPr>
          <w:noProof/>
          <w:sz w:val="24"/>
          <w:szCs w:val="24"/>
          <w:lang w:val="hr-HR"/>
        </w:rPr>
        <w:t>, a odnose se na</w:t>
      </w:r>
      <w:r w:rsidRPr="00D628E0">
        <w:rPr>
          <w:sz w:val="24"/>
          <w:szCs w:val="24"/>
          <w:lang w:val="hr-HR"/>
        </w:rPr>
        <w:t xml:space="preserve"> provedbu izbora za </w:t>
      </w:r>
      <w:r w:rsidR="00C17585" w:rsidRPr="00D628E0">
        <w:rPr>
          <w:sz w:val="24"/>
          <w:szCs w:val="24"/>
          <w:lang w:val="hr-HR"/>
        </w:rPr>
        <w:t>predsjednika RH – 2 krug</w:t>
      </w:r>
      <w:r w:rsidRPr="00D628E0">
        <w:rPr>
          <w:sz w:val="24"/>
          <w:szCs w:val="24"/>
          <w:lang w:val="hr-HR"/>
        </w:rPr>
        <w:t>;</w:t>
      </w:r>
    </w:p>
    <w:p w14:paraId="5C659BAB" w14:textId="157EACA3" w:rsidR="00C17585" w:rsidRPr="00D628E0" w:rsidRDefault="00C17585" w:rsidP="00C17585">
      <w:pPr>
        <w:widowControl w:val="0"/>
        <w:numPr>
          <w:ilvl w:val="0"/>
          <w:numId w:val="4"/>
        </w:numPr>
        <w:adjustRightInd w:val="0"/>
        <w:jc w:val="both"/>
        <w:textAlignment w:val="baseline"/>
        <w:rPr>
          <w:noProof/>
          <w:sz w:val="24"/>
          <w:szCs w:val="24"/>
          <w:lang w:val="hr-HR"/>
        </w:rPr>
      </w:pPr>
      <w:r w:rsidRPr="00D628E0">
        <w:rPr>
          <w:noProof/>
          <w:sz w:val="24"/>
          <w:szCs w:val="24"/>
          <w:lang w:val="hr-HR"/>
        </w:rPr>
        <w:t xml:space="preserve">ostale nespomenute rashode, u iznosu od </w:t>
      </w:r>
      <w:r w:rsidR="00D96A5B" w:rsidRPr="00D628E0">
        <w:rPr>
          <w:noProof/>
          <w:sz w:val="24"/>
          <w:szCs w:val="24"/>
          <w:lang w:val="hr-HR"/>
        </w:rPr>
        <w:t>34.377,68</w:t>
      </w:r>
      <w:r w:rsidRPr="00D628E0">
        <w:rPr>
          <w:noProof/>
          <w:sz w:val="24"/>
          <w:szCs w:val="24"/>
          <w:lang w:val="hr-HR"/>
        </w:rPr>
        <w:t xml:space="preserve"> kuna, a odnose se na</w:t>
      </w:r>
      <w:r w:rsidRPr="00D628E0">
        <w:rPr>
          <w:sz w:val="24"/>
          <w:szCs w:val="24"/>
          <w:lang w:val="hr-HR"/>
        </w:rPr>
        <w:t xml:space="preserve"> provedbu izbora za HR sabor;</w:t>
      </w:r>
    </w:p>
    <w:p w14:paraId="4111C67D" w14:textId="40021E9C" w:rsidR="000F2167" w:rsidRPr="00D628E0" w:rsidRDefault="000F2167" w:rsidP="00D25A04">
      <w:pPr>
        <w:pStyle w:val="Uvuenotijeloteksta"/>
        <w:numPr>
          <w:ilvl w:val="0"/>
          <w:numId w:val="4"/>
        </w:numPr>
        <w:jc w:val="both"/>
        <w:rPr>
          <w:i w:val="0"/>
          <w:noProof/>
          <w:sz w:val="24"/>
          <w:szCs w:val="24"/>
          <w:lang w:val="hr-HR"/>
        </w:rPr>
      </w:pPr>
      <w:r w:rsidRPr="00D628E0">
        <w:rPr>
          <w:i w:val="0"/>
          <w:noProof/>
          <w:sz w:val="24"/>
          <w:szCs w:val="24"/>
          <w:lang w:val="hr-HR"/>
        </w:rPr>
        <w:t xml:space="preserve">financijski rashodi izvršeni su u iznosu od </w:t>
      </w:r>
      <w:r w:rsidR="00D96A5B" w:rsidRPr="00D628E0">
        <w:rPr>
          <w:i w:val="0"/>
          <w:noProof/>
          <w:sz w:val="24"/>
          <w:szCs w:val="24"/>
          <w:lang w:val="hr-HR"/>
        </w:rPr>
        <w:t>312.860,60</w:t>
      </w:r>
      <w:r w:rsidRPr="00D628E0">
        <w:rPr>
          <w:i w:val="0"/>
          <w:noProof/>
          <w:sz w:val="24"/>
          <w:szCs w:val="24"/>
          <w:lang w:val="hr-HR"/>
        </w:rPr>
        <w:t xml:space="preserve"> kun</w:t>
      </w:r>
      <w:r w:rsidR="00D96A5B" w:rsidRPr="00D628E0">
        <w:rPr>
          <w:i w:val="0"/>
          <w:noProof/>
          <w:sz w:val="24"/>
          <w:szCs w:val="24"/>
          <w:lang w:val="hr-HR"/>
        </w:rPr>
        <w:t>a</w:t>
      </w:r>
      <w:r w:rsidRPr="00D628E0">
        <w:rPr>
          <w:i w:val="0"/>
          <w:noProof/>
          <w:sz w:val="24"/>
          <w:szCs w:val="24"/>
          <w:lang w:val="hr-HR"/>
        </w:rPr>
        <w:t xml:space="preserve"> i to za bankarske usluge i usluge </w:t>
      </w:r>
      <w:r w:rsidR="00DF0AF1" w:rsidRPr="00D628E0">
        <w:rPr>
          <w:i w:val="0"/>
          <w:noProof/>
          <w:sz w:val="24"/>
          <w:szCs w:val="24"/>
          <w:lang w:val="hr-HR"/>
        </w:rPr>
        <w:t xml:space="preserve">platnog prometa </w:t>
      </w:r>
      <w:r w:rsidRPr="00D628E0">
        <w:rPr>
          <w:i w:val="0"/>
          <w:noProof/>
          <w:sz w:val="24"/>
          <w:szCs w:val="24"/>
          <w:lang w:val="hr-HR"/>
        </w:rPr>
        <w:t>te zatezne kamate</w:t>
      </w:r>
      <w:r w:rsidR="00D96A5B" w:rsidRPr="00D628E0">
        <w:rPr>
          <w:i w:val="0"/>
          <w:noProof/>
          <w:sz w:val="24"/>
          <w:szCs w:val="24"/>
          <w:lang w:val="hr-HR"/>
        </w:rPr>
        <w:t>;</w:t>
      </w:r>
    </w:p>
    <w:p w14:paraId="61F87B4E" w14:textId="7DBAD5EA" w:rsidR="000F2167" w:rsidRPr="00D628E0" w:rsidRDefault="000F2167" w:rsidP="00BB5DA6">
      <w:pPr>
        <w:pStyle w:val="Uvuenotijeloteksta"/>
        <w:numPr>
          <w:ilvl w:val="0"/>
          <w:numId w:val="4"/>
        </w:numPr>
        <w:jc w:val="both"/>
        <w:rPr>
          <w:i w:val="0"/>
          <w:noProof/>
          <w:sz w:val="24"/>
          <w:szCs w:val="24"/>
          <w:lang w:val="hr-HR"/>
        </w:rPr>
      </w:pPr>
      <w:r w:rsidRPr="00D628E0">
        <w:rPr>
          <w:i w:val="0"/>
          <w:noProof/>
          <w:sz w:val="24"/>
          <w:szCs w:val="24"/>
          <w:lang w:val="hr-HR"/>
        </w:rPr>
        <w:t xml:space="preserve">rashodi za nabavu proizvedene dugotrajne imovine izvršeni su u iznosu od </w:t>
      </w:r>
      <w:r w:rsidR="003D6BF5" w:rsidRPr="00D628E0">
        <w:rPr>
          <w:i w:val="0"/>
          <w:noProof/>
          <w:sz w:val="24"/>
          <w:szCs w:val="24"/>
          <w:lang w:val="hr-HR"/>
        </w:rPr>
        <w:t>99.817,11</w:t>
      </w:r>
      <w:r w:rsidRPr="00D628E0">
        <w:rPr>
          <w:i w:val="0"/>
          <w:noProof/>
          <w:sz w:val="24"/>
          <w:szCs w:val="24"/>
          <w:lang w:val="hr-HR"/>
        </w:rPr>
        <w:t xml:space="preserve"> kun</w:t>
      </w:r>
      <w:r w:rsidR="00723A9A" w:rsidRPr="00D628E0">
        <w:rPr>
          <w:i w:val="0"/>
          <w:noProof/>
          <w:sz w:val="24"/>
          <w:szCs w:val="24"/>
          <w:lang w:val="hr-HR"/>
        </w:rPr>
        <w:t>a</w:t>
      </w:r>
      <w:r w:rsidRPr="00D628E0">
        <w:rPr>
          <w:i w:val="0"/>
          <w:noProof/>
          <w:sz w:val="24"/>
          <w:szCs w:val="24"/>
          <w:lang w:val="hr-HR"/>
        </w:rPr>
        <w:t xml:space="preserve">, </w:t>
      </w:r>
      <w:r w:rsidR="002877DE" w:rsidRPr="00D628E0">
        <w:rPr>
          <w:i w:val="0"/>
          <w:noProof/>
          <w:sz w:val="24"/>
          <w:szCs w:val="24"/>
          <w:lang w:val="hr-HR"/>
        </w:rPr>
        <w:t>a odnose se na nabavu uredskog namještaja i opreme</w:t>
      </w:r>
      <w:r w:rsidR="00E343DF" w:rsidRPr="00D628E0">
        <w:rPr>
          <w:i w:val="0"/>
          <w:noProof/>
          <w:sz w:val="24"/>
          <w:szCs w:val="24"/>
          <w:lang w:val="hr-HR"/>
        </w:rPr>
        <w:t>, nabavu komunikacijske opreme</w:t>
      </w:r>
      <w:r w:rsidR="003D6BF5" w:rsidRPr="00D628E0">
        <w:rPr>
          <w:i w:val="0"/>
          <w:noProof/>
          <w:sz w:val="24"/>
          <w:szCs w:val="24"/>
          <w:lang w:val="hr-HR"/>
        </w:rPr>
        <w:t>,</w:t>
      </w:r>
      <w:r w:rsidR="00E343DF" w:rsidRPr="00D628E0">
        <w:rPr>
          <w:i w:val="0"/>
          <w:noProof/>
          <w:sz w:val="24"/>
          <w:szCs w:val="24"/>
          <w:lang w:val="hr-HR"/>
        </w:rPr>
        <w:t xml:space="preserve"> </w:t>
      </w:r>
      <w:r w:rsidR="002877DE" w:rsidRPr="00D628E0">
        <w:rPr>
          <w:i w:val="0"/>
          <w:sz w:val="24"/>
          <w:szCs w:val="24"/>
          <w:lang w:val="hr-HR"/>
        </w:rPr>
        <w:t>nabavu opreme za sustav grijan</w:t>
      </w:r>
      <w:r w:rsidR="00B54706" w:rsidRPr="00D628E0">
        <w:rPr>
          <w:i w:val="0"/>
          <w:sz w:val="24"/>
          <w:szCs w:val="24"/>
          <w:lang w:val="hr-HR"/>
        </w:rPr>
        <w:t>ja-hlađenja</w:t>
      </w:r>
      <w:r w:rsidR="003D6BF5" w:rsidRPr="00D628E0">
        <w:rPr>
          <w:i w:val="0"/>
          <w:sz w:val="24"/>
          <w:szCs w:val="24"/>
          <w:lang w:val="hr-HR"/>
        </w:rPr>
        <w:t xml:space="preserve"> te nabavu fotoaparata</w:t>
      </w:r>
      <w:r w:rsidR="002877DE" w:rsidRPr="00D628E0">
        <w:rPr>
          <w:i w:val="0"/>
          <w:noProof/>
          <w:sz w:val="24"/>
          <w:szCs w:val="24"/>
          <w:lang w:val="hr-HR"/>
        </w:rPr>
        <w:t xml:space="preserve">. </w:t>
      </w:r>
    </w:p>
    <w:p w14:paraId="149F4DA2" w14:textId="77777777" w:rsidR="00BB5DA6" w:rsidRPr="00D628E0" w:rsidRDefault="00BB5DA6" w:rsidP="00BB5DA6">
      <w:pPr>
        <w:pStyle w:val="Uvuenotijeloteksta"/>
        <w:ind w:left="360" w:firstLine="0"/>
        <w:jc w:val="both"/>
        <w:rPr>
          <w:i w:val="0"/>
          <w:noProof/>
          <w:sz w:val="24"/>
          <w:szCs w:val="24"/>
          <w:lang w:val="hr-HR"/>
        </w:rPr>
      </w:pPr>
    </w:p>
    <w:p w14:paraId="3E7201B7" w14:textId="3C8E3F03" w:rsidR="00A3053E" w:rsidRPr="00D628E0" w:rsidRDefault="00A3053E" w:rsidP="00D25A04">
      <w:pPr>
        <w:pStyle w:val="Uvuenotijeloteksta"/>
        <w:jc w:val="both"/>
        <w:rPr>
          <w:i w:val="0"/>
          <w:noProof/>
          <w:sz w:val="24"/>
          <w:szCs w:val="24"/>
          <w:lang w:val="hr-HR"/>
        </w:rPr>
      </w:pPr>
      <w:r w:rsidRPr="00D628E0">
        <w:rPr>
          <w:noProof/>
          <w:sz w:val="24"/>
          <w:szCs w:val="24"/>
          <w:lang w:val="hr-HR"/>
        </w:rPr>
        <w:t>Aktivnost: Otplata kredita;</w:t>
      </w:r>
      <w:r w:rsidRPr="00D628E0">
        <w:rPr>
          <w:i w:val="0"/>
          <w:noProof/>
          <w:sz w:val="24"/>
          <w:szCs w:val="24"/>
          <w:lang w:val="hr-HR"/>
        </w:rPr>
        <w:t xml:space="preserve"> rashodi su planirani u iznosu od </w:t>
      </w:r>
      <w:r w:rsidR="00E343DF" w:rsidRPr="00D628E0">
        <w:rPr>
          <w:i w:val="0"/>
          <w:noProof/>
          <w:sz w:val="24"/>
          <w:szCs w:val="24"/>
          <w:lang w:val="hr-HR"/>
        </w:rPr>
        <w:t>7.</w:t>
      </w:r>
      <w:r w:rsidR="003D6BF5" w:rsidRPr="00D628E0">
        <w:rPr>
          <w:i w:val="0"/>
          <w:noProof/>
          <w:sz w:val="24"/>
          <w:szCs w:val="24"/>
          <w:lang w:val="hr-HR"/>
        </w:rPr>
        <w:t>5</w:t>
      </w:r>
      <w:r w:rsidR="00E343DF" w:rsidRPr="00D628E0">
        <w:rPr>
          <w:i w:val="0"/>
          <w:noProof/>
          <w:sz w:val="24"/>
          <w:szCs w:val="24"/>
          <w:lang w:val="hr-HR"/>
        </w:rPr>
        <w:t>50</w:t>
      </w:r>
      <w:r w:rsidRPr="00D628E0">
        <w:rPr>
          <w:i w:val="0"/>
          <w:noProof/>
          <w:sz w:val="24"/>
          <w:szCs w:val="24"/>
          <w:lang w:val="hr-HR"/>
        </w:rPr>
        <w:t>.000,00 kuna, a izvršeni</w:t>
      </w:r>
      <w:r w:rsidRPr="00D628E0">
        <w:rPr>
          <w:noProof/>
          <w:sz w:val="24"/>
          <w:szCs w:val="24"/>
          <w:lang w:val="hr-HR"/>
        </w:rPr>
        <w:t xml:space="preserve"> </w:t>
      </w:r>
      <w:r w:rsidRPr="00D628E0">
        <w:rPr>
          <w:i w:val="0"/>
          <w:noProof/>
          <w:sz w:val="24"/>
          <w:szCs w:val="24"/>
          <w:lang w:val="hr-HR"/>
        </w:rPr>
        <w:t xml:space="preserve">u iznosu od </w:t>
      </w:r>
      <w:r w:rsidR="003D6BF5" w:rsidRPr="00D628E0">
        <w:rPr>
          <w:i w:val="0"/>
          <w:noProof/>
          <w:sz w:val="24"/>
          <w:szCs w:val="24"/>
          <w:lang w:val="hr-HR"/>
        </w:rPr>
        <w:t>7.473.867,68</w:t>
      </w:r>
      <w:r w:rsidRPr="00D628E0">
        <w:rPr>
          <w:i w:val="0"/>
          <w:noProof/>
          <w:sz w:val="24"/>
          <w:szCs w:val="24"/>
          <w:lang w:val="hr-HR"/>
        </w:rPr>
        <w:t xml:space="preserve"> kuna ili </w:t>
      </w:r>
      <w:r w:rsidR="003D6BF5" w:rsidRPr="00D628E0">
        <w:rPr>
          <w:i w:val="0"/>
          <w:noProof/>
          <w:sz w:val="24"/>
          <w:szCs w:val="24"/>
          <w:lang w:val="hr-HR"/>
        </w:rPr>
        <w:t>98,99</w:t>
      </w:r>
      <w:r w:rsidRPr="00D628E0">
        <w:rPr>
          <w:i w:val="0"/>
          <w:noProof/>
          <w:sz w:val="24"/>
          <w:szCs w:val="24"/>
          <w:lang w:val="hr-HR"/>
        </w:rPr>
        <w:t>% u odnosu na plan, a odnose se na:</w:t>
      </w:r>
    </w:p>
    <w:p w14:paraId="36B8965C" w14:textId="62AF83A4" w:rsidR="00A3053E" w:rsidRPr="00D628E0" w:rsidRDefault="00A3053E" w:rsidP="00D25A04">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 xml:space="preserve">Kamate za primljene kredite i zajmove od kreditnih i ostalih financijskih institucija izvan javnog sektora u iznosu od </w:t>
      </w:r>
      <w:r w:rsidR="000845E3" w:rsidRPr="00D628E0">
        <w:rPr>
          <w:noProof/>
          <w:sz w:val="24"/>
          <w:szCs w:val="24"/>
          <w:lang w:val="hr-HR"/>
        </w:rPr>
        <w:t>1.046.071,44</w:t>
      </w:r>
      <w:r w:rsidRPr="00D628E0">
        <w:rPr>
          <w:noProof/>
          <w:sz w:val="24"/>
          <w:szCs w:val="24"/>
          <w:lang w:val="hr-HR"/>
        </w:rPr>
        <w:t xml:space="preserve"> kun</w:t>
      </w:r>
      <w:r w:rsidR="00E343DF" w:rsidRPr="00D628E0">
        <w:rPr>
          <w:noProof/>
          <w:sz w:val="24"/>
          <w:szCs w:val="24"/>
          <w:lang w:val="hr-HR"/>
        </w:rPr>
        <w:t>e</w:t>
      </w:r>
      <w:r w:rsidRPr="00D628E0">
        <w:rPr>
          <w:noProof/>
          <w:sz w:val="24"/>
          <w:szCs w:val="24"/>
          <w:lang w:val="hr-HR"/>
        </w:rPr>
        <w:t xml:space="preserve">, a odnose se na otplatu kamata po Ugovorima o dugoročnim kreditima zaključenim sa Zagrebačkom bankom d.d. za izgradnju objekata Osnovne škole Veli Vrh, </w:t>
      </w:r>
    </w:p>
    <w:p w14:paraId="3AEBFD24" w14:textId="77777777" w:rsidR="000845E3" w:rsidRPr="00D628E0" w:rsidRDefault="00A3053E" w:rsidP="00D25A04">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 xml:space="preserve">Otplata glavnice primljenih kredita od tuzemnih kreditnih institucija izvan javnog sektora u iznosu od </w:t>
      </w:r>
      <w:r w:rsidR="000845E3" w:rsidRPr="00D628E0">
        <w:rPr>
          <w:noProof/>
          <w:sz w:val="24"/>
          <w:szCs w:val="24"/>
          <w:lang w:val="hr-HR"/>
        </w:rPr>
        <w:t>3.777.796,24</w:t>
      </w:r>
      <w:r w:rsidRPr="00D628E0">
        <w:rPr>
          <w:noProof/>
          <w:sz w:val="24"/>
          <w:szCs w:val="24"/>
          <w:lang w:val="hr-HR"/>
        </w:rPr>
        <w:t xml:space="preserve"> kun</w:t>
      </w:r>
      <w:r w:rsidR="00B336E8" w:rsidRPr="00D628E0">
        <w:rPr>
          <w:noProof/>
          <w:sz w:val="24"/>
          <w:szCs w:val="24"/>
          <w:lang w:val="hr-HR"/>
        </w:rPr>
        <w:t>e</w:t>
      </w:r>
      <w:r w:rsidRPr="00D628E0">
        <w:rPr>
          <w:noProof/>
          <w:sz w:val="24"/>
          <w:szCs w:val="24"/>
          <w:lang w:val="hr-HR"/>
        </w:rPr>
        <w:t>, a odnosi se na otplatu glavnice po Ugovorima o dugoročnim kreditima zaključenim sa Zagrebačkom bankom d.d. za izgradnju objekata Osnovne škole Veli Vrh</w:t>
      </w:r>
      <w:r w:rsidR="000845E3" w:rsidRPr="00D628E0">
        <w:rPr>
          <w:noProof/>
          <w:sz w:val="24"/>
          <w:szCs w:val="24"/>
          <w:lang w:val="hr-HR"/>
        </w:rPr>
        <w:t>,</w:t>
      </w:r>
    </w:p>
    <w:p w14:paraId="4DF6BAD7" w14:textId="77777777" w:rsidR="000845E3" w:rsidRPr="00D628E0" w:rsidRDefault="000845E3" w:rsidP="000845E3">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 xml:space="preserve">Otplata glavnice primljenih zajmova od tuzemnih trgovačkih društava izvan javnog sektora u iznosu od 2.650.000,00 kuna, odnosi se na glavnice po Ugovoru o zajmu sa trgovačkim društvom Lidl K.D. d.d. </w:t>
      </w:r>
      <w:r w:rsidRPr="00D628E0">
        <w:rPr>
          <w:sz w:val="24"/>
          <w:szCs w:val="24"/>
          <w:lang w:val="hr-HR"/>
        </w:rPr>
        <w:t>radi financiranja izgradnje ceste Prekomorskih brigade.</w:t>
      </w:r>
    </w:p>
    <w:p w14:paraId="0BF8C32D" w14:textId="77777777" w:rsidR="000F2167" w:rsidRPr="00D628E0" w:rsidRDefault="000F2167" w:rsidP="00D25A04">
      <w:pPr>
        <w:pStyle w:val="Tijeloteksta"/>
        <w:rPr>
          <w:noProof/>
          <w:sz w:val="24"/>
          <w:szCs w:val="24"/>
          <w:lang w:val="hr-HR"/>
        </w:rPr>
      </w:pPr>
    </w:p>
    <w:p w14:paraId="6164491F" w14:textId="495572D9" w:rsidR="00B10DD1" w:rsidRPr="00D628E0" w:rsidRDefault="00B10DD1" w:rsidP="00AC64FD">
      <w:pPr>
        <w:pStyle w:val="Uvuenotijeloteksta"/>
        <w:ind w:left="142" w:firstLine="566"/>
        <w:jc w:val="both"/>
        <w:rPr>
          <w:i w:val="0"/>
          <w:noProof/>
          <w:sz w:val="24"/>
          <w:szCs w:val="24"/>
          <w:lang w:val="hr-HR"/>
        </w:rPr>
      </w:pPr>
      <w:r w:rsidRPr="00D628E0">
        <w:rPr>
          <w:noProof/>
          <w:sz w:val="24"/>
          <w:szCs w:val="24"/>
          <w:lang w:val="hr-HR"/>
        </w:rPr>
        <w:t>Aktivnost: Održavanje programskih rješenja informacijskog sustava,</w:t>
      </w:r>
      <w:r w:rsidRPr="00D628E0">
        <w:rPr>
          <w:i w:val="0"/>
          <w:noProof/>
          <w:sz w:val="24"/>
          <w:szCs w:val="24"/>
          <w:lang w:val="hr-HR"/>
        </w:rPr>
        <w:t xml:space="preserve"> rashodi za izvršenje aktivnosti planirani su u iznosu od 1.</w:t>
      </w:r>
      <w:r w:rsidR="00B336E8" w:rsidRPr="00D628E0">
        <w:rPr>
          <w:i w:val="0"/>
          <w:noProof/>
          <w:sz w:val="24"/>
          <w:szCs w:val="24"/>
          <w:lang w:val="hr-HR"/>
        </w:rPr>
        <w:t>4</w:t>
      </w:r>
      <w:r w:rsidR="0002234A" w:rsidRPr="00D628E0">
        <w:rPr>
          <w:i w:val="0"/>
          <w:noProof/>
          <w:sz w:val="24"/>
          <w:szCs w:val="24"/>
          <w:lang w:val="hr-HR"/>
        </w:rPr>
        <w:t>2</w:t>
      </w:r>
      <w:r w:rsidR="00BB5DA6" w:rsidRPr="00D628E0">
        <w:rPr>
          <w:i w:val="0"/>
          <w:noProof/>
          <w:sz w:val="24"/>
          <w:szCs w:val="24"/>
          <w:lang w:val="hr-HR"/>
        </w:rPr>
        <w:t>0</w:t>
      </w:r>
      <w:r w:rsidRPr="00D628E0">
        <w:rPr>
          <w:i w:val="0"/>
          <w:noProof/>
          <w:sz w:val="24"/>
          <w:szCs w:val="24"/>
          <w:lang w:val="hr-HR"/>
        </w:rPr>
        <w:t xml:space="preserve">.000,00 kuna, a izvršeni u iznosu od </w:t>
      </w:r>
      <w:r w:rsidR="0002234A" w:rsidRPr="00D628E0">
        <w:rPr>
          <w:i w:val="0"/>
          <w:noProof/>
          <w:sz w:val="24"/>
          <w:szCs w:val="24"/>
          <w:lang w:val="hr-HR"/>
        </w:rPr>
        <w:t>1.291.205,07</w:t>
      </w:r>
      <w:r w:rsidRPr="00D628E0">
        <w:rPr>
          <w:i w:val="0"/>
          <w:noProof/>
          <w:sz w:val="24"/>
          <w:szCs w:val="24"/>
          <w:lang w:val="hr-HR"/>
        </w:rPr>
        <w:t xml:space="preserve"> kun</w:t>
      </w:r>
      <w:r w:rsidR="0002234A" w:rsidRPr="00D628E0">
        <w:rPr>
          <w:i w:val="0"/>
          <w:noProof/>
          <w:sz w:val="24"/>
          <w:szCs w:val="24"/>
          <w:lang w:val="hr-HR"/>
        </w:rPr>
        <w:t>a</w:t>
      </w:r>
      <w:r w:rsidRPr="00D628E0">
        <w:rPr>
          <w:i w:val="0"/>
          <w:noProof/>
          <w:sz w:val="24"/>
          <w:szCs w:val="24"/>
          <w:lang w:val="hr-HR"/>
        </w:rPr>
        <w:t xml:space="preserve"> ili </w:t>
      </w:r>
      <w:r w:rsidR="0002234A" w:rsidRPr="00D628E0">
        <w:rPr>
          <w:i w:val="0"/>
          <w:noProof/>
          <w:sz w:val="24"/>
          <w:szCs w:val="24"/>
          <w:lang w:val="hr-HR"/>
        </w:rPr>
        <w:t>90,93</w:t>
      </w:r>
      <w:r w:rsidRPr="00D628E0">
        <w:rPr>
          <w:i w:val="0"/>
          <w:noProof/>
          <w:sz w:val="24"/>
          <w:szCs w:val="24"/>
          <w:lang w:val="hr-HR"/>
        </w:rPr>
        <w:t>% u odnosu na plan, a odnose se na:</w:t>
      </w:r>
    </w:p>
    <w:p w14:paraId="5F5617CE" w14:textId="42D33DB6" w:rsidR="00B10DD1" w:rsidRPr="00D628E0" w:rsidRDefault="00366FBF" w:rsidP="00AC64FD">
      <w:pPr>
        <w:pStyle w:val="Tijeloteksta"/>
        <w:widowControl w:val="0"/>
        <w:numPr>
          <w:ilvl w:val="0"/>
          <w:numId w:val="4"/>
        </w:numPr>
        <w:tabs>
          <w:tab w:val="clear" w:pos="360"/>
        </w:tabs>
        <w:adjustRightInd w:val="0"/>
        <w:ind w:left="426" w:hanging="426"/>
        <w:textAlignment w:val="baseline"/>
        <w:rPr>
          <w:noProof/>
          <w:sz w:val="24"/>
          <w:szCs w:val="24"/>
          <w:lang w:val="hr-HR"/>
        </w:rPr>
      </w:pPr>
      <w:r w:rsidRPr="00D628E0">
        <w:rPr>
          <w:noProof/>
          <w:sz w:val="24"/>
          <w:szCs w:val="24"/>
          <w:lang w:val="hr-HR"/>
        </w:rPr>
        <w:t>rashode za tekuće i investicijsko održavanje softvera, a odnose se na uslugu održavanja financijskog i komunalnog informacijskog sustava Grada Pule, održavanja informatičkog sustava Communication Manager</w:t>
      </w:r>
      <w:r w:rsidR="00884BA7" w:rsidRPr="00D628E0">
        <w:rPr>
          <w:noProof/>
          <w:sz w:val="24"/>
          <w:szCs w:val="24"/>
          <w:lang w:val="hr-HR"/>
        </w:rPr>
        <w:t>,</w:t>
      </w:r>
      <w:r w:rsidRPr="00D628E0">
        <w:rPr>
          <w:noProof/>
          <w:sz w:val="24"/>
          <w:szCs w:val="24"/>
          <w:lang w:val="hr-HR"/>
        </w:rPr>
        <w:t xml:space="preserve"> održavanja aplikacije Riznica</w:t>
      </w:r>
      <w:r w:rsidR="00B10DD1" w:rsidRPr="00D628E0">
        <w:rPr>
          <w:noProof/>
          <w:sz w:val="24"/>
          <w:szCs w:val="24"/>
          <w:lang w:val="hr-HR"/>
        </w:rPr>
        <w:t>,</w:t>
      </w:r>
      <w:r w:rsidR="00884BA7" w:rsidRPr="00D628E0">
        <w:rPr>
          <w:noProof/>
          <w:sz w:val="24"/>
          <w:szCs w:val="24"/>
          <w:lang w:val="hr-HR"/>
        </w:rPr>
        <w:t xml:space="preserve"> održavanja </w:t>
      </w:r>
      <w:r w:rsidR="00884BA7" w:rsidRPr="00D628E0">
        <w:rPr>
          <w:sz w:val="24"/>
          <w:szCs w:val="24"/>
          <w:lang w:val="hr-HR"/>
        </w:rPr>
        <w:t>web aplikacije „</w:t>
      </w:r>
      <w:proofErr w:type="spellStart"/>
      <w:r w:rsidR="00884BA7" w:rsidRPr="00D628E0">
        <w:rPr>
          <w:sz w:val="24"/>
          <w:szCs w:val="24"/>
          <w:lang w:val="hr-HR"/>
        </w:rPr>
        <w:t>eGlasanje</w:t>
      </w:r>
      <w:proofErr w:type="spellEnd"/>
      <w:r w:rsidR="00884BA7" w:rsidRPr="00D628E0">
        <w:rPr>
          <w:sz w:val="24"/>
          <w:szCs w:val="24"/>
          <w:lang w:val="hr-HR"/>
        </w:rPr>
        <w:t>“</w:t>
      </w:r>
      <w:r w:rsidR="00B10DD1" w:rsidRPr="00D628E0">
        <w:rPr>
          <w:noProof/>
          <w:sz w:val="24"/>
          <w:szCs w:val="24"/>
          <w:lang w:val="hr-HR"/>
        </w:rPr>
        <w:t xml:space="preserve"> u iznosu od </w:t>
      </w:r>
      <w:r w:rsidR="0002234A" w:rsidRPr="00D628E0">
        <w:rPr>
          <w:noProof/>
          <w:sz w:val="24"/>
          <w:szCs w:val="24"/>
          <w:lang w:val="hr-HR"/>
        </w:rPr>
        <w:t>878.751,97</w:t>
      </w:r>
      <w:r w:rsidR="00B10DD1" w:rsidRPr="00D628E0">
        <w:rPr>
          <w:noProof/>
          <w:sz w:val="24"/>
          <w:szCs w:val="24"/>
          <w:lang w:val="hr-HR"/>
        </w:rPr>
        <w:t xml:space="preserve"> kun</w:t>
      </w:r>
      <w:r w:rsidR="0002234A" w:rsidRPr="00D628E0">
        <w:rPr>
          <w:noProof/>
          <w:sz w:val="24"/>
          <w:szCs w:val="24"/>
          <w:lang w:val="hr-HR"/>
        </w:rPr>
        <w:t>a</w:t>
      </w:r>
      <w:r w:rsidR="00B10DD1" w:rsidRPr="00D628E0">
        <w:rPr>
          <w:noProof/>
          <w:sz w:val="24"/>
          <w:szCs w:val="24"/>
          <w:lang w:val="hr-HR"/>
        </w:rPr>
        <w:t>;</w:t>
      </w:r>
    </w:p>
    <w:p w14:paraId="36DFB070" w14:textId="3E80912E" w:rsidR="0002234A" w:rsidRPr="00D628E0" w:rsidRDefault="00B10DD1" w:rsidP="00AC64FD">
      <w:pPr>
        <w:pStyle w:val="Tijeloteksta"/>
        <w:widowControl w:val="0"/>
        <w:numPr>
          <w:ilvl w:val="0"/>
          <w:numId w:val="4"/>
        </w:numPr>
        <w:tabs>
          <w:tab w:val="clear" w:pos="360"/>
        </w:tabs>
        <w:adjustRightInd w:val="0"/>
        <w:ind w:left="426" w:hanging="426"/>
        <w:textAlignment w:val="baseline"/>
        <w:rPr>
          <w:noProof/>
          <w:sz w:val="24"/>
          <w:szCs w:val="24"/>
          <w:lang w:val="hr-HR"/>
        </w:rPr>
      </w:pPr>
      <w:r w:rsidRPr="00D628E0">
        <w:rPr>
          <w:noProof/>
          <w:sz w:val="24"/>
          <w:szCs w:val="24"/>
          <w:lang w:val="hr-HR"/>
        </w:rPr>
        <w:t xml:space="preserve">rashode za tekuće i investicijsko održavanje sustava za upravljanje dokumentima, u iznosu od </w:t>
      </w:r>
      <w:r w:rsidR="0002234A" w:rsidRPr="00D628E0">
        <w:rPr>
          <w:noProof/>
          <w:sz w:val="24"/>
          <w:szCs w:val="24"/>
          <w:lang w:val="hr-HR"/>
        </w:rPr>
        <w:t>384.928,10</w:t>
      </w:r>
      <w:r w:rsidR="00BB5DA6" w:rsidRPr="00D628E0">
        <w:rPr>
          <w:noProof/>
          <w:sz w:val="24"/>
          <w:szCs w:val="24"/>
          <w:lang w:val="hr-HR"/>
        </w:rPr>
        <w:t xml:space="preserve"> kuna</w:t>
      </w:r>
      <w:r w:rsidRPr="00D628E0">
        <w:rPr>
          <w:noProof/>
          <w:sz w:val="24"/>
          <w:szCs w:val="24"/>
          <w:lang w:val="hr-HR"/>
        </w:rPr>
        <w:t xml:space="preserve">, a odnose se na uslugu održavanja računalnog programa Sustav upravljanja predmetima i dokumentima te uslugu održavanja računalnog programa Upravljanje </w:t>
      </w:r>
      <w:r w:rsidR="00077661" w:rsidRPr="00D628E0">
        <w:rPr>
          <w:noProof/>
          <w:sz w:val="24"/>
          <w:szCs w:val="24"/>
          <w:lang w:val="hr-HR"/>
        </w:rPr>
        <w:t>integriranim sustavom kvalitet</w:t>
      </w:r>
      <w:r w:rsidR="0002234A" w:rsidRPr="00D628E0">
        <w:rPr>
          <w:noProof/>
          <w:sz w:val="24"/>
          <w:szCs w:val="24"/>
          <w:lang w:val="hr-HR"/>
        </w:rPr>
        <w:t>e;</w:t>
      </w:r>
    </w:p>
    <w:p w14:paraId="04DC291C" w14:textId="7DC863CF" w:rsidR="00B10DD1" w:rsidRPr="00D628E0" w:rsidRDefault="0002234A" w:rsidP="00AC64FD">
      <w:pPr>
        <w:pStyle w:val="Tijeloteksta"/>
        <w:widowControl w:val="0"/>
        <w:numPr>
          <w:ilvl w:val="0"/>
          <w:numId w:val="4"/>
        </w:numPr>
        <w:tabs>
          <w:tab w:val="clear" w:pos="360"/>
        </w:tabs>
        <w:adjustRightInd w:val="0"/>
        <w:ind w:left="426" w:hanging="426"/>
        <w:textAlignment w:val="baseline"/>
        <w:rPr>
          <w:noProof/>
          <w:sz w:val="24"/>
          <w:szCs w:val="24"/>
          <w:lang w:val="hr-HR"/>
        </w:rPr>
      </w:pPr>
      <w:r w:rsidRPr="00D628E0">
        <w:rPr>
          <w:noProof/>
          <w:sz w:val="24"/>
          <w:szCs w:val="24"/>
          <w:lang w:val="hr-HR"/>
        </w:rPr>
        <w:t>rashode za razvoj web servisa, u iznosu od 27.525,00 kuna</w:t>
      </w:r>
      <w:r w:rsidR="000437E8" w:rsidRPr="00D628E0">
        <w:rPr>
          <w:noProof/>
          <w:sz w:val="24"/>
          <w:szCs w:val="24"/>
          <w:lang w:val="hr-HR"/>
        </w:rPr>
        <w:t xml:space="preserve"> a odnose se na održavanje službenih web stranica Grada Pule</w:t>
      </w:r>
      <w:r w:rsidRPr="00D628E0">
        <w:rPr>
          <w:noProof/>
          <w:sz w:val="24"/>
          <w:szCs w:val="24"/>
          <w:lang w:val="hr-HR"/>
        </w:rPr>
        <w:t>.</w:t>
      </w:r>
    </w:p>
    <w:p w14:paraId="0D21C089" w14:textId="77777777" w:rsidR="00B10DD1" w:rsidRPr="00D628E0" w:rsidRDefault="00B10DD1" w:rsidP="00D25A04">
      <w:pPr>
        <w:pStyle w:val="Uvuenotijeloteksta"/>
        <w:ind w:right="-1" w:firstLine="709"/>
        <w:jc w:val="both"/>
        <w:rPr>
          <w:i w:val="0"/>
          <w:noProof/>
          <w:sz w:val="24"/>
          <w:szCs w:val="24"/>
          <w:lang w:val="hr-HR"/>
        </w:rPr>
      </w:pPr>
    </w:p>
    <w:p w14:paraId="52581F7A" w14:textId="5C6EAEDD" w:rsidR="00C56C01" w:rsidRPr="00D628E0" w:rsidRDefault="00B10DD1" w:rsidP="00C56C01">
      <w:pPr>
        <w:pStyle w:val="Uvuenotijeloteksta"/>
        <w:ind w:right="-1" w:firstLine="709"/>
        <w:jc w:val="both"/>
        <w:rPr>
          <w:i w:val="0"/>
          <w:iCs/>
          <w:sz w:val="24"/>
          <w:szCs w:val="24"/>
          <w:lang w:val="hr-HR"/>
        </w:rPr>
      </w:pPr>
      <w:r w:rsidRPr="00D628E0">
        <w:rPr>
          <w:noProof/>
          <w:sz w:val="24"/>
          <w:szCs w:val="24"/>
          <w:lang w:val="hr-HR"/>
        </w:rPr>
        <w:lastRenderedPageBreak/>
        <w:t>Aktivnost: Standardi kvalitete,</w:t>
      </w:r>
      <w:r w:rsidRPr="00D628E0">
        <w:rPr>
          <w:i w:val="0"/>
          <w:noProof/>
          <w:sz w:val="24"/>
          <w:szCs w:val="24"/>
          <w:lang w:val="hr-HR"/>
        </w:rPr>
        <w:t xml:space="preserve"> rashodi za izvršenje aktivnosti planirani su u iznosu od 1</w:t>
      </w:r>
      <w:r w:rsidR="001578F9" w:rsidRPr="00D628E0">
        <w:rPr>
          <w:i w:val="0"/>
          <w:noProof/>
          <w:sz w:val="24"/>
          <w:szCs w:val="24"/>
          <w:lang w:val="hr-HR"/>
        </w:rPr>
        <w:t>3</w:t>
      </w:r>
      <w:r w:rsidRPr="00D628E0">
        <w:rPr>
          <w:i w:val="0"/>
          <w:noProof/>
          <w:sz w:val="24"/>
          <w:szCs w:val="24"/>
          <w:lang w:val="hr-HR"/>
        </w:rPr>
        <w:t>0.000,00 kuna</w:t>
      </w:r>
      <w:r w:rsidR="007D439D" w:rsidRPr="00D628E0">
        <w:rPr>
          <w:i w:val="0"/>
          <w:noProof/>
          <w:sz w:val="24"/>
          <w:szCs w:val="24"/>
          <w:lang w:val="hr-HR"/>
        </w:rPr>
        <w:t xml:space="preserve">, a izvršeni u iznosu od </w:t>
      </w:r>
      <w:r w:rsidR="001578F9" w:rsidRPr="00D628E0">
        <w:rPr>
          <w:i w:val="0"/>
          <w:noProof/>
          <w:sz w:val="24"/>
          <w:szCs w:val="24"/>
          <w:lang w:val="hr-HR"/>
        </w:rPr>
        <w:t>113.916,25</w:t>
      </w:r>
      <w:r w:rsidR="007D439D" w:rsidRPr="00D628E0">
        <w:rPr>
          <w:i w:val="0"/>
          <w:noProof/>
          <w:sz w:val="24"/>
          <w:szCs w:val="24"/>
          <w:lang w:val="hr-HR"/>
        </w:rPr>
        <w:t xml:space="preserve"> kuna ili </w:t>
      </w:r>
      <w:r w:rsidR="001578F9" w:rsidRPr="00D628E0">
        <w:rPr>
          <w:i w:val="0"/>
          <w:noProof/>
          <w:sz w:val="24"/>
          <w:szCs w:val="24"/>
          <w:lang w:val="hr-HR"/>
        </w:rPr>
        <w:t>87,63</w:t>
      </w:r>
      <w:r w:rsidR="007D439D" w:rsidRPr="00D628E0">
        <w:rPr>
          <w:i w:val="0"/>
          <w:noProof/>
          <w:sz w:val="24"/>
          <w:szCs w:val="24"/>
          <w:lang w:val="hr-HR"/>
        </w:rPr>
        <w:t xml:space="preserve">% u odnosu na plan, </w:t>
      </w:r>
      <w:r w:rsidR="00366FBF" w:rsidRPr="00D628E0">
        <w:rPr>
          <w:i w:val="0"/>
          <w:noProof/>
          <w:sz w:val="24"/>
          <w:szCs w:val="24"/>
          <w:lang w:val="hr-HR"/>
        </w:rPr>
        <w:t>odnose se na</w:t>
      </w:r>
      <w:r w:rsidR="00AE4B2D" w:rsidRPr="00D628E0">
        <w:rPr>
          <w:i w:val="0"/>
          <w:noProof/>
          <w:sz w:val="24"/>
          <w:szCs w:val="24"/>
          <w:lang w:val="hr-HR"/>
        </w:rPr>
        <w:t xml:space="preserve"> </w:t>
      </w:r>
      <w:r w:rsidR="00884BA7" w:rsidRPr="00D628E0">
        <w:rPr>
          <w:i w:val="0"/>
          <w:noProof/>
          <w:sz w:val="24"/>
          <w:szCs w:val="24"/>
          <w:lang w:val="hr-HR"/>
        </w:rPr>
        <w:t>u</w:t>
      </w:r>
      <w:r w:rsidR="00884BA7" w:rsidRPr="00D628E0">
        <w:rPr>
          <w:i w:val="0"/>
          <w:sz w:val="24"/>
          <w:szCs w:val="24"/>
          <w:lang w:val="hr-HR"/>
        </w:rPr>
        <w:t>slu</w:t>
      </w:r>
      <w:r w:rsidR="001578F9" w:rsidRPr="00D628E0">
        <w:rPr>
          <w:i w:val="0"/>
          <w:sz w:val="24"/>
          <w:szCs w:val="24"/>
          <w:lang w:val="hr-HR"/>
        </w:rPr>
        <w:t>g</w:t>
      </w:r>
      <w:r w:rsidR="00884BA7" w:rsidRPr="00D628E0">
        <w:rPr>
          <w:i w:val="0"/>
          <w:sz w:val="24"/>
          <w:szCs w:val="24"/>
          <w:lang w:val="hr-HR"/>
        </w:rPr>
        <w:t xml:space="preserve">u pripreme integriranog sustava upravljanja Grada Pule za </w:t>
      </w:r>
      <w:proofErr w:type="spellStart"/>
      <w:r w:rsidR="00884BA7" w:rsidRPr="00D628E0">
        <w:rPr>
          <w:i w:val="0"/>
          <w:sz w:val="24"/>
          <w:szCs w:val="24"/>
          <w:lang w:val="hr-HR"/>
        </w:rPr>
        <w:t>recertifikaciju</w:t>
      </w:r>
      <w:proofErr w:type="spellEnd"/>
      <w:r w:rsidR="001578F9" w:rsidRPr="00D628E0">
        <w:rPr>
          <w:i w:val="0"/>
          <w:sz w:val="24"/>
          <w:szCs w:val="24"/>
          <w:lang w:val="hr-HR"/>
        </w:rPr>
        <w:t xml:space="preserve">, </w:t>
      </w:r>
      <w:r w:rsidR="00C56C01" w:rsidRPr="00D628E0">
        <w:rPr>
          <w:i w:val="0"/>
          <w:iCs/>
          <w:noProof/>
          <w:sz w:val="24"/>
          <w:szCs w:val="24"/>
          <w:lang w:val="hr-HR"/>
        </w:rPr>
        <w:t xml:space="preserve">uslugu </w:t>
      </w:r>
      <w:proofErr w:type="spellStart"/>
      <w:r w:rsidR="00C56C01" w:rsidRPr="00D628E0">
        <w:rPr>
          <w:i w:val="0"/>
          <w:iCs/>
          <w:sz w:val="24"/>
          <w:szCs w:val="24"/>
          <w:lang w:val="hr-HR"/>
        </w:rPr>
        <w:t>recertifikacijskog</w:t>
      </w:r>
      <w:proofErr w:type="spellEnd"/>
      <w:r w:rsidR="00C56C01" w:rsidRPr="00D628E0">
        <w:rPr>
          <w:i w:val="0"/>
          <w:iCs/>
          <w:sz w:val="24"/>
          <w:szCs w:val="24"/>
          <w:lang w:val="hr-HR"/>
        </w:rPr>
        <w:t xml:space="preserve"> audita norme te intern</w:t>
      </w:r>
      <w:r w:rsidR="009B1AD3" w:rsidRPr="00D628E0">
        <w:rPr>
          <w:i w:val="0"/>
          <w:iCs/>
          <w:sz w:val="24"/>
          <w:szCs w:val="24"/>
          <w:lang w:val="hr-HR"/>
        </w:rPr>
        <w:t>og</w:t>
      </w:r>
      <w:r w:rsidR="00C56C01" w:rsidRPr="00D628E0">
        <w:rPr>
          <w:i w:val="0"/>
          <w:iCs/>
          <w:sz w:val="24"/>
          <w:szCs w:val="24"/>
          <w:lang w:val="hr-HR"/>
        </w:rPr>
        <w:t xml:space="preserve"> audit</w:t>
      </w:r>
      <w:r w:rsidR="009B1AD3" w:rsidRPr="00D628E0">
        <w:rPr>
          <w:i w:val="0"/>
          <w:iCs/>
          <w:sz w:val="24"/>
          <w:szCs w:val="24"/>
          <w:lang w:val="hr-HR"/>
        </w:rPr>
        <w:t>a</w:t>
      </w:r>
      <w:r w:rsidR="00C56C01" w:rsidRPr="00D628E0">
        <w:rPr>
          <w:i w:val="0"/>
          <w:iCs/>
          <w:sz w:val="24"/>
          <w:szCs w:val="24"/>
          <w:lang w:val="hr-HR"/>
        </w:rPr>
        <w:t xml:space="preserve"> u svim upravnim odjelima.</w:t>
      </w:r>
    </w:p>
    <w:p w14:paraId="60B15FF8" w14:textId="77777777" w:rsidR="00A808F0" w:rsidRPr="00D628E0" w:rsidRDefault="00A808F0" w:rsidP="00D25A04">
      <w:pPr>
        <w:pStyle w:val="Uvuenotijeloteksta"/>
        <w:ind w:right="-1" w:firstLine="709"/>
        <w:jc w:val="both"/>
        <w:rPr>
          <w:noProof/>
          <w:sz w:val="24"/>
          <w:szCs w:val="24"/>
          <w:lang w:val="hr-HR"/>
        </w:rPr>
      </w:pPr>
    </w:p>
    <w:p w14:paraId="0FBB9579" w14:textId="72A5BF84" w:rsidR="00366FBF" w:rsidRPr="00D628E0" w:rsidRDefault="00B10DD1" w:rsidP="00D25A04">
      <w:pPr>
        <w:pStyle w:val="Uvuenotijeloteksta"/>
        <w:ind w:right="-1" w:firstLine="709"/>
        <w:jc w:val="both"/>
        <w:rPr>
          <w:i w:val="0"/>
          <w:iCs/>
          <w:noProof/>
          <w:sz w:val="24"/>
          <w:szCs w:val="24"/>
          <w:lang w:val="hr-HR"/>
        </w:rPr>
      </w:pPr>
      <w:r w:rsidRPr="00D628E0">
        <w:rPr>
          <w:noProof/>
          <w:sz w:val="24"/>
          <w:szCs w:val="24"/>
          <w:lang w:val="hr-HR"/>
        </w:rPr>
        <w:t xml:space="preserve">Aktivnost: Održavanje objekata, </w:t>
      </w:r>
      <w:r w:rsidRPr="00D628E0">
        <w:rPr>
          <w:i w:val="0"/>
          <w:noProof/>
          <w:sz w:val="24"/>
          <w:szCs w:val="24"/>
          <w:lang w:val="hr-HR"/>
        </w:rPr>
        <w:t xml:space="preserve">rashodi za izvršenje aktivnosti planirani su u iznosu od </w:t>
      </w:r>
      <w:r w:rsidR="0061342A" w:rsidRPr="00D628E0">
        <w:rPr>
          <w:i w:val="0"/>
          <w:noProof/>
          <w:sz w:val="24"/>
          <w:szCs w:val="24"/>
          <w:lang w:val="hr-HR"/>
        </w:rPr>
        <w:t>350</w:t>
      </w:r>
      <w:r w:rsidRPr="00D628E0">
        <w:rPr>
          <w:i w:val="0"/>
          <w:noProof/>
          <w:sz w:val="24"/>
          <w:szCs w:val="24"/>
          <w:lang w:val="hr-HR"/>
        </w:rPr>
        <w:t>.000,00 kuna</w:t>
      </w:r>
      <w:r w:rsidR="007D439D" w:rsidRPr="00D628E0">
        <w:rPr>
          <w:i w:val="0"/>
          <w:noProof/>
          <w:sz w:val="24"/>
          <w:szCs w:val="24"/>
          <w:lang w:val="hr-HR"/>
        </w:rPr>
        <w:t xml:space="preserve">, a izvršeni su u iznosu od </w:t>
      </w:r>
      <w:r w:rsidR="0061342A" w:rsidRPr="00D628E0">
        <w:rPr>
          <w:i w:val="0"/>
          <w:noProof/>
          <w:sz w:val="24"/>
          <w:szCs w:val="24"/>
          <w:lang w:val="hr-HR"/>
        </w:rPr>
        <w:t>66.477,75</w:t>
      </w:r>
      <w:r w:rsidR="007D439D" w:rsidRPr="00D628E0">
        <w:rPr>
          <w:i w:val="0"/>
          <w:noProof/>
          <w:sz w:val="24"/>
          <w:szCs w:val="24"/>
          <w:lang w:val="hr-HR"/>
        </w:rPr>
        <w:t xml:space="preserve"> kuna ili </w:t>
      </w:r>
      <w:r w:rsidR="0061342A" w:rsidRPr="00D628E0">
        <w:rPr>
          <w:i w:val="0"/>
          <w:noProof/>
          <w:sz w:val="24"/>
          <w:szCs w:val="24"/>
          <w:lang w:val="hr-HR"/>
        </w:rPr>
        <w:t>18,99</w:t>
      </w:r>
      <w:r w:rsidR="007D439D" w:rsidRPr="00D628E0">
        <w:rPr>
          <w:i w:val="0"/>
          <w:noProof/>
          <w:sz w:val="24"/>
          <w:szCs w:val="24"/>
          <w:lang w:val="hr-HR"/>
        </w:rPr>
        <w:t>% u odnosu na plan</w:t>
      </w:r>
      <w:r w:rsidR="002877DE" w:rsidRPr="00D628E0">
        <w:rPr>
          <w:i w:val="0"/>
          <w:noProof/>
          <w:sz w:val="24"/>
          <w:szCs w:val="24"/>
          <w:lang w:val="hr-HR"/>
        </w:rPr>
        <w:t xml:space="preserve">, a odnose se na </w:t>
      </w:r>
      <w:r w:rsidR="0036678A" w:rsidRPr="00D628E0">
        <w:rPr>
          <w:i w:val="0"/>
          <w:noProof/>
          <w:sz w:val="24"/>
          <w:szCs w:val="24"/>
          <w:lang w:val="hr-HR"/>
        </w:rPr>
        <w:t>sanaciju zidova</w:t>
      </w:r>
      <w:r w:rsidR="0061342A" w:rsidRPr="00D628E0">
        <w:rPr>
          <w:i w:val="0"/>
          <w:noProof/>
          <w:sz w:val="24"/>
          <w:szCs w:val="24"/>
          <w:lang w:val="hr-HR"/>
        </w:rPr>
        <w:t>,</w:t>
      </w:r>
      <w:r w:rsidR="0036678A" w:rsidRPr="00D628E0">
        <w:rPr>
          <w:i w:val="0"/>
          <w:noProof/>
          <w:sz w:val="24"/>
          <w:szCs w:val="24"/>
          <w:lang w:val="hr-HR"/>
        </w:rPr>
        <w:t xml:space="preserve"> </w:t>
      </w:r>
      <w:r w:rsidR="00325FBB" w:rsidRPr="00D628E0">
        <w:rPr>
          <w:i w:val="0"/>
          <w:noProof/>
          <w:sz w:val="24"/>
          <w:szCs w:val="24"/>
          <w:lang w:val="hr-HR"/>
        </w:rPr>
        <w:t>izradu elektroinstalacija u arhivi-Forum 2</w:t>
      </w:r>
      <w:r w:rsidR="0061342A" w:rsidRPr="00D628E0">
        <w:rPr>
          <w:i w:val="0"/>
          <w:noProof/>
          <w:sz w:val="24"/>
          <w:szCs w:val="24"/>
          <w:lang w:val="hr-HR"/>
        </w:rPr>
        <w:t xml:space="preserve"> te </w:t>
      </w:r>
      <w:r w:rsidR="0061342A" w:rsidRPr="00D628E0">
        <w:rPr>
          <w:i w:val="0"/>
          <w:iCs/>
          <w:sz w:val="24"/>
          <w:szCs w:val="24"/>
          <w:lang w:val="hr-HR"/>
        </w:rPr>
        <w:t xml:space="preserve">popravak sustava hlađenja na objektu </w:t>
      </w:r>
      <w:proofErr w:type="spellStart"/>
      <w:r w:rsidR="0061342A" w:rsidRPr="00D628E0">
        <w:rPr>
          <w:i w:val="0"/>
          <w:iCs/>
          <w:sz w:val="24"/>
          <w:szCs w:val="24"/>
          <w:lang w:val="hr-HR"/>
        </w:rPr>
        <w:t>Polanijev</w:t>
      </w:r>
      <w:proofErr w:type="spellEnd"/>
      <w:r w:rsidR="0061342A" w:rsidRPr="00D628E0">
        <w:rPr>
          <w:i w:val="0"/>
          <w:iCs/>
          <w:sz w:val="24"/>
          <w:szCs w:val="24"/>
          <w:lang w:val="hr-HR"/>
        </w:rPr>
        <w:t xml:space="preserve"> prolaz 2</w:t>
      </w:r>
      <w:r w:rsidR="002877DE" w:rsidRPr="00D628E0">
        <w:rPr>
          <w:i w:val="0"/>
          <w:iCs/>
          <w:noProof/>
          <w:sz w:val="24"/>
          <w:szCs w:val="24"/>
          <w:lang w:val="hr-HR"/>
        </w:rPr>
        <w:t>.</w:t>
      </w:r>
    </w:p>
    <w:p w14:paraId="2A61F769" w14:textId="77777777" w:rsidR="00B00EE0" w:rsidRPr="00D628E0" w:rsidRDefault="00B00EE0" w:rsidP="00D25A04">
      <w:pPr>
        <w:pStyle w:val="Uvuenotijeloteksta"/>
        <w:ind w:right="-1" w:firstLine="709"/>
        <w:jc w:val="both"/>
        <w:rPr>
          <w:i w:val="0"/>
          <w:noProof/>
          <w:sz w:val="24"/>
          <w:szCs w:val="24"/>
          <w:lang w:val="hr-HR"/>
        </w:rPr>
      </w:pPr>
    </w:p>
    <w:p w14:paraId="0B5D3052" w14:textId="0D9ACED8" w:rsidR="005607DD" w:rsidRPr="00D628E0" w:rsidRDefault="00B10DD1" w:rsidP="00D25A04">
      <w:pPr>
        <w:pStyle w:val="Uvuenotijeloteksta"/>
        <w:ind w:right="-1" w:firstLine="709"/>
        <w:jc w:val="both"/>
        <w:rPr>
          <w:i w:val="0"/>
          <w:noProof/>
          <w:sz w:val="24"/>
          <w:szCs w:val="24"/>
          <w:lang w:val="hr-HR"/>
        </w:rPr>
      </w:pPr>
      <w:r w:rsidRPr="00D628E0">
        <w:rPr>
          <w:noProof/>
          <w:sz w:val="24"/>
          <w:szCs w:val="24"/>
          <w:lang w:val="hr-HR"/>
        </w:rPr>
        <w:t>Kapitalni projekt: Informatizacija</w:t>
      </w:r>
      <w:r w:rsidRPr="00D628E0">
        <w:rPr>
          <w:i w:val="0"/>
          <w:noProof/>
          <w:sz w:val="24"/>
          <w:szCs w:val="24"/>
          <w:lang w:val="hr-HR"/>
        </w:rPr>
        <w:t xml:space="preserve">, rashodi za izvršenje projekta planirani su u iznosu od </w:t>
      </w:r>
      <w:r w:rsidR="00325FBB" w:rsidRPr="00D628E0">
        <w:rPr>
          <w:i w:val="0"/>
          <w:noProof/>
          <w:sz w:val="24"/>
          <w:szCs w:val="24"/>
          <w:lang w:val="hr-HR"/>
        </w:rPr>
        <w:t>1.1</w:t>
      </w:r>
      <w:r w:rsidR="0061342A" w:rsidRPr="00D628E0">
        <w:rPr>
          <w:i w:val="0"/>
          <w:noProof/>
          <w:sz w:val="24"/>
          <w:szCs w:val="24"/>
          <w:lang w:val="hr-HR"/>
        </w:rPr>
        <w:t>15</w:t>
      </w:r>
      <w:r w:rsidRPr="00D628E0">
        <w:rPr>
          <w:i w:val="0"/>
          <w:noProof/>
          <w:sz w:val="24"/>
          <w:szCs w:val="24"/>
          <w:lang w:val="hr-HR"/>
        </w:rPr>
        <w:t>.000,00 kuna</w:t>
      </w:r>
      <w:r w:rsidR="005607DD" w:rsidRPr="00D628E0">
        <w:rPr>
          <w:i w:val="0"/>
          <w:noProof/>
          <w:sz w:val="24"/>
          <w:szCs w:val="24"/>
          <w:lang w:val="hr-HR"/>
        </w:rPr>
        <w:t xml:space="preserve">, a izvršeni u iznosu od </w:t>
      </w:r>
      <w:r w:rsidR="0061342A" w:rsidRPr="00D628E0">
        <w:rPr>
          <w:i w:val="0"/>
          <w:noProof/>
          <w:sz w:val="24"/>
          <w:szCs w:val="24"/>
          <w:lang w:val="hr-HR"/>
        </w:rPr>
        <w:t>908.889,92</w:t>
      </w:r>
      <w:r w:rsidR="005607DD" w:rsidRPr="00D628E0">
        <w:rPr>
          <w:i w:val="0"/>
          <w:noProof/>
          <w:sz w:val="24"/>
          <w:szCs w:val="24"/>
          <w:lang w:val="hr-HR"/>
        </w:rPr>
        <w:t xml:space="preserve"> kun</w:t>
      </w:r>
      <w:r w:rsidR="0061342A" w:rsidRPr="00D628E0">
        <w:rPr>
          <w:i w:val="0"/>
          <w:noProof/>
          <w:sz w:val="24"/>
          <w:szCs w:val="24"/>
          <w:lang w:val="hr-HR"/>
        </w:rPr>
        <w:t>e</w:t>
      </w:r>
      <w:r w:rsidR="005607DD" w:rsidRPr="00D628E0">
        <w:rPr>
          <w:i w:val="0"/>
          <w:noProof/>
          <w:sz w:val="24"/>
          <w:szCs w:val="24"/>
          <w:lang w:val="hr-HR"/>
        </w:rPr>
        <w:t xml:space="preserve"> ili </w:t>
      </w:r>
      <w:r w:rsidR="0061342A" w:rsidRPr="00D628E0">
        <w:rPr>
          <w:i w:val="0"/>
          <w:noProof/>
          <w:sz w:val="24"/>
          <w:szCs w:val="24"/>
          <w:lang w:val="hr-HR"/>
        </w:rPr>
        <w:t>81,51</w:t>
      </w:r>
      <w:r w:rsidR="005607DD" w:rsidRPr="00D628E0">
        <w:rPr>
          <w:i w:val="0"/>
          <w:noProof/>
          <w:sz w:val="24"/>
          <w:szCs w:val="24"/>
          <w:lang w:val="hr-HR"/>
        </w:rPr>
        <w:t>% u odnosu na plan, a odnose se na:</w:t>
      </w:r>
    </w:p>
    <w:p w14:paraId="11135D9C" w14:textId="31B3E071" w:rsidR="005607DD" w:rsidRPr="00D628E0" w:rsidRDefault="005607DD" w:rsidP="00D25A04">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 xml:space="preserve">zakupnine - </w:t>
      </w:r>
      <w:r w:rsidR="00F43120" w:rsidRPr="00D628E0">
        <w:rPr>
          <w:noProof/>
          <w:sz w:val="24"/>
          <w:szCs w:val="24"/>
          <w:lang w:val="hr-HR"/>
        </w:rPr>
        <w:t xml:space="preserve">najam </w:t>
      </w:r>
      <w:r w:rsidRPr="00D628E0">
        <w:rPr>
          <w:noProof/>
          <w:sz w:val="24"/>
          <w:szCs w:val="24"/>
          <w:lang w:val="hr-HR"/>
        </w:rPr>
        <w:t xml:space="preserve">računala i računalne opreme, najam softvera, </w:t>
      </w:r>
      <w:r w:rsidR="006D5D23" w:rsidRPr="00D628E0">
        <w:rPr>
          <w:noProof/>
          <w:sz w:val="24"/>
          <w:szCs w:val="24"/>
          <w:lang w:val="hr-HR"/>
        </w:rPr>
        <w:t xml:space="preserve">te </w:t>
      </w:r>
      <w:r w:rsidR="000527E4" w:rsidRPr="00D628E0">
        <w:rPr>
          <w:sz w:val="24"/>
          <w:szCs w:val="24"/>
          <w:lang w:val="hr-HR"/>
        </w:rPr>
        <w:t xml:space="preserve">antivirusnog i </w:t>
      </w:r>
      <w:proofErr w:type="spellStart"/>
      <w:r w:rsidR="000527E4" w:rsidRPr="00D628E0">
        <w:rPr>
          <w:sz w:val="24"/>
          <w:szCs w:val="24"/>
          <w:lang w:val="hr-HR"/>
        </w:rPr>
        <w:t>antispam</w:t>
      </w:r>
      <w:proofErr w:type="spellEnd"/>
      <w:r w:rsidR="000527E4" w:rsidRPr="00D628E0">
        <w:rPr>
          <w:sz w:val="24"/>
          <w:szCs w:val="24"/>
          <w:lang w:val="hr-HR"/>
        </w:rPr>
        <w:t xml:space="preserve"> softvera,</w:t>
      </w:r>
      <w:r w:rsidRPr="00D628E0">
        <w:rPr>
          <w:noProof/>
          <w:sz w:val="24"/>
          <w:szCs w:val="24"/>
          <w:lang w:val="hr-HR"/>
        </w:rPr>
        <w:t xml:space="preserve"> u iznosu od </w:t>
      </w:r>
      <w:r w:rsidR="0061342A" w:rsidRPr="00D628E0">
        <w:rPr>
          <w:noProof/>
          <w:sz w:val="24"/>
          <w:szCs w:val="24"/>
          <w:lang w:val="hr-HR"/>
        </w:rPr>
        <w:t>515.125,54</w:t>
      </w:r>
      <w:r w:rsidRPr="00D628E0">
        <w:rPr>
          <w:noProof/>
          <w:sz w:val="24"/>
          <w:szCs w:val="24"/>
          <w:lang w:val="hr-HR"/>
        </w:rPr>
        <w:t xml:space="preserve"> kun</w:t>
      </w:r>
      <w:r w:rsidR="0061342A" w:rsidRPr="00D628E0">
        <w:rPr>
          <w:noProof/>
          <w:sz w:val="24"/>
          <w:szCs w:val="24"/>
          <w:lang w:val="hr-HR"/>
        </w:rPr>
        <w:t>e</w:t>
      </w:r>
      <w:r w:rsidRPr="00D628E0">
        <w:rPr>
          <w:noProof/>
          <w:sz w:val="24"/>
          <w:szCs w:val="24"/>
          <w:lang w:val="hr-HR"/>
        </w:rPr>
        <w:t>;</w:t>
      </w:r>
    </w:p>
    <w:p w14:paraId="723301F8" w14:textId="5CB62A50" w:rsidR="0061342A" w:rsidRPr="00D628E0" w:rsidRDefault="0093470F" w:rsidP="00D25A04">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licence –</w:t>
      </w:r>
      <w:r w:rsidRPr="00D628E0">
        <w:rPr>
          <w:sz w:val="24"/>
          <w:szCs w:val="24"/>
          <w:lang w:val="hr-HR"/>
        </w:rPr>
        <w:t xml:space="preserve">licence OS </w:t>
      </w:r>
      <w:proofErr w:type="spellStart"/>
      <w:r w:rsidRPr="00D628E0">
        <w:rPr>
          <w:sz w:val="24"/>
          <w:szCs w:val="24"/>
          <w:lang w:val="hr-HR"/>
        </w:rPr>
        <w:t>windows</w:t>
      </w:r>
      <w:proofErr w:type="spellEnd"/>
      <w:r w:rsidRPr="00D628E0">
        <w:rPr>
          <w:sz w:val="24"/>
          <w:szCs w:val="24"/>
          <w:lang w:val="hr-HR"/>
        </w:rPr>
        <w:t xml:space="preserve"> server 2019 te licence </w:t>
      </w:r>
      <w:proofErr w:type="spellStart"/>
      <w:r w:rsidRPr="00D628E0">
        <w:rPr>
          <w:sz w:val="24"/>
          <w:szCs w:val="24"/>
          <w:lang w:val="hr-HR"/>
        </w:rPr>
        <w:t>WebEx</w:t>
      </w:r>
      <w:proofErr w:type="spellEnd"/>
      <w:r w:rsidRPr="00D628E0">
        <w:rPr>
          <w:sz w:val="24"/>
          <w:szCs w:val="24"/>
          <w:lang w:val="hr-HR"/>
        </w:rPr>
        <w:t xml:space="preserve"> sustava za video sastanke, u iznosu od 11.925,00 kuna;</w:t>
      </w:r>
    </w:p>
    <w:p w14:paraId="2EFAD668" w14:textId="5CD51A2B" w:rsidR="006D5D23" w:rsidRPr="00D628E0" w:rsidRDefault="006D5D23" w:rsidP="00D25A04">
      <w:pPr>
        <w:pStyle w:val="Tijeloteksta"/>
        <w:widowControl w:val="0"/>
        <w:numPr>
          <w:ilvl w:val="0"/>
          <w:numId w:val="4"/>
        </w:numPr>
        <w:adjustRightInd w:val="0"/>
        <w:textAlignment w:val="baseline"/>
        <w:rPr>
          <w:noProof/>
          <w:sz w:val="24"/>
          <w:szCs w:val="24"/>
          <w:lang w:val="hr-HR"/>
        </w:rPr>
      </w:pPr>
      <w:r w:rsidRPr="00D628E0">
        <w:rPr>
          <w:noProof/>
          <w:sz w:val="24"/>
          <w:szCs w:val="24"/>
          <w:lang w:val="hr-HR"/>
        </w:rPr>
        <w:t xml:space="preserve">rashode za nabavu računala i računalne opreme u iznosu od </w:t>
      </w:r>
      <w:r w:rsidR="0093470F" w:rsidRPr="00D628E0">
        <w:rPr>
          <w:noProof/>
          <w:sz w:val="24"/>
          <w:szCs w:val="24"/>
          <w:lang w:val="hr-HR"/>
        </w:rPr>
        <w:t>381.839,38</w:t>
      </w:r>
      <w:r w:rsidR="0047239C" w:rsidRPr="00D628E0">
        <w:rPr>
          <w:noProof/>
          <w:sz w:val="24"/>
          <w:szCs w:val="24"/>
          <w:lang w:val="hr-HR"/>
        </w:rPr>
        <w:t xml:space="preserve"> kuna</w:t>
      </w:r>
      <w:r w:rsidRPr="00D628E0">
        <w:rPr>
          <w:noProof/>
          <w:sz w:val="24"/>
          <w:szCs w:val="24"/>
          <w:lang w:val="hr-HR"/>
        </w:rPr>
        <w:t>, odnose se na na</w:t>
      </w:r>
      <w:r w:rsidR="00F43120" w:rsidRPr="00D628E0">
        <w:rPr>
          <w:noProof/>
          <w:sz w:val="24"/>
          <w:szCs w:val="24"/>
          <w:lang w:val="hr-HR"/>
        </w:rPr>
        <w:t>ba</w:t>
      </w:r>
      <w:r w:rsidR="000527E4" w:rsidRPr="00D628E0">
        <w:rPr>
          <w:noProof/>
          <w:sz w:val="24"/>
          <w:szCs w:val="24"/>
          <w:lang w:val="hr-HR"/>
        </w:rPr>
        <w:t xml:space="preserve">vu </w:t>
      </w:r>
      <w:r w:rsidR="00325FBB" w:rsidRPr="00D628E0">
        <w:rPr>
          <w:noProof/>
          <w:sz w:val="24"/>
          <w:szCs w:val="24"/>
          <w:lang w:val="hr-HR"/>
        </w:rPr>
        <w:t xml:space="preserve">servera </w:t>
      </w:r>
      <w:r w:rsidR="00884BA7" w:rsidRPr="00D628E0">
        <w:rPr>
          <w:color w:val="000000"/>
          <w:sz w:val="24"/>
          <w:szCs w:val="24"/>
          <w:lang w:val="hr-HR"/>
        </w:rPr>
        <w:t>za virtualizaciju aplikacija za digitalno poslovanje</w:t>
      </w:r>
      <w:r w:rsidR="0093470F" w:rsidRPr="00D628E0">
        <w:rPr>
          <w:noProof/>
          <w:sz w:val="24"/>
          <w:szCs w:val="24"/>
          <w:lang w:val="hr-HR"/>
        </w:rPr>
        <w:t xml:space="preserve">, nabavu </w:t>
      </w:r>
      <w:r w:rsidR="0093470F" w:rsidRPr="00D628E0">
        <w:rPr>
          <w:sz w:val="24"/>
          <w:szCs w:val="24"/>
          <w:lang w:val="hr-HR"/>
        </w:rPr>
        <w:t>NAS-a (poslužitelj za mrežnu pohranu podataka) koji služi za backup virtualnih servera</w:t>
      </w:r>
      <w:r w:rsidR="0093470F" w:rsidRPr="00D628E0">
        <w:rPr>
          <w:noProof/>
          <w:sz w:val="24"/>
          <w:szCs w:val="24"/>
          <w:lang w:val="hr-HR"/>
        </w:rPr>
        <w:t xml:space="preserve"> te </w:t>
      </w:r>
      <w:r w:rsidR="00325FBB" w:rsidRPr="00D628E0">
        <w:rPr>
          <w:noProof/>
          <w:sz w:val="24"/>
          <w:szCs w:val="24"/>
          <w:lang w:val="hr-HR"/>
        </w:rPr>
        <w:t>notebooka</w:t>
      </w:r>
      <w:r w:rsidRPr="00D628E0">
        <w:rPr>
          <w:noProof/>
          <w:sz w:val="24"/>
          <w:szCs w:val="24"/>
          <w:lang w:val="hr-HR"/>
        </w:rPr>
        <w:t xml:space="preserve">. </w:t>
      </w:r>
    </w:p>
    <w:p w14:paraId="6800181D" w14:textId="77777777" w:rsidR="00C80ABD" w:rsidRPr="00D628E0" w:rsidRDefault="00C80ABD" w:rsidP="00D25A04">
      <w:pPr>
        <w:pStyle w:val="Uvuenotijeloteksta"/>
        <w:jc w:val="both"/>
        <w:rPr>
          <w:i w:val="0"/>
          <w:noProof/>
          <w:sz w:val="24"/>
          <w:szCs w:val="24"/>
          <w:lang w:val="hr-HR"/>
        </w:rPr>
      </w:pPr>
    </w:p>
    <w:p w14:paraId="66AA038C" w14:textId="77777777" w:rsidR="00E73B6C" w:rsidRPr="00D628E0" w:rsidRDefault="00E73B6C" w:rsidP="00D25A04">
      <w:pPr>
        <w:pStyle w:val="Uvuenotijeloteksta"/>
        <w:jc w:val="both"/>
        <w:rPr>
          <w:i w:val="0"/>
          <w:noProof/>
          <w:sz w:val="24"/>
          <w:szCs w:val="24"/>
          <w:lang w:val="hr-HR"/>
        </w:rPr>
      </w:pPr>
      <w:r w:rsidRPr="00D628E0">
        <w:rPr>
          <w:i w:val="0"/>
          <w:noProof/>
          <w:sz w:val="24"/>
          <w:szCs w:val="24"/>
          <w:lang w:val="hr-HR"/>
        </w:rPr>
        <w:t>PROGRAM: RAZVOJ  GOSPODARSTVA</w:t>
      </w:r>
    </w:p>
    <w:p w14:paraId="23570B18" w14:textId="77777777" w:rsidR="00E73B6C" w:rsidRPr="00D628E0" w:rsidRDefault="00E73B6C" w:rsidP="00D25A04">
      <w:pPr>
        <w:autoSpaceDE w:val="0"/>
        <w:autoSpaceDN w:val="0"/>
        <w:ind w:firstLine="708"/>
        <w:jc w:val="both"/>
        <w:rPr>
          <w:noProof/>
          <w:sz w:val="24"/>
          <w:szCs w:val="24"/>
          <w:highlight w:val="yellow"/>
          <w:lang w:val="hr-HR"/>
        </w:rPr>
      </w:pPr>
    </w:p>
    <w:p w14:paraId="5D516D83" w14:textId="77777777" w:rsidR="00E410DC" w:rsidRPr="00D628E0" w:rsidRDefault="00E410DC" w:rsidP="00E410DC">
      <w:pPr>
        <w:autoSpaceDE w:val="0"/>
        <w:autoSpaceDN w:val="0"/>
        <w:ind w:firstLine="708"/>
        <w:jc w:val="both"/>
        <w:rPr>
          <w:bCs/>
          <w:sz w:val="24"/>
          <w:szCs w:val="24"/>
          <w:lang w:val="hr-HR"/>
        </w:rPr>
      </w:pPr>
      <w:r w:rsidRPr="00D628E0">
        <w:rPr>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w:t>
      </w:r>
      <w:r w:rsidRPr="00D628E0">
        <w:rPr>
          <w:bCs/>
          <w:sz w:val="24"/>
          <w:szCs w:val="24"/>
          <w:lang w:val="hr-HR"/>
        </w:rPr>
        <w:t>kako bi se poboljšala poslovna klima na području Pule i povećala učinkovitost suradnje Grada Pule i poduzetnika.</w:t>
      </w:r>
    </w:p>
    <w:p w14:paraId="17E3139C" w14:textId="77777777" w:rsidR="004D4EEC" w:rsidRPr="00D628E0" w:rsidRDefault="004D4EEC" w:rsidP="00D25A04">
      <w:pPr>
        <w:ind w:firstLine="708"/>
        <w:jc w:val="both"/>
        <w:rPr>
          <w:noProof/>
          <w:sz w:val="24"/>
          <w:szCs w:val="24"/>
          <w:lang w:val="hr-HR"/>
        </w:rPr>
      </w:pPr>
    </w:p>
    <w:p w14:paraId="7D73F30D" w14:textId="1E0800D2" w:rsidR="004D4EEC" w:rsidRPr="00D628E0" w:rsidRDefault="004D4EEC" w:rsidP="004D4EEC">
      <w:pPr>
        <w:pStyle w:val="Tijeloteksta2"/>
        <w:ind w:firstLine="708"/>
        <w:jc w:val="both"/>
        <w:rPr>
          <w:szCs w:val="24"/>
        </w:rPr>
      </w:pPr>
      <w:r w:rsidRPr="00D628E0">
        <w:rPr>
          <w:noProof/>
          <w:szCs w:val="24"/>
        </w:rPr>
        <w:t xml:space="preserve">Radi krize uzrokovane </w:t>
      </w:r>
      <w:r w:rsidR="00ED2039" w:rsidRPr="00D628E0">
        <w:rPr>
          <w:noProof/>
          <w:szCs w:val="24"/>
        </w:rPr>
        <w:t>epidemijom bolesti</w:t>
      </w:r>
      <w:r w:rsidRPr="00D628E0">
        <w:rPr>
          <w:noProof/>
          <w:szCs w:val="24"/>
        </w:rPr>
        <w:t xml:space="preserve"> </w:t>
      </w:r>
      <w:r w:rsidR="00C6601C" w:rsidRPr="00D628E0">
        <w:rPr>
          <w:noProof/>
          <w:szCs w:val="24"/>
        </w:rPr>
        <w:t>COVID-19</w:t>
      </w:r>
      <w:r w:rsidRPr="00D628E0">
        <w:rPr>
          <w:noProof/>
          <w:szCs w:val="24"/>
        </w:rPr>
        <w:t xml:space="preserve"> program razvoja gospodarstva bilježi pad u izvršenju</w:t>
      </w:r>
      <w:r w:rsidR="0093470F" w:rsidRPr="00D628E0">
        <w:rPr>
          <w:noProof/>
          <w:szCs w:val="24"/>
        </w:rPr>
        <w:t xml:space="preserve"> potpora za sajmove i manifestacije</w:t>
      </w:r>
      <w:r w:rsidRPr="00D628E0">
        <w:rPr>
          <w:noProof/>
          <w:szCs w:val="24"/>
        </w:rPr>
        <w:t xml:space="preserve">. </w:t>
      </w:r>
    </w:p>
    <w:p w14:paraId="64404071" w14:textId="77777777" w:rsidR="00A16C0D" w:rsidRPr="00D628E0" w:rsidRDefault="00A16C0D" w:rsidP="00A16C0D">
      <w:pPr>
        <w:pStyle w:val="Odlomakpopisa"/>
        <w:autoSpaceDE w:val="0"/>
        <w:autoSpaceDN w:val="0"/>
        <w:spacing w:line="240" w:lineRule="auto"/>
        <w:ind w:left="568" w:firstLine="0"/>
        <w:rPr>
          <w:noProof/>
          <w:sz w:val="24"/>
          <w:szCs w:val="24"/>
          <w:lang w:val="hr-HR"/>
        </w:rPr>
      </w:pPr>
    </w:p>
    <w:p w14:paraId="0FF51FAC" w14:textId="720A4876" w:rsidR="007058E2" w:rsidRPr="00D628E0" w:rsidRDefault="00E73B6C" w:rsidP="007058E2">
      <w:pPr>
        <w:pStyle w:val="Uvuenotijeloteksta"/>
        <w:ind w:firstLine="708"/>
        <w:jc w:val="both"/>
        <w:rPr>
          <w:i w:val="0"/>
          <w:sz w:val="24"/>
          <w:szCs w:val="24"/>
          <w:lang w:val="hr-HR"/>
        </w:rPr>
      </w:pPr>
      <w:r w:rsidRPr="00D628E0">
        <w:rPr>
          <w:i w:val="0"/>
          <w:noProof/>
          <w:sz w:val="24"/>
          <w:szCs w:val="24"/>
          <w:lang w:val="hr-HR"/>
        </w:rPr>
        <w:t xml:space="preserve">Program razvoj gospodarstva; rashodi za provođenje programa planirani su u iznosu od </w:t>
      </w:r>
      <w:r w:rsidR="0093470F" w:rsidRPr="00D628E0">
        <w:rPr>
          <w:i w:val="0"/>
          <w:noProof/>
          <w:sz w:val="24"/>
          <w:szCs w:val="24"/>
          <w:lang w:val="hr-HR"/>
        </w:rPr>
        <w:t>4</w:t>
      </w:r>
      <w:r w:rsidR="007058E2" w:rsidRPr="00D628E0">
        <w:rPr>
          <w:i w:val="0"/>
          <w:noProof/>
          <w:sz w:val="24"/>
          <w:szCs w:val="24"/>
          <w:lang w:val="hr-HR"/>
        </w:rPr>
        <w:t>.0</w:t>
      </w:r>
      <w:r w:rsidR="0093470F" w:rsidRPr="00D628E0">
        <w:rPr>
          <w:i w:val="0"/>
          <w:noProof/>
          <w:sz w:val="24"/>
          <w:szCs w:val="24"/>
          <w:lang w:val="hr-HR"/>
        </w:rPr>
        <w:t>7</w:t>
      </w:r>
      <w:r w:rsidR="007058E2" w:rsidRPr="00D628E0">
        <w:rPr>
          <w:i w:val="0"/>
          <w:noProof/>
          <w:sz w:val="24"/>
          <w:szCs w:val="24"/>
          <w:lang w:val="hr-HR"/>
        </w:rPr>
        <w:t>0</w:t>
      </w:r>
      <w:r w:rsidRPr="00D628E0">
        <w:rPr>
          <w:i w:val="0"/>
          <w:noProof/>
          <w:sz w:val="24"/>
          <w:szCs w:val="24"/>
          <w:lang w:val="hr-HR"/>
        </w:rPr>
        <w:t xml:space="preserve">.000,00 kuna, a izvršeni u iznosu od </w:t>
      </w:r>
      <w:r w:rsidR="0093470F" w:rsidRPr="00D628E0">
        <w:rPr>
          <w:i w:val="0"/>
          <w:noProof/>
          <w:sz w:val="24"/>
          <w:szCs w:val="24"/>
          <w:lang w:val="hr-HR"/>
        </w:rPr>
        <w:t>2.731.317,58</w:t>
      </w:r>
      <w:r w:rsidRPr="00D628E0">
        <w:rPr>
          <w:i w:val="0"/>
          <w:noProof/>
          <w:sz w:val="24"/>
          <w:szCs w:val="24"/>
          <w:lang w:val="hr-HR"/>
        </w:rPr>
        <w:t xml:space="preserve"> kun</w:t>
      </w:r>
      <w:r w:rsidR="006D019B" w:rsidRPr="00D628E0">
        <w:rPr>
          <w:i w:val="0"/>
          <w:noProof/>
          <w:sz w:val="24"/>
          <w:szCs w:val="24"/>
          <w:lang w:val="hr-HR"/>
        </w:rPr>
        <w:t>a</w:t>
      </w:r>
      <w:r w:rsidRPr="00D628E0">
        <w:rPr>
          <w:i w:val="0"/>
          <w:noProof/>
          <w:sz w:val="24"/>
          <w:szCs w:val="24"/>
          <w:lang w:val="hr-HR"/>
        </w:rPr>
        <w:t xml:space="preserve"> ili </w:t>
      </w:r>
      <w:r w:rsidR="0093470F" w:rsidRPr="00D628E0">
        <w:rPr>
          <w:i w:val="0"/>
          <w:noProof/>
          <w:sz w:val="24"/>
          <w:szCs w:val="24"/>
          <w:lang w:val="hr-HR"/>
        </w:rPr>
        <w:t>67,11</w:t>
      </w:r>
      <w:r w:rsidRPr="00D628E0">
        <w:rPr>
          <w:i w:val="0"/>
          <w:noProof/>
          <w:sz w:val="24"/>
          <w:szCs w:val="24"/>
          <w:lang w:val="hr-HR"/>
        </w:rPr>
        <w:t>% u odnosu na plan.</w:t>
      </w:r>
      <w:r w:rsidR="00452B9D" w:rsidRPr="00D628E0">
        <w:rPr>
          <w:i w:val="0"/>
          <w:noProof/>
          <w:sz w:val="24"/>
          <w:szCs w:val="24"/>
          <w:lang w:val="hr-HR"/>
        </w:rPr>
        <w:t xml:space="preserve"> </w:t>
      </w:r>
      <w:r w:rsidR="007058E2" w:rsidRPr="00D628E0">
        <w:rPr>
          <w:i w:val="0"/>
          <w:sz w:val="24"/>
          <w:szCs w:val="24"/>
          <w:lang w:val="hr-HR"/>
        </w:rPr>
        <w:t>U okviru programa planiran</w:t>
      </w:r>
      <w:r w:rsidR="0093470F" w:rsidRPr="00D628E0">
        <w:rPr>
          <w:i w:val="0"/>
          <w:sz w:val="24"/>
          <w:szCs w:val="24"/>
          <w:lang w:val="hr-HR"/>
        </w:rPr>
        <w:t>e su</w:t>
      </w:r>
      <w:r w:rsidR="007058E2" w:rsidRPr="00D628E0">
        <w:rPr>
          <w:i w:val="0"/>
          <w:sz w:val="24"/>
          <w:szCs w:val="24"/>
          <w:lang w:val="hr-HR"/>
        </w:rPr>
        <w:t xml:space="preserve"> </w:t>
      </w:r>
      <w:r w:rsidR="0093470F" w:rsidRPr="00D628E0">
        <w:rPr>
          <w:i w:val="0"/>
          <w:sz w:val="24"/>
          <w:szCs w:val="24"/>
          <w:lang w:val="hr-HR"/>
        </w:rPr>
        <w:t>tri</w:t>
      </w:r>
      <w:r w:rsidR="007058E2" w:rsidRPr="00D628E0">
        <w:rPr>
          <w:i w:val="0"/>
          <w:sz w:val="24"/>
          <w:szCs w:val="24"/>
          <w:lang w:val="hr-HR"/>
        </w:rPr>
        <w:t xml:space="preserve"> Aktivnosti, jedan Kapitalni i dva Tekuća projekta.</w:t>
      </w:r>
    </w:p>
    <w:p w14:paraId="49CCBD2F" w14:textId="77777777" w:rsidR="001E3E54" w:rsidRPr="00D628E0" w:rsidRDefault="001E3E54" w:rsidP="007058E2">
      <w:pPr>
        <w:pStyle w:val="Uvuenotijeloteksta"/>
        <w:jc w:val="both"/>
        <w:rPr>
          <w:i w:val="0"/>
          <w:noProof/>
          <w:sz w:val="24"/>
          <w:szCs w:val="24"/>
          <w:lang w:val="hr-HR"/>
        </w:rPr>
      </w:pPr>
    </w:p>
    <w:p w14:paraId="5BB0A06D" w14:textId="112E22F2" w:rsidR="0093470F" w:rsidRPr="00D628E0" w:rsidRDefault="001E3E54" w:rsidP="0093470F">
      <w:pPr>
        <w:ind w:firstLine="708"/>
        <w:jc w:val="both"/>
        <w:rPr>
          <w:rFonts w:eastAsia="Calibri"/>
          <w:bCs/>
          <w:noProof/>
          <w:color w:val="000000"/>
          <w:sz w:val="24"/>
          <w:szCs w:val="24"/>
          <w:lang w:val="hr-HR" w:eastAsia="en-US"/>
        </w:rPr>
      </w:pPr>
      <w:r w:rsidRPr="00D628E0">
        <w:rPr>
          <w:i/>
          <w:noProof/>
          <w:sz w:val="24"/>
          <w:szCs w:val="24"/>
          <w:lang w:val="hr-HR"/>
        </w:rPr>
        <w:t>Aktivnost: Program poljoprivrede i ruralnog razvoja</w:t>
      </w:r>
      <w:r w:rsidRPr="00D628E0">
        <w:rPr>
          <w:noProof/>
          <w:sz w:val="24"/>
          <w:szCs w:val="24"/>
          <w:lang w:val="hr-HR"/>
        </w:rPr>
        <w:t xml:space="preserve">, rashodi za izvršenje aktivnosti planirani su u iznosu od </w:t>
      </w:r>
      <w:r w:rsidR="0093470F" w:rsidRPr="00D628E0">
        <w:rPr>
          <w:noProof/>
          <w:sz w:val="24"/>
          <w:szCs w:val="24"/>
          <w:lang w:val="hr-HR"/>
        </w:rPr>
        <w:t>17</w:t>
      </w:r>
      <w:r w:rsidRPr="00D628E0">
        <w:rPr>
          <w:noProof/>
          <w:sz w:val="24"/>
          <w:szCs w:val="24"/>
          <w:lang w:val="hr-HR"/>
        </w:rPr>
        <w:t>0.000,00 kuna</w:t>
      </w:r>
      <w:r w:rsidR="0093470F" w:rsidRPr="00D628E0">
        <w:rPr>
          <w:noProof/>
          <w:sz w:val="24"/>
          <w:szCs w:val="24"/>
          <w:lang w:val="hr-HR"/>
        </w:rPr>
        <w:t>,</w:t>
      </w:r>
      <w:r w:rsidR="00B50678" w:rsidRPr="00D628E0">
        <w:rPr>
          <w:noProof/>
          <w:sz w:val="24"/>
          <w:szCs w:val="24"/>
          <w:lang w:val="hr-HR"/>
        </w:rPr>
        <w:t xml:space="preserve"> </w:t>
      </w:r>
      <w:r w:rsidR="006E7C25" w:rsidRPr="00D628E0">
        <w:rPr>
          <w:noProof/>
          <w:sz w:val="24"/>
          <w:szCs w:val="24"/>
          <w:lang w:val="hr-HR"/>
        </w:rPr>
        <w:t xml:space="preserve">a </w:t>
      </w:r>
      <w:r w:rsidR="0093470F" w:rsidRPr="00D628E0">
        <w:rPr>
          <w:noProof/>
          <w:sz w:val="24"/>
          <w:szCs w:val="24"/>
          <w:lang w:val="hr-HR"/>
        </w:rPr>
        <w:t>izvršeni u iznosu od 101.946,73 kune ili 59,97% u odnosu na plan. Odnose se na</w:t>
      </w:r>
      <w:r w:rsidR="0093470F" w:rsidRPr="00D628E0">
        <w:rPr>
          <w:rFonts w:eastAsia="Calibri"/>
          <w:bCs/>
          <w:noProof/>
          <w:color w:val="000000"/>
          <w:sz w:val="24"/>
          <w:szCs w:val="24"/>
          <w:lang w:val="hr-HR" w:eastAsia="en-US"/>
        </w:rPr>
        <w:t xml:space="preserve"> </w:t>
      </w:r>
      <w:r w:rsidR="0093470F" w:rsidRPr="00D628E0">
        <w:rPr>
          <w:noProof/>
          <w:sz w:val="24"/>
          <w:szCs w:val="24"/>
          <w:lang w:val="hr-HR"/>
        </w:rPr>
        <w:t>subvencije poljoprivrednicima i obrtnicima kroz sufinanciranje mjera za unaprjeđenje poljoprivrede i ruralnog razvoja (</w:t>
      </w:r>
      <w:r w:rsidR="0093470F" w:rsidRPr="00D628E0">
        <w:rPr>
          <w:rFonts w:eastAsia="Calibri"/>
          <w:bCs/>
          <w:noProof/>
          <w:color w:val="000000"/>
          <w:sz w:val="24"/>
          <w:szCs w:val="24"/>
          <w:lang w:val="hr-HR" w:eastAsia="en-US"/>
        </w:rPr>
        <w:t xml:space="preserve">sufinanciranje temeljem Programa potpore poljoprivredi i ruralnom razvoju Grada Pula-Pola za razdoblje od 2016-2020 godine): </w:t>
      </w:r>
    </w:p>
    <w:p w14:paraId="28A68ED1" w14:textId="784B67C0" w:rsidR="005E21EF" w:rsidRPr="00D628E0" w:rsidRDefault="005E21EF" w:rsidP="0079586D">
      <w:pPr>
        <w:pStyle w:val="Odlomakpopisa"/>
        <w:widowControl/>
        <w:numPr>
          <w:ilvl w:val="0"/>
          <w:numId w:val="50"/>
        </w:numPr>
        <w:tabs>
          <w:tab w:val="left" w:pos="142"/>
        </w:tabs>
        <w:adjustRightInd/>
        <w:spacing w:line="240" w:lineRule="auto"/>
        <w:ind w:left="709" w:hanging="567"/>
        <w:textAlignment w:val="auto"/>
        <w:rPr>
          <w:sz w:val="24"/>
          <w:szCs w:val="24"/>
          <w:lang w:val="hr-HR"/>
        </w:rPr>
      </w:pPr>
      <w:proofErr w:type="spellStart"/>
      <w:r w:rsidRPr="00D628E0">
        <w:rPr>
          <w:sz w:val="24"/>
          <w:szCs w:val="24"/>
          <w:lang w:val="hr-HR"/>
        </w:rPr>
        <w:t>Agroudruzi</w:t>
      </w:r>
      <w:proofErr w:type="spellEnd"/>
      <w:r w:rsidRPr="00D628E0">
        <w:rPr>
          <w:sz w:val="24"/>
          <w:szCs w:val="24"/>
          <w:lang w:val="hr-HR"/>
        </w:rPr>
        <w:t xml:space="preserve"> Fažana iz Fažane, u iznosu od 10.000,00 kuna za sufinanciranje Smotre mladog maslinovog ulja, za članove </w:t>
      </w:r>
      <w:proofErr w:type="spellStart"/>
      <w:r w:rsidRPr="00D628E0">
        <w:rPr>
          <w:sz w:val="24"/>
          <w:szCs w:val="24"/>
          <w:lang w:val="hr-HR"/>
        </w:rPr>
        <w:t>agroudruge</w:t>
      </w:r>
      <w:proofErr w:type="spellEnd"/>
      <w:r w:rsidRPr="00D628E0">
        <w:rPr>
          <w:sz w:val="24"/>
          <w:szCs w:val="24"/>
          <w:lang w:val="hr-HR"/>
        </w:rPr>
        <w:t xml:space="preserve"> koji imaju prebivalište na području Pule, a koja je održana u svibnju 2020. godine;</w:t>
      </w:r>
    </w:p>
    <w:p w14:paraId="18C1A0F3" w14:textId="7FD83BD0" w:rsidR="005E21EF" w:rsidRPr="00D628E0" w:rsidRDefault="005E21EF" w:rsidP="0079586D">
      <w:pPr>
        <w:pStyle w:val="Odlomakpopisa"/>
        <w:widowControl/>
        <w:numPr>
          <w:ilvl w:val="0"/>
          <w:numId w:val="50"/>
        </w:numPr>
        <w:tabs>
          <w:tab w:val="left" w:pos="142"/>
        </w:tabs>
        <w:adjustRightInd/>
        <w:spacing w:line="240" w:lineRule="auto"/>
        <w:ind w:left="709" w:hanging="567"/>
        <w:textAlignment w:val="auto"/>
        <w:rPr>
          <w:sz w:val="24"/>
          <w:szCs w:val="24"/>
          <w:lang w:val="hr-HR"/>
        </w:rPr>
      </w:pPr>
      <w:r w:rsidRPr="00D628E0">
        <w:rPr>
          <w:sz w:val="24"/>
          <w:szCs w:val="24"/>
          <w:lang w:val="hr-HR"/>
        </w:rPr>
        <w:t>Institutu za poljoprivredu i turizam iz Poreča, u iznosu od 20.000,00 kuna za troškove kontinuiranog održavanja aplikacije „Domaća web tržnica“ i njezinog razvoja kako bi istarski poljoprivrednici mogli vjerodostojno predstaviti svoje gospodarstvo i prikazati ponudu vlastitih proizvoda;</w:t>
      </w:r>
    </w:p>
    <w:p w14:paraId="57484685" w14:textId="2366D84C" w:rsidR="005E21EF" w:rsidRPr="00D628E0" w:rsidRDefault="005E21EF" w:rsidP="0079586D">
      <w:pPr>
        <w:pStyle w:val="Odlomakpopisa"/>
        <w:widowControl/>
        <w:numPr>
          <w:ilvl w:val="0"/>
          <w:numId w:val="50"/>
        </w:numPr>
        <w:tabs>
          <w:tab w:val="left" w:pos="142"/>
        </w:tabs>
        <w:adjustRightInd/>
        <w:spacing w:line="240" w:lineRule="auto"/>
        <w:ind w:left="709" w:hanging="567"/>
        <w:textAlignment w:val="auto"/>
        <w:rPr>
          <w:sz w:val="24"/>
          <w:szCs w:val="24"/>
          <w:lang w:val="hr-HR"/>
        </w:rPr>
      </w:pPr>
      <w:r w:rsidRPr="00D628E0">
        <w:rPr>
          <w:sz w:val="24"/>
          <w:szCs w:val="24"/>
          <w:lang w:val="hr-HR"/>
        </w:rPr>
        <w:t>Udruzi pčelara „Pula“,  u iznosu od 20.000,00 kuna i to za program Pčelarski edukacijski centar kako bi se mlade pčelare educiralo kako kvalitetno koristiti opremu u proizvodnji meda program se odvijao tijekom 2020. godine;</w:t>
      </w:r>
    </w:p>
    <w:p w14:paraId="0AC637A8" w14:textId="07EF68DA" w:rsidR="005E21EF" w:rsidRPr="00D628E0" w:rsidRDefault="005E21EF" w:rsidP="0079586D">
      <w:pPr>
        <w:pStyle w:val="Odlomakpopisa"/>
        <w:widowControl/>
        <w:numPr>
          <w:ilvl w:val="0"/>
          <w:numId w:val="50"/>
        </w:numPr>
        <w:tabs>
          <w:tab w:val="left" w:pos="142"/>
        </w:tabs>
        <w:adjustRightInd/>
        <w:spacing w:line="240" w:lineRule="auto"/>
        <w:ind w:left="709" w:hanging="567"/>
        <w:textAlignment w:val="auto"/>
        <w:rPr>
          <w:bCs/>
          <w:sz w:val="24"/>
          <w:szCs w:val="24"/>
          <w:lang w:val="hr-HR"/>
        </w:rPr>
      </w:pPr>
      <w:proofErr w:type="spellStart"/>
      <w:r w:rsidRPr="00D628E0">
        <w:rPr>
          <w:sz w:val="24"/>
          <w:szCs w:val="24"/>
          <w:lang w:val="hr-HR"/>
        </w:rPr>
        <w:lastRenderedPageBreak/>
        <w:t>Agroudruzi</w:t>
      </w:r>
      <w:proofErr w:type="spellEnd"/>
      <w:r w:rsidRPr="00D628E0">
        <w:rPr>
          <w:sz w:val="24"/>
          <w:szCs w:val="24"/>
          <w:lang w:val="hr-HR"/>
        </w:rPr>
        <w:t xml:space="preserve"> „Maslina“ iz Pule, u iznosu od 20.000,00 kuna za projekt "Poticanje maslinara na povećanu proizvodnju </w:t>
      </w:r>
      <w:proofErr w:type="spellStart"/>
      <w:r w:rsidRPr="00D628E0">
        <w:rPr>
          <w:sz w:val="24"/>
          <w:szCs w:val="24"/>
          <w:lang w:val="hr-HR"/>
        </w:rPr>
        <w:t>ekstradjevičanskog</w:t>
      </w:r>
      <w:proofErr w:type="spellEnd"/>
      <w:r w:rsidRPr="00D628E0">
        <w:rPr>
          <w:sz w:val="24"/>
          <w:szCs w:val="24"/>
          <w:lang w:val="hr-HR"/>
        </w:rPr>
        <w:t xml:space="preserve"> maslinovog ulja u Puli i okolnim mjestima“, projekt se odvijao tijekom 2020. godine;</w:t>
      </w:r>
    </w:p>
    <w:p w14:paraId="37CF596B" w14:textId="239998B8" w:rsidR="005E21EF" w:rsidRPr="00D628E0" w:rsidRDefault="005E21EF" w:rsidP="0079586D">
      <w:pPr>
        <w:pStyle w:val="Tijeloteksta"/>
        <w:numPr>
          <w:ilvl w:val="0"/>
          <w:numId w:val="50"/>
        </w:numPr>
        <w:ind w:left="709" w:hanging="567"/>
        <w:rPr>
          <w:sz w:val="24"/>
          <w:szCs w:val="24"/>
          <w:lang w:val="hr-HR"/>
        </w:rPr>
      </w:pPr>
      <w:r w:rsidRPr="00D628E0">
        <w:rPr>
          <w:noProof/>
          <w:sz w:val="24"/>
          <w:szCs w:val="24"/>
          <w:lang w:val="hr-HR"/>
        </w:rPr>
        <w:t xml:space="preserve">Obiteljskim poljoprivrednim gospodarstvima u iznosu 11.946,73 kune, odnose se na </w:t>
      </w:r>
      <w:proofErr w:type="spellStart"/>
      <w:r w:rsidRPr="00D628E0">
        <w:rPr>
          <w:sz w:val="24"/>
          <w:szCs w:val="24"/>
          <w:lang w:val="hr-HR"/>
        </w:rPr>
        <w:t>na</w:t>
      </w:r>
      <w:proofErr w:type="spellEnd"/>
      <w:r w:rsidRPr="00D628E0">
        <w:rPr>
          <w:sz w:val="24"/>
          <w:szCs w:val="24"/>
          <w:lang w:val="hr-HR"/>
        </w:rPr>
        <w:t xml:space="preserve"> Mjeru – 2 Subvencije troškova stručnog nadzora i sustava ocjenjivanja sukladnosti u ekološkoj proizvodnji, za troškove stručne kontrole i certifikacije ekološke proizvodnje u 2020. godini u visini od 50% prihvatljivih troškova;</w:t>
      </w:r>
    </w:p>
    <w:p w14:paraId="7151EB9D" w14:textId="18441BE9" w:rsidR="005E21EF" w:rsidRPr="00D628E0" w:rsidRDefault="005E21EF" w:rsidP="0079586D">
      <w:pPr>
        <w:pStyle w:val="Odlomakpopisa"/>
        <w:widowControl/>
        <w:numPr>
          <w:ilvl w:val="0"/>
          <w:numId w:val="50"/>
        </w:numPr>
        <w:adjustRightInd/>
        <w:spacing w:line="240" w:lineRule="auto"/>
        <w:ind w:left="709" w:hanging="567"/>
        <w:textAlignment w:val="auto"/>
        <w:rPr>
          <w:bCs/>
          <w:sz w:val="24"/>
          <w:szCs w:val="24"/>
          <w:lang w:val="hr-HR"/>
        </w:rPr>
      </w:pPr>
      <w:r w:rsidRPr="00D628E0">
        <w:rPr>
          <w:bCs/>
          <w:sz w:val="24"/>
          <w:szCs w:val="24"/>
          <w:lang w:val="hr-HR"/>
        </w:rPr>
        <w:t>Fond za razvoj poljoprivrede i agroturizma Istre podnio je zahtjev za sufinanciranje rada za 2020. godinu u iznosu od 20.000,00 kuna te su sukladno zahtjevu i Aneksu (Dodatku) br. 6 Ugovor</w:t>
      </w:r>
      <w:r w:rsidR="00490E46">
        <w:rPr>
          <w:bCs/>
          <w:sz w:val="24"/>
          <w:szCs w:val="24"/>
          <w:lang w:val="hr-HR"/>
        </w:rPr>
        <w:t>a</w:t>
      </w:r>
      <w:r w:rsidRPr="00D628E0">
        <w:rPr>
          <w:bCs/>
          <w:sz w:val="24"/>
          <w:szCs w:val="24"/>
          <w:lang w:val="hr-HR"/>
        </w:rPr>
        <w:t xml:space="preserve"> u iznosu od 20.000,00 kuna za proračunsku 2020. godinu dodijeljena sredstva u traženom iznosu. Fond je konstituiran Odlukom o osnivanju koju je donijela Skupština Istarske županije 24. ožujka 1995. godine s osnovnim ciljem pribavljanja povoljnih financijskih sredstava za potrebe dugoročnog kreditiranja agrara kao strateške gospodarske grane Istarske županije i Republike Hrvatske. Svrha i cilj njegovog osnivanja bila je uspostaviti djelotvoran sustav u iznalaženju i pružanju financijske pomoći poljoprivredi Istarske županije radi zaustavljanja negativnih trendova u svim segmentima primarne poljoprivredne proizvodnje te stavljanja u funkciju proizvodnje hrane svih raspoloživih resursa, poglavito poljoprivrednog zemljišta.</w:t>
      </w:r>
      <w:r w:rsidRPr="00D628E0">
        <w:rPr>
          <w:bCs/>
          <w:iCs/>
          <w:sz w:val="24"/>
          <w:szCs w:val="24"/>
          <w:lang w:val="hr-HR"/>
        </w:rPr>
        <w:t xml:space="preserve"> Grad Pula je u periodu od 1995. do 2020. godine uplatio ukupno 745.000,00 kuna u Fond, što je rezultiralo odobravanjem 60 kredita u iznosu od 12.153.498,64 kune za poljoprivrednike sa područja Pule, odnosno 16,31 puta više od uplaćenog u Fond. U navedenom periodu gradovi i općine u Istri, Istarska županija te Lovački savez uplatili su na račun Fonda 59.335.608,49 kuna.</w:t>
      </w:r>
    </w:p>
    <w:p w14:paraId="0373C5B3" w14:textId="77777777" w:rsidR="006D019B" w:rsidRPr="00D628E0" w:rsidRDefault="006D019B" w:rsidP="006E7C25">
      <w:pPr>
        <w:ind w:firstLine="708"/>
        <w:jc w:val="both"/>
        <w:rPr>
          <w:noProof/>
          <w:sz w:val="24"/>
          <w:szCs w:val="24"/>
          <w:lang w:val="hr-HR"/>
        </w:rPr>
      </w:pPr>
    </w:p>
    <w:p w14:paraId="2EE58418" w14:textId="60AA4AD4" w:rsidR="00751AAA" w:rsidRPr="00D628E0" w:rsidRDefault="001E3E54" w:rsidP="00F545A2">
      <w:pPr>
        <w:ind w:firstLine="708"/>
        <w:jc w:val="both"/>
        <w:rPr>
          <w:noProof/>
          <w:sz w:val="24"/>
          <w:szCs w:val="24"/>
          <w:lang w:val="hr-HR"/>
        </w:rPr>
      </w:pPr>
      <w:r w:rsidRPr="00D628E0">
        <w:rPr>
          <w:i/>
          <w:noProof/>
          <w:sz w:val="24"/>
          <w:szCs w:val="24"/>
          <w:lang w:val="hr-HR"/>
        </w:rPr>
        <w:t xml:space="preserve">Aktivnost: Sajmovi i manifestacije, </w:t>
      </w:r>
      <w:r w:rsidRPr="00D628E0">
        <w:rPr>
          <w:noProof/>
          <w:sz w:val="24"/>
          <w:szCs w:val="24"/>
          <w:lang w:val="hr-HR"/>
        </w:rPr>
        <w:t xml:space="preserve">rashodi za izvršenje aktivnosti planirani su u iznosu od </w:t>
      </w:r>
      <w:r w:rsidR="00751AAA" w:rsidRPr="00D628E0">
        <w:rPr>
          <w:noProof/>
          <w:sz w:val="24"/>
          <w:szCs w:val="24"/>
          <w:lang w:val="hr-HR"/>
        </w:rPr>
        <w:t>25</w:t>
      </w:r>
      <w:r w:rsidR="00354912" w:rsidRPr="00D628E0">
        <w:rPr>
          <w:noProof/>
          <w:sz w:val="24"/>
          <w:szCs w:val="24"/>
          <w:lang w:val="hr-HR"/>
        </w:rPr>
        <w:t>0.000,00</w:t>
      </w:r>
      <w:r w:rsidRPr="00D628E0">
        <w:rPr>
          <w:noProof/>
          <w:sz w:val="24"/>
          <w:szCs w:val="24"/>
          <w:lang w:val="hr-HR"/>
        </w:rPr>
        <w:t xml:space="preserve"> kuna</w:t>
      </w:r>
      <w:r w:rsidR="00761E8E" w:rsidRPr="00D628E0">
        <w:rPr>
          <w:noProof/>
          <w:sz w:val="24"/>
          <w:szCs w:val="24"/>
          <w:lang w:val="hr-HR"/>
        </w:rPr>
        <w:t xml:space="preserve">, </w:t>
      </w:r>
      <w:r w:rsidR="002623C5" w:rsidRPr="00D628E0">
        <w:rPr>
          <w:noProof/>
          <w:sz w:val="24"/>
          <w:szCs w:val="24"/>
          <w:lang w:val="hr-HR"/>
        </w:rPr>
        <w:t xml:space="preserve">a izvršeni u iznosu od </w:t>
      </w:r>
      <w:r w:rsidR="00751AAA" w:rsidRPr="00D628E0">
        <w:rPr>
          <w:noProof/>
          <w:sz w:val="24"/>
          <w:szCs w:val="24"/>
          <w:lang w:val="hr-HR"/>
        </w:rPr>
        <w:t>47</w:t>
      </w:r>
      <w:r w:rsidR="00E62AC2" w:rsidRPr="00D628E0">
        <w:rPr>
          <w:noProof/>
          <w:sz w:val="24"/>
          <w:szCs w:val="24"/>
          <w:lang w:val="hr-HR"/>
        </w:rPr>
        <w:t>.000,00</w:t>
      </w:r>
      <w:r w:rsidR="002623C5" w:rsidRPr="00D628E0">
        <w:rPr>
          <w:noProof/>
          <w:sz w:val="24"/>
          <w:szCs w:val="24"/>
          <w:lang w:val="hr-HR"/>
        </w:rPr>
        <w:t xml:space="preserve"> kuna ili </w:t>
      </w:r>
      <w:r w:rsidR="00751AAA" w:rsidRPr="00D628E0">
        <w:rPr>
          <w:noProof/>
          <w:sz w:val="24"/>
          <w:szCs w:val="24"/>
          <w:lang w:val="hr-HR"/>
        </w:rPr>
        <w:t>18,80</w:t>
      </w:r>
      <w:r w:rsidR="002623C5" w:rsidRPr="00D628E0">
        <w:rPr>
          <w:noProof/>
          <w:sz w:val="24"/>
          <w:szCs w:val="24"/>
          <w:lang w:val="hr-HR"/>
        </w:rPr>
        <w:t xml:space="preserve">% u odnosu na plan. </w:t>
      </w:r>
      <w:r w:rsidR="00751AAA" w:rsidRPr="00D628E0">
        <w:rPr>
          <w:noProof/>
          <w:sz w:val="24"/>
          <w:szCs w:val="24"/>
          <w:lang w:val="hr-HR"/>
        </w:rPr>
        <w:t>Odnose se na sufinanciranje poduzetničkih potpornih institucija i to:</w:t>
      </w:r>
    </w:p>
    <w:p w14:paraId="15D029E1" w14:textId="3866F77A" w:rsidR="002579D5" w:rsidRPr="00D628E0" w:rsidRDefault="002579D5" w:rsidP="0079586D">
      <w:pPr>
        <w:numPr>
          <w:ilvl w:val="0"/>
          <w:numId w:val="51"/>
        </w:numPr>
        <w:jc w:val="both"/>
        <w:rPr>
          <w:sz w:val="24"/>
          <w:szCs w:val="24"/>
          <w:lang w:val="hr-HR"/>
        </w:rPr>
      </w:pPr>
      <w:r w:rsidRPr="00D628E0">
        <w:rPr>
          <w:sz w:val="24"/>
          <w:szCs w:val="24"/>
          <w:lang w:val="hr-HR"/>
        </w:rPr>
        <w:t>Turističkoj zajednici grada, u iznosu od 25.000,00 kuna za organizaciju projekta pod nazivom „PULA GRADSKI ĐIR“ koja se održavala tijekom 2020. godine u Puli. Turistička zajednica Grada Pule u suradnji sa Udruženjem obrtnika Pula i HGK, ŽK Pula organizirali su novi projekt kojim se građane i turiste informira o događajima u gradu, trgovačkim akcijama s ciljem da se građani privuku da u što većem broju dolaze u centar grada;</w:t>
      </w:r>
    </w:p>
    <w:p w14:paraId="360957B9" w14:textId="74C71DD3" w:rsidR="00751AAA" w:rsidRPr="00D628E0" w:rsidRDefault="00751AAA" w:rsidP="0079586D">
      <w:pPr>
        <w:numPr>
          <w:ilvl w:val="0"/>
          <w:numId w:val="51"/>
        </w:numPr>
        <w:jc w:val="both"/>
        <w:rPr>
          <w:sz w:val="24"/>
          <w:szCs w:val="24"/>
          <w:lang w:val="hr-HR"/>
        </w:rPr>
      </w:pPr>
      <w:r w:rsidRPr="00D628E0">
        <w:rPr>
          <w:sz w:val="24"/>
          <w:szCs w:val="24"/>
          <w:lang w:val="hr-HR"/>
        </w:rPr>
        <w:t xml:space="preserve">Udruzi Razvoj – </w:t>
      </w:r>
      <w:r w:rsidRPr="00D628E0">
        <w:rPr>
          <w:noProof/>
          <w:sz w:val="24"/>
          <w:szCs w:val="24"/>
          <w:lang w:val="hr-HR"/>
        </w:rPr>
        <w:t>udruzi</w:t>
      </w:r>
      <w:r w:rsidRPr="00D628E0">
        <w:rPr>
          <w:sz w:val="24"/>
          <w:szCs w:val="24"/>
          <w:lang w:val="hr-HR"/>
        </w:rPr>
        <w:t xml:space="preserve"> za razvoj gospodarstva i kulture iz Pule, u iznosu od 8.000,00 kuna, za organizaciju 18. HAND MADE FESTIVALA ručnih izrada, maštovitosti i dizajna sa ciljem okupljanja rukotvoraca, obrtnika, hobista, umjetnika, tvrtki, udruga i </w:t>
      </w:r>
      <w:proofErr w:type="spellStart"/>
      <w:r w:rsidRPr="00D628E0">
        <w:rPr>
          <w:sz w:val="24"/>
          <w:szCs w:val="24"/>
          <w:lang w:val="hr-HR"/>
        </w:rPr>
        <w:t>Opg</w:t>
      </w:r>
      <w:proofErr w:type="spellEnd"/>
      <w:r w:rsidRPr="00D628E0">
        <w:rPr>
          <w:sz w:val="24"/>
          <w:szCs w:val="24"/>
          <w:lang w:val="hr-HR"/>
        </w:rPr>
        <w:t>-ova kako bi prezentirali svoj rad, usluge i proizvode koji se održavao 23. i 24. listopada 2020. godine;</w:t>
      </w:r>
    </w:p>
    <w:p w14:paraId="1F77273B" w14:textId="713DDFEC" w:rsidR="00751AAA" w:rsidRPr="00D628E0" w:rsidRDefault="00751AAA" w:rsidP="0079586D">
      <w:pPr>
        <w:numPr>
          <w:ilvl w:val="0"/>
          <w:numId w:val="51"/>
        </w:numPr>
        <w:jc w:val="both"/>
        <w:rPr>
          <w:sz w:val="24"/>
          <w:szCs w:val="24"/>
          <w:lang w:val="hr-HR"/>
        </w:rPr>
      </w:pPr>
      <w:r w:rsidRPr="00D628E0">
        <w:rPr>
          <w:sz w:val="24"/>
          <w:szCs w:val="24"/>
          <w:lang w:val="hr-HR"/>
        </w:rPr>
        <w:t>Udruzi Hrvatska udruga poslovnih žena KRUG ogranak Istra, u iznosu od 5.000,00 kuna za organizaciju projekta pod nazivom „Žene i mediji“ koji je održan 6. listopada 2020. godine;</w:t>
      </w:r>
    </w:p>
    <w:p w14:paraId="3928BFCD" w14:textId="6DC453F9" w:rsidR="00751AAA" w:rsidRPr="00D628E0" w:rsidRDefault="00751AAA" w:rsidP="0079586D">
      <w:pPr>
        <w:numPr>
          <w:ilvl w:val="0"/>
          <w:numId w:val="51"/>
        </w:numPr>
        <w:jc w:val="both"/>
        <w:rPr>
          <w:bCs/>
          <w:sz w:val="24"/>
          <w:szCs w:val="24"/>
          <w:lang w:val="hr-HR"/>
        </w:rPr>
      </w:pPr>
      <w:r w:rsidRPr="00D628E0">
        <w:rPr>
          <w:bCs/>
          <w:sz w:val="24"/>
          <w:szCs w:val="24"/>
          <w:lang w:val="hr-HR"/>
        </w:rPr>
        <w:t xml:space="preserve">Udruzi BPW – prvi hrvatski klub Pula, u iznosu od 5.000,00 kuna za organizaciju projekta pod nazivom „3. Forum poduzetnica Jadransko Jonske regije BPW </w:t>
      </w:r>
      <w:proofErr w:type="spellStart"/>
      <w:r w:rsidRPr="00D628E0">
        <w:rPr>
          <w:bCs/>
          <w:sz w:val="24"/>
          <w:szCs w:val="24"/>
          <w:lang w:val="hr-HR"/>
        </w:rPr>
        <w:t>AdrioNet</w:t>
      </w:r>
      <w:proofErr w:type="spellEnd"/>
      <w:r w:rsidRPr="00D628E0">
        <w:rPr>
          <w:bCs/>
          <w:sz w:val="24"/>
          <w:szCs w:val="24"/>
          <w:lang w:val="hr-HR"/>
        </w:rPr>
        <w:t>“ koji je održan 2. listopada 2020. godine;</w:t>
      </w:r>
    </w:p>
    <w:p w14:paraId="6B52EC3E" w14:textId="0026F240" w:rsidR="00751AAA" w:rsidRPr="00D628E0" w:rsidRDefault="00751AAA" w:rsidP="0079586D">
      <w:pPr>
        <w:numPr>
          <w:ilvl w:val="0"/>
          <w:numId w:val="51"/>
        </w:numPr>
        <w:jc w:val="both"/>
        <w:rPr>
          <w:bCs/>
          <w:sz w:val="24"/>
          <w:szCs w:val="24"/>
          <w:lang w:val="hr-HR"/>
        </w:rPr>
      </w:pPr>
      <w:r w:rsidRPr="00D628E0">
        <w:rPr>
          <w:bCs/>
          <w:sz w:val="24"/>
          <w:szCs w:val="24"/>
          <w:lang w:val="hr-HR"/>
        </w:rPr>
        <w:t>Udruzi Društvo za zaštitu potrošača Istre, u iznosu od 4.000,00 kuna za financiranje programa „Informiranje i educiranje potrošača“ sa naglaskom na educiranje kako starije populacije tako i mlađe populacije kako bi se razvili u aktivnog potrošača. Edukacija se odvijala od ožujka do prosinca 2020. godine.</w:t>
      </w:r>
    </w:p>
    <w:p w14:paraId="673DFF61" w14:textId="77777777" w:rsidR="00751AAA" w:rsidRPr="00D628E0" w:rsidRDefault="00751AAA" w:rsidP="00751AAA">
      <w:pPr>
        <w:ind w:left="1428"/>
        <w:rPr>
          <w:sz w:val="24"/>
          <w:szCs w:val="24"/>
          <w:lang w:val="hr-HR"/>
        </w:rPr>
      </w:pPr>
    </w:p>
    <w:p w14:paraId="7E2413A3" w14:textId="08568A56" w:rsidR="00F545A2" w:rsidRPr="00D628E0" w:rsidRDefault="00751AAA" w:rsidP="00F545A2">
      <w:pPr>
        <w:ind w:firstLine="708"/>
        <w:jc w:val="both"/>
        <w:rPr>
          <w:noProof/>
          <w:sz w:val="24"/>
          <w:szCs w:val="24"/>
          <w:lang w:val="hr-HR"/>
        </w:rPr>
      </w:pPr>
      <w:r w:rsidRPr="00D628E0">
        <w:rPr>
          <w:noProof/>
          <w:sz w:val="24"/>
          <w:szCs w:val="24"/>
          <w:lang w:val="hr-HR"/>
        </w:rPr>
        <w:t>B</w:t>
      </w:r>
      <w:r w:rsidR="00F545A2" w:rsidRPr="00D628E0">
        <w:rPr>
          <w:noProof/>
          <w:sz w:val="24"/>
          <w:szCs w:val="24"/>
          <w:lang w:val="hr-HR"/>
        </w:rPr>
        <w:t>udući je bila na snazi Odluka o nužnim mjerama ograničavanja društvenih okupljanja, rada u trgovini, uslužnih djelatnosti i održavanja kulturnih i sportskih događanja za vrijeme trajanja proglašene epidemije bolesti COVID-19</w:t>
      </w:r>
      <w:r w:rsidRPr="00D628E0">
        <w:rPr>
          <w:sz w:val="24"/>
          <w:szCs w:val="24"/>
          <w:lang w:val="hr-HR"/>
        </w:rPr>
        <w:t xml:space="preserve"> nije bilo drugih sufinanciranja sajmova i manifestacija.</w:t>
      </w:r>
    </w:p>
    <w:p w14:paraId="686FC8A7" w14:textId="77777777" w:rsidR="00EE5AF6" w:rsidRDefault="00EE5AF6" w:rsidP="0084173E">
      <w:pPr>
        <w:ind w:firstLine="708"/>
        <w:jc w:val="both"/>
        <w:rPr>
          <w:i/>
          <w:sz w:val="24"/>
          <w:szCs w:val="24"/>
          <w:lang w:val="hr-HR"/>
        </w:rPr>
      </w:pPr>
    </w:p>
    <w:p w14:paraId="6EEE5442" w14:textId="12CD48D5" w:rsidR="0084173E" w:rsidRPr="00D628E0" w:rsidRDefault="0084173E" w:rsidP="0084173E">
      <w:pPr>
        <w:ind w:firstLine="708"/>
        <w:jc w:val="both"/>
        <w:rPr>
          <w:sz w:val="24"/>
          <w:szCs w:val="24"/>
          <w:lang w:val="hr-HR"/>
        </w:rPr>
      </w:pPr>
      <w:r w:rsidRPr="00D628E0">
        <w:rPr>
          <w:i/>
          <w:sz w:val="24"/>
          <w:szCs w:val="24"/>
          <w:lang w:val="hr-HR"/>
        </w:rPr>
        <w:t>Aktivnost: Subvencija kamata na kredite mladih;</w:t>
      </w:r>
      <w:r w:rsidRPr="00D628E0">
        <w:rPr>
          <w:sz w:val="24"/>
          <w:szCs w:val="24"/>
          <w:lang w:val="hr-HR"/>
        </w:rPr>
        <w:t xml:space="preserve"> </w:t>
      </w:r>
      <w:r w:rsidRPr="00D628E0">
        <w:rPr>
          <w:noProof/>
          <w:sz w:val="24"/>
          <w:szCs w:val="24"/>
          <w:lang w:val="hr-HR"/>
        </w:rPr>
        <w:t xml:space="preserve">rashodi su planirani u iznosu od 500.000,00 kuna, a </w:t>
      </w:r>
      <w:r w:rsidR="00751AAA" w:rsidRPr="00D628E0">
        <w:rPr>
          <w:noProof/>
          <w:sz w:val="24"/>
          <w:szCs w:val="24"/>
          <w:lang w:val="hr-HR"/>
        </w:rPr>
        <w:t>izvršeni u iznosu od 31.543,98 kuna ili 6,31% u odnosu na plan.</w:t>
      </w:r>
    </w:p>
    <w:p w14:paraId="48236D46" w14:textId="77777777" w:rsidR="0084173E" w:rsidRPr="00D628E0" w:rsidRDefault="0084173E" w:rsidP="0084173E">
      <w:pPr>
        <w:ind w:firstLine="720"/>
        <w:jc w:val="both"/>
        <w:rPr>
          <w:sz w:val="24"/>
          <w:szCs w:val="24"/>
          <w:lang w:val="hr-HR"/>
        </w:rPr>
      </w:pPr>
      <w:proofErr w:type="spellStart"/>
      <w:r w:rsidRPr="00D628E0">
        <w:rPr>
          <w:sz w:val="24"/>
          <w:szCs w:val="24"/>
          <w:lang w:val="hr-HR"/>
        </w:rPr>
        <w:t>Gradonačenik</w:t>
      </w:r>
      <w:proofErr w:type="spellEnd"/>
      <w:r w:rsidRPr="00D628E0">
        <w:rPr>
          <w:sz w:val="24"/>
          <w:szCs w:val="24"/>
          <w:lang w:val="hr-HR"/>
        </w:rPr>
        <w:t xml:space="preserve"> Grada Pule donio je dana 30.01.2020. godine Odluku o kriterijima i postupku sufinanciranja kamate prilikom kupnje prve nekretnine na području Grada Pula – Pola, kojom su </w:t>
      </w:r>
      <w:r w:rsidRPr="00D628E0">
        <w:rPr>
          <w:sz w:val="24"/>
          <w:szCs w:val="24"/>
          <w:lang w:val="hr-HR"/>
        </w:rPr>
        <w:lastRenderedPageBreak/>
        <w:t xml:space="preserve">utvrđeni kriteriji i postupak sufinanciranja kamate stambenih kredita prilikom kupnje prve nekretnine (stana ili kuće) na području </w:t>
      </w:r>
      <w:r w:rsidR="00E410DC" w:rsidRPr="00D628E0">
        <w:rPr>
          <w:sz w:val="24"/>
          <w:szCs w:val="24"/>
          <w:lang w:val="hr-HR"/>
        </w:rPr>
        <w:t>g</w:t>
      </w:r>
      <w:r w:rsidRPr="00D628E0">
        <w:rPr>
          <w:sz w:val="24"/>
          <w:szCs w:val="24"/>
          <w:lang w:val="hr-HR"/>
        </w:rPr>
        <w:t xml:space="preserve">rada Pule u svrhu poticanja smanjenja iseljavanja mladih obitelji i pomoći građanima radi rješavanja svojeg stambenog pitanja. Odlukom je predviđeno sufinanciranje u visini od 50% kamate za odobrene stambene kredite, a maksimalno do 18.000,00 kuna godišnje odnosno u maksimalnom iznosu do 1.500,00 kuna mjesečno po odobrenom zahtjevu, za maksimalno pet godina otplate kredita, a za kredit koji ne prelazi 100.000,00 eura u kunskoj protuvrijednosti prema srednjem deviznom tečaju Hrvatske narodne banke. Mjera je namijenjena osobama do 40 godina života, koje imaju prijavljeno prebivalište na području </w:t>
      </w:r>
      <w:r w:rsidR="00E410DC" w:rsidRPr="00D628E0">
        <w:rPr>
          <w:sz w:val="24"/>
          <w:szCs w:val="24"/>
          <w:lang w:val="hr-HR"/>
        </w:rPr>
        <w:t>g</w:t>
      </w:r>
      <w:r w:rsidRPr="00D628E0">
        <w:rPr>
          <w:sz w:val="24"/>
          <w:szCs w:val="24"/>
          <w:lang w:val="hr-HR"/>
        </w:rPr>
        <w:t>rada Pule ukupno najmanje 10 godina, uz uvjet da nemaju u vlasništvu nekretninu odnosno da bračni odnosno izvanbračni drug te članovi domaćinstva navedeni u zahtjevu nemaju u vlasništvu nekretninu, da kreditnim zaduženjem stječu prvu nekretninu te da nemaju dugovanja prema Proračunu Grada Pule.</w:t>
      </w:r>
    </w:p>
    <w:p w14:paraId="1223F5AB" w14:textId="5BF8274D" w:rsidR="0084173E" w:rsidRPr="00D628E0" w:rsidRDefault="0084173E" w:rsidP="0084173E">
      <w:pPr>
        <w:jc w:val="both"/>
        <w:rPr>
          <w:sz w:val="24"/>
          <w:szCs w:val="24"/>
          <w:lang w:val="hr-HR"/>
        </w:rPr>
      </w:pPr>
      <w:r w:rsidRPr="00D628E0">
        <w:rPr>
          <w:sz w:val="24"/>
          <w:szCs w:val="24"/>
          <w:lang w:val="hr-HR"/>
        </w:rPr>
        <w:tab/>
        <w:t>Po raspisanom Javnom pozivu</w:t>
      </w:r>
      <w:r w:rsidR="00FD2838" w:rsidRPr="00D628E0">
        <w:rPr>
          <w:sz w:val="24"/>
          <w:szCs w:val="24"/>
          <w:lang w:val="hr-HR"/>
        </w:rPr>
        <w:t xml:space="preserve">, </w:t>
      </w:r>
      <w:r w:rsidR="00751AAA" w:rsidRPr="00D628E0">
        <w:rPr>
          <w:sz w:val="24"/>
          <w:szCs w:val="24"/>
          <w:lang w:val="hr-HR"/>
        </w:rPr>
        <w:t>tijekom 2020. godine</w:t>
      </w:r>
      <w:r w:rsidRPr="00D628E0">
        <w:rPr>
          <w:sz w:val="24"/>
          <w:szCs w:val="24"/>
          <w:lang w:val="hr-HR"/>
        </w:rPr>
        <w:t xml:space="preserve"> pristiglo je </w:t>
      </w:r>
      <w:r w:rsidR="00751AAA" w:rsidRPr="00D628E0">
        <w:rPr>
          <w:sz w:val="24"/>
          <w:szCs w:val="24"/>
          <w:lang w:val="hr-HR"/>
        </w:rPr>
        <w:t>13</w:t>
      </w:r>
      <w:r w:rsidRPr="00D628E0">
        <w:rPr>
          <w:sz w:val="24"/>
          <w:szCs w:val="24"/>
          <w:lang w:val="hr-HR"/>
        </w:rPr>
        <w:t xml:space="preserve"> zahtjeva, od kojih su </w:t>
      </w:r>
      <w:r w:rsidR="00751AAA" w:rsidRPr="00D628E0">
        <w:rPr>
          <w:sz w:val="24"/>
          <w:szCs w:val="24"/>
          <w:lang w:val="hr-HR"/>
        </w:rPr>
        <w:t>7</w:t>
      </w:r>
      <w:r w:rsidRPr="00D628E0">
        <w:rPr>
          <w:sz w:val="24"/>
          <w:szCs w:val="24"/>
          <w:lang w:val="hr-HR"/>
        </w:rPr>
        <w:t xml:space="preserve"> zahtjeva </w:t>
      </w:r>
      <w:r w:rsidR="006073C6" w:rsidRPr="00D628E0">
        <w:rPr>
          <w:sz w:val="24"/>
          <w:szCs w:val="24"/>
          <w:lang w:val="hr-HR"/>
        </w:rPr>
        <w:t xml:space="preserve">u ukupnom iznosu od </w:t>
      </w:r>
      <w:r w:rsidR="00751AAA" w:rsidRPr="00D628E0">
        <w:rPr>
          <w:sz w:val="24"/>
          <w:szCs w:val="24"/>
          <w:lang w:val="hr-HR"/>
        </w:rPr>
        <w:t xml:space="preserve">31.543,98 kuna </w:t>
      </w:r>
      <w:r w:rsidRPr="00D628E0">
        <w:rPr>
          <w:sz w:val="24"/>
          <w:szCs w:val="24"/>
          <w:lang w:val="hr-HR"/>
        </w:rPr>
        <w:t>ispunjavali uvjete</w:t>
      </w:r>
      <w:r w:rsidR="00FB11D8" w:rsidRPr="00D628E0">
        <w:rPr>
          <w:sz w:val="24"/>
          <w:szCs w:val="24"/>
          <w:lang w:val="hr-HR"/>
        </w:rPr>
        <w:t>, dok 6 zahtjeva n</w:t>
      </w:r>
      <w:r w:rsidR="00EE5AF6">
        <w:rPr>
          <w:sz w:val="24"/>
          <w:szCs w:val="24"/>
          <w:lang w:val="hr-HR"/>
        </w:rPr>
        <w:t xml:space="preserve">ije </w:t>
      </w:r>
      <w:r w:rsidR="00FB11D8" w:rsidRPr="00D628E0">
        <w:rPr>
          <w:sz w:val="24"/>
          <w:szCs w:val="24"/>
          <w:lang w:val="hr-HR"/>
        </w:rPr>
        <w:t>ispunjava</w:t>
      </w:r>
      <w:r w:rsidR="00EE5AF6">
        <w:rPr>
          <w:sz w:val="24"/>
          <w:szCs w:val="24"/>
          <w:lang w:val="hr-HR"/>
        </w:rPr>
        <w:t>lo</w:t>
      </w:r>
      <w:r w:rsidR="00FB11D8" w:rsidRPr="00D628E0">
        <w:rPr>
          <w:sz w:val="24"/>
          <w:szCs w:val="24"/>
          <w:lang w:val="hr-HR"/>
        </w:rPr>
        <w:t xml:space="preserve"> uvjete propisane Odlukom i Javnim pozivom</w:t>
      </w:r>
      <w:r w:rsidRPr="00D628E0">
        <w:rPr>
          <w:sz w:val="24"/>
          <w:szCs w:val="24"/>
          <w:lang w:val="hr-HR"/>
        </w:rPr>
        <w:t xml:space="preserve">. </w:t>
      </w:r>
    </w:p>
    <w:p w14:paraId="08944F6E" w14:textId="77777777" w:rsidR="0084173E" w:rsidRPr="00D628E0" w:rsidRDefault="0084173E" w:rsidP="0084173E">
      <w:pPr>
        <w:ind w:firstLine="708"/>
        <w:jc w:val="both"/>
        <w:rPr>
          <w:sz w:val="24"/>
          <w:szCs w:val="24"/>
          <w:lang w:val="hr-HR"/>
        </w:rPr>
      </w:pPr>
    </w:p>
    <w:p w14:paraId="31A5F6DD" w14:textId="6216F723" w:rsidR="009101E4" w:rsidRPr="00D628E0" w:rsidRDefault="0084173E" w:rsidP="009101E4">
      <w:pPr>
        <w:ind w:firstLine="708"/>
        <w:jc w:val="both"/>
        <w:rPr>
          <w:iCs/>
          <w:sz w:val="24"/>
          <w:szCs w:val="24"/>
          <w:lang w:val="hr-HR"/>
        </w:rPr>
      </w:pPr>
      <w:r w:rsidRPr="00D628E0">
        <w:rPr>
          <w:i/>
          <w:sz w:val="24"/>
          <w:szCs w:val="24"/>
          <w:lang w:val="hr-HR"/>
        </w:rPr>
        <w:t xml:space="preserve">Kapitalni projekt COWORKING PULA; </w:t>
      </w:r>
      <w:r w:rsidRPr="00D628E0">
        <w:rPr>
          <w:iCs/>
          <w:sz w:val="24"/>
          <w:szCs w:val="24"/>
          <w:lang w:val="hr-HR"/>
        </w:rPr>
        <w:t xml:space="preserve">rashodi su planirani u iznosu od </w:t>
      </w:r>
      <w:r w:rsidR="00EE5AF6">
        <w:rPr>
          <w:iCs/>
          <w:sz w:val="24"/>
          <w:szCs w:val="24"/>
          <w:lang w:val="hr-HR"/>
        </w:rPr>
        <w:t>250</w:t>
      </w:r>
      <w:r w:rsidRPr="00D628E0">
        <w:rPr>
          <w:iCs/>
          <w:sz w:val="24"/>
          <w:szCs w:val="24"/>
          <w:lang w:val="hr-HR"/>
        </w:rPr>
        <w:t>.000,00 kuna, a u izvještajnom razdoblju nisu izvršeni.</w:t>
      </w:r>
      <w:r w:rsidR="00A630B8" w:rsidRPr="00D628E0">
        <w:rPr>
          <w:iCs/>
          <w:sz w:val="24"/>
          <w:szCs w:val="24"/>
          <w:lang w:val="hr-HR"/>
        </w:rPr>
        <w:t xml:space="preserve"> </w:t>
      </w:r>
    </w:p>
    <w:p w14:paraId="3A948F8B" w14:textId="63EA37B1" w:rsidR="002579D5" w:rsidRPr="00D628E0" w:rsidRDefault="009101E4" w:rsidP="002579D5">
      <w:pPr>
        <w:ind w:firstLine="708"/>
        <w:jc w:val="both"/>
        <w:rPr>
          <w:iCs/>
          <w:sz w:val="24"/>
          <w:szCs w:val="24"/>
          <w:lang w:val="hr-HR"/>
        </w:rPr>
      </w:pPr>
      <w:r w:rsidRPr="00D628E0">
        <w:rPr>
          <w:iCs/>
          <w:sz w:val="24"/>
          <w:szCs w:val="24"/>
          <w:lang w:val="hr-HR"/>
        </w:rPr>
        <w:t>Ugovor o uređenju međusobnih prava i obveza u vezi izgradnje i opremanja poduzetničkog centra „</w:t>
      </w:r>
      <w:proofErr w:type="spellStart"/>
      <w:r w:rsidRPr="00D628E0">
        <w:rPr>
          <w:iCs/>
          <w:sz w:val="24"/>
          <w:szCs w:val="24"/>
          <w:lang w:val="hr-HR"/>
        </w:rPr>
        <w:t>Coworking</w:t>
      </w:r>
      <w:proofErr w:type="spellEnd"/>
      <w:r w:rsidRPr="00D628E0">
        <w:rPr>
          <w:iCs/>
          <w:sz w:val="24"/>
          <w:szCs w:val="24"/>
          <w:lang w:val="hr-HR"/>
        </w:rPr>
        <w:t xml:space="preserve"> Pula“, zaključen je 17. srpnja 2019. godine a </w:t>
      </w:r>
      <w:r w:rsidRPr="00D628E0">
        <w:rPr>
          <w:bCs/>
          <w:iCs/>
          <w:sz w:val="24"/>
          <w:szCs w:val="24"/>
          <w:lang w:val="hr-HR"/>
        </w:rPr>
        <w:t>Sporazum o partnerstvu</w:t>
      </w:r>
      <w:r w:rsidRPr="00D628E0">
        <w:rPr>
          <w:iCs/>
          <w:sz w:val="24"/>
          <w:szCs w:val="24"/>
          <w:lang w:val="hr-HR"/>
        </w:rPr>
        <w:t xml:space="preserve"> zaključen je 15. siječnja 2020. godine.  </w:t>
      </w:r>
      <w:r w:rsidRPr="00D628E0">
        <w:rPr>
          <w:bCs/>
          <w:iCs/>
          <w:sz w:val="24"/>
          <w:szCs w:val="24"/>
          <w:lang w:val="hr-HR"/>
        </w:rPr>
        <w:tab/>
        <w:t>Dana 19. listopada 2020. godine IDA-i d.o.o. dodijeljena su bespovratna sredstva u svrhu provedbe EU projekta „</w:t>
      </w:r>
      <w:proofErr w:type="spellStart"/>
      <w:r w:rsidRPr="00D628E0">
        <w:rPr>
          <w:bCs/>
          <w:iCs/>
          <w:sz w:val="24"/>
          <w:szCs w:val="24"/>
          <w:lang w:val="hr-HR"/>
        </w:rPr>
        <w:t>Coworking</w:t>
      </w:r>
      <w:proofErr w:type="spellEnd"/>
      <w:r w:rsidRPr="00D628E0">
        <w:rPr>
          <w:bCs/>
          <w:iCs/>
          <w:sz w:val="24"/>
          <w:szCs w:val="24"/>
          <w:lang w:val="hr-HR"/>
        </w:rPr>
        <w:t xml:space="preserve"> Pula“ temeljem sklopljenog Ugovora o dodjeli bespovratnih sredstava za projekt „</w:t>
      </w:r>
      <w:proofErr w:type="spellStart"/>
      <w:r w:rsidRPr="00D628E0">
        <w:rPr>
          <w:bCs/>
          <w:iCs/>
          <w:sz w:val="24"/>
          <w:szCs w:val="24"/>
          <w:lang w:val="hr-HR"/>
        </w:rPr>
        <w:t>Coworking</w:t>
      </w:r>
      <w:proofErr w:type="spellEnd"/>
      <w:r w:rsidRPr="00D628E0">
        <w:rPr>
          <w:bCs/>
          <w:iCs/>
          <w:sz w:val="24"/>
          <w:szCs w:val="24"/>
          <w:lang w:val="hr-HR"/>
        </w:rPr>
        <w:t xml:space="preserve"> Pula“ između Ministarstva regionalnoga razvoja i fondova Europske unije (MRRFEU) te Središnje agencije za financiranje i ugovaranje programa i projekata Europske unije (SAFU).</w:t>
      </w:r>
      <w:r w:rsidRPr="00D628E0">
        <w:rPr>
          <w:bCs/>
          <w:iCs/>
          <w:sz w:val="24"/>
          <w:szCs w:val="24"/>
          <w:lang w:val="hr-HR"/>
        </w:rPr>
        <w:tab/>
        <w:t>Grad Pula suosnivač je IDA-e d.o.o. i partner na provedbi projekta „</w:t>
      </w:r>
      <w:proofErr w:type="spellStart"/>
      <w:r w:rsidRPr="00D628E0">
        <w:rPr>
          <w:bCs/>
          <w:iCs/>
          <w:sz w:val="24"/>
          <w:szCs w:val="24"/>
          <w:lang w:val="hr-HR"/>
        </w:rPr>
        <w:t>Coworking</w:t>
      </w:r>
      <w:proofErr w:type="spellEnd"/>
      <w:r w:rsidRPr="00D628E0">
        <w:rPr>
          <w:bCs/>
          <w:iCs/>
          <w:sz w:val="24"/>
          <w:szCs w:val="24"/>
          <w:lang w:val="hr-HR"/>
        </w:rPr>
        <w:t xml:space="preserve"> Pula“ </w:t>
      </w:r>
      <w:r w:rsidRPr="00D628E0">
        <w:rPr>
          <w:iCs/>
          <w:sz w:val="24"/>
          <w:szCs w:val="24"/>
          <w:lang w:val="hr-HR"/>
        </w:rPr>
        <w:t xml:space="preserve">referentne oznake KK.03.1.2.19.0001 u okviru Operativnog programa „Konkurentnost i kohezija 2014.-2020“. Budući da je </w:t>
      </w:r>
      <w:r w:rsidRPr="00D628E0">
        <w:rPr>
          <w:bCs/>
          <w:iCs/>
          <w:sz w:val="24"/>
          <w:szCs w:val="24"/>
          <w:lang w:val="hr-HR"/>
        </w:rPr>
        <w:t>Grad Pula prepoznao važnost strateškog projekta „</w:t>
      </w:r>
      <w:proofErr w:type="spellStart"/>
      <w:r w:rsidRPr="00D628E0">
        <w:rPr>
          <w:bCs/>
          <w:iCs/>
          <w:sz w:val="24"/>
          <w:szCs w:val="24"/>
          <w:lang w:val="hr-HR"/>
        </w:rPr>
        <w:t>Coworking</w:t>
      </w:r>
      <w:proofErr w:type="spellEnd"/>
      <w:r w:rsidRPr="00D628E0">
        <w:rPr>
          <w:bCs/>
          <w:iCs/>
          <w:sz w:val="24"/>
          <w:szCs w:val="24"/>
          <w:lang w:val="hr-HR"/>
        </w:rPr>
        <w:t xml:space="preserve"> Pula“ za opće dobro svih građana na području Pule čiji je glavni cilj omogućavanje povoljnog okruženja za razvoj poduzetništva te se sukladno tome aktivno uključuje u sufinanciranje projekta u periodu od 3 (tri) godine – počevši od 1. studenog 2020. godine do 1. studenog 2023. godine. Radi navedenog Grad Pula-Pola i IDA </w:t>
      </w:r>
      <w:proofErr w:type="spellStart"/>
      <w:r w:rsidRPr="00D628E0">
        <w:rPr>
          <w:bCs/>
          <w:iCs/>
          <w:sz w:val="24"/>
          <w:szCs w:val="24"/>
          <w:lang w:val="hr-HR"/>
        </w:rPr>
        <w:t>d.o.o</w:t>
      </w:r>
      <w:proofErr w:type="spellEnd"/>
      <w:r w:rsidRPr="00D628E0">
        <w:rPr>
          <w:bCs/>
          <w:iCs/>
          <w:sz w:val="24"/>
          <w:szCs w:val="24"/>
          <w:lang w:val="hr-HR"/>
        </w:rPr>
        <w:t xml:space="preserve"> 13. studenog 2020. godine </w:t>
      </w:r>
      <w:r w:rsidRPr="00D628E0">
        <w:rPr>
          <w:iCs/>
          <w:sz w:val="24"/>
          <w:szCs w:val="24"/>
          <w:lang w:val="hr-HR"/>
        </w:rPr>
        <w:t>zaključuju Sporazum o financiranju projekta „</w:t>
      </w:r>
      <w:proofErr w:type="spellStart"/>
      <w:r w:rsidRPr="00D628E0">
        <w:rPr>
          <w:iCs/>
          <w:sz w:val="24"/>
          <w:szCs w:val="24"/>
          <w:lang w:val="hr-HR"/>
        </w:rPr>
        <w:t>Coworking</w:t>
      </w:r>
      <w:proofErr w:type="spellEnd"/>
      <w:r w:rsidRPr="00D628E0">
        <w:rPr>
          <w:iCs/>
          <w:sz w:val="24"/>
          <w:szCs w:val="24"/>
          <w:lang w:val="hr-HR"/>
        </w:rPr>
        <w:t xml:space="preserve"> Pula“ kojim Grad Pula prihvaća obvezu sufinanciranja projekta u iznosu od 4.598.022,87 kuna, a ostatak sredstava od 18.393.377,13 kuna predstavljaju sredstva Europskog fonda za regionalni razvoj. Ukupni prihvatljivi troškovi projekta koji provodi IDA d.o.o. jesu 22.991.400,00 kuna, a ukupna vrijednost projekta iznosi 25.331.400,00 kuna.</w:t>
      </w:r>
      <w:r w:rsidR="002579D5" w:rsidRPr="00D628E0">
        <w:rPr>
          <w:iCs/>
          <w:sz w:val="24"/>
          <w:szCs w:val="24"/>
          <w:lang w:val="hr-HR"/>
        </w:rPr>
        <w:t xml:space="preserve"> U studenom 2020. godine djelatnici IDA-e pristupili su virtualnoj konferenciji „</w:t>
      </w:r>
      <w:proofErr w:type="spellStart"/>
      <w:r w:rsidR="002579D5" w:rsidRPr="00D628E0">
        <w:rPr>
          <w:iCs/>
          <w:sz w:val="24"/>
          <w:szCs w:val="24"/>
          <w:lang w:val="hr-HR"/>
        </w:rPr>
        <w:t>Coworking</w:t>
      </w:r>
      <w:proofErr w:type="spellEnd"/>
      <w:r w:rsidR="002579D5" w:rsidRPr="00D628E0">
        <w:rPr>
          <w:iCs/>
          <w:sz w:val="24"/>
          <w:szCs w:val="24"/>
          <w:lang w:val="hr-HR"/>
        </w:rPr>
        <w:t xml:space="preserve"> 2020“ koja se organizirala online iz Beča. Krajem prosinca 2020. godine objavljen je prvi postupak nabave: „Usluga upravljanja projektom "</w:t>
      </w:r>
      <w:proofErr w:type="spellStart"/>
      <w:r w:rsidR="002579D5" w:rsidRPr="00D628E0">
        <w:rPr>
          <w:iCs/>
          <w:sz w:val="24"/>
          <w:szCs w:val="24"/>
          <w:lang w:val="hr-HR"/>
        </w:rPr>
        <w:t>Coworking</w:t>
      </w:r>
      <w:proofErr w:type="spellEnd"/>
      <w:r w:rsidR="002579D5" w:rsidRPr="00D628E0">
        <w:rPr>
          <w:iCs/>
          <w:sz w:val="24"/>
          <w:szCs w:val="24"/>
          <w:lang w:val="hr-HR"/>
        </w:rPr>
        <w:t xml:space="preserve"> Pula", upravljanje projektom gradnje i usluge pripreme dokumentacije i provođenje postupaka javne nabave.</w:t>
      </w:r>
    </w:p>
    <w:p w14:paraId="76EC638B" w14:textId="63AF54E7" w:rsidR="0084173E" w:rsidRPr="00D628E0" w:rsidRDefault="0084173E" w:rsidP="0084173E">
      <w:pPr>
        <w:ind w:firstLine="708"/>
        <w:jc w:val="both"/>
        <w:rPr>
          <w:sz w:val="24"/>
          <w:szCs w:val="24"/>
          <w:lang w:val="hr-HR"/>
        </w:rPr>
      </w:pPr>
    </w:p>
    <w:p w14:paraId="65B3CC98" w14:textId="59B84C3D" w:rsidR="00E73B6C" w:rsidRPr="00D628E0" w:rsidRDefault="00E73B6C" w:rsidP="006C2468">
      <w:pPr>
        <w:ind w:firstLine="708"/>
        <w:jc w:val="both"/>
        <w:rPr>
          <w:i/>
          <w:noProof/>
          <w:sz w:val="24"/>
          <w:szCs w:val="24"/>
          <w:lang w:val="hr-HR"/>
        </w:rPr>
      </w:pPr>
      <w:r w:rsidRPr="00D628E0">
        <w:rPr>
          <w:i/>
          <w:iCs/>
          <w:noProof/>
          <w:sz w:val="24"/>
          <w:szCs w:val="24"/>
          <w:lang w:val="hr-HR"/>
        </w:rPr>
        <w:t>Tekući projekt: Subvencioniranje kamata na odobrene kredite;</w:t>
      </w:r>
      <w:r w:rsidRPr="00D628E0">
        <w:rPr>
          <w:noProof/>
          <w:sz w:val="24"/>
          <w:szCs w:val="24"/>
          <w:lang w:val="hr-HR"/>
        </w:rPr>
        <w:t xml:space="preserve"> rashodi su planirani u iznosu od </w:t>
      </w:r>
      <w:r w:rsidR="006C2468" w:rsidRPr="00D628E0">
        <w:rPr>
          <w:noProof/>
          <w:sz w:val="24"/>
          <w:szCs w:val="24"/>
          <w:lang w:val="hr-HR"/>
        </w:rPr>
        <w:t>40</w:t>
      </w:r>
      <w:r w:rsidR="00CF6042" w:rsidRPr="00D628E0">
        <w:rPr>
          <w:noProof/>
          <w:sz w:val="24"/>
          <w:szCs w:val="24"/>
          <w:lang w:val="hr-HR"/>
        </w:rPr>
        <w:t>0</w:t>
      </w:r>
      <w:r w:rsidRPr="00D628E0">
        <w:rPr>
          <w:noProof/>
          <w:sz w:val="24"/>
          <w:szCs w:val="24"/>
          <w:lang w:val="hr-HR"/>
        </w:rPr>
        <w:t xml:space="preserve">.000,00 kuna, a izvršeni u iznosu od </w:t>
      </w:r>
      <w:r w:rsidR="006C2468" w:rsidRPr="00D628E0">
        <w:rPr>
          <w:noProof/>
          <w:sz w:val="24"/>
          <w:szCs w:val="24"/>
          <w:lang w:val="hr-HR"/>
        </w:rPr>
        <w:t>50.826,87</w:t>
      </w:r>
      <w:r w:rsidRPr="00D628E0">
        <w:rPr>
          <w:noProof/>
          <w:sz w:val="24"/>
          <w:szCs w:val="24"/>
          <w:lang w:val="hr-HR"/>
        </w:rPr>
        <w:t xml:space="preserve"> kun</w:t>
      </w:r>
      <w:r w:rsidR="0084173E" w:rsidRPr="00D628E0">
        <w:rPr>
          <w:noProof/>
          <w:sz w:val="24"/>
          <w:szCs w:val="24"/>
          <w:lang w:val="hr-HR"/>
        </w:rPr>
        <w:t>a</w:t>
      </w:r>
      <w:r w:rsidRPr="00D628E0">
        <w:rPr>
          <w:noProof/>
          <w:sz w:val="24"/>
          <w:szCs w:val="24"/>
          <w:lang w:val="hr-HR"/>
        </w:rPr>
        <w:t xml:space="preserve"> ili </w:t>
      </w:r>
      <w:r w:rsidR="006C2468" w:rsidRPr="00D628E0">
        <w:rPr>
          <w:noProof/>
          <w:sz w:val="24"/>
          <w:szCs w:val="24"/>
          <w:lang w:val="hr-HR"/>
        </w:rPr>
        <w:t>12,71</w:t>
      </w:r>
      <w:r w:rsidRPr="00D628E0">
        <w:rPr>
          <w:noProof/>
          <w:sz w:val="24"/>
          <w:szCs w:val="24"/>
          <w:lang w:val="hr-HR"/>
        </w:rPr>
        <w:t>% u odnosu na plan</w:t>
      </w:r>
      <w:r w:rsidR="00F27D63" w:rsidRPr="00D628E0">
        <w:rPr>
          <w:noProof/>
          <w:sz w:val="24"/>
          <w:szCs w:val="24"/>
          <w:lang w:val="hr-HR"/>
        </w:rPr>
        <w:t xml:space="preserve">. </w:t>
      </w:r>
      <w:r w:rsidRPr="00D628E0">
        <w:rPr>
          <w:noProof/>
          <w:sz w:val="24"/>
          <w:szCs w:val="24"/>
          <w:lang w:val="hr-HR"/>
        </w:rPr>
        <w:t>U 20</w:t>
      </w:r>
      <w:r w:rsidR="0084173E" w:rsidRPr="00D628E0">
        <w:rPr>
          <w:noProof/>
          <w:sz w:val="24"/>
          <w:szCs w:val="24"/>
          <w:lang w:val="hr-HR"/>
        </w:rPr>
        <w:t>20</w:t>
      </w:r>
      <w:r w:rsidRPr="00D628E0">
        <w:rPr>
          <w:noProof/>
          <w:sz w:val="24"/>
          <w:szCs w:val="24"/>
          <w:lang w:val="hr-HR"/>
        </w:rPr>
        <w:t>. godini plaćala se subvencija kamata po kreditima dodije</w:t>
      </w:r>
      <w:r w:rsidR="00D4770B" w:rsidRPr="00D628E0">
        <w:rPr>
          <w:noProof/>
          <w:sz w:val="24"/>
          <w:szCs w:val="24"/>
          <w:lang w:val="hr-HR"/>
        </w:rPr>
        <w:t>ljenim po kreditnim programima</w:t>
      </w:r>
      <w:r w:rsidRPr="00D628E0">
        <w:rPr>
          <w:noProof/>
          <w:sz w:val="24"/>
          <w:szCs w:val="24"/>
          <w:lang w:val="hr-HR"/>
        </w:rPr>
        <w:t xml:space="preserve"> Program Poduzetnik Pula 200</w:t>
      </w:r>
      <w:r w:rsidR="00295311" w:rsidRPr="00D628E0">
        <w:rPr>
          <w:noProof/>
          <w:sz w:val="24"/>
          <w:szCs w:val="24"/>
          <w:lang w:val="hr-HR"/>
        </w:rPr>
        <w:t xml:space="preserve">9, Program Poduzetnik Pula 2010, </w:t>
      </w:r>
      <w:r w:rsidR="006C2468" w:rsidRPr="00D628E0">
        <w:rPr>
          <w:bCs/>
          <w:sz w:val="24"/>
          <w:szCs w:val="24"/>
          <w:lang w:val="hr-HR"/>
        </w:rPr>
        <w:t>Poduzetnik Istarska županija 2020</w:t>
      </w:r>
      <w:r w:rsidR="00295311" w:rsidRPr="00D628E0">
        <w:rPr>
          <w:i/>
          <w:noProof/>
          <w:sz w:val="24"/>
          <w:szCs w:val="24"/>
          <w:lang w:val="hr-HR"/>
        </w:rPr>
        <w:t>.</w:t>
      </w:r>
    </w:p>
    <w:p w14:paraId="0A95AF6B" w14:textId="4BD48972" w:rsidR="006C2468" w:rsidRPr="00D628E0" w:rsidRDefault="006C2468" w:rsidP="00C9456A">
      <w:pPr>
        <w:autoSpaceDE w:val="0"/>
        <w:autoSpaceDN w:val="0"/>
        <w:adjustRightInd w:val="0"/>
        <w:ind w:firstLine="708"/>
        <w:jc w:val="both"/>
        <w:rPr>
          <w:color w:val="000000"/>
          <w:sz w:val="24"/>
          <w:szCs w:val="24"/>
          <w:lang w:val="hr-HR"/>
        </w:rPr>
      </w:pPr>
      <w:r w:rsidRPr="00D628E0">
        <w:rPr>
          <w:color w:val="000000"/>
          <w:sz w:val="24"/>
          <w:szCs w:val="24"/>
          <w:lang w:val="hr-HR"/>
        </w:rPr>
        <w:t xml:space="preserve">Dana 06. kolovoza 2020. godine, </w:t>
      </w:r>
      <w:r w:rsidR="00407958">
        <w:rPr>
          <w:color w:val="000000"/>
          <w:sz w:val="24"/>
          <w:szCs w:val="24"/>
          <w:lang w:val="hr-HR"/>
        </w:rPr>
        <w:t>donesena je</w:t>
      </w:r>
      <w:r w:rsidRPr="00D628E0">
        <w:rPr>
          <w:color w:val="000000"/>
          <w:sz w:val="24"/>
          <w:szCs w:val="24"/>
          <w:lang w:val="hr-HR"/>
        </w:rPr>
        <w:t xml:space="preserve"> Odluk</w:t>
      </w:r>
      <w:r w:rsidR="00407958">
        <w:rPr>
          <w:color w:val="000000"/>
          <w:sz w:val="24"/>
          <w:szCs w:val="24"/>
          <w:lang w:val="hr-HR"/>
        </w:rPr>
        <w:t>a</w:t>
      </w:r>
      <w:r w:rsidRPr="00D628E0">
        <w:rPr>
          <w:color w:val="000000"/>
          <w:sz w:val="24"/>
          <w:szCs w:val="24"/>
          <w:lang w:val="hr-HR"/>
        </w:rPr>
        <w:t xml:space="preserve"> o poticanju razvoja poduzetništva kroz program kreditiranja “Poduzetnik Istarska županija 2020”</w:t>
      </w:r>
      <w:r w:rsidR="00C9456A" w:rsidRPr="00D628E0">
        <w:rPr>
          <w:color w:val="000000"/>
          <w:sz w:val="24"/>
          <w:szCs w:val="24"/>
          <w:lang w:val="hr-HR"/>
        </w:rPr>
        <w:t xml:space="preserve"> te je </w:t>
      </w:r>
      <w:r w:rsidRPr="00D628E0">
        <w:rPr>
          <w:color w:val="000000"/>
          <w:sz w:val="24"/>
          <w:szCs w:val="24"/>
          <w:lang w:val="hr-HR"/>
        </w:rPr>
        <w:t xml:space="preserve">zaključen i Ugovor o provedbi kreditne linije sa Istarskom županijom i Istarskom razvojnom agencijom d.o.o. </w:t>
      </w:r>
      <w:r w:rsidRPr="00D628E0">
        <w:rPr>
          <w:iCs/>
          <w:sz w:val="24"/>
          <w:szCs w:val="24"/>
          <w:lang w:val="hr-HR"/>
        </w:rPr>
        <w:t>(dalje u tekstu IDA d.o.o.).</w:t>
      </w:r>
      <w:r w:rsidR="00C9456A" w:rsidRPr="00D628E0">
        <w:rPr>
          <w:iCs/>
          <w:sz w:val="24"/>
          <w:szCs w:val="24"/>
          <w:lang w:val="hr-HR"/>
        </w:rPr>
        <w:t xml:space="preserve"> </w:t>
      </w:r>
      <w:r w:rsidRPr="00D628E0">
        <w:rPr>
          <w:color w:val="000000"/>
          <w:sz w:val="24"/>
          <w:szCs w:val="24"/>
          <w:lang w:val="hr-HR"/>
        </w:rPr>
        <w:t xml:space="preserve">Ukupni kreditni fond programa iznosi 385.000.000,00 kuna. Kreditni fond za poduzetnike koji su registrirani, odnosno oni koji ulažu na području Pule iznosi 70.000.000,00 kuna te još najviše dodatnih 9.688.000,00 kuna kreditnog fonda kojeg će Istarska županija rasporediti Gradu Pula ovisno o udjelu svakog pojedinog grada u Istarskoj razvojnoj agenciji IDA-i d.o.o. </w:t>
      </w:r>
      <w:r w:rsidR="00490E46">
        <w:rPr>
          <w:color w:val="000000"/>
          <w:sz w:val="24"/>
          <w:szCs w:val="24"/>
          <w:lang w:val="hr-HR"/>
        </w:rPr>
        <w:t>i</w:t>
      </w:r>
      <w:r w:rsidRPr="00D628E0">
        <w:rPr>
          <w:color w:val="000000"/>
          <w:sz w:val="24"/>
          <w:szCs w:val="24"/>
          <w:lang w:val="hr-HR"/>
        </w:rPr>
        <w:t xml:space="preserve"> iskorištenosti fonda Istarske županije.</w:t>
      </w:r>
    </w:p>
    <w:p w14:paraId="2B774E39" w14:textId="085A6A3D" w:rsidR="006C2468" w:rsidRDefault="006C2468" w:rsidP="006C2468">
      <w:pPr>
        <w:autoSpaceDE w:val="0"/>
        <w:autoSpaceDN w:val="0"/>
        <w:adjustRightInd w:val="0"/>
        <w:rPr>
          <w:color w:val="000000"/>
          <w:sz w:val="24"/>
          <w:szCs w:val="24"/>
          <w:lang w:val="hr-HR"/>
        </w:rPr>
      </w:pPr>
    </w:p>
    <w:p w14:paraId="1B00BCF2" w14:textId="77777777" w:rsidR="006C2468" w:rsidRPr="00D628E0" w:rsidRDefault="006C2468" w:rsidP="006C2468">
      <w:pPr>
        <w:autoSpaceDE w:val="0"/>
        <w:autoSpaceDN w:val="0"/>
        <w:adjustRightInd w:val="0"/>
        <w:ind w:firstLine="720"/>
        <w:rPr>
          <w:b/>
          <w:color w:val="000000"/>
          <w:sz w:val="24"/>
          <w:szCs w:val="24"/>
          <w:lang w:val="hr-HR"/>
        </w:rPr>
      </w:pPr>
      <w:r w:rsidRPr="00D628E0">
        <w:rPr>
          <w:b/>
          <w:color w:val="000000"/>
          <w:sz w:val="24"/>
          <w:szCs w:val="24"/>
          <w:lang w:val="hr-HR"/>
        </w:rPr>
        <w:lastRenderedPageBreak/>
        <w:t>Pregled kreditnog fonda</w:t>
      </w:r>
    </w:p>
    <w:p w14:paraId="065D5A66" w14:textId="77777777" w:rsidR="006C2468" w:rsidRPr="00D628E0" w:rsidRDefault="006C2468" w:rsidP="006C2468">
      <w:pPr>
        <w:autoSpaceDE w:val="0"/>
        <w:autoSpaceDN w:val="0"/>
        <w:adjustRightInd w:val="0"/>
        <w:rPr>
          <w:b/>
          <w:color w:val="000000"/>
          <w:sz w:val="24"/>
          <w:szCs w:val="24"/>
          <w:lang w:val="hr-HR"/>
        </w:rPr>
      </w:pPr>
    </w:p>
    <w:tbl>
      <w:tblPr>
        <w:tblW w:w="0" w:type="auto"/>
        <w:jc w:val="center"/>
        <w:tblLayout w:type="fixed"/>
        <w:tblLook w:val="00A0" w:firstRow="1" w:lastRow="0" w:firstColumn="1" w:lastColumn="0" w:noHBand="0" w:noVBand="0"/>
      </w:tblPr>
      <w:tblGrid>
        <w:gridCol w:w="4531"/>
        <w:gridCol w:w="2808"/>
      </w:tblGrid>
      <w:tr w:rsidR="006C2468" w:rsidRPr="00D628E0" w14:paraId="0295DACE"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46619D4C" w14:textId="77777777" w:rsidR="006C2468" w:rsidRPr="00D628E0" w:rsidRDefault="006C2468" w:rsidP="000E6B98">
            <w:pPr>
              <w:autoSpaceDE w:val="0"/>
              <w:autoSpaceDN w:val="0"/>
              <w:adjustRightInd w:val="0"/>
              <w:rPr>
                <w:b/>
                <w:bCs/>
                <w:color w:val="000000"/>
                <w:sz w:val="22"/>
                <w:szCs w:val="22"/>
                <w:lang w:val="hr-HR"/>
              </w:rPr>
            </w:pPr>
            <w:r w:rsidRPr="00D628E0">
              <w:rPr>
                <w:b/>
                <w:bCs/>
                <w:color w:val="000000"/>
                <w:sz w:val="22"/>
                <w:szCs w:val="22"/>
                <w:lang w:val="hr-HR"/>
              </w:rPr>
              <w:t>Izvor sredstava</w:t>
            </w:r>
          </w:p>
        </w:tc>
        <w:tc>
          <w:tcPr>
            <w:tcW w:w="2808" w:type="dxa"/>
            <w:tcBorders>
              <w:top w:val="single" w:sz="6" w:space="0" w:color="000000"/>
              <w:left w:val="single" w:sz="6" w:space="0" w:color="000000"/>
              <w:bottom w:val="single" w:sz="6" w:space="0" w:color="000000"/>
              <w:right w:val="single" w:sz="6" w:space="0" w:color="000000"/>
            </w:tcBorders>
          </w:tcPr>
          <w:p w14:paraId="29DC46D3" w14:textId="77777777" w:rsidR="006C2468" w:rsidRPr="00D628E0" w:rsidRDefault="006C2468" w:rsidP="000E6B98">
            <w:pPr>
              <w:autoSpaceDE w:val="0"/>
              <w:autoSpaceDN w:val="0"/>
              <w:adjustRightInd w:val="0"/>
              <w:jc w:val="right"/>
              <w:rPr>
                <w:b/>
                <w:bCs/>
                <w:color w:val="000000"/>
                <w:sz w:val="22"/>
                <w:szCs w:val="22"/>
                <w:lang w:val="hr-HR"/>
              </w:rPr>
            </w:pPr>
            <w:r w:rsidRPr="00D628E0">
              <w:rPr>
                <w:b/>
                <w:bCs/>
                <w:color w:val="000000"/>
                <w:sz w:val="22"/>
                <w:szCs w:val="22"/>
                <w:lang w:val="hr-HR"/>
              </w:rPr>
              <w:t>Iznos u kunama</w:t>
            </w:r>
          </w:p>
        </w:tc>
      </w:tr>
      <w:tr w:rsidR="006C2468" w:rsidRPr="00D628E0" w14:paraId="5E86636E"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49F7D59F"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Istarska županija</w:t>
            </w:r>
          </w:p>
        </w:tc>
        <w:tc>
          <w:tcPr>
            <w:tcW w:w="2808" w:type="dxa"/>
            <w:tcBorders>
              <w:top w:val="single" w:sz="6" w:space="0" w:color="000000"/>
              <w:left w:val="single" w:sz="6" w:space="0" w:color="000000"/>
              <w:bottom w:val="single" w:sz="6" w:space="0" w:color="000000"/>
              <w:right w:val="single" w:sz="6" w:space="0" w:color="000000"/>
            </w:tcBorders>
          </w:tcPr>
          <w:p w14:paraId="43CB04DD"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80.000.000,00</w:t>
            </w:r>
          </w:p>
        </w:tc>
      </w:tr>
      <w:tr w:rsidR="006C2468" w:rsidRPr="00D628E0" w14:paraId="531200B4"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64A1684C"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Buje</w:t>
            </w:r>
          </w:p>
        </w:tc>
        <w:tc>
          <w:tcPr>
            <w:tcW w:w="2808" w:type="dxa"/>
            <w:tcBorders>
              <w:top w:val="single" w:sz="6" w:space="0" w:color="000000"/>
              <w:left w:val="single" w:sz="6" w:space="0" w:color="000000"/>
              <w:bottom w:val="single" w:sz="6" w:space="0" w:color="000000"/>
              <w:right w:val="single" w:sz="6" w:space="0" w:color="000000"/>
            </w:tcBorders>
          </w:tcPr>
          <w:p w14:paraId="1F2B16AF"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15.000.000,00</w:t>
            </w:r>
          </w:p>
        </w:tc>
      </w:tr>
      <w:tr w:rsidR="006C2468" w:rsidRPr="00D628E0" w14:paraId="0606859B"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74B1DE04"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Buzet</w:t>
            </w:r>
          </w:p>
        </w:tc>
        <w:tc>
          <w:tcPr>
            <w:tcW w:w="2808" w:type="dxa"/>
            <w:tcBorders>
              <w:top w:val="single" w:sz="6" w:space="0" w:color="000000"/>
              <w:left w:val="single" w:sz="6" w:space="0" w:color="000000"/>
              <w:bottom w:val="single" w:sz="6" w:space="0" w:color="000000"/>
              <w:right w:val="single" w:sz="6" w:space="0" w:color="000000"/>
            </w:tcBorders>
          </w:tcPr>
          <w:p w14:paraId="669F3D7B"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35.000.000,00</w:t>
            </w:r>
          </w:p>
        </w:tc>
      </w:tr>
      <w:tr w:rsidR="006C2468" w:rsidRPr="00D628E0" w14:paraId="4A54198F"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434050B1"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Labin</w:t>
            </w:r>
          </w:p>
        </w:tc>
        <w:tc>
          <w:tcPr>
            <w:tcW w:w="2808" w:type="dxa"/>
            <w:tcBorders>
              <w:top w:val="single" w:sz="6" w:space="0" w:color="000000"/>
              <w:left w:val="single" w:sz="6" w:space="0" w:color="000000"/>
              <w:bottom w:val="single" w:sz="6" w:space="0" w:color="000000"/>
              <w:right w:val="single" w:sz="6" w:space="0" w:color="000000"/>
            </w:tcBorders>
          </w:tcPr>
          <w:p w14:paraId="156477C9"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35.000.000,00</w:t>
            </w:r>
          </w:p>
        </w:tc>
      </w:tr>
      <w:tr w:rsidR="006C2468" w:rsidRPr="00D628E0" w14:paraId="1B0827BB"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17655DFD"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Pazin</w:t>
            </w:r>
          </w:p>
        </w:tc>
        <w:tc>
          <w:tcPr>
            <w:tcW w:w="2808" w:type="dxa"/>
            <w:tcBorders>
              <w:top w:val="single" w:sz="6" w:space="0" w:color="000000"/>
              <w:left w:val="single" w:sz="6" w:space="0" w:color="000000"/>
              <w:bottom w:val="single" w:sz="6" w:space="0" w:color="000000"/>
              <w:right w:val="single" w:sz="6" w:space="0" w:color="000000"/>
            </w:tcBorders>
          </w:tcPr>
          <w:p w14:paraId="26D380FD"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25.000.000,00</w:t>
            </w:r>
          </w:p>
        </w:tc>
      </w:tr>
      <w:tr w:rsidR="006C2468" w:rsidRPr="00D628E0" w14:paraId="58076284"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22E8DECB"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Poreč</w:t>
            </w:r>
          </w:p>
        </w:tc>
        <w:tc>
          <w:tcPr>
            <w:tcW w:w="2808" w:type="dxa"/>
            <w:tcBorders>
              <w:top w:val="single" w:sz="6" w:space="0" w:color="000000"/>
              <w:left w:val="single" w:sz="6" w:space="0" w:color="000000"/>
              <w:bottom w:val="single" w:sz="6" w:space="0" w:color="000000"/>
              <w:right w:val="single" w:sz="6" w:space="0" w:color="000000"/>
            </w:tcBorders>
          </w:tcPr>
          <w:p w14:paraId="5AB7CB84"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50.000.000,00</w:t>
            </w:r>
          </w:p>
        </w:tc>
      </w:tr>
      <w:tr w:rsidR="006C2468" w:rsidRPr="00D628E0" w14:paraId="691CEC3A"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2E5B3A72"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Pula</w:t>
            </w:r>
          </w:p>
        </w:tc>
        <w:tc>
          <w:tcPr>
            <w:tcW w:w="2808" w:type="dxa"/>
            <w:tcBorders>
              <w:top w:val="single" w:sz="6" w:space="0" w:color="000000"/>
              <w:left w:val="single" w:sz="6" w:space="0" w:color="000000"/>
              <w:bottom w:val="single" w:sz="6" w:space="0" w:color="000000"/>
              <w:right w:val="single" w:sz="6" w:space="0" w:color="000000"/>
            </w:tcBorders>
          </w:tcPr>
          <w:p w14:paraId="7CDDEEBE"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70.000.000,00</w:t>
            </w:r>
          </w:p>
        </w:tc>
      </w:tr>
      <w:tr w:rsidR="006C2468" w:rsidRPr="00D628E0" w14:paraId="4DCB1983"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159F5AFE"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Rovinj</w:t>
            </w:r>
          </w:p>
        </w:tc>
        <w:tc>
          <w:tcPr>
            <w:tcW w:w="2808" w:type="dxa"/>
            <w:tcBorders>
              <w:top w:val="single" w:sz="6" w:space="0" w:color="000000"/>
              <w:left w:val="single" w:sz="6" w:space="0" w:color="000000"/>
              <w:bottom w:val="single" w:sz="6" w:space="0" w:color="000000"/>
              <w:right w:val="single" w:sz="6" w:space="0" w:color="000000"/>
            </w:tcBorders>
          </w:tcPr>
          <w:p w14:paraId="1D7287A9"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50.000.000,00</w:t>
            </w:r>
          </w:p>
        </w:tc>
      </w:tr>
      <w:tr w:rsidR="006C2468" w:rsidRPr="00D628E0" w14:paraId="004FC1A4"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039E9C7F"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Novigrad</w:t>
            </w:r>
          </w:p>
        </w:tc>
        <w:tc>
          <w:tcPr>
            <w:tcW w:w="2808" w:type="dxa"/>
            <w:tcBorders>
              <w:top w:val="single" w:sz="6" w:space="0" w:color="000000"/>
              <w:left w:val="single" w:sz="6" w:space="0" w:color="000000"/>
              <w:bottom w:val="single" w:sz="6" w:space="0" w:color="000000"/>
              <w:right w:val="single" w:sz="6" w:space="0" w:color="000000"/>
            </w:tcBorders>
          </w:tcPr>
          <w:p w14:paraId="76E668CF"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15.000.000,00</w:t>
            </w:r>
          </w:p>
        </w:tc>
      </w:tr>
      <w:tr w:rsidR="006C2468" w:rsidRPr="00D628E0" w14:paraId="26D968EE"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0EC46E8C" w14:textId="77777777" w:rsidR="006C2468" w:rsidRPr="00D628E0" w:rsidRDefault="006C2468" w:rsidP="000E6B98">
            <w:pPr>
              <w:autoSpaceDE w:val="0"/>
              <w:autoSpaceDN w:val="0"/>
              <w:adjustRightInd w:val="0"/>
              <w:rPr>
                <w:color w:val="000000"/>
                <w:sz w:val="22"/>
                <w:szCs w:val="22"/>
                <w:lang w:val="hr-HR"/>
              </w:rPr>
            </w:pPr>
            <w:r w:rsidRPr="00D628E0">
              <w:rPr>
                <w:color w:val="000000"/>
                <w:sz w:val="22"/>
                <w:szCs w:val="22"/>
                <w:lang w:val="hr-HR"/>
              </w:rPr>
              <w:t>Grad Vodnjan</w:t>
            </w:r>
          </w:p>
        </w:tc>
        <w:tc>
          <w:tcPr>
            <w:tcW w:w="2808" w:type="dxa"/>
            <w:tcBorders>
              <w:top w:val="single" w:sz="6" w:space="0" w:color="000000"/>
              <w:left w:val="single" w:sz="6" w:space="0" w:color="000000"/>
              <w:bottom w:val="single" w:sz="6" w:space="0" w:color="000000"/>
              <w:right w:val="single" w:sz="6" w:space="0" w:color="000000"/>
            </w:tcBorders>
          </w:tcPr>
          <w:p w14:paraId="20D1ACA8" w14:textId="77777777" w:rsidR="006C2468" w:rsidRPr="00D628E0" w:rsidRDefault="006C2468" w:rsidP="000E6B98">
            <w:pPr>
              <w:autoSpaceDE w:val="0"/>
              <w:autoSpaceDN w:val="0"/>
              <w:adjustRightInd w:val="0"/>
              <w:jc w:val="right"/>
              <w:rPr>
                <w:color w:val="000000"/>
                <w:sz w:val="22"/>
                <w:szCs w:val="22"/>
                <w:lang w:val="hr-HR"/>
              </w:rPr>
            </w:pPr>
            <w:r w:rsidRPr="00D628E0">
              <w:rPr>
                <w:color w:val="000000"/>
                <w:sz w:val="22"/>
                <w:szCs w:val="22"/>
                <w:lang w:val="hr-HR"/>
              </w:rPr>
              <w:t>10.000.000,00</w:t>
            </w:r>
          </w:p>
        </w:tc>
      </w:tr>
      <w:tr w:rsidR="006C2468" w:rsidRPr="00D628E0" w14:paraId="5E122238"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7D9B2B7A" w14:textId="77777777" w:rsidR="006C2468" w:rsidRPr="00D628E0" w:rsidRDefault="006C2468" w:rsidP="000E6B98">
            <w:pPr>
              <w:autoSpaceDE w:val="0"/>
              <w:autoSpaceDN w:val="0"/>
              <w:adjustRightInd w:val="0"/>
              <w:rPr>
                <w:b/>
                <w:bCs/>
                <w:color w:val="000000"/>
                <w:sz w:val="22"/>
                <w:szCs w:val="22"/>
                <w:lang w:val="hr-HR"/>
              </w:rPr>
            </w:pPr>
            <w:r w:rsidRPr="00D628E0">
              <w:rPr>
                <w:b/>
                <w:bCs/>
                <w:color w:val="000000"/>
                <w:sz w:val="22"/>
                <w:szCs w:val="22"/>
                <w:lang w:val="hr-HR"/>
              </w:rPr>
              <w:t>UKUPNO</w:t>
            </w:r>
          </w:p>
        </w:tc>
        <w:tc>
          <w:tcPr>
            <w:tcW w:w="2808" w:type="dxa"/>
            <w:tcBorders>
              <w:top w:val="single" w:sz="6" w:space="0" w:color="000000"/>
              <w:left w:val="single" w:sz="6" w:space="0" w:color="000000"/>
              <w:bottom w:val="single" w:sz="6" w:space="0" w:color="000000"/>
              <w:right w:val="single" w:sz="6" w:space="0" w:color="000000"/>
            </w:tcBorders>
          </w:tcPr>
          <w:p w14:paraId="44DFF04A" w14:textId="77777777" w:rsidR="006C2468" w:rsidRPr="00D628E0" w:rsidRDefault="006C2468" w:rsidP="000E6B98">
            <w:pPr>
              <w:autoSpaceDE w:val="0"/>
              <w:autoSpaceDN w:val="0"/>
              <w:adjustRightInd w:val="0"/>
              <w:jc w:val="right"/>
              <w:rPr>
                <w:b/>
                <w:bCs/>
                <w:color w:val="000000"/>
                <w:sz w:val="22"/>
                <w:szCs w:val="22"/>
                <w:lang w:val="hr-HR"/>
              </w:rPr>
            </w:pPr>
            <w:r w:rsidRPr="00D628E0">
              <w:rPr>
                <w:b/>
                <w:bCs/>
                <w:color w:val="000000"/>
                <w:sz w:val="22"/>
                <w:szCs w:val="22"/>
                <w:lang w:val="hr-HR"/>
              </w:rPr>
              <w:t>385.000.000,00</w:t>
            </w:r>
          </w:p>
        </w:tc>
      </w:tr>
    </w:tbl>
    <w:p w14:paraId="78B7A84A" w14:textId="77777777" w:rsidR="006C2468" w:rsidRPr="00D628E0" w:rsidRDefault="006C2468" w:rsidP="006C2468">
      <w:pPr>
        <w:autoSpaceDE w:val="0"/>
        <w:autoSpaceDN w:val="0"/>
        <w:adjustRightInd w:val="0"/>
        <w:rPr>
          <w:color w:val="000000"/>
          <w:sz w:val="24"/>
          <w:szCs w:val="24"/>
          <w:lang w:val="hr-HR"/>
        </w:rPr>
      </w:pPr>
    </w:p>
    <w:p w14:paraId="2336DD9B" w14:textId="6C3E318D" w:rsidR="006C2468" w:rsidRPr="00D628E0" w:rsidRDefault="006C2468" w:rsidP="00C9456A">
      <w:pPr>
        <w:autoSpaceDE w:val="0"/>
        <w:autoSpaceDN w:val="0"/>
        <w:adjustRightInd w:val="0"/>
        <w:jc w:val="both"/>
        <w:rPr>
          <w:sz w:val="24"/>
          <w:szCs w:val="24"/>
          <w:lang w:val="hr-HR"/>
        </w:rPr>
      </w:pPr>
      <w:r w:rsidRPr="00D628E0">
        <w:rPr>
          <w:color w:val="000000"/>
          <w:sz w:val="24"/>
          <w:szCs w:val="24"/>
          <w:lang w:val="hr-HR"/>
        </w:rPr>
        <w:tab/>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D628E0">
        <w:rPr>
          <w:rFonts w:eastAsia="Calibri"/>
          <w:sz w:val="24"/>
          <w:szCs w:val="24"/>
          <w:lang w:val="hr-HR"/>
        </w:rPr>
        <w:t xml:space="preserve"> </w:t>
      </w:r>
      <w:r w:rsidRPr="00D628E0">
        <w:rPr>
          <w:color w:val="000000"/>
          <w:sz w:val="24"/>
          <w:szCs w:val="24"/>
          <w:lang w:val="hr-HR"/>
        </w:rPr>
        <w:t xml:space="preserve">Grad Pula subvencionirati kamatu u visini od 1%. </w:t>
      </w:r>
      <w:r w:rsidR="00C9456A" w:rsidRPr="00D628E0">
        <w:rPr>
          <w:color w:val="000000"/>
          <w:sz w:val="24"/>
          <w:szCs w:val="24"/>
          <w:lang w:val="hr-HR"/>
        </w:rPr>
        <w:t>O</w:t>
      </w:r>
      <w:r w:rsidRPr="00D628E0">
        <w:rPr>
          <w:sz w:val="24"/>
          <w:szCs w:val="24"/>
          <w:lang w:val="hr-HR"/>
        </w:rPr>
        <w:t>držane su 3 sjednice Povjerenstva</w:t>
      </w:r>
      <w:r w:rsidR="00C9456A" w:rsidRPr="00D628E0">
        <w:rPr>
          <w:sz w:val="24"/>
          <w:szCs w:val="24"/>
          <w:lang w:val="hr-HR"/>
        </w:rPr>
        <w:t>, koje je</w:t>
      </w:r>
      <w:r w:rsidRPr="00D628E0">
        <w:rPr>
          <w:sz w:val="24"/>
          <w:szCs w:val="24"/>
          <w:lang w:val="hr-HR"/>
        </w:rPr>
        <w:t xml:space="preserve"> pozitivnim ocijenilo 73 zahtjeva poduzetnika sa područja Pule, odnosno onih koji ulažu na području Pule u iznosu 45.544.910,00 kuna. Za 10 odobrenih kredita od strane poslovnih banaka don</w:t>
      </w:r>
      <w:r w:rsidR="00407958">
        <w:rPr>
          <w:sz w:val="24"/>
          <w:szCs w:val="24"/>
          <w:lang w:val="hr-HR"/>
        </w:rPr>
        <w:t>esene su</w:t>
      </w:r>
      <w:r w:rsidRPr="00D628E0">
        <w:rPr>
          <w:sz w:val="24"/>
          <w:szCs w:val="24"/>
          <w:lang w:val="hr-HR"/>
        </w:rPr>
        <w:t xml:space="preserve"> odluk</w:t>
      </w:r>
      <w:r w:rsidR="00407958">
        <w:rPr>
          <w:sz w:val="24"/>
          <w:szCs w:val="24"/>
          <w:lang w:val="hr-HR"/>
        </w:rPr>
        <w:t>e</w:t>
      </w:r>
      <w:r w:rsidRPr="00D628E0">
        <w:rPr>
          <w:sz w:val="24"/>
          <w:szCs w:val="24"/>
          <w:lang w:val="hr-HR"/>
        </w:rPr>
        <w:t xml:space="preserve"> o subvenciji kamatne u visini od 1%.</w:t>
      </w:r>
    </w:p>
    <w:p w14:paraId="3DBCE239" w14:textId="77777777" w:rsidR="00E73B6C" w:rsidRPr="00D628E0" w:rsidRDefault="00E73B6C" w:rsidP="00D25A04">
      <w:pPr>
        <w:ind w:firstLine="708"/>
        <w:jc w:val="both"/>
        <w:rPr>
          <w:i/>
          <w:noProof/>
          <w:sz w:val="24"/>
          <w:szCs w:val="24"/>
          <w:lang w:val="hr-HR"/>
        </w:rPr>
      </w:pPr>
    </w:p>
    <w:p w14:paraId="123F79FB" w14:textId="4FC5D20B" w:rsidR="00E73B6C" w:rsidRPr="00D628E0" w:rsidRDefault="00E73B6C" w:rsidP="00D25A04">
      <w:pPr>
        <w:ind w:firstLine="708"/>
        <w:jc w:val="both"/>
        <w:rPr>
          <w:noProof/>
          <w:sz w:val="24"/>
          <w:szCs w:val="24"/>
          <w:lang w:val="hr-HR"/>
        </w:rPr>
      </w:pPr>
      <w:r w:rsidRPr="00D628E0">
        <w:rPr>
          <w:i/>
          <w:noProof/>
          <w:sz w:val="24"/>
          <w:szCs w:val="24"/>
          <w:lang w:val="hr-HR"/>
        </w:rPr>
        <w:t xml:space="preserve">Tekući projekt: Potpore razvoju gospodarstva, </w:t>
      </w:r>
      <w:r w:rsidRPr="00D628E0">
        <w:rPr>
          <w:noProof/>
          <w:sz w:val="24"/>
          <w:szCs w:val="24"/>
          <w:lang w:val="hr-HR"/>
        </w:rPr>
        <w:t xml:space="preserve">rashodi su planirani u iznosu od </w:t>
      </w:r>
      <w:r w:rsidR="000C0A15" w:rsidRPr="00D628E0">
        <w:rPr>
          <w:noProof/>
          <w:sz w:val="24"/>
          <w:szCs w:val="24"/>
          <w:lang w:val="hr-HR"/>
        </w:rPr>
        <w:t>2</w:t>
      </w:r>
      <w:r w:rsidR="00036E57" w:rsidRPr="00D628E0">
        <w:rPr>
          <w:noProof/>
          <w:sz w:val="24"/>
          <w:szCs w:val="24"/>
          <w:lang w:val="hr-HR"/>
        </w:rPr>
        <w:t>.</w:t>
      </w:r>
      <w:r w:rsidR="0084173E" w:rsidRPr="00D628E0">
        <w:rPr>
          <w:noProof/>
          <w:sz w:val="24"/>
          <w:szCs w:val="24"/>
          <w:lang w:val="hr-HR"/>
        </w:rPr>
        <w:t>5</w:t>
      </w:r>
      <w:r w:rsidRPr="00D628E0">
        <w:rPr>
          <w:noProof/>
          <w:sz w:val="24"/>
          <w:szCs w:val="24"/>
          <w:lang w:val="hr-HR"/>
        </w:rPr>
        <w:t xml:space="preserve">00.000,00 kuna, a </w:t>
      </w:r>
      <w:r w:rsidR="0084173E" w:rsidRPr="00D628E0">
        <w:rPr>
          <w:noProof/>
          <w:sz w:val="24"/>
          <w:szCs w:val="24"/>
          <w:lang w:val="hr-HR"/>
        </w:rPr>
        <w:t>izvršeni</w:t>
      </w:r>
      <w:r w:rsidR="000C0A15" w:rsidRPr="00D628E0">
        <w:rPr>
          <w:noProof/>
          <w:sz w:val="24"/>
          <w:szCs w:val="24"/>
          <w:lang w:val="hr-HR"/>
        </w:rPr>
        <w:t xml:space="preserve"> u iznosu od 2.500.000,00 kuna ili 100</w:t>
      </w:r>
      <w:r w:rsidR="00407958">
        <w:rPr>
          <w:noProof/>
          <w:sz w:val="24"/>
          <w:szCs w:val="24"/>
          <w:lang w:val="hr-HR"/>
        </w:rPr>
        <w:t>,00</w:t>
      </w:r>
      <w:r w:rsidR="000C0A15" w:rsidRPr="00D628E0">
        <w:rPr>
          <w:noProof/>
          <w:sz w:val="24"/>
          <w:szCs w:val="24"/>
          <w:lang w:val="hr-HR"/>
        </w:rPr>
        <w:t>% u odnosu na plan</w:t>
      </w:r>
      <w:r w:rsidR="0084173E" w:rsidRPr="00D628E0">
        <w:rPr>
          <w:sz w:val="24"/>
          <w:szCs w:val="24"/>
          <w:lang w:val="hr-HR"/>
        </w:rPr>
        <w:t>.</w:t>
      </w:r>
      <w:r w:rsidR="005F7ECF" w:rsidRPr="00D628E0">
        <w:rPr>
          <w:sz w:val="24"/>
          <w:szCs w:val="24"/>
          <w:lang w:val="hr-HR"/>
        </w:rPr>
        <w:t xml:space="preserve"> </w:t>
      </w:r>
    </w:p>
    <w:p w14:paraId="39581F69" w14:textId="77777777" w:rsidR="000C0A15" w:rsidRPr="00D628E0" w:rsidRDefault="000C0A15" w:rsidP="000C0A15">
      <w:pPr>
        <w:ind w:firstLine="708"/>
        <w:jc w:val="both"/>
        <w:rPr>
          <w:sz w:val="24"/>
          <w:szCs w:val="24"/>
          <w:lang w:val="hr-HR"/>
        </w:rPr>
      </w:pPr>
      <w:r w:rsidRPr="00D628E0">
        <w:rPr>
          <w:sz w:val="24"/>
          <w:szCs w:val="24"/>
          <w:lang w:val="hr-HR"/>
        </w:rPr>
        <w:t xml:space="preserve">Dana 8. rujna 2020. godine donesena je Odluka o poticanju razvoja malog gospodarstva kroz dodjelu potpora za razvoj poduzetništva grada Pule u 2020. godini „Potpore Pula 2020“. Odluka je donesena na temelju Strategije razvoja grada Pule. </w:t>
      </w:r>
    </w:p>
    <w:p w14:paraId="04B9C728" w14:textId="77777777" w:rsidR="000C0A15" w:rsidRPr="00D628E0" w:rsidRDefault="000C0A15" w:rsidP="000C0A15">
      <w:pPr>
        <w:ind w:firstLine="709"/>
        <w:jc w:val="both"/>
        <w:rPr>
          <w:sz w:val="24"/>
          <w:szCs w:val="24"/>
          <w:lang w:val="hr-HR"/>
        </w:rPr>
      </w:pPr>
      <w:r w:rsidRPr="00D628E0">
        <w:rPr>
          <w:sz w:val="24"/>
          <w:szCs w:val="24"/>
          <w:lang w:val="hr-HR"/>
        </w:rPr>
        <w:t>Predloženom Odlukom postavio se okvir za poticanje razvoja malog gospodarstva u 2020. godini. Poticanje razvoja malog gospodarstva provodilo se kroz dodjelu potpora za razvoj poduzetništva u skladu sa sljedećih 7 mjera:</w:t>
      </w:r>
    </w:p>
    <w:p w14:paraId="6619EBFF" w14:textId="77777777" w:rsidR="000C0A15" w:rsidRPr="00D628E0" w:rsidRDefault="000C0A15" w:rsidP="000C0A15">
      <w:pPr>
        <w:tabs>
          <w:tab w:val="left" w:pos="7185"/>
        </w:tabs>
        <w:ind w:firstLine="709"/>
        <w:jc w:val="both"/>
        <w:rPr>
          <w:sz w:val="24"/>
          <w:szCs w:val="24"/>
          <w:lang w:val="hr-HR"/>
        </w:rPr>
      </w:pPr>
      <w:r w:rsidRPr="00D628E0">
        <w:rPr>
          <w:sz w:val="24"/>
          <w:szCs w:val="24"/>
          <w:lang w:val="hr-HR"/>
        </w:rPr>
        <w:tab/>
      </w:r>
    </w:p>
    <w:p w14:paraId="0B7F84C2" w14:textId="276B5E66" w:rsidR="000C0A15" w:rsidRPr="00D628E0" w:rsidRDefault="000C0A15" w:rsidP="0079586D">
      <w:pPr>
        <w:numPr>
          <w:ilvl w:val="0"/>
          <w:numId w:val="52"/>
        </w:numPr>
        <w:autoSpaceDE w:val="0"/>
        <w:autoSpaceDN w:val="0"/>
        <w:adjustRightInd w:val="0"/>
        <w:jc w:val="both"/>
        <w:rPr>
          <w:bCs/>
          <w:iCs/>
          <w:sz w:val="24"/>
          <w:szCs w:val="24"/>
          <w:lang w:val="hr-HR"/>
        </w:rPr>
      </w:pPr>
      <w:r w:rsidRPr="00D628E0">
        <w:rPr>
          <w:bCs/>
          <w:iCs/>
          <w:sz w:val="24"/>
          <w:szCs w:val="24"/>
          <w:lang w:val="hr-HR"/>
        </w:rPr>
        <w:t>MJERA 1: Potpore novoosnovanim tvrtkama, iznos potpore do 15.000,00 kuna;</w:t>
      </w:r>
    </w:p>
    <w:p w14:paraId="3614C844" w14:textId="7F1379DC" w:rsidR="000C0A15" w:rsidRPr="00D628E0" w:rsidRDefault="000C0A15" w:rsidP="0079586D">
      <w:pPr>
        <w:numPr>
          <w:ilvl w:val="0"/>
          <w:numId w:val="52"/>
        </w:numPr>
        <w:autoSpaceDE w:val="0"/>
        <w:autoSpaceDN w:val="0"/>
        <w:adjustRightInd w:val="0"/>
        <w:jc w:val="both"/>
        <w:rPr>
          <w:bCs/>
          <w:iCs/>
          <w:sz w:val="24"/>
          <w:szCs w:val="24"/>
          <w:lang w:val="hr-HR"/>
        </w:rPr>
      </w:pPr>
      <w:r w:rsidRPr="00D628E0">
        <w:rPr>
          <w:bCs/>
          <w:iCs/>
          <w:sz w:val="24"/>
          <w:szCs w:val="24"/>
          <w:lang w:val="hr-HR"/>
        </w:rPr>
        <w:t xml:space="preserve">MJERA 2: </w:t>
      </w:r>
      <w:r w:rsidR="00FF7C0F" w:rsidRPr="00D628E0">
        <w:rPr>
          <w:bCs/>
          <w:iCs/>
          <w:sz w:val="24"/>
          <w:szCs w:val="24"/>
          <w:lang w:val="hr-HR"/>
        </w:rPr>
        <w:t xml:space="preserve">Potpore poduzetnicima za financiranje pripreme i kandidiranje </w:t>
      </w:r>
      <w:proofErr w:type="spellStart"/>
      <w:r w:rsidR="00FF7C0F" w:rsidRPr="00D628E0">
        <w:rPr>
          <w:bCs/>
          <w:iCs/>
          <w:sz w:val="24"/>
          <w:szCs w:val="24"/>
          <w:lang w:val="hr-HR"/>
        </w:rPr>
        <w:t>eu</w:t>
      </w:r>
      <w:proofErr w:type="spellEnd"/>
      <w:r w:rsidR="00FF7C0F" w:rsidRPr="00D628E0">
        <w:rPr>
          <w:bCs/>
          <w:iCs/>
          <w:sz w:val="24"/>
          <w:szCs w:val="24"/>
          <w:lang w:val="hr-HR"/>
        </w:rPr>
        <w:t xml:space="preserve"> projekata</w:t>
      </w:r>
      <w:r w:rsidRPr="00D628E0">
        <w:rPr>
          <w:bCs/>
          <w:iCs/>
          <w:sz w:val="24"/>
          <w:szCs w:val="24"/>
          <w:lang w:val="hr-HR"/>
        </w:rPr>
        <w:t>, iznos potpore do 15.000,00 kuna;</w:t>
      </w:r>
    </w:p>
    <w:p w14:paraId="56539E9C" w14:textId="6AAC7265" w:rsidR="000C0A15" w:rsidRPr="00D628E0" w:rsidRDefault="000C0A15" w:rsidP="0079586D">
      <w:pPr>
        <w:numPr>
          <w:ilvl w:val="0"/>
          <w:numId w:val="52"/>
        </w:numPr>
        <w:autoSpaceDE w:val="0"/>
        <w:autoSpaceDN w:val="0"/>
        <w:adjustRightInd w:val="0"/>
        <w:jc w:val="both"/>
        <w:rPr>
          <w:bCs/>
          <w:iCs/>
          <w:sz w:val="24"/>
          <w:szCs w:val="24"/>
          <w:lang w:val="hr-HR"/>
        </w:rPr>
      </w:pPr>
      <w:r w:rsidRPr="00D628E0">
        <w:rPr>
          <w:bCs/>
          <w:iCs/>
          <w:sz w:val="24"/>
          <w:szCs w:val="24"/>
          <w:lang w:val="hr-HR"/>
        </w:rPr>
        <w:t xml:space="preserve">MJERA 3: </w:t>
      </w:r>
      <w:r w:rsidR="00FF7C0F" w:rsidRPr="00D628E0">
        <w:rPr>
          <w:bCs/>
          <w:iCs/>
          <w:sz w:val="24"/>
          <w:szCs w:val="24"/>
          <w:lang w:val="hr-HR"/>
        </w:rPr>
        <w:t>Potpore za novo zapošljavanje i samozapošljavanje,</w:t>
      </w:r>
      <w:r w:rsidRPr="00D628E0">
        <w:rPr>
          <w:bCs/>
          <w:iCs/>
          <w:sz w:val="24"/>
          <w:szCs w:val="24"/>
          <w:lang w:val="hr-HR"/>
        </w:rPr>
        <w:t xml:space="preserve"> iznos potpore od 5.000,00 do 20.000,00 kuna;</w:t>
      </w:r>
    </w:p>
    <w:p w14:paraId="60F8B291" w14:textId="27C60728" w:rsidR="000C0A15" w:rsidRPr="00D628E0" w:rsidRDefault="000C0A15" w:rsidP="0079586D">
      <w:pPr>
        <w:numPr>
          <w:ilvl w:val="0"/>
          <w:numId w:val="52"/>
        </w:numPr>
        <w:autoSpaceDE w:val="0"/>
        <w:autoSpaceDN w:val="0"/>
        <w:adjustRightInd w:val="0"/>
        <w:jc w:val="both"/>
        <w:rPr>
          <w:bCs/>
          <w:iCs/>
          <w:sz w:val="24"/>
          <w:szCs w:val="24"/>
          <w:lang w:val="hr-HR"/>
        </w:rPr>
      </w:pPr>
      <w:r w:rsidRPr="00D628E0">
        <w:rPr>
          <w:bCs/>
          <w:iCs/>
          <w:sz w:val="24"/>
          <w:szCs w:val="24"/>
          <w:lang w:val="hr-HR"/>
        </w:rPr>
        <w:t xml:space="preserve">MJERA 4: </w:t>
      </w:r>
      <w:r w:rsidR="00FF7C0F" w:rsidRPr="00D628E0">
        <w:rPr>
          <w:bCs/>
          <w:iCs/>
          <w:sz w:val="24"/>
          <w:szCs w:val="24"/>
          <w:lang w:val="hr-HR"/>
        </w:rPr>
        <w:t>Subvencioniranje troškova polaganja stručnih i majstorskih ispita</w:t>
      </w:r>
      <w:r w:rsidRPr="00D628E0">
        <w:rPr>
          <w:b/>
          <w:iCs/>
          <w:sz w:val="24"/>
          <w:szCs w:val="24"/>
          <w:lang w:val="hr-HR"/>
        </w:rPr>
        <w:t xml:space="preserve"> </w:t>
      </w:r>
      <w:r w:rsidR="00FF7C0F" w:rsidRPr="00D628E0">
        <w:rPr>
          <w:bCs/>
          <w:iCs/>
          <w:sz w:val="24"/>
          <w:szCs w:val="24"/>
          <w:lang w:val="hr-HR"/>
        </w:rPr>
        <w:t xml:space="preserve">te edukacija zaposlenika, </w:t>
      </w:r>
      <w:r w:rsidRPr="00D628E0">
        <w:rPr>
          <w:bCs/>
          <w:iCs/>
          <w:sz w:val="24"/>
          <w:szCs w:val="24"/>
          <w:lang w:val="hr-HR"/>
        </w:rPr>
        <w:t>iznos potpore 3.000,00 kuna odnosno 5.000,00 kuna;</w:t>
      </w:r>
    </w:p>
    <w:p w14:paraId="3FE75418" w14:textId="7ADC1F6D" w:rsidR="000C0A15" w:rsidRPr="00D628E0" w:rsidRDefault="000C0A15" w:rsidP="0079586D">
      <w:pPr>
        <w:pStyle w:val="Odlomakpopisa"/>
        <w:widowControl/>
        <w:numPr>
          <w:ilvl w:val="0"/>
          <w:numId w:val="52"/>
        </w:numPr>
        <w:adjustRightInd/>
        <w:spacing w:line="240" w:lineRule="auto"/>
        <w:textAlignment w:val="auto"/>
        <w:rPr>
          <w:iCs/>
          <w:sz w:val="24"/>
          <w:szCs w:val="24"/>
          <w:lang w:val="hr-HR"/>
        </w:rPr>
      </w:pPr>
      <w:r w:rsidRPr="00D628E0">
        <w:rPr>
          <w:bCs/>
          <w:iCs/>
          <w:sz w:val="24"/>
          <w:szCs w:val="24"/>
          <w:lang w:val="hr-HR"/>
        </w:rPr>
        <w:t xml:space="preserve">MJERA 5: </w:t>
      </w:r>
      <w:r w:rsidR="00FF7C0F" w:rsidRPr="00D628E0">
        <w:rPr>
          <w:bCs/>
          <w:iCs/>
          <w:sz w:val="24"/>
          <w:szCs w:val="24"/>
          <w:lang w:val="hr-HR"/>
        </w:rPr>
        <w:t xml:space="preserve">Potpore za sufinanciranje nabave dugotrajne materijalne imovine, </w:t>
      </w:r>
      <w:r w:rsidRPr="00D628E0">
        <w:rPr>
          <w:bCs/>
          <w:iCs/>
          <w:sz w:val="24"/>
          <w:szCs w:val="24"/>
          <w:lang w:val="hr-HR"/>
        </w:rPr>
        <w:t>iznos potpore do 30.000,00 kuna;</w:t>
      </w:r>
    </w:p>
    <w:p w14:paraId="2891FA62" w14:textId="2B050ACE" w:rsidR="000C0A15" w:rsidRPr="00D628E0" w:rsidRDefault="000C0A15" w:rsidP="0079586D">
      <w:pPr>
        <w:pStyle w:val="Odlomakpopisa"/>
        <w:widowControl/>
        <w:numPr>
          <w:ilvl w:val="0"/>
          <w:numId w:val="52"/>
        </w:numPr>
        <w:adjustRightInd/>
        <w:spacing w:line="240" w:lineRule="auto"/>
        <w:textAlignment w:val="auto"/>
        <w:rPr>
          <w:bCs/>
          <w:iCs/>
          <w:sz w:val="24"/>
          <w:szCs w:val="24"/>
          <w:lang w:val="hr-HR"/>
        </w:rPr>
      </w:pPr>
      <w:r w:rsidRPr="00D628E0">
        <w:rPr>
          <w:bCs/>
          <w:iCs/>
          <w:sz w:val="24"/>
          <w:szCs w:val="24"/>
          <w:lang w:val="hr-HR"/>
        </w:rPr>
        <w:t xml:space="preserve">MJERA 6: </w:t>
      </w:r>
      <w:r w:rsidR="00FF7C0F" w:rsidRPr="00D628E0">
        <w:rPr>
          <w:bCs/>
          <w:iCs/>
          <w:sz w:val="24"/>
          <w:szCs w:val="24"/>
          <w:lang w:val="hr-HR"/>
        </w:rPr>
        <w:t xml:space="preserve">Potpore za </w:t>
      </w:r>
      <w:proofErr w:type="spellStart"/>
      <w:r w:rsidR="00FF7C0F" w:rsidRPr="00D628E0">
        <w:rPr>
          <w:bCs/>
          <w:iCs/>
          <w:sz w:val="24"/>
          <w:szCs w:val="24"/>
          <w:lang w:val="hr-HR"/>
        </w:rPr>
        <w:t>it</w:t>
      </w:r>
      <w:proofErr w:type="spellEnd"/>
      <w:r w:rsidR="00FF7C0F" w:rsidRPr="00D628E0">
        <w:rPr>
          <w:bCs/>
          <w:iCs/>
          <w:sz w:val="24"/>
          <w:szCs w:val="24"/>
          <w:lang w:val="hr-HR"/>
        </w:rPr>
        <w:t xml:space="preserve"> sektor, </w:t>
      </w:r>
      <w:r w:rsidRPr="00D628E0">
        <w:rPr>
          <w:bCs/>
          <w:iCs/>
          <w:sz w:val="24"/>
          <w:szCs w:val="24"/>
          <w:lang w:val="hr-HR"/>
        </w:rPr>
        <w:t>iznos potpore do 20.000,00 kuna;</w:t>
      </w:r>
    </w:p>
    <w:p w14:paraId="033F3708" w14:textId="2782E9E4" w:rsidR="000C0A15" w:rsidRPr="00D628E0" w:rsidRDefault="000C0A15" w:rsidP="0079586D">
      <w:pPr>
        <w:pStyle w:val="Odlomakpopisa"/>
        <w:widowControl/>
        <w:numPr>
          <w:ilvl w:val="0"/>
          <w:numId w:val="52"/>
        </w:numPr>
        <w:adjustRightInd/>
        <w:spacing w:line="240" w:lineRule="auto"/>
        <w:textAlignment w:val="auto"/>
        <w:rPr>
          <w:bCs/>
          <w:iCs/>
          <w:sz w:val="24"/>
          <w:szCs w:val="24"/>
          <w:u w:val="single"/>
          <w:lang w:val="hr-HR"/>
        </w:rPr>
      </w:pPr>
      <w:r w:rsidRPr="00D628E0">
        <w:rPr>
          <w:bCs/>
          <w:iCs/>
          <w:sz w:val="24"/>
          <w:szCs w:val="24"/>
          <w:lang w:val="hr-HR"/>
        </w:rPr>
        <w:t xml:space="preserve">MJERA 7: </w:t>
      </w:r>
      <w:r w:rsidR="00FF7C0F" w:rsidRPr="00D628E0">
        <w:rPr>
          <w:bCs/>
          <w:iCs/>
          <w:sz w:val="24"/>
          <w:szCs w:val="24"/>
          <w:lang w:val="hr-HR"/>
        </w:rPr>
        <w:t xml:space="preserve">Potpore uslijed epidemije </w:t>
      </w:r>
      <w:proofErr w:type="spellStart"/>
      <w:r w:rsidR="00FF7C0F" w:rsidRPr="00D628E0">
        <w:rPr>
          <w:bCs/>
          <w:iCs/>
          <w:sz w:val="24"/>
          <w:szCs w:val="24"/>
          <w:lang w:val="hr-HR"/>
        </w:rPr>
        <w:t>koronavirusa</w:t>
      </w:r>
      <w:proofErr w:type="spellEnd"/>
      <w:r w:rsidRPr="00D628E0">
        <w:rPr>
          <w:bCs/>
          <w:iCs/>
          <w:sz w:val="24"/>
          <w:szCs w:val="24"/>
          <w:lang w:val="hr-HR"/>
        </w:rPr>
        <w:t xml:space="preserve"> COVID-19</w:t>
      </w:r>
      <w:r w:rsidR="00FF7C0F" w:rsidRPr="00D628E0">
        <w:rPr>
          <w:bCs/>
          <w:iCs/>
          <w:sz w:val="24"/>
          <w:szCs w:val="24"/>
          <w:lang w:val="hr-HR"/>
        </w:rPr>
        <w:t>,</w:t>
      </w:r>
      <w:r w:rsidRPr="00D628E0">
        <w:rPr>
          <w:bCs/>
          <w:iCs/>
          <w:sz w:val="24"/>
          <w:szCs w:val="24"/>
          <w:lang w:val="hr-HR"/>
        </w:rPr>
        <w:t xml:space="preserve"> iznos potpore do 5.000,00 kuna;</w:t>
      </w:r>
      <w:r w:rsidRPr="00D628E0">
        <w:rPr>
          <w:b/>
          <w:bCs/>
          <w:iCs/>
          <w:sz w:val="24"/>
          <w:szCs w:val="24"/>
          <w:lang w:val="hr-HR"/>
        </w:rPr>
        <w:t xml:space="preserve">  </w:t>
      </w:r>
    </w:p>
    <w:p w14:paraId="2B2ECE94" w14:textId="77777777" w:rsidR="000C0A15" w:rsidRPr="00D628E0" w:rsidRDefault="000C0A15" w:rsidP="000C0A15">
      <w:pPr>
        <w:autoSpaceDE w:val="0"/>
        <w:autoSpaceDN w:val="0"/>
        <w:adjustRightInd w:val="0"/>
        <w:ind w:firstLine="708"/>
        <w:rPr>
          <w:bCs/>
          <w:sz w:val="24"/>
          <w:szCs w:val="24"/>
          <w:lang w:val="hr-HR"/>
        </w:rPr>
      </w:pPr>
    </w:p>
    <w:p w14:paraId="3DB7BEBD" w14:textId="77777777" w:rsidR="000C0A15" w:rsidRPr="00D628E0" w:rsidRDefault="000C0A15" w:rsidP="000C0A15">
      <w:pPr>
        <w:autoSpaceDE w:val="0"/>
        <w:autoSpaceDN w:val="0"/>
        <w:adjustRightInd w:val="0"/>
        <w:ind w:firstLine="708"/>
        <w:rPr>
          <w:bCs/>
          <w:sz w:val="24"/>
          <w:szCs w:val="24"/>
          <w:lang w:val="hr-HR"/>
        </w:rPr>
      </w:pPr>
      <w:r w:rsidRPr="00D628E0">
        <w:rPr>
          <w:bCs/>
          <w:sz w:val="24"/>
          <w:szCs w:val="24"/>
          <w:lang w:val="hr-HR"/>
        </w:rPr>
        <w:t>Ciljevi navedenih mjera su sljedeći:</w:t>
      </w:r>
    </w:p>
    <w:p w14:paraId="4D1D2144"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t>smanjenje početnih financijskih izdataka poduzetnika prilikom pokretanja poslovanja,</w:t>
      </w:r>
    </w:p>
    <w:p w14:paraId="719207EA"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t>poticanje mikro i malih poduzetnika da koriste sredstva iz EU fondova za projekte koji promiču gospodarski razvoj,</w:t>
      </w:r>
    </w:p>
    <w:p w14:paraId="0A469086"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t xml:space="preserve">smanjenje troškova rada u procesu samozapošljavanja ili zapošljavanja novog djelatnika, odnosno poticanje zapošljavanja nove radne snage, </w:t>
      </w:r>
    </w:p>
    <w:p w14:paraId="5023298A"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t>povećanje konkurentnosti mikro i malih poduzetnika kroz dodatnu edukaciju i stručno usavršavanje zaposlenika,</w:t>
      </w:r>
    </w:p>
    <w:p w14:paraId="6FFD6A32"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lastRenderedPageBreak/>
        <w:t>zamjena dotrajalih strojeva, alata i opreme, odnosno nabava suvremenih strojeva, alata i opreme čime bi se osnažio sektor malih proizvodnih djelatnosti i sektor uslužnih djelatnosti u području popravaka predmeta za osobnu uporabu i kućanstvo,</w:t>
      </w:r>
    </w:p>
    <w:p w14:paraId="67E002E9"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t>povećanje broja gospodarskih subjekata te konkurentnosti u IT sektoru,</w:t>
      </w:r>
    </w:p>
    <w:p w14:paraId="17DCA380" w14:textId="77777777" w:rsidR="000C0A15" w:rsidRPr="00D628E0" w:rsidRDefault="000C0A15" w:rsidP="0079586D">
      <w:pPr>
        <w:numPr>
          <w:ilvl w:val="0"/>
          <w:numId w:val="53"/>
        </w:numPr>
        <w:jc w:val="both"/>
        <w:rPr>
          <w:bCs/>
          <w:sz w:val="24"/>
          <w:szCs w:val="24"/>
          <w:lang w:val="hr-HR"/>
        </w:rPr>
      </w:pPr>
      <w:r w:rsidRPr="00D628E0">
        <w:rPr>
          <w:bCs/>
          <w:sz w:val="24"/>
          <w:szCs w:val="24"/>
          <w:lang w:val="hr-HR"/>
        </w:rPr>
        <w:t xml:space="preserve">pomoć poduzetnicima pogođenima izbijanjem epidemije </w:t>
      </w:r>
      <w:proofErr w:type="spellStart"/>
      <w:r w:rsidRPr="00D628E0">
        <w:rPr>
          <w:bCs/>
          <w:sz w:val="24"/>
          <w:szCs w:val="24"/>
          <w:lang w:val="hr-HR"/>
        </w:rPr>
        <w:t>koronavirusa</w:t>
      </w:r>
      <w:proofErr w:type="spellEnd"/>
      <w:r w:rsidRPr="00D628E0">
        <w:rPr>
          <w:bCs/>
          <w:sz w:val="24"/>
          <w:szCs w:val="24"/>
          <w:lang w:val="hr-HR"/>
        </w:rPr>
        <w:t xml:space="preserve"> kroz smanjenje troška zakupnine i režijskih troškova te nabavku dezinfekcijskih sredstava i zaštitne opreme.</w:t>
      </w:r>
    </w:p>
    <w:p w14:paraId="7EDC7629" w14:textId="77777777" w:rsidR="00396C31" w:rsidRPr="00D628E0" w:rsidRDefault="00396C31" w:rsidP="000C0A15">
      <w:pPr>
        <w:ind w:firstLine="708"/>
        <w:rPr>
          <w:sz w:val="24"/>
          <w:szCs w:val="24"/>
          <w:lang w:val="hr-HR"/>
        </w:rPr>
      </w:pPr>
    </w:p>
    <w:p w14:paraId="71B9BE38" w14:textId="24361150" w:rsidR="000C0A15" w:rsidRPr="00D628E0" w:rsidRDefault="00396C31" w:rsidP="00396C31">
      <w:pPr>
        <w:ind w:firstLine="708"/>
        <w:jc w:val="both"/>
        <w:rPr>
          <w:sz w:val="24"/>
          <w:szCs w:val="24"/>
          <w:lang w:val="hr-HR"/>
        </w:rPr>
      </w:pPr>
      <w:r w:rsidRPr="00D628E0">
        <w:rPr>
          <w:sz w:val="24"/>
          <w:szCs w:val="24"/>
          <w:lang w:val="hr-HR"/>
        </w:rPr>
        <w:t xml:space="preserve">U izvještajnom razdoblju, održane su 4 sjednice Povjerenstva. </w:t>
      </w:r>
      <w:r w:rsidR="000C0A15" w:rsidRPr="00D628E0">
        <w:rPr>
          <w:sz w:val="24"/>
          <w:szCs w:val="24"/>
          <w:lang w:val="hr-HR"/>
        </w:rPr>
        <w:t>Ukupno su pristigla 272</w:t>
      </w:r>
      <w:r w:rsidR="00407958">
        <w:rPr>
          <w:sz w:val="24"/>
          <w:szCs w:val="24"/>
          <w:lang w:val="hr-HR"/>
        </w:rPr>
        <w:t xml:space="preserve"> zahtjeva </w:t>
      </w:r>
      <w:r w:rsidR="000C0A15" w:rsidRPr="00D628E0">
        <w:rPr>
          <w:sz w:val="24"/>
          <w:szCs w:val="24"/>
          <w:lang w:val="hr-HR"/>
        </w:rPr>
        <w:t>u iznosu od 3.220.354,50 kuna. Povjerenstvo je odobrilo 221 zahtjev u iznosu od 2.500.000,00 kuna, od kojih je 36 zahtjeva odobreno uz umanjenje iznosa za 110.751,36 kuna, 41 zahtjev je odbijen u iznosu od 461.470,70 kuna, a za 10 zahtjeva u iznosu od 148.132,44 kune nedostajalo je sredstava</w:t>
      </w:r>
      <w:r w:rsidRPr="00D628E0">
        <w:rPr>
          <w:sz w:val="24"/>
          <w:szCs w:val="24"/>
          <w:lang w:val="hr-HR"/>
        </w:rPr>
        <w:t xml:space="preserve"> zbog iskorištenja ukupno planiranih sredstava po Javnom pozivu</w:t>
      </w:r>
      <w:r w:rsidR="000C0A15" w:rsidRPr="00D628E0">
        <w:rPr>
          <w:sz w:val="24"/>
          <w:szCs w:val="24"/>
          <w:lang w:val="hr-HR"/>
        </w:rPr>
        <w:t xml:space="preserve">.  </w:t>
      </w:r>
    </w:p>
    <w:p w14:paraId="7DC3582F" w14:textId="7FF72004" w:rsidR="000C0A15" w:rsidRPr="00D628E0" w:rsidRDefault="000C0A15" w:rsidP="00396C31">
      <w:pPr>
        <w:ind w:firstLine="708"/>
        <w:jc w:val="both"/>
        <w:rPr>
          <w:sz w:val="24"/>
          <w:szCs w:val="24"/>
          <w:lang w:val="hr-HR"/>
        </w:rPr>
      </w:pPr>
      <w:r w:rsidRPr="00D628E0">
        <w:rPr>
          <w:sz w:val="24"/>
          <w:szCs w:val="24"/>
          <w:lang w:val="hr-HR"/>
        </w:rPr>
        <w:t xml:space="preserve">Radi epidemije </w:t>
      </w:r>
      <w:r w:rsidRPr="00D628E0">
        <w:rPr>
          <w:bCs/>
          <w:iCs/>
          <w:sz w:val="24"/>
          <w:szCs w:val="24"/>
          <w:lang w:val="hr-HR"/>
        </w:rPr>
        <w:t>bolesti COVID-19</w:t>
      </w:r>
      <w:r w:rsidRPr="00D628E0">
        <w:rPr>
          <w:iCs/>
          <w:sz w:val="24"/>
          <w:szCs w:val="24"/>
          <w:lang w:val="hr-HR"/>
        </w:rPr>
        <w:t xml:space="preserve"> </w:t>
      </w:r>
      <w:r w:rsidR="00407958" w:rsidRPr="00D628E0">
        <w:rPr>
          <w:iCs/>
          <w:sz w:val="24"/>
          <w:szCs w:val="24"/>
          <w:lang w:val="hr-HR"/>
        </w:rPr>
        <w:t xml:space="preserve">u 2020. godini </w:t>
      </w:r>
      <w:r w:rsidRPr="00D628E0">
        <w:rPr>
          <w:iCs/>
          <w:sz w:val="24"/>
          <w:szCs w:val="24"/>
          <w:lang w:val="hr-HR"/>
        </w:rPr>
        <w:t>uvedena je mjera P</w:t>
      </w:r>
      <w:r w:rsidRPr="00D628E0">
        <w:rPr>
          <w:bCs/>
          <w:iCs/>
          <w:sz w:val="24"/>
          <w:szCs w:val="24"/>
          <w:lang w:val="hr-HR"/>
        </w:rPr>
        <w:t xml:space="preserve">otpore uslijed epidemije </w:t>
      </w:r>
      <w:proofErr w:type="spellStart"/>
      <w:r w:rsidRPr="00D628E0">
        <w:rPr>
          <w:bCs/>
          <w:iCs/>
          <w:sz w:val="24"/>
          <w:szCs w:val="24"/>
          <w:lang w:val="hr-HR"/>
        </w:rPr>
        <w:t>koronavirusa</w:t>
      </w:r>
      <w:proofErr w:type="spellEnd"/>
      <w:r w:rsidRPr="00D628E0">
        <w:rPr>
          <w:bCs/>
          <w:iCs/>
          <w:sz w:val="24"/>
          <w:szCs w:val="24"/>
          <w:lang w:val="hr-HR"/>
        </w:rPr>
        <w:t xml:space="preserve"> COVID-19</w:t>
      </w:r>
      <w:r w:rsidRPr="00D628E0">
        <w:rPr>
          <w:iCs/>
          <w:sz w:val="24"/>
          <w:szCs w:val="24"/>
          <w:lang w:val="hr-HR"/>
        </w:rPr>
        <w:t xml:space="preserve"> kojom je Grad Pula želio pomoći onim poduzetnicima koji koriste i unajmljuju poslovne prostore od trećih osoba kako bi ih se stavilo u ravnopravan položaj sa poduzetnicima koji unajmljuju gradske poslovne prostore, kao i za podmirenje režijskih troškova i nabavu dezinfekcijskih sredstava i zaštitne opreme (maske, zaštitne rukavice, viziri, zaštitna odijela, zaštitna pregrada od pleksiglasa) </w:t>
      </w:r>
      <w:r w:rsidR="00407958">
        <w:rPr>
          <w:iCs/>
          <w:sz w:val="24"/>
          <w:szCs w:val="24"/>
          <w:lang w:val="hr-HR"/>
        </w:rPr>
        <w:t>č</w:t>
      </w:r>
      <w:r w:rsidRPr="00D628E0">
        <w:rPr>
          <w:iCs/>
          <w:sz w:val="24"/>
          <w:szCs w:val="24"/>
          <w:lang w:val="hr-HR"/>
        </w:rPr>
        <w:t>ija uporaba je naložena poduzetnicima</w:t>
      </w:r>
      <w:r w:rsidRPr="00D628E0">
        <w:rPr>
          <w:sz w:val="24"/>
          <w:szCs w:val="24"/>
          <w:lang w:val="hr-HR"/>
        </w:rPr>
        <w:t xml:space="preserve"> </w:t>
      </w:r>
      <w:r w:rsidRPr="00D628E0">
        <w:rPr>
          <w:iCs/>
          <w:sz w:val="24"/>
          <w:szCs w:val="24"/>
          <w:lang w:val="hr-HR"/>
        </w:rPr>
        <w:t>sukladno odlukama Stožera civilne zaštite Republike Hrvatske i preporukama Hrvatskog zavoda za javno zdravstvo.</w:t>
      </w:r>
    </w:p>
    <w:p w14:paraId="4A1B0E5E" w14:textId="5E60E7EC" w:rsidR="000C0A15" w:rsidRPr="00D628E0" w:rsidRDefault="000C0A15" w:rsidP="000C0A15">
      <w:pPr>
        <w:rPr>
          <w:sz w:val="24"/>
          <w:szCs w:val="24"/>
          <w:lang w:val="hr-HR"/>
        </w:rPr>
      </w:pPr>
    </w:p>
    <w:p w14:paraId="4277E910" w14:textId="77777777" w:rsidR="00396C31" w:rsidRPr="00D628E0" w:rsidRDefault="00396C31" w:rsidP="00396C31">
      <w:pPr>
        <w:ind w:firstLine="708"/>
        <w:rPr>
          <w:sz w:val="24"/>
          <w:szCs w:val="24"/>
          <w:lang w:val="hr-HR"/>
        </w:rPr>
      </w:pPr>
      <w:r w:rsidRPr="00D628E0">
        <w:rPr>
          <w:sz w:val="24"/>
          <w:szCs w:val="24"/>
          <w:lang w:val="hr-HR"/>
        </w:rPr>
        <w:t>Pregled po mjerama:</w:t>
      </w:r>
    </w:p>
    <w:p w14:paraId="46AE3D66" w14:textId="77777777" w:rsidR="00396C31" w:rsidRPr="00D628E0" w:rsidRDefault="00396C31" w:rsidP="000C0A15">
      <w:pPr>
        <w:rPr>
          <w:sz w:val="24"/>
          <w:szCs w:val="24"/>
          <w:lang w:val="hr-HR"/>
        </w:rPr>
      </w:pPr>
    </w:p>
    <w:tbl>
      <w:tblPr>
        <w:tblW w:w="10342" w:type="dxa"/>
        <w:jc w:val="center"/>
        <w:tblLook w:val="04A0" w:firstRow="1" w:lastRow="0" w:firstColumn="1" w:lastColumn="0" w:noHBand="0" w:noVBand="1"/>
      </w:tblPr>
      <w:tblGrid>
        <w:gridCol w:w="3956"/>
        <w:gridCol w:w="709"/>
        <w:gridCol w:w="1371"/>
        <w:gridCol w:w="644"/>
        <w:gridCol w:w="1371"/>
        <w:gridCol w:w="1255"/>
        <w:gridCol w:w="644"/>
        <w:gridCol w:w="1206"/>
      </w:tblGrid>
      <w:tr w:rsidR="00C834DC" w:rsidRPr="00D628E0" w14:paraId="1C21CF88" w14:textId="77777777" w:rsidTr="00C834DC">
        <w:trPr>
          <w:trHeight w:val="288"/>
          <w:jc w:val="center"/>
        </w:trPr>
        <w:tc>
          <w:tcPr>
            <w:tcW w:w="3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56ED3" w14:textId="4160CD5A"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 xml:space="preserve">Potpore Pula 2020 </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98485"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Zaprimljeni zahtjevi</w:t>
            </w:r>
          </w:p>
        </w:tc>
        <w:tc>
          <w:tcPr>
            <w:tcW w:w="430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5DC381"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Na povjerenstvu</w:t>
            </w:r>
          </w:p>
        </w:tc>
      </w:tr>
      <w:tr w:rsidR="00C834DC" w:rsidRPr="00D628E0" w14:paraId="0094774B" w14:textId="77777777" w:rsidTr="00C834DC">
        <w:trPr>
          <w:trHeight w:val="288"/>
          <w:jc w:val="center"/>
        </w:trPr>
        <w:tc>
          <w:tcPr>
            <w:tcW w:w="3956" w:type="dxa"/>
            <w:vMerge/>
            <w:tcBorders>
              <w:top w:val="single" w:sz="4" w:space="0" w:color="auto"/>
              <w:left w:val="single" w:sz="4" w:space="0" w:color="auto"/>
              <w:bottom w:val="single" w:sz="4" w:space="0" w:color="auto"/>
              <w:right w:val="single" w:sz="4" w:space="0" w:color="auto"/>
            </w:tcBorders>
            <w:vAlign w:val="center"/>
            <w:hideMark/>
          </w:tcPr>
          <w:p w14:paraId="58235990" w14:textId="77777777" w:rsidR="00C834DC" w:rsidRPr="00D628E0" w:rsidRDefault="00C834DC" w:rsidP="00C834DC">
            <w:pPr>
              <w:rPr>
                <w:b/>
                <w:bCs/>
                <w:color w:val="000000"/>
                <w:sz w:val="22"/>
                <w:szCs w:val="22"/>
                <w:lang w:val="hr-HR" w:eastAsia="en-US"/>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14:paraId="5F2FDC40" w14:textId="77777777" w:rsidR="00C834DC" w:rsidRPr="00D628E0" w:rsidRDefault="00C834DC" w:rsidP="00C834DC">
            <w:pPr>
              <w:rPr>
                <w:b/>
                <w:bCs/>
                <w:color w:val="000000"/>
                <w:sz w:val="22"/>
                <w:szCs w:val="22"/>
                <w:lang w:val="hr-HR" w:eastAsia="en-US"/>
              </w:rPr>
            </w:pPr>
          </w:p>
        </w:tc>
        <w:tc>
          <w:tcPr>
            <w:tcW w:w="32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217584"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Odobreni</w:t>
            </w:r>
          </w:p>
        </w:tc>
        <w:tc>
          <w:tcPr>
            <w:tcW w:w="10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622DF"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Odbijeni</w:t>
            </w:r>
          </w:p>
        </w:tc>
      </w:tr>
      <w:tr w:rsidR="00C834DC" w:rsidRPr="00D628E0" w14:paraId="2617BA76" w14:textId="77777777" w:rsidTr="00C834DC">
        <w:trPr>
          <w:trHeight w:val="288"/>
          <w:jc w:val="center"/>
        </w:trPr>
        <w:tc>
          <w:tcPr>
            <w:tcW w:w="3956" w:type="dxa"/>
            <w:vMerge/>
            <w:tcBorders>
              <w:top w:val="single" w:sz="4" w:space="0" w:color="auto"/>
              <w:left w:val="single" w:sz="4" w:space="0" w:color="auto"/>
              <w:bottom w:val="single" w:sz="4" w:space="0" w:color="auto"/>
              <w:right w:val="single" w:sz="4" w:space="0" w:color="auto"/>
            </w:tcBorders>
            <w:vAlign w:val="center"/>
            <w:hideMark/>
          </w:tcPr>
          <w:p w14:paraId="5AB12727" w14:textId="77777777" w:rsidR="00C834DC" w:rsidRPr="00D628E0" w:rsidRDefault="00C834DC" w:rsidP="00C834DC">
            <w:pPr>
              <w:rPr>
                <w:b/>
                <w:bCs/>
                <w:color w:val="000000"/>
                <w:sz w:val="22"/>
                <w:szCs w:val="22"/>
                <w:lang w:val="hr-HR" w:eastAsia="en-US"/>
              </w:rPr>
            </w:pPr>
          </w:p>
        </w:tc>
        <w:tc>
          <w:tcPr>
            <w:tcW w:w="709" w:type="dxa"/>
            <w:tcBorders>
              <w:top w:val="nil"/>
              <w:left w:val="nil"/>
              <w:bottom w:val="single" w:sz="4" w:space="0" w:color="auto"/>
              <w:right w:val="single" w:sz="4" w:space="0" w:color="auto"/>
            </w:tcBorders>
            <w:shd w:val="clear" w:color="auto" w:fill="auto"/>
            <w:noWrap/>
            <w:vAlign w:val="center"/>
            <w:hideMark/>
          </w:tcPr>
          <w:p w14:paraId="5937DD44"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 xml:space="preserve">Broj </w:t>
            </w:r>
          </w:p>
        </w:tc>
        <w:tc>
          <w:tcPr>
            <w:tcW w:w="1371" w:type="dxa"/>
            <w:tcBorders>
              <w:top w:val="nil"/>
              <w:left w:val="nil"/>
              <w:bottom w:val="single" w:sz="4" w:space="0" w:color="auto"/>
              <w:right w:val="single" w:sz="4" w:space="0" w:color="auto"/>
            </w:tcBorders>
            <w:shd w:val="clear" w:color="auto" w:fill="auto"/>
            <w:noWrap/>
            <w:vAlign w:val="center"/>
            <w:hideMark/>
          </w:tcPr>
          <w:p w14:paraId="4F305FFB"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Iznos</w:t>
            </w:r>
          </w:p>
        </w:tc>
        <w:tc>
          <w:tcPr>
            <w:tcW w:w="644" w:type="dxa"/>
            <w:tcBorders>
              <w:top w:val="nil"/>
              <w:left w:val="nil"/>
              <w:bottom w:val="single" w:sz="4" w:space="0" w:color="auto"/>
              <w:right w:val="single" w:sz="4" w:space="0" w:color="auto"/>
            </w:tcBorders>
            <w:shd w:val="clear" w:color="auto" w:fill="auto"/>
            <w:noWrap/>
            <w:vAlign w:val="center"/>
            <w:hideMark/>
          </w:tcPr>
          <w:p w14:paraId="0DDEF7B4"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 xml:space="preserve">Broj </w:t>
            </w:r>
          </w:p>
        </w:tc>
        <w:tc>
          <w:tcPr>
            <w:tcW w:w="1371" w:type="dxa"/>
            <w:tcBorders>
              <w:top w:val="nil"/>
              <w:left w:val="nil"/>
              <w:bottom w:val="single" w:sz="4" w:space="0" w:color="auto"/>
              <w:right w:val="single" w:sz="4" w:space="0" w:color="auto"/>
            </w:tcBorders>
            <w:shd w:val="clear" w:color="auto" w:fill="auto"/>
            <w:noWrap/>
            <w:vAlign w:val="center"/>
            <w:hideMark/>
          </w:tcPr>
          <w:p w14:paraId="3DD16DDC"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Iznos</w:t>
            </w:r>
          </w:p>
        </w:tc>
        <w:tc>
          <w:tcPr>
            <w:tcW w:w="1255" w:type="dxa"/>
            <w:tcBorders>
              <w:top w:val="nil"/>
              <w:left w:val="nil"/>
              <w:bottom w:val="single" w:sz="4" w:space="0" w:color="auto"/>
              <w:right w:val="single" w:sz="4" w:space="0" w:color="auto"/>
            </w:tcBorders>
            <w:shd w:val="clear" w:color="auto" w:fill="auto"/>
            <w:noWrap/>
            <w:vAlign w:val="center"/>
            <w:hideMark/>
          </w:tcPr>
          <w:p w14:paraId="267076FA"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Umanjenje</w:t>
            </w:r>
          </w:p>
        </w:tc>
        <w:tc>
          <w:tcPr>
            <w:tcW w:w="644" w:type="dxa"/>
            <w:tcBorders>
              <w:top w:val="nil"/>
              <w:left w:val="nil"/>
              <w:bottom w:val="single" w:sz="4" w:space="0" w:color="auto"/>
              <w:right w:val="single" w:sz="4" w:space="0" w:color="auto"/>
            </w:tcBorders>
            <w:shd w:val="clear" w:color="auto" w:fill="auto"/>
            <w:noWrap/>
            <w:vAlign w:val="center"/>
            <w:hideMark/>
          </w:tcPr>
          <w:p w14:paraId="4391176F"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Broj</w:t>
            </w:r>
          </w:p>
        </w:tc>
        <w:tc>
          <w:tcPr>
            <w:tcW w:w="392" w:type="dxa"/>
            <w:tcBorders>
              <w:top w:val="nil"/>
              <w:left w:val="nil"/>
              <w:bottom w:val="single" w:sz="4" w:space="0" w:color="auto"/>
              <w:right w:val="single" w:sz="4" w:space="0" w:color="auto"/>
            </w:tcBorders>
            <w:shd w:val="clear" w:color="auto" w:fill="auto"/>
            <w:noWrap/>
            <w:vAlign w:val="center"/>
            <w:hideMark/>
          </w:tcPr>
          <w:p w14:paraId="303CC329"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Iznos</w:t>
            </w:r>
          </w:p>
        </w:tc>
      </w:tr>
      <w:tr w:rsidR="00C834DC" w:rsidRPr="00D628E0" w14:paraId="454B5494" w14:textId="77777777" w:rsidTr="00C834DC">
        <w:trPr>
          <w:trHeight w:val="288"/>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77590E0A" w14:textId="77777777" w:rsidR="00C834DC" w:rsidRPr="00D628E0" w:rsidRDefault="00C834DC" w:rsidP="00C834DC">
            <w:pPr>
              <w:rPr>
                <w:color w:val="000000"/>
                <w:sz w:val="22"/>
                <w:szCs w:val="22"/>
                <w:lang w:val="hr-HR" w:eastAsia="en-US"/>
              </w:rPr>
            </w:pPr>
            <w:r w:rsidRPr="00D628E0">
              <w:rPr>
                <w:color w:val="000000"/>
                <w:sz w:val="22"/>
                <w:szCs w:val="22"/>
                <w:lang w:val="hr-HR" w:eastAsia="en-US"/>
              </w:rPr>
              <w:t xml:space="preserve">MJERA 1- Potpore novoosnovanim tvrtkama </w:t>
            </w:r>
          </w:p>
        </w:tc>
        <w:tc>
          <w:tcPr>
            <w:tcW w:w="709" w:type="dxa"/>
            <w:tcBorders>
              <w:top w:val="nil"/>
              <w:left w:val="nil"/>
              <w:bottom w:val="single" w:sz="4" w:space="0" w:color="auto"/>
              <w:right w:val="single" w:sz="4" w:space="0" w:color="auto"/>
            </w:tcBorders>
            <w:shd w:val="clear" w:color="auto" w:fill="auto"/>
            <w:noWrap/>
            <w:vAlign w:val="bottom"/>
            <w:hideMark/>
          </w:tcPr>
          <w:p w14:paraId="2E7C9949"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87</w:t>
            </w:r>
          </w:p>
        </w:tc>
        <w:tc>
          <w:tcPr>
            <w:tcW w:w="1371" w:type="dxa"/>
            <w:tcBorders>
              <w:top w:val="nil"/>
              <w:left w:val="nil"/>
              <w:bottom w:val="single" w:sz="4" w:space="0" w:color="auto"/>
              <w:right w:val="single" w:sz="4" w:space="0" w:color="auto"/>
            </w:tcBorders>
            <w:shd w:val="clear" w:color="auto" w:fill="auto"/>
            <w:noWrap/>
            <w:vAlign w:val="bottom"/>
            <w:hideMark/>
          </w:tcPr>
          <w:p w14:paraId="7D113E89"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1.319.114,60</w:t>
            </w:r>
          </w:p>
        </w:tc>
        <w:tc>
          <w:tcPr>
            <w:tcW w:w="644" w:type="dxa"/>
            <w:tcBorders>
              <w:top w:val="nil"/>
              <w:left w:val="nil"/>
              <w:bottom w:val="single" w:sz="4" w:space="0" w:color="auto"/>
              <w:right w:val="single" w:sz="4" w:space="0" w:color="auto"/>
            </w:tcBorders>
            <w:shd w:val="clear" w:color="auto" w:fill="auto"/>
            <w:noWrap/>
            <w:vAlign w:val="bottom"/>
            <w:hideMark/>
          </w:tcPr>
          <w:p w14:paraId="199916BE"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71</w:t>
            </w:r>
          </w:p>
        </w:tc>
        <w:tc>
          <w:tcPr>
            <w:tcW w:w="1371" w:type="dxa"/>
            <w:tcBorders>
              <w:top w:val="nil"/>
              <w:left w:val="nil"/>
              <w:bottom w:val="single" w:sz="4" w:space="0" w:color="auto"/>
              <w:right w:val="single" w:sz="4" w:space="0" w:color="auto"/>
            </w:tcBorders>
            <w:shd w:val="clear" w:color="auto" w:fill="auto"/>
            <w:noWrap/>
            <w:vAlign w:val="bottom"/>
            <w:hideMark/>
          </w:tcPr>
          <w:p w14:paraId="210A2C0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1.045.983,46</w:t>
            </w:r>
          </w:p>
        </w:tc>
        <w:tc>
          <w:tcPr>
            <w:tcW w:w="1255" w:type="dxa"/>
            <w:tcBorders>
              <w:top w:val="nil"/>
              <w:left w:val="nil"/>
              <w:bottom w:val="single" w:sz="4" w:space="0" w:color="auto"/>
              <w:right w:val="single" w:sz="4" w:space="0" w:color="auto"/>
            </w:tcBorders>
            <w:shd w:val="clear" w:color="auto" w:fill="auto"/>
            <w:noWrap/>
            <w:vAlign w:val="bottom"/>
            <w:hideMark/>
          </w:tcPr>
          <w:p w14:paraId="1E46BF96"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37.965,28</w:t>
            </w:r>
          </w:p>
        </w:tc>
        <w:tc>
          <w:tcPr>
            <w:tcW w:w="644" w:type="dxa"/>
            <w:tcBorders>
              <w:top w:val="nil"/>
              <w:left w:val="nil"/>
              <w:bottom w:val="single" w:sz="4" w:space="0" w:color="auto"/>
              <w:right w:val="single" w:sz="4" w:space="0" w:color="auto"/>
            </w:tcBorders>
            <w:shd w:val="clear" w:color="auto" w:fill="auto"/>
            <w:noWrap/>
            <w:vAlign w:val="bottom"/>
            <w:hideMark/>
          </w:tcPr>
          <w:p w14:paraId="1B30B131"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16</w:t>
            </w:r>
          </w:p>
        </w:tc>
        <w:tc>
          <w:tcPr>
            <w:tcW w:w="392" w:type="dxa"/>
            <w:tcBorders>
              <w:top w:val="nil"/>
              <w:left w:val="nil"/>
              <w:bottom w:val="single" w:sz="4" w:space="0" w:color="auto"/>
              <w:right w:val="single" w:sz="4" w:space="0" w:color="auto"/>
            </w:tcBorders>
            <w:shd w:val="clear" w:color="auto" w:fill="auto"/>
            <w:noWrap/>
            <w:vAlign w:val="bottom"/>
            <w:hideMark/>
          </w:tcPr>
          <w:p w14:paraId="360A5428"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235.165,86</w:t>
            </w:r>
          </w:p>
        </w:tc>
      </w:tr>
      <w:tr w:rsidR="00C834DC" w:rsidRPr="00D628E0" w14:paraId="162DD5FB" w14:textId="77777777" w:rsidTr="00C834DC">
        <w:trPr>
          <w:trHeight w:val="564"/>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75F887A1" w14:textId="77777777" w:rsidR="00C834DC" w:rsidRPr="00D628E0" w:rsidRDefault="00C834DC" w:rsidP="00C834DC">
            <w:pPr>
              <w:rPr>
                <w:color w:val="000000"/>
                <w:sz w:val="22"/>
                <w:szCs w:val="22"/>
                <w:lang w:val="hr-HR" w:eastAsia="en-US"/>
              </w:rPr>
            </w:pPr>
            <w:r w:rsidRPr="00D628E0">
              <w:rPr>
                <w:color w:val="000000"/>
                <w:sz w:val="22"/>
                <w:szCs w:val="22"/>
                <w:lang w:val="hr-HR" w:eastAsia="en-US"/>
              </w:rPr>
              <w:t>MJERA 2 - Potpora poduzetnicima za financiranje pripreme i kandidiranje EU projekata</w:t>
            </w:r>
          </w:p>
        </w:tc>
        <w:tc>
          <w:tcPr>
            <w:tcW w:w="709" w:type="dxa"/>
            <w:tcBorders>
              <w:top w:val="nil"/>
              <w:left w:val="nil"/>
              <w:bottom w:val="single" w:sz="4" w:space="0" w:color="auto"/>
              <w:right w:val="single" w:sz="4" w:space="0" w:color="auto"/>
            </w:tcBorders>
            <w:shd w:val="clear" w:color="auto" w:fill="auto"/>
            <w:noWrap/>
            <w:vAlign w:val="bottom"/>
            <w:hideMark/>
          </w:tcPr>
          <w:p w14:paraId="5A7831D5"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w:t>
            </w:r>
          </w:p>
        </w:tc>
        <w:tc>
          <w:tcPr>
            <w:tcW w:w="1371" w:type="dxa"/>
            <w:tcBorders>
              <w:top w:val="nil"/>
              <w:left w:val="nil"/>
              <w:bottom w:val="single" w:sz="4" w:space="0" w:color="auto"/>
              <w:right w:val="single" w:sz="4" w:space="0" w:color="auto"/>
            </w:tcBorders>
            <w:shd w:val="clear" w:color="auto" w:fill="auto"/>
            <w:noWrap/>
            <w:vAlign w:val="bottom"/>
            <w:hideMark/>
          </w:tcPr>
          <w:p w14:paraId="501CAC71"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6.250,00</w:t>
            </w:r>
          </w:p>
        </w:tc>
        <w:tc>
          <w:tcPr>
            <w:tcW w:w="644" w:type="dxa"/>
            <w:tcBorders>
              <w:top w:val="nil"/>
              <w:left w:val="nil"/>
              <w:bottom w:val="single" w:sz="4" w:space="0" w:color="auto"/>
              <w:right w:val="single" w:sz="4" w:space="0" w:color="auto"/>
            </w:tcBorders>
            <w:shd w:val="clear" w:color="auto" w:fill="auto"/>
            <w:noWrap/>
            <w:vAlign w:val="bottom"/>
            <w:hideMark/>
          </w:tcPr>
          <w:p w14:paraId="771052C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w:t>
            </w:r>
          </w:p>
        </w:tc>
        <w:tc>
          <w:tcPr>
            <w:tcW w:w="1371" w:type="dxa"/>
            <w:tcBorders>
              <w:top w:val="nil"/>
              <w:left w:val="nil"/>
              <w:bottom w:val="single" w:sz="4" w:space="0" w:color="auto"/>
              <w:right w:val="single" w:sz="4" w:space="0" w:color="auto"/>
            </w:tcBorders>
            <w:shd w:val="clear" w:color="auto" w:fill="auto"/>
            <w:noWrap/>
            <w:vAlign w:val="bottom"/>
            <w:hideMark/>
          </w:tcPr>
          <w:p w14:paraId="48437893"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3.125,00</w:t>
            </w:r>
          </w:p>
        </w:tc>
        <w:tc>
          <w:tcPr>
            <w:tcW w:w="1255" w:type="dxa"/>
            <w:tcBorders>
              <w:top w:val="nil"/>
              <w:left w:val="nil"/>
              <w:bottom w:val="single" w:sz="4" w:space="0" w:color="auto"/>
              <w:right w:val="single" w:sz="4" w:space="0" w:color="auto"/>
            </w:tcBorders>
            <w:shd w:val="clear" w:color="auto" w:fill="auto"/>
            <w:noWrap/>
            <w:vAlign w:val="bottom"/>
            <w:hideMark/>
          </w:tcPr>
          <w:p w14:paraId="5F757DBC"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3.125,00</w:t>
            </w:r>
          </w:p>
        </w:tc>
        <w:tc>
          <w:tcPr>
            <w:tcW w:w="644" w:type="dxa"/>
            <w:tcBorders>
              <w:top w:val="nil"/>
              <w:left w:val="nil"/>
              <w:bottom w:val="single" w:sz="4" w:space="0" w:color="auto"/>
              <w:right w:val="single" w:sz="4" w:space="0" w:color="auto"/>
            </w:tcBorders>
            <w:shd w:val="clear" w:color="auto" w:fill="auto"/>
            <w:noWrap/>
            <w:vAlign w:val="bottom"/>
            <w:hideMark/>
          </w:tcPr>
          <w:p w14:paraId="3965897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0</w:t>
            </w:r>
          </w:p>
        </w:tc>
        <w:tc>
          <w:tcPr>
            <w:tcW w:w="392" w:type="dxa"/>
            <w:tcBorders>
              <w:top w:val="nil"/>
              <w:left w:val="nil"/>
              <w:bottom w:val="single" w:sz="4" w:space="0" w:color="auto"/>
              <w:right w:val="single" w:sz="4" w:space="0" w:color="auto"/>
            </w:tcBorders>
            <w:shd w:val="clear" w:color="auto" w:fill="auto"/>
            <w:noWrap/>
            <w:vAlign w:val="bottom"/>
            <w:hideMark/>
          </w:tcPr>
          <w:p w14:paraId="075655FF"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0,00</w:t>
            </w:r>
          </w:p>
        </w:tc>
      </w:tr>
      <w:tr w:rsidR="00C834DC" w:rsidRPr="00D628E0" w14:paraId="7DBB0B13" w14:textId="77777777" w:rsidTr="00C834DC">
        <w:trPr>
          <w:trHeight w:val="288"/>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7776B674" w14:textId="77777777" w:rsidR="00C834DC" w:rsidRPr="00D628E0" w:rsidRDefault="00C834DC" w:rsidP="00C834DC">
            <w:pPr>
              <w:rPr>
                <w:color w:val="000000"/>
                <w:sz w:val="22"/>
                <w:szCs w:val="22"/>
                <w:lang w:val="hr-HR" w:eastAsia="en-US"/>
              </w:rPr>
            </w:pPr>
            <w:r w:rsidRPr="00D628E0">
              <w:rPr>
                <w:color w:val="000000"/>
                <w:sz w:val="22"/>
                <w:szCs w:val="22"/>
                <w:lang w:val="hr-HR" w:eastAsia="en-US"/>
              </w:rPr>
              <w:t xml:space="preserve">MJERA 3 - Potpora za </w:t>
            </w:r>
            <w:proofErr w:type="spellStart"/>
            <w:r w:rsidRPr="00D628E0">
              <w:rPr>
                <w:color w:val="000000"/>
                <w:sz w:val="22"/>
                <w:szCs w:val="22"/>
                <w:lang w:val="hr-HR" w:eastAsia="en-US"/>
              </w:rPr>
              <w:t>novozapošljavanje</w:t>
            </w:r>
            <w:proofErr w:type="spellEnd"/>
            <w:r w:rsidRPr="00D628E0">
              <w:rPr>
                <w:color w:val="000000"/>
                <w:sz w:val="22"/>
                <w:szCs w:val="22"/>
                <w:lang w:val="hr-HR" w:eastAsia="en-US"/>
              </w:rPr>
              <w:t xml:space="preserve"> i samozapošljavanje</w:t>
            </w:r>
          </w:p>
        </w:tc>
        <w:tc>
          <w:tcPr>
            <w:tcW w:w="709" w:type="dxa"/>
            <w:tcBorders>
              <w:top w:val="nil"/>
              <w:left w:val="nil"/>
              <w:bottom w:val="single" w:sz="4" w:space="0" w:color="auto"/>
              <w:right w:val="single" w:sz="4" w:space="0" w:color="auto"/>
            </w:tcBorders>
            <w:shd w:val="clear" w:color="auto" w:fill="auto"/>
            <w:noWrap/>
            <w:vAlign w:val="bottom"/>
            <w:hideMark/>
          </w:tcPr>
          <w:p w14:paraId="204269CB"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18</w:t>
            </w:r>
          </w:p>
        </w:tc>
        <w:tc>
          <w:tcPr>
            <w:tcW w:w="1371" w:type="dxa"/>
            <w:tcBorders>
              <w:top w:val="nil"/>
              <w:left w:val="nil"/>
              <w:bottom w:val="single" w:sz="4" w:space="0" w:color="auto"/>
              <w:right w:val="single" w:sz="4" w:space="0" w:color="auto"/>
            </w:tcBorders>
            <w:shd w:val="clear" w:color="auto" w:fill="auto"/>
            <w:noWrap/>
            <w:vAlign w:val="bottom"/>
            <w:hideMark/>
          </w:tcPr>
          <w:p w14:paraId="2EE148B8"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163.500,00</w:t>
            </w:r>
          </w:p>
        </w:tc>
        <w:tc>
          <w:tcPr>
            <w:tcW w:w="644" w:type="dxa"/>
            <w:tcBorders>
              <w:top w:val="nil"/>
              <w:left w:val="nil"/>
              <w:bottom w:val="single" w:sz="4" w:space="0" w:color="auto"/>
              <w:right w:val="single" w:sz="4" w:space="0" w:color="auto"/>
            </w:tcBorders>
            <w:shd w:val="clear" w:color="auto" w:fill="auto"/>
            <w:noWrap/>
            <w:vAlign w:val="bottom"/>
            <w:hideMark/>
          </w:tcPr>
          <w:p w14:paraId="13AF889F"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12</w:t>
            </w:r>
          </w:p>
        </w:tc>
        <w:tc>
          <w:tcPr>
            <w:tcW w:w="1371" w:type="dxa"/>
            <w:tcBorders>
              <w:top w:val="nil"/>
              <w:left w:val="nil"/>
              <w:bottom w:val="single" w:sz="4" w:space="0" w:color="auto"/>
              <w:right w:val="single" w:sz="4" w:space="0" w:color="auto"/>
            </w:tcBorders>
            <w:shd w:val="clear" w:color="auto" w:fill="auto"/>
            <w:noWrap/>
            <w:vAlign w:val="bottom"/>
            <w:hideMark/>
          </w:tcPr>
          <w:p w14:paraId="50190411"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111.000,00</w:t>
            </w:r>
          </w:p>
        </w:tc>
        <w:tc>
          <w:tcPr>
            <w:tcW w:w="1255" w:type="dxa"/>
            <w:tcBorders>
              <w:top w:val="nil"/>
              <w:left w:val="nil"/>
              <w:bottom w:val="single" w:sz="4" w:space="0" w:color="auto"/>
              <w:right w:val="single" w:sz="4" w:space="0" w:color="auto"/>
            </w:tcBorders>
            <w:shd w:val="clear" w:color="auto" w:fill="auto"/>
            <w:noWrap/>
            <w:vAlign w:val="bottom"/>
            <w:hideMark/>
          </w:tcPr>
          <w:p w14:paraId="6ABDE4E1"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0,00</w:t>
            </w:r>
          </w:p>
        </w:tc>
        <w:tc>
          <w:tcPr>
            <w:tcW w:w="644" w:type="dxa"/>
            <w:tcBorders>
              <w:top w:val="nil"/>
              <w:left w:val="nil"/>
              <w:bottom w:val="single" w:sz="4" w:space="0" w:color="auto"/>
              <w:right w:val="single" w:sz="4" w:space="0" w:color="auto"/>
            </w:tcBorders>
            <w:shd w:val="clear" w:color="auto" w:fill="auto"/>
            <w:noWrap/>
            <w:vAlign w:val="bottom"/>
            <w:hideMark/>
          </w:tcPr>
          <w:p w14:paraId="12026A6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6</w:t>
            </w:r>
          </w:p>
        </w:tc>
        <w:tc>
          <w:tcPr>
            <w:tcW w:w="392" w:type="dxa"/>
            <w:tcBorders>
              <w:top w:val="nil"/>
              <w:left w:val="nil"/>
              <w:bottom w:val="single" w:sz="4" w:space="0" w:color="auto"/>
              <w:right w:val="single" w:sz="4" w:space="0" w:color="auto"/>
            </w:tcBorders>
            <w:shd w:val="clear" w:color="auto" w:fill="auto"/>
            <w:noWrap/>
            <w:vAlign w:val="bottom"/>
            <w:hideMark/>
          </w:tcPr>
          <w:p w14:paraId="01B7A82A"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52.500,00</w:t>
            </w:r>
          </w:p>
        </w:tc>
      </w:tr>
      <w:tr w:rsidR="00C834DC" w:rsidRPr="00D628E0" w14:paraId="402C9E70" w14:textId="77777777" w:rsidTr="00C834DC">
        <w:trPr>
          <w:trHeight w:val="564"/>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0BA4E479" w14:textId="77777777" w:rsidR="00C834DC" w:rsidRPr="00D628E0" w:rsidRDefault="00C834DC" w:rsidP="00C834DC">
            <w:pPr>
              <w:rPr>
                <w:color w:val="000000"/>
                <w:sz w:val="22"/>
                <w:szCs w:val="22"/>
                <w:lang w:val="hr-HR" w:eastAsia="en-US"/>
              </w:rPr>
            </w:pPr>
            <w:r w:rsidRPr="00D628E0">
              <w:rPr>
                <w:color w:val="000000"/>
                <w:sz w:val="22"/>
                <w:szCs w:val="22"/>
                <w:lang w:val="hr-HR" w:eastAsia="en-US"/>
              </w:rPr>
              <w:t>MJERA 4 - Subvencioniranje troškova polaganja stručnih i majstorskih ispita te edukacija zaposlenika</w:t>
            </w:r>
          </w:p>
        </w:tc>
        <w:tc>
          <w:tcPr>
            <w:tcW w:w="709" w:type="dxa"/>
            <w:tcBorders>
              <w:top w:val="nil"/>
              <w:left w:val="nil"/>
              <w:bottom w:val="single" w:sz="4" w:space="0" w:color="auto"/>
              <w:right w:val="single" w:sz="4" w:space="0" w:color="auto"/>
            </w:tcBorders>
            <w:shd w:val="clear" w:color="auto" w:fill="auto"/>
            <w:noWrap/>
            <w:vAlign w:val="bottom"/>
            <w:hideMark/>
          </w:tcPr>
          <w:p w14:paraId="4FDDB738"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15</w:t>
            </w:r>
          </w:p>
        </w:tc>
        <w:tc>
          <w:tcPr>
            <w:tcW w:w="1371" w:type="dxa"/>
            <w:tcBorders>
              <w:top w:val="nil"/>
              <w:left w:val="nil"/>
              <w:bottom w:val="single" w:sz="4" w:space="0" w:color="auto"/>
              <w:right w:val="single" w:sz="4" w:space="0" w:color="auto"/>
            </w:tcBorders>
            <w:shd w:val="clear" w:color="auto" w:fill="auto"/>
            <w:noWrap/>
            <w:vAlign w:val="bottom"/>
            <w:hideMark/>
          </w:tcPr>
          <w:p w14:paraId="07CAC134" w14:textId="709A0D43" w:rsidR="00C834DC" w:rsidRPr="00D628E0" w:rsidRDefault="00C834DC" w:rsidP="00C834DC">
            <w:pPr>
              <w:jc w:val="right"/>
              <w:rPr>
                <w:color w:val="000000"/>
                <w:sz w:val="22"/>
                <w:szCs w:val="22"/>
                <w:lang w:val="hr-HR" w:eastAsia="en-US"/>
              </w:rPr>
            </w:pPr>
            <w:r w:rsidRPr="00D628E0">
              <w:rPr>
                <w:color w:val="000000"/>
                <w:sz w:val="22"/>
                <w:szCs w:val="22"/>
                <w:lang w:val="hr-HR" w:eastAsia="en-US"/>
              </w:rPr>
              <w:t>87</w:t>
            </w:r>
            <w:r w:rsidR="00727859">
              <w:rPr>
                <w:color w:val="000000"/>
                <w:sz w:val="22"/>
                <w:szCs w:val="22"/>
                <w:lang w:val="hr-HR" w:eastAsia="en-US"/>
              </w:rPr>
              <w:t>.</w:t>
            </w:r>
            <w:r w:rsidRPr="00D628E0">
              <w:rPr>
                <w:color w:val="000000"/>
                <w:sz w:val="22"/>
                <w:szCs w:val="22"/>
                <w:lang w:val="hr-HR" w:eastAsia="en-US"/>
              </w:rPr>
              <w:t>506,31</w:t>
            </w:r>
          </w:p>
        </w:tc>
        <w:tc>
          <w:tcPr>
            <w:tcW w:w="644" w:type="dxa"/>
            <w:tcBorders>
              <w:top w:val="nil"/>
              <w:left w:val="nil"/>
              <w:bottom w:val="single" w:sz="4" w:space="0" w:color="auto"/>
              <w:right w:val="single" w:sz="4" w:space="0" w:color="auto"/>
            </w:tcBorders>
            <w:shd w:val="clear" w:color="auto" w:fill="auto"/>
            <w:noWrap/>
            <w:vAlign w:val="bottom"/>
            <w:hideMark/>
          </w:tcPr>
          <w:p w14:paraId="0862A3E9"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9</w:t>
            </w:r>
          </w:p>
        </w:tc>
        <w:tc>
          <w:tcPr>
            <w:tcW w:w="1371" w:type="dxa"/>
            <w:tcBorders>
              <w:top w:val="nil"/>
              <w:left w:val="nil"/>
              <w:bottom w:val="single" w:sz="4" w:space="0" w:color="auto"/>
              <w:right w:val="single" w:sz="4" w:space="0" w:color="auto"/>
            </w:tcBorders>
            <w:shd w:val="clear" w:color="auto" w:fill="auto"/>
            <w:noWrap/>
            <w:vAlign w:val="bottom"/>
            <w:hideMark/>
          </w:tcPr>
          <w:p w14:paraId="4B36E814"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41.015,51</w:t>
            </w:r>
          </w:p>
        </w:tc>
        <w:tc>
          <w:tcPr>
            <w:tcW w:w="1255" w:type="dxa"/>
            <w:tcBorders>
              <w:top w:val="nil"/>
              <w:left w:val="nil"/>
              <w:bottom w:val="single" w:sz="4" w:space="0" w:color="auto"/>
              <w:right w:val="single" w:sz="4" w:space="0" w:color="auto"/>
            </w:tcBorders>
            <w:shd w:val="clear" w:color="auto" w:fill="auto"/>
            <w:noWrap/>
            <w:vAlign w:val="bottom"/>
            <w:hideMark/>
          </w:tcPr>
          <w:p w14:paraId="14721738"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6.145,80</w:t>
            </w:r>
          </w:p>
        </w:tc>
        <w:tc>
          <w:tcPr>
            <w:tcW w:w="644" w:type="dxa"/>
            <w:tcBorders>
              <w:top w:val="nil"/>
              <w:left w:val="nil"/>
              <w:bottom w:val="single" w:sz="4" w:space="0" w:color="auto"/>
              <w:right w:val="single" w:sz="4" w:space="0" w:color="auto"/>
            </w:tcBorders>
            <w:shd w:val="clear" w:color="auto" w:fill="auto"/>
            <w:noWrap/>
            <w:vAlign w:val="bottom"/>
            <w:hideMark/>
          </w:tcPr>
          <w:p w14:paraId="77F16B8C"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6</w:t>
            </w:r>
          </w:p>
        </w:tc>
        <w:tc>
          <w:tcPr>
            <w:tcW w:w="392" w:type="dxa"/>
            <w:tcBorders>
              <w:top w:val="nil"/>
              <w:left w:val="nil"/>
              <w:bottom w:val="single" w:sz="4" w:space="0" w:color="auto"/>
              <w:right w:val="single" w:sz="4" w:space="0" w:color="auto"/>
            </w:tcBorders>
            <w:shd w:val="clear" w:color="auto" w:fill="auto"/>
            <w:noWrap/>
            <w:vAlign w:val="bottom"/>
            <w:hideMark/>
          </w:tcPr>
          <w:p w14:paraId="03B7E082"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40.345,00</w:t>
            </w:r>
          </w:p>
        </w:tc>
      </w:tr>
      <w:tr w:rsidR="00C834DC" w:rsidRPr="00D628E0" w14:paraId="1FA49E68" w14:textId="77777777" w:rsidTr="00C834DC">
        <w:trPr>
          <w:trHeight w:val="564"/>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0AC705E8" w14:textId="77777777" w:rsidR="00C834DC" w:rsidRPr="00D628E0" w:rsidRDefault="00C834DC" w:rsidP="00C834DC">
            <w:pPr>
              <w:rPr>
                <w:color w:val="000000"/>
                <w:sz w:val="22"/>
                <w:szCs w:val="22"/>
                <w:lang w:val="hr-HR" w:eastAsia="en-US"/>
              </w:rPr>
            </w:pPr>
            <w:r w:rsidRPr="00D628E0">
              <w:rPr>
                <w:color w:val="000000"/>
                <w:sz w:val="22"/>
                <w:szCs w:val="22"/>
                <w:lang w:val="hr-HR" w:eastAsia="en-US"/>
              </w:rPr>
              <w:t>MJERA 5 - Potpore za sufinanciranje nabave dugotrajne materijalne imovine</w:t>
            </w:r>
          </w:p>
        </w:tc>
        <w:tc>
          <w:tcPr>
            <w:tcW w:w="709" w:type="dxa"/>
            <w:tcBorders>
              <w:top w:val="nil"/>
              <w:left w:val="nil"/>
              <w:bottom w:val="single" w:sz="4" w:space="0" w:color="auto"/>
              <w:right w:val="single" w:sz="4" w:space="0" w:color="auto"/>
            </w:tcBorders>
            <w:shd w:val="clear" w:color="auto" w:fill="auto"/>
            <w:noWrap/>
            <w:vAlign w:val="bottom"/>
            <w:hideMark/>
          </w:tcPr>
          <w:p w14:paraId="103A593F"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29</w:t>
            </w:r>
          </w:p>
        </w:tc>
        <w:tc>
          <w:tcPr>
            <w:tcW w:w="1371" w:type="dxa"/>
            <w:tcBorders>
              <w:top w:val="nil"/>
              <w:left w:val="nil"/>
              <w:bottom w:val="single" w:sz="4" w:space="0" w:color="auto"/>
              <w:right w:val="single" w:sz="4" w:space="0" w:color="auto"/>
            </w:tcBorders>
            <w:shd w:val="clear" w:color="auto" w:fill="auto"/>
            <w:noWrap/>
            <w:vAlign w:val="bottom"/>
            <w:hideMark/>
          </w:tcPr>
          <w:p w14:paraId="297E6FB3"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626.967,58</w:t>
            </w:r>
          </w:p>
        </w:tc>
        <w:tc>
          <w:tcPr>
            <w:tcW w:w="644" w:type="dxa"/>
            <w:tcBorders>
              <w:top w:val="nil"/>
              <w:left w:val="nil"/>
              <w:bottom w:val="single" w:sz="4" w:space="0" w:color="auto"/>
              <w:right w:val="single" w:sz="4" w:space="0" w:color="auto"/>
            </w:tcBorders>
            <w:shd w:val="clear" w:color="auto" w:fill="auto"/>
            <w:noWrap/>
            <w:vAlign w:val="bottom"/>
            <w:hideMark/>
          </w:tcPr>
          <w:p w14:paraId="728FE723"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21</w:t>
            </w:r>
          </w:p>
        </w:tc>
        <w:tc>
          <w:tcPr>
            <w:tcW w:w="1371" w:type="dxa"/>
            <w:tcBorders>
              <w:top w:val="nil"/>
              <w:left w:val="nil"/>
              <w:bottom w:val="single" w:sz="4" w:space="0" w:color="auto"/>
              <w:right w:val="single" w:sz="4" w:space="0" w:color="auto"/>
            </w:tcBorders>
            <w:shd w:val="clear" w:color="auto" w:fill="auto"/>
            <w:noWrap/>
            <w:vAlign w:val="bottom"/>
            <w:hideMark/>
          </w:tcPr>
          <w:p w14:paraId="15A3240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403.655,93</w:t>
            </w:r>
          </w:p>
        </w:tc>
        <w:tc>
          <w:tcPr>
            <w:tcW w:w="1255" w:type="dxa"/>
            <w:tcBorders>
              <w:top w:val="nil"/>
              <w:left w:val="nil"/>
              <w:bottom w:val="single" w:sz="4" w:space="0" w:color="auto"/>
              <w:right w:val="single" w:sz="4" w:space="0" w:color="auto"/>
            </w:tcBorders>
            <w:shd w:val="clear" w:color="auto" w:fill="auto"/>
            <w:noWrap/>
            <w:vAlign w:val="bottom"/>
            <w:hideMark/>
          </w:tcPr>
          <w:p w14:paraId="2EA8D843"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26.299,86</w:t>
            </w:r>
          </w:p>
        </w:tc>
        <w:tc>
          <w:tcPr>
            <w:tcW w:w="644" w:type="dxa"/>
            <w:tcBorders>
              <w:top w:val="nil"/>
              <w:left w:val="nil"/>
              <w:bottom w:val="single" w:sz="4" w:space="0" w:color="auto"/>
              <w:right w:val="single" w:sz="4" w:space="0" w:color="auto"/>
            </w:tcBorders>
            <w:shd w:val="clear" w:color="auto" w:fill="auto"/>
            <w:noWrap/>
            <w:vAlign w:val="bottom"/>
            <w:hideMark/>
          </w:tcPr>
          <w:p w14:paraId="1E7D4807"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8</w:t>
            </w:r>
          </w:p>
        </w:tc>
        <w:tc>
          <w:tcPr>
            <w:tcW w:w="392" w:type="dxa"/>
            <w:tcBorders>
              <w:top w:val="nil"/>
              <w:left w:val="nil"/>
              <w:bottom w:val="single" w:sz="4" w:space="0" w:color="auto"/>
              <w:right w:val="single" w:sz="4" w:space="0" w:color="auto"/>
            </w:tcBorders>
            <w:shd w:val="clear" w:color="auto" w:fill="auto"/>
            <w:noWrap/>
            <w:vAlign w:val="bottom"/>
            <w:hideMark/>
          </w:tcPr>
          <w:p w14:paraId="4740E52C"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197.011,79</w:t>
            </w:r>
          </w:p>
        </w:tc>
      </w:tr>
      <w:tr w:rsidR="00C834DC" w:rsidRPr="00D628E0" w14:paraId="36D7FDA8" w14:textId="77777777" w:rsidTr="00C834DC">
        <w:trPr>
          <w:trHeight w:val="288"/>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095DB1F5" w14:textId="77777777" w:rsidR="00C834DC" w:rsidRPr="00D628E0" w:rsidRDefault="00C834DC" w:rsidP="00C834DC">
            <w:pPr>
              <w:rPr>
                <w:color w:val="000000"/>
                <w:sz w:val="22"/>
                <w:szCs w:val="22"/>
                <w:lang w:val="hr-HR" w:eastAsia="en-US"/>
              </w:rPr>
            </w:pPr>
            <w:r w:rsidRPr="00D628E0">
              <w:rPr>
                <w:color w:val="000000"/>
                <w:sz w:val="22"/>
                <w:szCs w:val="22"/>
                <w:lang w:val="hr-HR" w:eastAsia="en-US"/>
              </w:rPr>
              <w:t>MJERA 6 - Potpore za IT sektor</w:t>
            </w:r>
          </w:p>
        </w:tc>
        <w:tc>
          <w:tcPr>
            <w:tcW w:w="709" w:type="dxa"/>
            <w:tcBorders>
              <w:top w:val="nil"/>
              <w:left w:val="nil"/>
              <w:bottom w:val="single" w:sz="4" w:space="0" w:color="auto"/>
              <w:right w:val="single" w:sz="4" w:space="0" w:color="auto"/>
            </w:tcBorders>
            <w:shd w:val="clear" w:color="auto" w:fill="auto"/>
            <w:noWrap/>
            <w:vAlign w:val="bottom"/>
            <w:hideMark/>
          </w:tcPr>
          <w:p w14:paraId="6A80C3FE"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39</w:t>
            </w:r>
          </w:p>
        </w:tc>
        <w:tc>
          <w:tcPr>
            <w:tcW w:w="1371" w:type="dxa"/>
            <w:tcBorders>
              <w:top w:val="nil"/>
              <w:left w:val="nil"/>
              <w:bottom w:val="single" w:sz="4" w:space="0" w:color="auto"/>
              <w:right w:val="single" w:sz="4" w:space="0" w:color="auto"/>
            </w:tcBorders>
            <w:shd w:val="clear" w:color="auto" w:fill="auto"/>
            <w:noWrap/>
            <w:vAlign w:val="bottom"/>
            <w:hideMark/>
          </w:tcPr>
          <w:p w14:paraId="68EBC5C1" w14:textId="60FBC078" w:rsidR="00C834DC" w:rsidRPr="00D628E0" w:rsidRDefault="00C834DC" w:rsidP="00C834DC">
            <w:pPr>
              <w:jc w:val="right"/>
              <w:rPr>
                <w:color w:val="000000"/>
                <w:sz w:val="22"/>
                <w:szCs w:val="22"/>
                <w:lang w:val="hr-HR" w:eastAsia="en-US"/>
              </w:rPr>
            </w:pPr>
            <w:r w:rsidRPr="00D628E0">
              <w:rPr>
                <w:color w:val="000000"/>
                <w:sz w:val="22"/>
                <w:szCs w:val="22"/>
                <w:lang w:val="hr-HR" w:eastAsia="en-US"/>
              </w:rPr>
              <w:t>747</w:t>
            </w:r>
            <w:r w:rsidR="00727859">
              <w:rPr>
                <w:color w:val="000000"/>
                <w:sz w:val="22"/>
                <w:szCs w:val="22"/>
                <w:lang w:val="hr-HR" w:eastAsia="en-US"/>
              </w:rPr>
              <w:t>.</w:t>
            </w:r>
            <w:r w:rsidRPr="00D628E0">
              <w:rPr>
                <w:color w:val="000000"/>
                <w:sz w:val="22"/>
                <w:szCs w:val="22"/>
                <w:lang w:val="hr-HR" w:eastAsia="en-US"/>
              </w:rPr>
              <w:t>454,33</w:t>
            </w:r>
          </w:p>
        </w:tc>
        <w:tc>
          <w:tcPr>
            <w:tcW w:w="644" w:type="dxa"/>
            <w:tcBorders>
              <w:top w:val="nil"/>
              <w:left w:val="nil"/>
              <w:bottom w:val="single" w:sz="4" w:space="0" w:color="auto"/>
              <w:right w:val="single" w:sz="4" w:space="0" w:color="auto"/>
            </w:tcBorders>
            <w:shd w:val="clear" w:color="auto" w:fill="auto"/>
            <w:noWrap/>
            <w:vAlign w:val="bottom"/>
            <w:hideMark/>
          </w:tcPr>
          <w:p w14:paraId="380E7F31"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36</w:t>
            </w:r>
          </w:p>
        </w:tc>
        <w:tc>
          <w:tcPr>
            <w:tcW w:w="1371" w:type="dxa"/>
            <w:tcBorders>
              <w:top w:val="nil"/>
              <w:left w:val="nil"/>
              <w:bottom w:val="single" w:sz="4" w:space="0" w:color="auto"/>
              <w:right w:val="single" w:sz="4" w:space="0" w:color="auto"/>
            </w:tcBorders>
            <w:shd w:val="clear" w:color="auto" w:fill="auto"/>
            <w:noWrap/>
            <w:vAlign w:val="bottom"/>
            <w:hideMark/>
          </w:tcPr>
          <w:p w14:paraId="1F323ADE"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691.472,72</w:t>
            </w:r>
          </w:p>
        </w:tc>
        <w:tc>
          <w:tcPr>
            <w:tcW w:w="1255" w:type="dxa"/>
            <w:tcBorders>
              <w:top w:val="nil"/>
              <w:left w:val="nil"/>
              <w:bottom w:val="single" w:sz="4" w:space="0" w:color="auto"/>
              <w:right w:val="single" w:sz="4" w:space="0" w:color="auto"/>
            </w:tcBorders>
            <w:shd w:val="clear" w:color="auto" w:fill="auto"/>
            <w:noWrap/>
            <w:vAlign w:val="bottom"/>
            <w:hideMark/>
          </w:tcPr>
          <w:p w14:paraId="650915BC"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10.681,61</w:t>
            </w:r>
          </w:p>
        </w:tc>
        <w:tc>
          <w:tcPr>
            <w:tcW w:w="644" w:type="dxa"/>
            <w:tcBorders>
              <w:top w:val="nil"/>
              <w:left w:val="nil"/>
              <w:bottom w:val="single" w:sz="4" w:space="0" w:color="auto"/>
              <w:right w:val="single" w:sz="4" w:space="0" w:color="auto"/>
            </w:tcBorders>
            <w:shd w:val="clear" w:color="auto" w:fill="auto"/>
            <w:noWrap/>
            <w:vAlign w:val="bottom"/>
            <w:hideMark/>
          </w:tcPr>
          <w:p w14:paraId="2893CB41"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w:t>
            </w:r>
          </w:p>
        </w:tc>
        <w:tc>
          <w:tcPr>
            <w:tcW w:w="392" w:type="dxa"/>
            <w:tcBorders>
              <w:top w:val="nil"/>
              <w:left w:val="nil"/>
              <w:bottom w:val="single" w:sz="4" w:space="0" w:color="auto"/>
              <w:right w:val="single" w:sz="4" w:space="0" w:color="auto"/>
            </w:tcBorders>
            <w:shd w:val="clear" w:color="auto" w:fill="auto"/>
            <w:noWrap/>
            <w:vAlign w:val="bottom"/>
            <w:hideMark/>
          </w:tcPr>
          <w:p w14:paraId="48E93D0D"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45.300,00</w:t>
            </w:r>
          </w:p>
        </w:tc>
      </w:tr>
      <w:tr w:rsidR="00C834DC" w:rsidRPr="00D628E0" w14:paraId="1948FF56" w14:textId="77777777" w:rsidTr="00C834DC">
        <w:trPr>
          <w:trHeight w:val="564"/>
          <w:jc w:val="center"/>
        </w:trPr>
        <w:tc>
          <w:tcPr>
            <w:tcW w:w="3956" w:type="dxa"/>
            <w:tcBorders>
              <w:top w:val="nil"/>
              <w:left w:val="single" w:sz="4" w:space="0" w:color="auto"/>
              <w:bottom w:val="single" w:sz="4" w:space="0" w:color="auto"/>
              <w:right w:val="single" w:sz="4" w:space="0" w:color="auto"/>
            </w:tcBorders>
            <w:shd w:val="clear" w:color="auto" w:fill="auto"/>
            <w:vAlign w:val="bottom"/>
            <w:hideMark/>
          </w:tcPr>
          <w:p w14:paraId="172AD905" w14:textId="3F24BED1" w:rsidR="00C834DC" w:rsidRPr="00D628E0" w:rsidRDefault="00C834DC" w:rsidP="00C834DC">
            <w:pPr>
              <w:rPr>
                <w:color w:val="000000"/>
                <w:sz w:val="22"/>
                <w:szCs w:val="22"/>
                <w:lang w:val="hr-HR" w:eastAsia="en-US"/>
              </w:rPr>
            </w:pPr>
            <w:r w:rsidRPr="00D628E0">
              <w:rPr>
                <w:color w:val="000000"/>
                <w:sz w:val="22"/>
                <w:szCs w:val="22"/>
                <w:lang w:val="hr-HR" w:eastAsia="en-US"/>
              </w:rPr>
              <w:t xml:space="preserve">MJERA 7 - Potpore uslijed epidemije </w:t>
            </w:r>
            <w:proofErr w:type="spellStart"/>
            <w:r w:rsidRPr="00D628E0">
              <w:rPr>
                <w:color w:val="000000"/>
                <w:sz w:val="22"/>
                <w:szCs w:val="22"/>
                <w:lang w:val="hr-HR" w:eastAsia="en-US"/>
              </w:rPr>
              <w:t>koronavirusa</w:t>
            </w:r>
            <w:proofErr w:type="spellEnd"/>
            <w:r w:rsidRPr="00D628E0">
              <w:rPr>
                <w:color w:val="000000"/>
                <w:sz w:val="22"/>
                <w:szCs w:val="22"/>
                <w:lang w:val="hr-HR" w:eastAsia="en-US"/>
              </w:rPr>
              <w:t xml:space="preserve"> COVID-19</w:t>
            </w:r>
          </w:p>
        </w:tc>
        <w:tc>
          <w:tcPr>
            <w:tcW w:w="709" w:type="dxa"/>
            <w:tcBorders>
              <w:top w:val="nil"/>
              <w:left w:val="nil"/>
              <w:bottom w:val="single" w:sz="4" w:space="0" w:color="auto"/>
              <w:right w:val="single" w:sz="4" w:space="0" w:color="auto"/>
            </w:tcBorders>
            <w:shd w:val="clear" w:color="auto" w:fill="auto"/>
            <w:noWrap/>
            <w:vAlign w:val="bottom"/>
            <w:hideMark/>
          </w:tcPr>
          <w:p w14:paraId="61D4572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83</w:t>
            </w:r>
          </w:p>
        </w:tc>
        <w:tc>
          <w:tcPr>
            <w:tcW w:w="1371" w:type="dxa"/>
            <w:tcBorders>
              <w:top w:val="nil"/>
              <w:left w:val="nil"/>
              <w:bottom w:val="single" w:sz="4" w:space="0" w:color="auto"/>
              <w:right w:val="single" w:sz="4" w:space="0" w:color="auto"/>
            </w:tcBorders>
            <w:shd w:val="clear" w:color="auto" w:fill="auto"/>
            <w:noWrap/>
            <w:vAlign w:val="bottom"/>
            <w:hideMark/>
          </w:tcPr>
          <w:p w14:paraId="2A1F5D50"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269.561,68</w:t>
            </w:r>
          </w:p>
        </w:tc>
        <w:tc>
          <w:tcPr>
            <w:tcW w:w="644" w:type="dxa"/>
            <w:tcBorders>
              <w:top w:val="nil"/>
              <w:left w:val="nil"/>
              <w:bottom w:val="single" w:sz="4" w:space="0" w:color="auto"/>
              <w:right w:val="single" w:sz="4" w:space="0" w:color="auto"/>
            </w:tcBorders>
            <w:shd w:val="clear" w:color="auto" w:fill="auto"/>
            <w:noWrap/>
            <w:vAlign w:val="bottom"/>
            <w:hideMark/>
          </w:tcPr>
          <w:p w14:paraId="104B951D"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71</w:t>
            </w:r>
          </w:p>
        </w:tc>
        <w:tc>
          <w:tcPr>
            <w:tcW w:w="1371" w:type="dxa"/>
            <w:tcBorders>
              <w:top w:val="nil"/>
              <w:left w:val="nil"/>
              <w:bottom w:val="single" w:sz="4" w:space="0" w:color="auto"/>
              <w:right w:val="single" w:sz="4" w:space="0" w:color="auto"/>
            </w:tcBorders>
            <w:shd w:val="clear" w:color="auto" w:fill="auto"/>
            <w:noWrap/>
            <w:vAlign w:val="bottom"/>
            <w:hideMark/>
          </w:tcPr>
          <w:p w14:paraId="3EA44537"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203.747,38</w:t>
            </w:r>
          </w:p>
        </w:tc>
        <w:tc>
          <w:tcPr>
            <w:tcW w:w="1255" w:type="dxa"/>
            <w:tcBorders>
              <w:top w:val="nil"/>
              <w:left w:val="nil"/>
              <w:bottom w:val="single" w:sz="4" w:space="0" w:color="auto"/>
              <w:right w:val="single" w:sz="4" w:space="0" w:color="auto"/>
            </w:tcBorders>
            <w:shd w:val="clear" w:color="auto" w:fill="auto"/>
            <w:noWrap/>
            <w:vAlign w:val="bottom"/>
            <w:hideMark/>
          </w:tcPr>
          <w:p w14:paraId="3F0013FD"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26.533,81</w:t>
            </w:r>
          </w:p>
        </w:tc>
        <w:tc>
          <w:tcPr>
            <w:tcW w:w="644" w:type="dxa"/>
            <w:tcBorders>
              <w:top w:val="nil"/>
              <w:left w:val="nil"/>
              <w:bottom w:val="single" w:sz="4" w:space="0" w:color="auto"/>
              <w:right w:val="single" w:sz="4" w:space="0" w:color="auto"/>
            </w:tcBorders>
            <w:shd w:val="clear" w:color="auto" w:fill="auto"/>
            <w:noWrap/>
            <w:vAlign w:val="bottom"/>
            <w:hideMark/>
          </w:tcPr>
          <w:p w14:paraId="010BB5EB"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12</w:t>
            </w:r>
          </w:p>
        </w:tc>
        <w:tc>
          <w:tcPr>
            <w:tcW w:w="392" w:type="dxa"/>
            <w:tcBorders>
              <w:top w:val="nil"/>
              <w:left w:val="nil"/>
              <w:bottom w:val="single" w:sz="4" w:space="0" w:color="auto"/>
              <w:right w:val="single" w:sz="4" w:space="0" w:color="auto"/>
            </w:tcBorders>
            <w:shd w:val="clear" w:color="auto" w:fill="auto"/>
            <w:noWrap/>
            <w:vAlign w:val="bottom"/>
            <w:hideMark/>
          </w:tcPr>
          <w:p w14:paraId="394EA627" w14:textId="77777777" w:rsidR="00C834DC" w:rsidRPr="00D628E0" w:rsidRDefault="00C834DC" w:rsidP="00C834DC">
            <w:pPr>
              <w:jc w:val="right"/>
              <w:rPr>
                <w:color w:val="000000"/>
                <w:sz w:val="22"/>
                <w:szCs w:val="22"/>
                <w:lang w:val="hr-HR" w:eastAsia="en-US"/>
              </w:rPr>
            </w:pPr>
            <w:r w:rsidRPr="00D628E0">
              <w:rPr>
                <w:color w:val="000000"/>
                <w:sz w:val="22"/>
                <w:szCs w:val="22"/>
                <w:lang w:val="hr-HR" w:eastAsia="en-US"/>
              </w:rPr>
              <w:t>39.280,49</w:t>
            </w:r>
          </w:p>
        </w:tc>
      </w:tr>
      <w:tr w:rsidR="00C834DC" w:rsidRPr="00D628E0" w14:paraId="1F25AC72" w14:textId="77777777" w:rsidTr="00C834DC">
        <w:trPr>
          <w:trHeight w:val="288"/>
          <w:jc w:val="center"/>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14:paraId="20784B07" w14:textId="77777777" w:rsidR="00C834DC" w:rsidRPr="00D628E0" w:rsidRDefault="00C834DC" w:rsidP="00C834DC">
            <w:pPr>
              <w:jc w:val="center"/>
              <w:rPr>
                <w:b/>
                <w:bCs/>
                <w:color w:val="000000"/>
                <w:sz w:val="22"/>
                <w:szCs w:val="22"/>
                <w:lang w:val="hr-HR" w:eastAsia="en-US"/>
              </w:rPr>
            </w:pPr>
            <w:r w:rsidRPr="00D628E0">
              <w:rPr>
                <w:b/>
                <w:bCs/>
                <w:color w:val="000000"/>
                <w:sz w:val="22"/>
                <w:szCs w:val="22"/>
                <w:lang w:val="hr-HR" w:eastAsia="en-US"/>
              </w:rPr>
              <w:t>U K U P N O</w:t>
            </w:r>
          </w:p>
        </w:tc>
        <w:tc>
          <w:tcPr>
            <w:tcW w:w="709" w:type="dxa"/>
            <w:tcBorders>
              <w:top w:val="nil"/>
              <w:left w:val="nil"/>
              <w:bottom w:val="single" w:sz="4" w:space="0" w:color="auto"/>
              <w:right w:val="single" w:sz="4" w:space="0" w:color="auto"/>
            </w:tcBorders>
            <w:shd w:val="clear" w:color="auto" w:fill="auto"/>
            <w:noWrap/>
            <w:vAlign w:val="bottom"/>
            <w:hideMark/>
          </w:tcPr>
          <w:p w14:paraId="41E31BA4"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272</w:t>
            </w:r>
          </w:p>
        </w:tc>
        <w:tc>
          <w:tcPr>
            <w:tcW w:w="1371" w:type="dxa"/>
            <w:tcBorders>
              <w:top w:val="nil"/>
              <w:left w:val="nil"/>
              <w:bottom w:val="single" w:sz="4" w:space="0" w:color="auto"/>
              <w:right w:val="single" w:sz="4" w:space="0" w:color="auto"/>
            </w:tcBorders>
            <w:shd w:val="clear" w:color="auto" w:fill="auto"/>
            <w:noWrap/>
            <w:vAlign w:val="bottom"/>
            <w:hideMark/>
          </w:tcPr>
          <w:p w14:paraId="40A84316"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3.220.354,50</w:t>
            </w:r>
          </w:p>
        </w:tc>
        <w:tc>
          <w:tcPr>
            <w:tcW w:w="644" w:type="dxa"/>
            <w:tcBorders>
              <w:top w:val="nil"/>
              <w:left w:val="nil"/>
              <w:bottom w:val="single" w:sz="4" w:space="0" w:color="auto"/>
              <w:right w:val="single" w:sz="4" w:space="0" w:color="auto"/>
            </w:tcBorders>
            <w:shd w:val="clear" w:color="auto" w:fill="auto"/>
            <w:noWrap/>
            <w:vAlign w:val="bottom"/>
            <w:hideMark/>
          </w:tcPr>
          <w:p w14:paraId="12227B09"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221</w:t>
            </w:r>
          </w:p>
        </w:tc>
        <w:tc>
          <w:tcPr>
            <w:tcW w:w="1371" w:type="dxa"/>
            <w:tcBorders>
              <w:top w:val="nil"/>
              <w:left w:val="nil"/>
              <w:bottom w:val="single" w:sz="4" w:space="0" w:color="auto"/>
              <w:right w:val="single" w:sz="4" w:space="0" w:color="auto"/>
            </w:tcBorders>
            <w:shd w:val="clear" w:color="auto" w:fill="auto"/>
            <w:noWrap/>
            <w:vAlign w:val="bottom"/>
            <w:hideMark/>
          </w:tcPr>
          <w:p w14:paraId="4FD6CC27"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2.500.000,00</w:t>
            </w:r>
          </w:p>
        </w:tc>
        <w:tc>
          <w:tcPr>
            <w:tcW w:w="1255" w:type="dxa"/>
            <w:tcBorders>
              <w:top w:val="nil"/>
              <w:left w:val="nil"/>
              <w:bottom w:val="single" w:sz="4" w:space="0" w:color="auto"/>
              <w:right w:val="single" w:sz="4" w:space="0" w:color="auto"/>
            </w:tcBorders>
            <w:shd w:val="clear" w:color="auto" w:fill="auto"/>
            <w:noWrap/>
            <w:vAlign w:val="bottom"/>
            <w:hideMark/>
          </w:tcPr>
          <w:p w14:paraId="7E62E3BC"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110.751,36</w:t>
            </w:r>
          </w:p>
        </w:tc>
        <w:tc>
          <w:tcPr>
            <w:tcW w:w="644" w:type="dxa"/>
            <w:tcBorders>
              <w:top w:val="nil"/>
              <w:left w:val="nil"/>
              <w:bottom w:val="single" w:sz="4" w:space="0" w:color="auto"/>
              <w:right w:val="single" w:sz="4" w:space="0" w:color="auto"/>
            </w:tcBorders>
            <w:shd w:val="clear" w:color="auto" w:fill="auto"/>
            <w:noWrap/>
            <w:vAlign w:val="bottom"/>
            <w:hideMark/>
          </w:tcPr>
          <w:p w14:paraId="32C78EE5"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51</w:t>
            </w:r>
          </w:p>
        </w:tc>
        <w:tc>
          <w:tcPr>
            <w:tcW w:w="392" w:type="dxa"/>
            <w:tcBorders>
              <w:top w:val="nil"/>
              <w:left w:val="nil"/>
              <w:bottom w:val="single" w:sz="4" w:space="0" w:color="auto"/>
              <w:right w:val="single" w:sz="4" w:space="0" w:color="auto"/>
            </w:tcBorders>
            <w:shd w:val="clear" w:color="auto" w:fill="auto"/>
            <w:noWrap/>
            <w:vAlign w:val="bottom"/>
            <w:hideMark/>
          </w:tcPr>
          <w:p w14:paraId="2CC1BABD" w14:textId="77777777" w:rsidR="00C834DC" w:rsidRPr="00D628E0" w:rsidRDefault="00C834DC" w:rsidP="00C834DC">
            <w:pPr>
              <w:jc w:val="right"/>
              <w:rPr>
                <w:b/>
                <w:bCs/>
                <w:color w:val="000000"/>
                <w:sz w:val="22"/>
                <w:szCs w:val="22"/>
                <w:lang w:val="hr-HR" w:eastAsia="en-US"/>
              </w:rPr>
            </w:pPr>
            <w:r w:rsidRPr="00D628E0">
              <w:rPr>
                <w:b/>
                <w:bCs/>
                <w:color w:val="000000"/>
                <w:sz w:val="22"/>
                <w:szCs w:val="22"/>
                <w:lang w:val="hr-HR" w:eastAsia="en-US"/>
              </w:rPr>
              <w:t>609.603,14</w:t>
            </w:r>
          </w:p>
        </w:tc>
      </w:tr>
    </w:tbl>
    <w:p w14:paraId="28373A6C" w14:textId="77777777" w:rsidR="00036E57" w:rsidRPr="00D628E0" w:rsidRDefault="00036E57" w:rsidP="00D25A04">
      <w:pPr>
        <w:ind w:firstLine="708"/>
        <w:jc w:val="both"/>
        <w:rPr>
          <w:noProof/>
          <w:sz w:val="24"/>
          <w:szCs w:val="24"/>
          <w:lang w:val="hr-HR"/>
        </w:rPr>
      </w:pPr>
    </w:p>
    <w:p w14:paraId="69C90977" w14:textId="77777777" w:rsidR="00E73B6C" w:rsidRPr="00D628E0" w:rsidRDefault="00E73B6C" w:rsidP="00E73B6C">
      <w:pPr>
        <w:ind w:firstLine="720"/>
        <w:rPr>
          <w:noProof/>
          <w:sz w:val="24"/>
          <w:szCs w:val="24"/>
          <w:lang w:val="hr-HR"/>
        </w:rPr>
      </w:pPr>
      <w:r w:rsidRPr="00D628E0">
        <w:rPr>
          <w:noProof/>
          <w:sz w:val="24"/>
          <w:szCs w:val="24"/>
          <w:lang w:val="hr-HR"/>
        </w:rPr>
        <w:t xml:space="preserve">PROGRAM: RAZVOJ MJESNE SAMOUPRAVE </w:t>
      </w:r>
    </w:p>
    <w:p w14:paraId="607CF7F7" w14:textId="77777777" w:rsidR="00E73B6C" w:rsidRPr="00D628E0" w:rsidRDefault="00E73B6C" w:rsidP="00E73B6C">
      <w:pPr>
        <w:ind w:firstLine="708"/>
        <w:rPr>
          <w:noProof/>
          <w:color w:val="000000"/>
          <w:sz w:val="24"/>
          <w:szCs w:val="24"/>
          <w:highlight w:val="yellow"/>
          <w:lang w:val="hr-HR"/>
        </w:rPr>
      </w:pPr>
    </w:p>
    <w:p w14:paraId="3541A17D" w14:textId="75D22724" w:rsidR="00642558" w:rsidRPr="00D628E0" w:rsidRDefault="00642558" w:rsidP="00642558">
      <w:pPr>
        <w:ind w:firstLine="708"/>
        <w:jc w:val="both"/>
        <w:rPr>
          <w:sz w:val="24"/>
          <w:szCs w:val="24"/>
          <w:lang w:val="hr-HR"/>
        </w:rPr>
      </w:pPr>
      <w:r w:rsidRPr="00D628E0">
        <w:rPr>
          <w:color w:val="000000"/>
          <w:sz w:val="24"/>
          <w:szCs w:val="24"/>
          <w:lang w:val="hr-HR"/>
        </w:rPr>
        <w:t>Cilj Programa</w:t>
      </w:r>
      <w:r w:rsidRPr="00D628E0">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w:t>
      </w:r>
      <w:proofErr w:type="spellStart"/>
      <w:r w:rsidRPr="00D628E0">
        <w:rPr>
          <w:sz w:val="24"/>
          <w:szCs w:val="24"/>
          <w:lang w:val="hr-HR"/>
        </w:rPr>
        <w:t>donijetim</w:t>
      </w:r>
      <w:proofErr w:type="spellEnd"/>
      <w:r w:rsidRPr="00D628E0">
        <w:rPr>
          <w:sz w:val="24"/>
          <w:szCs w:val="24"/>
          <w:lang w:val="hr-HR"/>
        </w:rPr>
        <w:t xml:space="preserve">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14:paraId="31DCFB53" w14:textId="178AD961" w:rsidR="00D464AB" w:rsidRDefault="00D464AB" w:rsidP="00D464AB">
      <w:pPr>
        <w:rPr>
          <w:sz w:val="24"/>
          <w:lang w:val="hr-HR"/>
        </w:rPr>
      </w:pPr>
    </w:p>
    <w:p w14:paraId="44C21071" w14:textId="63FD8D59" w:rsidR="00A463B4" w:rsidRDefault="00A463B4" w:rsidP="00D464AB">
      <w:pPr>
        <w:rPr>
          <w:sz w:val="24"/>
          <w:lang w:val="hr-HR"/>
        </w:rPr>
      </w:pPr>
    </w:p>
    <w:p w14:paraId="1124886B" w14:textId="77777777" w:rsidR="00A463B4" w:rsidRPr="00D628E0" w:rsidRDefault="00A463B4" w:rsidP="00D464AB">
      <w:pPr>
        <w:rPr>
          <w:sz w:val="24"/>
          <w:lang w:val="hr-HR"/>
        </w:rPr>
      </w:pPr>
    </w:p>
    <w:p w14:paraId="6D3B6D04" w14:textId="77777777" w:rsidR="00563AF4" w:rsidRPr="00243030" w:rsidRDefault="00563AF4" w:rsidP="00563AF4">
      <w:pPr>
        <w:ind w:firstLine="708"/>
        <w:jc w:val="both"/>
        <w:rPr>
          <w:noProof/>
          <w:sz w:val="24"/>
          <w:szCs w:val="24"/>
          <w:lang w:val="hr-HR"/>
        </w:rPr>
      </w:pPr>
      <w:r w:rsidRPr="00243030">
        <w:rPr>
          <w:noProof/>
          <w:sz w:val="24"/>
          <w:szCs w:val="24"/>
          <w:lang w:val="hr-HR"/>
        </w:rPr>
        <w:lastRenderedPageBreak/>
        <w:t xml:space="preserve">Pokazatelji uspješnosti: </w:t>
      </w:r>
    </w:p>
    <w:p w14:paraId="1BD22240" w14:textId="77777777" w:rsidR="00563AF4" w:rsidRPr="00243030" w:rsidRDefault="00563AF4" w:rsidP="00563AF4">
      <w:pPr>
        <w:numPr>
          <w:ilvl w:val="0"/>
          <w:numId w:val="28"/>
        </w:numPr>
        <w:tabs>
          <w:tab w:val="clear" w:pos="1578"/>
        </w:tabs>
        <w:ind w:left="426" w:hanging="568"/>
        <w:jc w:val="both"/>
        <w:rPr>
          <w:noProof/>
          <w:sz w:val="24"/>
          <w:szCs w:val="24"/>
          <w:lang w:val="hr-HR"/>
        </w:rPr>
      </w:pPr>
      <w:r w:rsidRPr="00243030">
        <w:rPr>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6778A506" w14:textId="77777777" w:rsidR="00563AF4" w:rsidRPr="00243030" w:rsidRDefault="00563AF4" w:rsidP="00563AF4">
      <w:pPr>
        <w:numPr>
          <w:ilvl w:val="0"/>
          <w:numId w:val="28"/>
        </w:numPr>
        <w:tabs>
          <w:tab w:val="clear" w:pos="1578"/>
        </w:tabs>
        <w:ind w:left="426" w:hanging="568"/>
        <w:jc w:val="both"/>
        <w:rPr>
          <w:noProof/>
          <w:sz w:val="24"/>
          <w:szCs w:val="24"/>
          <w:lang w:val="hr-HR"/>
        </w:rPr>
      </w:pPr>
      <w:r w:rsidRPr="00243030">
        <w:rPr>
          <w:noProof/>
          <w:sz w:val="24"/>
          <w:szCs w:val="24"/>
          <w:lang w:val="hr-HR"/>
        </w:rPr>
        <w:t>za rad na sjednicama vijeća, koje se održavaju jednom mjesečno, vijećnicima su isplaćivane naknade, sukladno Odluci o načinu financiranja mjesnih odbora i Plana malih komunalnih akcija mjesnih odbora na području grada Pule;</w:t>
      </w:r>
    </w:p>
    <w:p w14:paraId="6D28708E" w14:textId="218461A3" w:rsidR="00C04F41" w:rsidRDefault="00FE47B6" w:rsidP="00563AF4">
      <w:pPr>
        <w:numPr>
          <w:ilvl w:val="0"/>
          <w:numId w:val="28"/>
        </w:numPr>
        <w:tabs>
          <w:tab w:val="clear" w:pos="1578"/>
        </w:tabs>
        <w:ind w:left="426" w:hanging="568"/>
        <w:jc w:val="both"/>
        <w:rPr>
          <w:noProof/>
          <w:sz w:val="24"/>
          <w:szCs w:val="24"/>
          <w:lang w:val="hr-HR"/>
        </w:rPr>
      </w:pPr>
      <w:r>
        <w:rPr>
          <w:noProof/>
          <w:sz w:val="24"/>
          <w:szCs w:val="24"/>
          <w:lang w:val="hr-HR"/>
        </w:rPr>
        <w:t>provedeni su izbori za članove vijeća mjesnih odbora 16. veljače 2020. godine;</w:t>
      </w:r>
    </w:p>
    <w:p w14:paraId="1A5FC4BA" w14:textId="1A348D96" w:rsidR="00563AF4" w:rsidRPr="00243030" w:rsidRDefault="00563AF4" w:rsidP="00563AF4">
      <w:pPr>
        <w:numPr>
          <w:ilvl w:val="0"/>
          <w:numId w:val="28"/>
        </w:numPr>
        <w:tabs>
          <w:tab w:val="clear" w:pos="1578"/>
        </w:tabs>
        <w:ind w:left="426" w:hanging="568"/>
        <w:jc w:val="both"/>
        <w:rPr>
          <w:noProof/>
          <w:sz w:val="24"/>
          <w:szCs w:val="24"/>
          <w:lang w:val="hr-HR"/>
        </w:rPr>
      </w:pPr>
      <w:r w:rsidRPr="00563AF4">
        <w:rPr>
          <w:noProof/>
          <w:sz w:val="24"/>
          <w:szCs w:val="24"/>
          <w:lang w:val="hr-HR"/>
        </w:rPr>
        <w:t>održane su konstituirajuće sjednice vijeća mjesnih odbora u mjesecu svibnju 2020. godine te</w:t>
      </w:r>
      <w:r w:rsidRPr="00243030">
        <w:rPr>
          <w:noProof/>
          <w:sz w:val="24"/>
          <w:szCs w:val="24"/>
          <w:lang w:val="hr-HR"/>
        </w:rPr>
        <w:t xml:space="preserve"> su izabrani predsjednici vijeća mjesnih odbora</w:t>
      </w:r>
      <w:r>
        <w:rPr>
          <w:noProof/>
          <w:sz w:val="24"/>
          <w:szCs w:val="24"/>
          <w:lang w:val="hr-HR"/>
        </w:rPr>
        <w:t>;</w:t>
      </w:r>
    </w:p>
    <w:p w14:paraId="670ADC79" w14:textId="77777777" w:rsidR="00563AF4" w:rsidRPr="00243030" w:rsidRDefault="00563AF4" w:rsidP="00563AF4">
      <w:pPr>
        <w:numPr>
          <w:ilvl w:val="0"/>
          <w:numId w:val="28"/>
        </w:numPr>
        <w:tabs>
          <w:tab w:val="clear" w:pos="1578"/>
        </w:tabs>
        <w:ind w:left="426" w:hanging="568"/>
        <w:jc w:val="both"/>
        <w:rPr>
          <w:noProof/>
          <w:sz w:val="24"/>
          <w:szCs w:val="24"/>
          <w:lang w:val="hr-HR"/>
        </w:rPr>
      </w:pPr>
      <w:r w:rsidRPr="00243030">
        <w:rPr>
          <w:noProof/>
          <w:sz w:val="24"/>
          <w:szCs w:val="24"/>
          <w:lang w:val="hr-HR"/>
        </w:rPr>
        <w:t>osiguran je rad i stručna pomoć četiri tajnika mjesnih odbora koji se brinu o pripremi sjednica i provedbi zaključaka Vijeća, redovno se održavaju prostori mjesnih odbora, pokriveni su rashodi nužni za nesmetan rad Vijeća, pružena je administrativna potpora za nesmetano funkcioniranje Vijeća mjesnih odbora i njihovih radnih tijela. Putem umreženosti mobilnih telefona osigurano je besplatno komuniciranje predsjednika vijeća, tajnika i nadležnih upravnih tijela Grada Pule</w:t>
      </w:r>
      <w:r>
        <w:rPr>
          <w:noProof/>
          <w:sz w:val="24"/>
          <w:szCs w:val="24"/>
          <w:lang w:val="hr-HR"/>
        </w:rPr>
        <w:t>.</w:t>
      </w:r>
    </w:p>
    <w:p w14:paraId="05B0213C" w14:textId="77777777" w:rsidR="00E73B6C" w:rsidRPr="00D628E0" w:rsidRDefault="00E73B6C" w:rsidP="00E73B6C">
      <w:pPr>
        <w:pStyle w:val="Uvuenotijeloteksta"/>
        <w:jc w:val="both"/>
        <w:rPr>
          <w:i w:val="0"/>
          <w:noProof/>
          <w:sz w:val="24"/>
          <w:szCs w:val="24"/>
          <w:lang w:val="hr-HR"/>
        </w:rPr>
      </w:pPr>
    </w:p>
    <w:p w14:paraId="50F7BA43" w14:textId="0830AF1B" w:rsidR="00E73B6C" w:rsidRPr="00D628E0" w:rsidRDefault="00E73B6C" w:rsidP="00E73B6C">
      <w:pPr>
        <w:pStyle w:val="Uvuenotijeloteksta"/>
        <w:jc w:val="both"/>
        <w:rPr>
          <w:i w:val="0"/>
          <w:noProof/>
          <w:sz w:val="24"/>
          <w:szCs w:val="24"/>
          <w:lang w:val="hr-HR"/>
        </w:rPr>
      </w:pPr>
      <w:r w:rsidRPr="00D628E0">
        <w:rPr>
          <w:i w:val="0"/>
          <w:noProof/>
          <w:sz w:val="24"/>
          <w:szCs w:val="24"/>
          <w:lang w:val="hr-HR"/>
        </w:rPr>
        <w:t xml:space="preserve">Program razvoja mjesne samouprave: rashodi za provođenje programa planirani su u iznosu od </w:t>
      </w:r>
      <w:r w:rsidR="00C834DC" w:rsidRPr="00D628E0">
        <w:rPr>
          <w:i w:val="0"/>
          <w:noProof/>
          <w:sz w:val="24"/>
          <w:szCs w:val="24"/>
          <w:lang w:val="hr-HR"/>
        </w:rPr>
        <w:t>1.129.729,82</w:t>
      </w:r>
      <w:r w:rsidRPr="00D628E0">
        <w:rPr>
          <w:i w:val="0"/>
          <w:noProof/>
          <w:sz w:val="24"/>
          <w:szCs w:val="24"/>
          <w:lang w:val="hr-HR"/>
        </w:rPr>
        <w:t xml:space="preserve"> kun</w:t>
      </w:r>
      <w:r w:rsidR="00C834DC" w:rsidRPr="00D628E0">
        <w:rPr>
          <w:i w:val="0"/>
          <w:noProof/>
          <w:sz w:val="24"/>
          <w:szCs w:val="24"/>
          <w:lang w:val="hr-HR"/>
        </w:rPr>
        <w:t>e</w:t>
      </w:r>
      <w:r w:rsidRPr="00D628E0">
        <w:rPr>
          <w:i w:val="0"/>
          <w:noProof/>
          <w:sz w:val="24"/>
          <w:szCs w:val="24"/>
          <w:lang w:val="hr-HR"/>
        </w:rPr>
        <w:t xml:space="preserve">, a ostvareni u iznosu od </w:t>
      </w:r>
      <w:r w:rsidR="00C834DC" w:rsidRPr="00D628E0">
        <w:rPr>
          <w:i w:val="0"/>
          <w:noProof/>
          <w:sz w:val="24"/>
          <w:szCs w:val="24"/>
          <w:lang w:val="hr-HR"/>
        </w:rPr>
        <w:t>967.872,39</w:t>
      </w:r>
      <w:r w:rsidRPr="00D628E0">
        <w:rPr>
          <w:i w:val="0"/>
          <w:noProof/>
          <w:sz w:val="24"/>
          <w:szCs w:val="24"/>
          <w:lang w:val="hr-HR"/>
        </w:rPr>
        <w:t xml:space="preserve"> kun</w:t>
      </w:r>
      <w:r w:rsidR="00642558" w:rsidRPr="00D628E0">
        <w:rPr>
          <w:i w:val="0"/>
          <w:noProof/>
          <w:sz w:val="24"/>
          <w:szCs w:val="24"/>
          <w:lang w:val="hr-HR"/>
        </w:rPr>
        <w:t>a</w:t>
      </w:r>
      <w:r w:rsidRPr="00D628E0">
        <w:rPr>
          <w:i w:val="0"/>
          <w:noProof/>
          <w:sz w:val="24"/>
          <w:szCs w:val="24"/>
          <w:lang w:val="hr-HR"/>
        </w:rPr>
        <w:t xml:space="preserve"> ili </w:t>
      </w:r>
      <w:r w:rsidR="00C834DC" w:rsidRPr="00D628E0">
        <w:rPr>
          <w:i w:val="0"/>
          <w:noProof/>
          <w:sz w:val="24"/>
          <w:szCs w:val="24"/>
          <w:lang w:val="hr-HR"/>
        </w:rPr>
        <w:t>85,67</w:t>
      </w:r>
      <w:r w:rsidRPr="00D628E0">
        <w:rPr>
          <w:i w:val="0"/>
          <w:noProof/>
          <w:sz w:val="24"/>
          <w:szCs w:val="24"/>
          <w:lang w:val="hr-HR"/>
        </w:rPr>
        <w:t xml:space="preserve">% u odnosu na plan. U okviru programa planirane su </w:t>
      </w:r>
      <w:r w:rsidR="0035392A" w:rsidRPr="00D628E0">
        <w:rPr>
          <w:i w:val="0"/>
          <w:noProof/>
          <w:sz w:val="24"/>
          <w:szCs w:val="24"/>
          <w:lang w:val="hr-HR"/>
        </w:rPr>
        <w:t>tri</w:t>
      </w:r>
      <w:r w:rsidRPr="00D628E0">
        <w:rPr>
          <w:i w:val="0"/>
          <w:noProof/>
          <w:sz w:val="24"/>
          <w:szCs w:val="24"/>
          <w:lang w:val="hr-HR"/>
        </w:rPr>
        <w:t xml:space="preserve"> Aktivnosti</w:t>
      </w:r>
      <w:r w:rsidR="0035392A" w:rsidRPr="00D628E0">
        <w:rPr>
          <w:i w:val="0"/>
          <w:noProof/>
          <w:sz w:val="24"/>
          <w:szCs w:val="24"/>
          <w:lang w:val="hr-HR"/>
        </w:rPr>
        <w:t xml:space="preserve"> i jedan Kapitalni projekt</w:t>
      </w:r>
      <w:r w:rsidRPr="00D628E0">
        <w:rPr>
          <w:i w:val="0"/>
          <w:noProof/>
          <w:sz w:val="24"/>
          <w:szCs w:val="24"/>
          <w:lang w:val="hr-HR"/>
        </w:rPr>
        <w:t>:</w:t>
      </w:r>
    </w:p>
    <w:p w14:paraId="4AB17069" w14:textId="77777777" w:rsidR="00E73B6C" w:rsidRPr="00D628E0" w:rsidRDefault="00E73B6C" w:rsidP="00E73B6C">
      <w:pPr>
        <w:ind w:firstLine="708"/>
        <w:jc w:val="both"/>
        <w:rPr>
          <w:i/>
          <w:noProof/>
          <w:sz w:val="24"/>
          <w:szCs w:val="24"/>
          <w:lang w:val="hr-HR"/>
        </w:rPr>
      </w:pPr>
    </w:p>
    <w:p w14:paraId="14323E58" w14:textId="2E19DCB2" w:rsidR="00E73B6C" w:rsidRPr="00D628E0" w:rsidRDefault="00E73B6C" w:rsidP="00E73B6C">
      <w:pPr>
        <w:ind w:firstLine="708"/>
        <w:jc w:val="both"/>
        <w:rPr>
          <w:noProof/>
          <w:sz w:val="24"/>
          <w:szCs w:val="24"/>
          <w:lang w:val="hr-HR"/>
        </w:rPr>
      </w:pPr>
      <w:r w:rsidRPr="00D628E0">
        <w:rPr>
          <w:i/>
          <w:noProof/>
          <w:sz w:val="24"/>
          <w:szCs w:val="24"/>
          <w:lang w:val="hr-HR"/>
        </w:rPr>
        <w:t>Aktivnost: Opći i administrativni poslovi;</w:t>
      </w:r>
      <w:r w:rsidRPr="00D628E0">
        <w:rPr>
          <w:noProof/>
          <w:sz w:val="24"/>
          <w:szCs w:val="24"/>
          <w:lang w:val="hr-HR"/>
        </w:rPr>
        <w:t xml:space="preserve"> rashodi su planirani u iznosu od </w:t>
      </w:r>
      <w:r w:rsidR="00C834DC" w:rsidRPr="00D628E0">
        <w:rPr>
          <w:noProof/>
          <w:sz w:val="24"/>
          <w:szCs w:val="24"/>
          <w:lang w:val="hr-HR"/>
        </w:rPr>
        <w:t>672</w:t>
      </w:r>
      <w:r w:rsidR="008F606A" w:rsidRPr="00D628E0">
        <w:rPr>
          <w:noProof/>
          <w:sz w:val="24"/>
          <w:szCs w:val="24"/>
          <w:lang w:val="hr-HR"/>
        </w:rPr>
        <w:t>.000,00</w:t>
      </w:r>
      <w:r w:rsidRPr="00D628E0">
        <w:rPr>
          <w:noProof/>
          <w:sz w:val="24"/>
          <w:szCs w:val="24"/>
          <w:lang w:val="hr-HR"/>
        </w:rPr>
        <w:t xml:space="preserve"> kuna, a izvršeni u iznosu od </w:t>
      </w:r>
      <w:r w:rsidR="00C834DC" w:rsidRPr="00D628E0">
        <w:rPr>
          <w:noProof/>
          <w:sz w:val="24"/>
          <w:szCs w:val="24"/>
          <w:lang w:val="hr-HR"/>
        </w:rPr>
        <w:t>640.239,70</w:t>
      </w:r>
      <w:r w:rsidR="008625AA" w:rsidRPr="00D628E0">
        <w:rPr>
          <w:noProof/>
          <w:sz w:val="24"/>
          <w:szCs w:val="24"/>
          <w:lang w:val="hr-HR"/>
        </w:rPr>
        <w:t xml:space="preserve"> kun</w:t>
      </w:r>
      <w:r w:rsidR="00C834DC" w:rsidRPr="00D628E0">
        <w:rPr>
          <w:noProof/>
          <w:sz w:val="24"/>
          <w:szCs w:val="24"/>
          <w:lang w:val="hr-HR"/>
        </w:rPr>
        <w:t>a</w:t>
      </w:r>
      <w:r w:rsidRPr="00D628E0">
        <w:rPr>
          <w:noProof/>
          <w:sz w:val="24"/>
          <w:szCs w:val="24"/>
          <w:lang w:val="hr-HR"/>
        </w:rPr>
        <w:t xml:space="preserve"> ili </w:t>
      </w:r>
      <w:r w:rsidR="00C834DC" w:rsidRPr="00D628E0">
        <w:rPr>
          <w:noProof/>
          <w:sz w:val="24"/>
          <w:szCs w:val="24"/>
          <w:lang w:val="hr-HR"/>
        </w:rPr>
        <w:t>95,27</w:t>
      </w:r>
      <w:r w:rsidRPr="00D628E0">
        <w:rPr>
          <w:noProof/>
          <w:sz w:val="24"/>
          <w:szCs w:val="24"/>
          <w:lang w:val="hr-HR"/>
        </w:rPr>
        <w:t>% u odnosu na plan, a odnose se na rashode koji su neophodni za redovno funkcioniranje mjesnih odbora:</w:t>
      </w:r>
    </w:p>
    <w:p w14:paraId="668E7368" w14:textId="16DE7F76" w:rsidR="00E73B6C" w:rsidRPr="00A463B4" w:rsidRDefault="00E73B6C" w:rsidP="00A463B4">
      <w:pPr>
        <w:pStyle w:val="Tijeloteksta3"/>
        <w:numPr>
          <w:ilvl w:val="0"/>
          <w:numId w:val="54"/>
        </w:numPr>
        <w:tabs>
          <w:tab w:val="clear" w:pos="1080"/>
        </w:tabs>
      </w:pPr>
      <w:r w:rsidRPr="00A463B4">
        <w:t xml:space="preserve">rashode za uredski materijal i ostale materijalne rashode, u iznosu od </w:t>
      </w:r>
      <w:r w:rsidR="00DD3FE0" w:rsidRPr="00A463B4">
        <w:t>9.332,67</w:t>
      </w:r>
      <w:r w:rsidRPr="00A463B4">
        <w:t xml:space="preserve"> kun</w:t>
      </w:r>
      <w:r w:rsidR="00DD3FE0" w:rsidRPr="00A463B4">
        <w:t>a</w:t>
      </w:r>
      <w:r w:rsidRPr="00A463B4">
        <w:t>;</w:t>
      </w:r>
    </w:p>
    <w:p w14:paraId="01EE5AE4" w14:textId="3584A1F2" w:rsidR="00E73B6C" w:rsidRPr="00A463B4" w:rsidRDefault="00E73B6C" w:rsidP="00A463B4">
      <w:pPr>
        <w:pStyle w:val="Tijeloteksta3"/>
        <w:numPr>
          <w:ilvl w:val="0"/>
          <w:numId w:val="54"/>
        </w:numPr>
        <w:tabs>
          <w:tab w:val="clear" w:pos="1080"/>
        </w:tabs>
      </w:pPr>
      <w:r w:rsidRPr="00A463B4">
        <w:t xml:space="preserve">rashode za energiju, u iznosu od </w:t>
      </w:r>
      <w:r w:rsidR="00DD3FE0" w:rsidRPr="00A463B4">
        <w:t>106.886,26</w:t>
      </w:r>
      <w:r w:rsidRPr="00A463B4">
        <w:t xml:space="preserve"> kun</w:t>
      </w:r>
      <w:r w:rsidR="00DD3FE0" w:rsidRPr="00A463B4">
        <w:t>a</w:t>
      </w:r>
      <w:r w:rsidRPr="00A463B4">
        <w:t>;</w:t>
      </w:r>
    </w:p>
    <w:p w14:paraId="302184D7" w14:textId="71994817" w:rsidR="00E020C7" w:rsidRPr="00A463B4" w:rsidRDefault="00E020C7" w:rsidP="00A463B4">
      <w:pPr>
        <w:pStyle w:val="Tijeloteksta3"/>
        <w:numPr>
          <w:ilvl w:val="0"/>
          <w:numId w:val="54"/>
        </w:numPr>
        <w:tabs>
          <w:tab w:val="clear" w:pos="1080"/>
        </w:tabs>
      </w:pPr>
      <w:r w:rsidRPr="00A463B4">
        <w:t xml:space="preserve">rashode za sitni inventar, u iznosu od </w:t>
      </w:r>
      <w:r w:rsidR="00DD3FE0" w:rsidRPr="00A463B4">
        <w:t>3.800</w:t>
      </w:r>
      <w:r w:rsidR="00642558" w:rsidRPr="00A463B4">
        <w:t>,00</w:t>
      </w:r>
      <w:r w:rsidRPr="00A463B4">
        <w:t xml:space="preserve"> kuna;</w:t>
      </w:r>
    </w:p>
    <w:p w14:paraId="10F205CD" w14:textId="334F4AFC" w:rsidR="00E73B6C" w:rsidRPr="00A463B4" w:rsidRDefault="00E73B6C" w:rsidP="00A463B4">
      <w:pPr>
        <w:pStyle w:val="Tijeloteksta3"/>
        <w:numPr>
          <w:ilvl w:val="0"/>
          <w:numId w:val="54"/>
        </w:numPr>
        <w:tabs>
          <w:tab w:val="clear" w:pos="1080"/>
        </w:tabs>
      </w:pPr>
      <w:r w:rsidRPr="00A463B4">
        <w:t xml:space="preserve">rashode za usluge telefona, pošte i prijevoza, u iznosu od </w:t>
      </w:r>
      <w:r w:rsidR="00DD3FE0" w:rsidRPr="00A463B4">
        <w:t>54.565,76</w:t>
      </w:r>
      <w:r w:rsidRPr="00A463B4">
        <w:t xml:space="preserve"> kun</w:t>
      </w:r>
      <w:r w:rsidR="00994A10" w:rsidRPr="00A463B4">
        <w:t>a</w:t>
      </w:r>
      <w:r w:rsidRPr="00A463B4">
        <w:t>;</w:t>
      </w:r>
    </w:p>
    <w:p w14:paraId="03FC7B1E" w14:textId="3B7836E3" w:rsidR="00DD3FE0" w:rsidRPr="00A463B4" w:rsidRDefault="00DD3FE0" w:rsidP="00A463B4">
      <w:pPr>
        <w:pStyle w:val="Tijeloteksta3"/>
        <w:numPr>
          <w:ilvl w:val="0"/>
          <w:numId w:val="54"/>
        </w:numPr>
        <w:tabs>
          <w:tab w:val="clear" w:pos="1080"/>
        </w:tabs>
      </w:pPr>
      <w:r w:rsidRPr="00A463B4">
        <w:t>usluge tekućeg i investicijskog održavanja postrojenja i opreme, u iznosu od 2.058,75 kuna;</w:t>
      </w:r>
    </w:p>
    <w:p w14:paraId="2FD53DD9" w14:textId="2E867B85" w:rsidR="00E020C7" w:rsidRPr="00A463B4" w:rsidRDefault="00E020C7" w:rsidP="00A463B4">
      <w:pPr>
        <w:pStyle w:val="Tijeloteksta3"/>
        <w:numPr>
          <w:ilvl w:val="0"/>
          <w:numId w:val="54"/>
        </w:numPr>
        <w:tabs>
          <w:tab w:val="clear" w:pos="1080"/>
        </w:tabs>
      </w:pPr>
      <w:r w:rsidRPr="00A463B4">
        <w:t xml:space="preserve">rashode za komunalne usluge u iznosu od </w:t>
      </w:r>
      <w:r w:rsidR="00DD3FE0" w:rsidRPr="00A463B4">
        <w:t>25.215,35</w:t>
      </w:r>
      <w:r w:rsidRPr="00A463B4">
        <w:t xml:space="preserve"> kuna;</w:t>
      </w:r>
    </w:p>
    <w:p w14:paraId="22B28666" w14:textId="77777777" w:rsidR="00035164" w:rsidRPr="00A463B4" w:rsidRDefault="00035164" w:rsidP="00A463B4">
      <w:pPr>
        <w:pStyle w:val="Tijeloteksta3"/>
        <w:numPr>
          <w:ilvl w:val="0"/>
          <w:numId w:val="54"/>
        </w:numPr>
        <w:tabs>
          <w:tab w:val="clear" w:pos="1080"/>
        </w:tabs>
      </w:pPr>
      <w:r w:rsidRPr="00A463B4">
        <w:t>zakupnine i najamnine u iznosu od 2.850,00 kuna;</w:t>
      </w:r>
    </w:p>
    <w:p w14:paraId="35DAC55B" w14:textId="4808B5E3" w:rsidR="00E020C7" w:rsidRPr="00A463B4" w:rsidRDefault="00E73B6C" w:rsidP="00A463B4">
      <w:pPr>
        <w:pStyle w:val="Tijeloteksta3"/>
        <w:numPr>
          <w:ilvl w:val="0"/>
          <w:numId w:val="54"/>
        </w:numPr>
        <w:tabs>
          <w:tab w:val="clear" w:pos="1080"/>
        </w:tabs>
      </w:pPr>
      <w:r w:rsidRPr="00A463B4">
        <w:t xml:space="preserve">rashode za naknade članovima vijeća mjesnih odbora u iznosu od </w:t>
      </w:r>
      <w:r w:rsidR="00DD3FE0" w:rsidRPr="00A463B4">
        <w:t>281.890,34</w:t>
      </w:r>
      <w:r w:rsidRPr="00A463B4">
        <w:t xml:space="preserve"> kun</w:t>
      </w:r>
      <w:r w:rsidR="00642558" w:rsidRPr="00A463B4">
        <w:t>e</w:t>
      </w:r>
      <w:r w:rsidR="00E020C7" w:rsidRPr="00A463B4">
        <w:t>;</w:t>
      </w:r>
    </w:p>
    <w:p w14:paraId="24D206C8" w14:textId="77777777" w:rsidR="00E73B6C" w:rsidRPr="00A463B4" w:rsidRDefault="00E020C7" w:rsidP="00A463B4">
      <w:pPr>
        <w:pStyle w:val="Tijeloteksta3"/>
        <w:numPr>
          <w:ilvl w:val="0"/>
          <w:numId w:val="54"/>
        </w:numPr>
        <w:tabs>
          <w:tab w:val="clear" w:pos="1080"/>
        </w:tabs>
      </w:pPr>
      <w:r w:rsidRPr="00A463B4">
        <w:t>ostale nespomenute rashode poslovanja</w:t>
      </w:r>
      <w:r w:rsidR="00642558" w:rsidRPr="00A463B4">
        <w:t xml:space="preserve"> – izbori za članove vijeća mjesnih odbora</w:t>
      </w:r>
      <w:r w:rsidRPr="00A463B4">
        <w:t xml:space="preserve">, u iznosu od </w:t>
      </w:r>
      <w:r w:rsidR="00642558" w:rsidRPr="00A463B4">
        <w:t>153.640,57</w:t>
      </w:r>
      <w:r w:rsidRPr="00A463B4">
        <w:t xml:space="preserve"> kuna</w:t>
      </w:r>
      <w:r w:rsidR="00B450F1" w:rsidRPr="00A463B4">
        <w:t>.</w:t>
      </w:r>
    </w:p>
    <w:p w14:paraId="285AEE84" w14:textId="77777777" w:rsidR="00F54019" w:rsidRPr="00D628E0" w:rsidRDefault="00F54019" w:rsidP="00F54019">
      <w:pPr>
        <w:pStyle w:val="Tijeloteksta3"/>
      </w:pPr>
    </w:p>
    <w:p w14:paraId="437CF8D9" w14:textId="77777777" w:rsidR="00F54019" w:rsidRPr="00D628E0" w:rsidRDefault="00F54019" w:rsidP="00F54019">
      <w:pPr>
        <w:pStyle w:val="Tijeloteksta3"/>
        <w:ind w:firstLine="708"/>
      </w:pPr>
      <w:r w:rsidRPr="00D628E0">
        <w:t>Dana 16. veljače 2020. godine održani su izbori za vijeća mjesnih odbora. Konstituirajuće sjednice vijeća Gradonačelnik je sazvao sukladno odredbama Osnovama pravila mjesnih odbora, za 18. i 19. ožujka 2020. godine no zbog iznenadnog i nepredvidivog razvoja situacije uzrokovane epidemijom bolesti COVID-19 odgođene su. U izvanrednim okolnostima koje su nastupile, posebno uzimajući u obzir epidemiološku situaciju i preporuke te naložene mjere nadležnih tijela civilne zaštite kojima su zabranjena javna okupljanja, nije bilo moguće održavanje konstituirajućih sjednica vijeća mjesnih odbora, tako da su one sazvane i održane 19. i 20. svibnja 2020. godine te su izabrani predsjednici vijeća mjesnih odbora.</w:t>
      </w:r>
    </w:p>
    <w:p w14:paraId="4D548ADF" w14:textId="77777777" w:rsidR="00DD3FE0" w:rsidRPr="00D628E0" w:rsidRDefault="00DD3FE0" w:rsidP="00DD3FE0">
      <w:pPr>
        <w:pStyle w:val="Tijeloteksta3"/>
        <w:ind w:firstLine="720"/>
        <w:rPr>
          <w:szCs w:val="24"/>
        </w:rPr>
      </w:pPr>
      <w:r w:rsidRPr="00D628E0">
        <w:t>Vijeća mjesnih odbora prioritetno su se bavila pitanjima koja se odnose na rješavanje komunalne problematike, pitanjima prostornog uređenja i komunalnog</w:t>
      </w:r>
      <w:r w:rsidRPr="00D628E0">
        <w:rPr>
          <w:szCs w:val="24"/>
        </w:rPr>
        <w:t xml:space="preserve"> reda, o čemu su nadležnim </w:t>
      </w:r>
      <w:r w:rsidRPr="00D628E0">
        <w:rPr>
          <w:szCs w:val="24"/>
        </w:rPr>
        <w:lastRenderedPageBreak/>
        <w:t>upravnim tijelima upućivala svoje prijedloge i primjedbe. Građani na području mjesnih odbora te članovi vijeća za ova pitanja pokazuju značajan interes.</w:t>
      </w:r>
    </w:p>
    <w:p w14:paraId="3F605EE9" w14:textId="3CD6F1FD" w:rsidR="00DD3FE0" w:rsidRPr="00D628E0" w:rsidRDefault="00DD3FE0" w:rsidP="00DD3FE0">
      <w:pPr>
        <w:pStyle w:val="Tijeloteksta3"/>
        <w:ind w:firstLine="720"/>
        <w:rPr>
          <w:szCs w:val="24"/>
        </w:rPr>
      </w:pPr>
      <w:r w:rsidRPr="00D628E0">
        <w:rPr>
          <w:szCs w:val="24"/>
        </w:rPr>
        <w:t xml:space="preserve">Članovi Vijeća mjesnih odbora i zainteresirani građani sudjelovali su na javnim tribinama i dali svoj doprinos pripremi Proračuna Grada Pule za 2021. godinu. </w:t>
      </w:r>
      <w:r w:rsidR="00407958">
        <w:rPr>
          <w:szCs w:val="24"/>
        </w:rPr>
        <w:t>Z</w:t>
      </w:r>
      <w:r w:rsidRPr="00D628E0">
        <w:rPr>
          <w:szCs w:val="24"/>
        </w:rPr>
        <w:t>bog propisanih epidemioloških mjera tribine su održane u prostoru Zajednice Talijana (</w:t>
      </w:r>
      <w:proofErr w:type="spellStart"/>
      <w:r w:rsidRPr="00D628E0">
        <w:rPr>
          <w:szCs w:val="24"/>
        </w:rPr>
        <w:t>Circolo</w:t>
      </w:r>
      <w:proofErr w:type="spellEnd"/>
      <w:r w:rsidRPr="00D628E0">
        <w:rPr>
          <w:szCs w:val="24"/>
        </w:rPr>
        <w:t>) krajem rujna i početkom listopada 2020. godine.</w:t>
      </w:r>
    </w:p>
    <w:p w14:paraId="7D79456A" w14:textId="77777777" w:rsidR="00AB39D2" w:rsidRPr="00D628E0" w:rsidRDefault="00AB39D2" w:rsidP="00AB39D2">
      <w:pPr>
        <w:pStyle w:val="Tijeloteksta"/>
        <w:ind w:firstLine="708"/>
        <w:rPr>
          <w:i/>
          <w:noProof/>
          <w:sz w:val="24"/>
          <w:szCs w:val="24"/>
          <w:lang w:val="hr-HR"/>
        </w:rPr>
      </w:pPr>
    </w:p>
    <w:p w14:paraId="3068E6D3" w14:textId="052C265C" w:rsidR="00E73B6C" w:rsidRPr="00D628E0" w:rsidRDefault="00E73B6C" w:rsidP="00E73B6C">
      <w:pPr>
        <w:pStyle w:val="Tijeloteksta"/>
        <w:ind w:firstLine="708"/>
        <w:rPr>
          <w:noProof/>
          <w:sz w:val="24"/>
          <w:szCs w:val="24"/>
          <w:lang w:val="hr-HR"/>
        </w:rPr>
      </w:pPr>
      <w:r w:rsidRPr="00D628E0">
        <w:rPr>
          <w:i/>
          <w:noProof/>
          <w:sz w:val="24"/>
          <w:szCs w:val="24"/>
          <w:lang w:val="hr-HR"/>
        </w:rPr>
        <w:t>Aktivnost: Redovna djelatnost vijeća mjesnih odbora;</w:t>
      </w:r>
      <w:r w:rsidRPr="00D628E0">
        <w:rPr>
          <w:noProof/>
          <w:sz w:val="24"/>
          <w:szCs w:val="24"/>
          <w:lang w:val="hr-HR"/>
        </w:rPr>
        <w:t xml:space="preserve"> rashodi su planirani u iznosu od </w:t>
      </w:r>
      <w:r w:rsidR="00DD3FE0" w:rsidRPr="00D628E0">
        <w:rPr>
          <w:noProof/>
          <w:sz w:val="24"/>
          <w:szCs w:val="24"/>
          <w:lang w:val="hr-HR"/>
        </w:rPr>
        <w:t>361.729,82</w:t>
      </w:r>
      <w:r w:rsidRPr="00D628E0">
        <w:rPr>
          <w:noProof/>
          <w:sz w:val="24"/>
          <w:szCs w:val="24"/>
          <w:lang w:val="hr-HR"/>
        </w:rPr>
        <w:t xml:space="preserve"> kun</w:t>
      </w:r>
      <w:r w:rsidR="00DD3FE0" w:rsidRPr="00D628E0">
        <w:rPr>
          <w:noProof/>
          <w:sz w:val="24"/>
          <w:szCs w:val="24"/>
          <w:lang w:val="hr-HR"/>
        </w:rPr>
        <w:t>e</w:t>
      </w:r>
      <w:r w:rsidRPr="00D628E0">
        <w:rPr>
          <w:noProof/>
          <w:sz w:val="24"/>
          <w:szCs w:val="24"/>
          <w:lang w:val="hr-HR"/>
        </w:rPr>
        <w:t xml:space="preserve">, a izvršeni u iznosu od </w:t>
      </w:r>
      <w:r w:rsidR="00DD3FE0" w:rsidRPr="00D628E0">
        <w:rPr>
          <w:noProof/>
          <w:sz w:val="24"/>
          <w:szCs w:val="24"/>
          <w:lang w:val="hr-HR"/>
        </w:rPr>
        <w:t>277.954,66</w:t>
      </w:r>
      <w:r w:rsidR="00067CA0" w:rsidRPr="00D628E0">
        <w:rPr>
          <w:noProof/>
          <w:sz w:val="24"/>
          <w:szCs w:val="24"/>
          <w:lang w:val="hr-HR"/>
        </w:rPr>
        <w:t xml:space="preserve"> kun</w:t>
      </w:r>
      <w:r w:rsidR="00972CED" w:rsidRPr="00D628E0">
        <w:rPr>
          <w:noProof/>
          <w:sz w:val="24"/>
          <w:szCs w:val="24"/>
          <w:lang w:val="hr-HR"/>
        </w:rPr>
        <w:t>a</w:t>
      </w:r>
      <w:r w:rsidRPr="00D628E0">
        <w:rPr>
          <w:noProof/>
          <w:sz w:val="24"/>
          <w:szCs w:val="24"/>
          <w:lang w:val="hr-HR"/>
        </w:rPr>
        <w:t xml:space="preserve"> ili </w:t>
      </w:r>
      <w:r w:rsidR="00DD3FE0" w:rsidRPr="00D628E0">
        <w:rPr>
          <w:noProof/>
          <w:sz w:val="24"/>
          <w:szCs w:val="24"/>
          <w:lang w:val="hr-HR"/>
        </w:rPr>
        <w:t>76,84</w:t>
      </w:r>
      <w:r w:rsidRPr="00D628E0">
        <w:rPr>
          <w:noProof/>
          <w:sz w:val="24"/>
          <w:szCs w:val="24"/>
          <w:lang w:val="hr-HR"/>
        </w:rPr>
        <w:t xml:space="preserve">% u odnosu na plan, odnose se na rashode </w:t>
      </w:r>
      <w:r w:rsidR="00F125F7" w:rsidRPr="00D628E0">
        <w:rPr>
          <w:noProof/>
          <w:sz w:val="24"/>
          <w:szCs w:val="24"/>
          <w:lang w:val="hr-HR"/>
        </w:rPr>
        <w:t xml:space="preserve">za </w:t>
      </w:r>
      <w:r w:rsidRPr="00D628E0">
        <w:rPr>
          <w:noProof/>
          <w:sz w:val="24"/>
          <w:szCs w:val="24"/>
          <w:lang w:val="hr-HR"/>
        </w:rPr>
        <w:t>obavljanje redovne djelatnosti</w:t>
      </w:r>
      <w:r w:rsidR="00F125F7" w:rsidRPr="00D628E0">
        <w:rPr>
          <w:noProof/>
          <w:sz w:val="24"/>
          <w:szCs w:val="24"/>
          <w:lang w:val="hr-HR"/>
        </w:rPr>
        <w:t>.</w:t>
      </w:r>
    </w:p>
    <w:p w14:paraId="62EB76DD" w14:textId="3E3FF031" w:rsidR="00DD3FE0" w:rsidRPr="00D628E0" w:rsidRDefault="00DD3FE0" w:rsidP="00DD3FE0">
      <w:pPr>
        <w:pStyle w:val="Tijeloteksta3"/>
        <w:ind w:firstLine="708"/>
      </w:pPr>
      <w:r w:rsidRPr="00D628E0">
        <w:t>Rad mjesne samouprave u izvještajnom razdoblju odvijao se u smanjenom obujmu i to putem:</w:t>
      </w:r>
    </w:p>
    <w:p w14:paraId="7E3BEF4C" w14:textId="77777777" w:rsidR="00DD3FE0" w:rsidRPr="00D628E0" w:rsidRDefault="00DD3FE0" w:rsidP="0079586D">
      <w:pPr>
        <w:pStyle w:val="Tijeloteksta3"/>
        <w:numPr>
          <w:ilvl w:val="0"/>
          <w:numId w:val="54"/>
        </w:numPr>
        <w:tabs>
          <w:tab w:val="clear" w:pos="1080"/>
        </w:tabs>
      </w:pPr>
      <w:r w:rsidRPr="00D628E0">
        <w:t>redovnog održavanja sjednica vijeća jednom mjesečno,</w:t>
      </w:r>
    </w:p>
    <w:p w14:paraId="5C582FD8" w14:textId="77777777" w:rsidR="00DD3FE0" w:rsidRPr="00D628E0" w:rsidRDefault="00DD3FE0" w:rsidP="0079586D">
      <w:pPr>
        <w:pStyle w:val="Tijeloteksta3"/>
        <w:numPr>
          <w:ilvl w:val="0"/>
          <w:numId w:val="54"/>
        </w:numPr>
      </w:pPr>
      <w:r w:rsidRPr="00D628E0">
        <w:t>rasprave o materijalima pristiglim vijeću od građana i gradske uprave, čemu je slijedilo donošenje zaključaka i odluka vijeća kao tijela mjesne samouprave te dostava istih na nadležno postupanje u gradska upravna tijela,</w:t>
      </w:r>
    </w:p>
    <w:p w14:paraId="3E304769" w14:textId="77777777" w:rsidR="00DD3FE0" w:rsidRPr="00D628E0" w:rsidRDefault="00DD3FE0" w:rsidP="0079586D">
      <w:pPr>
        <w:pStyle w:val="Tijeloteksta3"/>
        <w:numPr>
          <w:ilvl w:val="0"/>
          <w:numId w:val="54"/>
        </w:numPr>
      </w:pPr>
      <w:r w:rsidRPr="00D628E0">
        <w:t>praćenja realizacije „Malih komunalnih akcija mjesnih odbora“ i priprema prijedloga za slijedeću godinu te zauzimanja za uređenja dijela naselja mjesnog odbora,</w:t>
      </w:r>
    </w:p>
    <w:p w14:paraId="5D306E18" w14:textId="77777777" w:rsidR="00DD3FE0" w:rsidRPr="00D628E0" w:rsidRDefault="00DD3FE0" w:rsidP="0079586D">
      <w:pPr>
        <w:pStyle w:val="Tijeloteksta3"/>
        <w:numPr>
          <w:ilvl w:val="0"/>
          <w:numId w:val="54"/>
        </w:numPr>
      </w:pPr>
      <w:r w:rsidRPr="00D628E0">
        <w:t>rješavanja aktualnih problema putem nadležnih upravnih tijela Grada Pule, temeljem sugestija i prijedloga građana,</w:t>
      </w:r>
    </w:p>
    <w:p w14:paraId="25FC7E97" w14:textId="77777777" w:rsidR="00DD3FE0" w:rsidRPr="00D628E0" w:rsidRDefault="00DD3FE0" w:rsidP="0079586D">
      <w:pPr>
        <w:pStyle w:val="Tijeloteksta3"/>
        <w:numPr>
          <w:ilvl w:val="0"/>
          <w:numId w:val="54"/>
        </w:numPr>
      </w:pPr>
      <w:r w:rsidRPr="00D628E0">
        <w:t xml:space="preserve">suradnje s udrugom građana Naš san njihov osmijeh, ustanovom Down centar i drugim humanitarnim udrugama te s predstavnicima suvlasnika stanara zgrada na području mjesnog odbora, </w:t>
      </w:r>
    </w:p>
    <w:p w14:paraId="62912199" w14:textId="77777777" w:rsidR="00DD3FE0" w:rsidRPr="00D628E0" w:rsidRDefault="00DD3FE0" w:rsidP="0079586D">
      <w:pPr>
        <w:pStyle w:val="Tijeloteksta3"/>
        <w:numPr>
          <w:ilvl w:val="0"/>
          <w:numId w:val="54"/>
        </w:numPr>
      </w:pPr>
      <w:r w:rsidRPr="00D628E0">
        <w:t xml:space="preserve">suradnje mjesnih odbora s osnovnim školama koje djeluju na području mjesnog odbora, posebno s OŠ </w:t>
      </w:r>
      <w:proofErr w:type="spellStart"/>
      <w:r w:rsidRPr="00D628E0">
        <w:t>Stoja</w:t>
      </w:r>
      <w:proofErr w:type="spellEnd"/>
      <w:r w:rsidRPr="00D628E0">
        <w:t xml:space="preserve">, OŠ Vidikovac, OŠ </w:t>
      </w:r>
      <w:proofErr w:type="spellStart"/>
      <w:r w:rsidRPr="00D628E0">
        <w:t>Šijana</w:t>
      </w:r>
      <w:proofErr w:type="spellEnd"/>
      <w:r w:rsidRPr="00D628E0">
        <w:t xml:space="preserve">, OŠ Monte Zaro, OŠ </w:t>
      </w:r>
      <w:proofErr w:type="spellStart"/>
      <w:r w:rsidRPr="00D628E0">
        <w:t>Kaštanjer</w:t>
      </w:r>
      <w:proofErr w:type="spellEnd"/>
      <w:r w:rsidRPr="00D628E0">
        <w:t xml:space="preserve">, OŠ Veli Vrh i OŠ Centar, </w:t>
      </w:r>
    </w:p>
    <w:p w14:paraId="74C2D401" w14:textId="77777777" w:rsidR="00DD3FE0" w:rsidRPr="00D628E0" w:rsidRDefault="00DD3FE0" w:rsidP="0079586D">
      <w:pPr>
        <w:pStyle w:val="Tijeloteksta3"/>
        <w:numPr>
          <w:ilvl w:val="0"/>
          <w:numId w:val="54"/>
        </w:numPr>
      </w:pPr>
      <w:r w:rsidRPr="00D628E0">
        <w:t xml:space="preserve">organiziranja eko akcija u MO </w:t>
      </w:r>
      <w:proofErr w:type="spellStart"/>
      <w:r w:rsidRPr="00D628E0">
        <w:t>Valdebek</w:t>
      </w:r>
      <w:proofErr w:type="spellEnd"/>
      <w:r w:rsidRPr="00D628E0">
        <w:t xml:space="preserve">, </w:t>
      </w:r>
      <w:proofErr w:type="spellStart"/>
      <w:r w:rsidRPr="00D628E0">
        <w:t>Štinjan</w:t>
      </w:r>
      <w:proofErr w:type="spellEnd"/>
      <w:r w:rsidRPr="00D628E0">
        <w:t xml:space="preserve"> i </w:t>
      </w:r>
      <w:proofErr w:type="spellStart"/>
      <w:r w:rsidRPr="00D628E0">
        <w:t>Gregovica</w:t>
      </w:r>
      <w:proofErr w:type="spellEnd"/>
      <w:r w:rsidRPr="00D628E0">
        <w:t>,</w:t>
      </w:r>
    </w:p>
    <w:p w14:paraId="714C1A01" w14:textId="171BA2E4" w:rsidR="00DD3FE0" w:rsidRPr="00D628E0" w:rsidRDefault="00DD3FE0" w:rsidP="0079586D">
      <w:pPr>
        <w:pStyle w:val="Tijeloteksta3"/>
        <w:numPr>
          <w:ilvl w:val="0"/>
          <w:numId w:val="54"/>
        </w:numPr>
        <w:tabs>
          <w:tab w:val="clear" w:pos="1080"/>
        </w:tabs>
      </w:pPr>
      <w:r w:rsidRPr="00D628E0">
        <w:t>sudjelovanja u izboru najljepšeg balkona/okućnice u pojedinim mjesnim odborima i dodjela nagrada</w:t>
      </w:r>
      <w:r w:rsidR="00FD3494" w:rsidRPr="00D628E0">
        <w:t>.</w:t>
      </w:r>
    </w:p>
    <w:p w14:paraId="436BF51C" w14:textId="77777777" w:rsidR="00642558" w:rsidRPr="00D628E0" w:rsidRDefault="00642558" w:rsidP="00E73B6C">
      <w:pPr>
        <w:pStyle w:val="Tijeloteksta"/>
        <w:ind w:firstLine="708"/>
        <w:rPr>
          <w:noProof/>
          <w:color w:val="FF0000"/>
          <w:sz w:val="24"/>
          <w:szCs w:val="24"/>
          <w:lang w:val="hr-HR"/>
        </w:rPr>
      </w:pPr>
    </w:p>
    <w:tbl>
      <w:tblPr>
        <w:tblW w:w="7140" w:type="dxa"/>
        <w:jc w:val="center"/>
        <w:tblLook w:val="04A0" w:firstRow="1" w:lastRow="0" w:firstColumn="1" w:lastColumn="0" w:noHBand="0" w:noVBand="1"/>
      </w:tblPr>
      <w:tblGrid>
        <w:gridCol w:w="3270"/>
        <w:gridCol w:w="1549"/>
        <w:gridCol w:w="1610"/>
        <w:gridCol w:w="711"/>
      </w:tblGrid>
      <w:tr w:rsidR="00DD3FE0" w:rsidRPr="00D628E0" w14:paraId="2A3A7DEF" w14:textId="77777777" w:rsidTr="00FD3494">
        <w:trPr>
          <w:trHeight w:val="276"/>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DAC8" w14:textId="77777777" w:rsidR="00DD3FE0" w:rsidRPr="00D628E0" w:rsidRDefault="00DD3FE0" w:rsidP="00DD3FE0">
            <w:pPr>
              <w:jc w:val="center"/>
              <w:rPr>
                <w:b/>
                <w:bCs/>
                <w:color w:val="000000"/>
                <w:sz w:val="22"/>
                <w:szCs w:val="22"/>
                <w:lang w:val="hr-HR" w:eastAsia="en-US"/>
              </w:rPr>
            </w:pPr>
            <w:r w:rsidRPr="00D628E0">
              <w:rPr>
                <w:b/>
                <w:bCs/>
                <w:color w:val="000000"/>
                <w:sz w:val="22"/>
                <w:szCs w:val="22"/>
                <w:lang w:val="hr-HR" w:eastAsia="en-US"/>
              </w:rPr>
              <w:t>KORISNIK</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49D705EB" w14:textId="77777777" w:rsidR="00DD3FE0" w:rsidRPr="00D628E0" w:rsidRDefault="00DD3FE0" w:rsidP="00DD3FE0">
            <w:pPr>
              <w:jc w:val="center"/>
              <w:rPr>
                <w:b/>
                <w:bCs/>
                <w:color w:val="000000"/>
                <w:sz w:val="22"/>
                <w:szCs w:val="22"/>
                <w:lang w:val="hr-HR" w:eastAsia="en-US"/>
              </w:rPr>
            </w:pPr>
            <w:r w:rsidRPr="00D628E0">
              <w:rPr>
                <w:b/>
                <w:bCs/>
                <w:color w:val="000000"/>
                <w:sz w:val="22"/>
                <w:szCs w:val="22"/>
                <w:lang w:val="hr-HR" w:eastAsia="en-US"/>
              </w:rPr>
              <w:t>PLANIRANO</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14:paraId="590AEB5A" w14:textId="77777777" w:rsidR="00DD3FE0" w:rsidRPr="00D628E0" w:rsidRDefault="00DD3FE0" w:rsidP="00DD3FE0">
            <w:pPr>
              <w:jc w:val="center"/>
              <w:rPr>
                <w:b/>
                <w:bCs/>
                <w:color w:val="000000"/>
                <w:sz w:val="22"/>
                <w:szCs w:val="22"/>
                <w:lang w:val="hr-HR" w:eastAsia="en-US"/>
              </w:rPr>
            </w:pPr>
            <w:r w:rsidRPr="00D628E0">
              <w:rPr>
                <w:b/>
                <w:bCs/>
                <w:color w:val="000000"/>
                <w:sz w:val="22"/>
                <w:szCs w:val="22"/>
                <w:lang w:val="hr-HR" w:eastAsia="en-US"/>
              </w:rPr>
              <w:t>OSTVARENO</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2F3B384" w14:textId="77777777" w:rsidR="00DD3FE0" w:rsidRPr="00D628E0" w:rsidRDefault="00DD3FE0" w:rsidP="00DD3FE0">
            <w:pPr>
              <w:jc w:val="center"/>
              <w:rPr>
                <w:b/>
                <w:bCs/>
                <w:color w:val="000000"/>
                <w:sz w:val="22"/>
                <w:szCs w:val="22"/>
                <w:lang w:val="hr-HR" w:eastAsia="en-US"/>
              </w:rPr>
            </w:pPr>
            <w:r w:rsidRPr="00D628E0">
              <w:rPr>
                <w:b/>
                <w:bCs/>
                <w:color w:val="000000"/>
                <w:sz w:val="22"/>
                <w:szCs w:val="22"/>
                <w:lang w:val="hr-HR" w:eastAsia="en-US"/>
              </w:rPr>
              <w:t>%</w:t>
            </w:r>
          </w:p>
        </w:tc>
      </w:tr>
      <w:tr w:rsidR="00DD3FE0" w:rsidRPr="00D628E0" w14:paraId="0A1BCE75"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20FE0F65"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Stari Grad</w:t>
            </w:r>
          </w:p>
        </w:tc>
        <w:tc>
          <w:tcPr>
            <w:tcW w:w="1549" w:type="dxa"/>
            <w:tcBorders>
              <w:top w:val="nil"/>
              <w:left w:val="nil"/>
              <w:bottom w:val="single" w:sz="4" w:space="0" w:color="auto"/>
              <w:right w:val="single" w:sz="4" w:space="0" w:color="auto"/>
            </w:tcBorders>
            <w:shd w:val="clear" w:color="auto" w:fill="auto"/>
            <w:noWrap/>
            <w:vAlign w:val="bottom"/>
            <w:hideMark/>
          </w:tcPr>
          <w:p w14:paraId="4DA159CD"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41FEEB95"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13.987,50</w:t>
            </w:r>
          </w:p>
        </w:tc>
        <w:tc>
          <w:tcPr>
            <w:tcW w:w="711" w:type="dxa"/>
            <w:tcBorders>
              <w:top w:val="nil"/>
              <w:left w:val="nil"/>
              <w:bottom w:val="single" w:sz="4" w:space="0" w:color="auto"/>
              <w:right w:val="single" w:sz="4" w:space="0" w:color="auto"/>
            </w:tcBorders>
            <w:shd w:val="clear" w:color="auto" w:fill="auto"/>
            <w:noWrap/>
            <w:vAlign w:val="bottom"/>
            <w:hideMark/>
          </w:tcPr>
          <w:p w14:paraId="6BA0925C"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99,91</w:t>
            </w:r>
          </w:p>
        </w:tc>
      </w:tr>
      <w:tr w:rsidR="00DD3FE0" w:rsidRPr="00D628E0" w14:paraId="28FA0653"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67CC1BDE"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Kaštanjer</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C560AC9"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36.000,00</w:t>
            </w:r>
          </w:p>
        </w:tc>
        <w:tc>
          <w:tcPr>
            <w:tcW w:w="1610" w:type="dxa"/>
            <w:tcBorders>
              <w:top w:val="nil"/>
              <w:left w:val="nil"/>
              <w:bottom w:val="single" w:sz="4" w:space="0" w:color="auto"/>
              <w:right w:val="single" w:sz="4" w:space="0" w:color="auto"/>
            </w:tcBorders>
            <w:shd w:val="clear" w:color="auto" w:fill="auto"/>
            <w:noWrap/>
            <w:vAlign w:val="bottom"/>
            <w:hideMark/>
          </w:tcPr>
          <w:p w14:paraId="2BE89384"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18.963,31</w:t>
            </w:r>
          </w:p>
        </w:tc>
        <w:tc>
          <w:tcPr>
            <w:tcW w:w="711" w:type="dxa"/>
            <w:tcBorders>
              <w:top w:val="nil"/>
              <w:left w:val="nil"/>
              <w:bottom w:val="single" w:sz="4" w:space="0" w:color="auto"/>
              <w:right w:val="single" w:sz="4" w:space="0" w:color="auto"/>
            </w:tcBorders>
            <w:shd w:val="clear" w:color="auto" w:fill="auto"/>
            <w:noWrap/>
            <w:vAlign w:val="bottom"/>
            <w:hideMark/>
          </w:tcPr>
          <w:p w14:paraId="14700845"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52,68</w:t>
            </w:r>
          </w:p>
        </w:tc>
      </w:tr>
      <w:tr w:rsidR="00DD3FE0" w:rsidRPr="00D628E0" w14:paraId="29CE92FE"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1AD16E07"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Monte Zaro</w:t>
            </w:r>
          </w:p>
        </w:tc>
        <w:tc>
          <w:tcPr>
            <w:tcW w:w="1549" w:type="dxa"/>
            <w:tcBorders>
              <w:top w:val="nil"/>
              <w:left w:val="nil"/>
              <w:bottom w:val="single" w:sz="4" w:space="0" w:color="auto"/>
              <w:right w:val="single" w:sz="4" w:space="0" w:color="auto"/>
            </w:tcBorders>
            <w:shd w:val="clear" w:color="auto" w:fill="auto"/>
            <w:noWrap/>
            <w:vAlign w:val="bottom"/>
            <w:hideMark/>
          </w:tcPr>
          <w:p w14:paraId="6F76CE25"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3BCF45D9"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13.674,94</w:t>
            </w:r>
          </w:p>
        </w:tc>
        <w:tc>
          <w:tcPr>
            <w:tcW w:w="711" w:type="dxa"/>
            <w:tcBorders>
              <w:top w:val="nil"/>
              <w:left w:val="nil"/>
              <w:bottom w:val="single" w:sz="4" w:space="0" w:color="auto"/>
              <w:right w:val="single" w:sz="4" w:space="0" w:color="auto"/>
            </w:tcBorders>
            <w:shd w:val="clear" w:color="auto" w:fill="auto"/>
            <w:noWrap/>
            <w:vAlign w:val="bottom"/>
            <w:hideMark/>
          </w:tcPr>
          <w:p w14:paraId="19B75899"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97,68</w:t>
            </w:r>
          </w:p>
        </w:tc>
      </w:tr>
      <w:tr w:rsidR="00DD3FE0" w:rsidRPr="00D628E0" w14:paraId="38DD8078"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74E9D098"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Sv.Polikarp-Sisplac</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8F44B82"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5F019078"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13.850,98</w:t>
            </w:r>
          </w:p>
        </w:tc>
        <w:tc>
          <w:tcPr>
            <w:tcW w:w="711" w:type="dxa"/>
            <w:tcBorders>
              <w:top w:val="nil"/>
              <w:left w:val="nil"/>
              <w:bottom w:val="single" w:sz="4" w:space="0" w:color="auto"/>
              <w:right w:val="single" w:sz="4" w:space="0" w:color="auto"/>
            </w:tcBorders>
            <w:shd w:val="clear" w:color="auto" w:fill="auto"/>
            <w:noWrap/>
            <w:vAlign w:val="bottom"/>
            <w:hideMark/>
          </w:tcPr>
          <w:p w14:paraId="5A10280E"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98,94</w:t>
            </w:r>
          </w:p>
        </w:tc>
      </w:tr>
      <w:tr w:rsidR="00DD3FE0" w:rsidRPr="00D628E0" w14:paraId="5052257E"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24965E34"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Veruda</w:t>
            </w:r>
          </w:p>
        </w:tc>
        <w:tc>
          <w:tcPr>
            <w:tcW w:w="1549" w:type="dxa"/>
            <w:tcBorders>
              <w:top w:val="nil"/>
              <w:left w:val="nil"/>
              <w:bottom w:val="single" w:sz="4" w:space="0" w:color="auto"/>
              <w:right w:val="single" w:sz="4" w:space="0" w:color="auto"/>
            </w:tcBorders>
            <w:shd w:val="clear" w:color="auto" w:fill="auto"/>
            <w:noWrap/>
            <w:vAlign w:val="bottom"/>
            <w:hideMark/>
          </w:tcPr>
          <w:p w14:paraId="37A8A5DE"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22.420,00</w:t>
            </w:r>
          </w:p>
        </w:tc>
        <w:tc>
          <w:tcPr>
            <w:tcW w:w="1610" w:type="dxa"/>
            <w:tcBorders>
              <w:top w:val="nil"/>
              <w:left w:val="nil"/>
              <w:bottom w:val="single" w:sz="4" w:space="0" w:color="auto"/>
              <w:right w:val="single" w:sz="4" w:space="0" w:color="auto"/>
            </w:tcBorders>
            <w:shd w:val="clear" w:color="auto" w:fill="auto"/>
            <w:noWrap/>
            <w:vAlign w:val="bottom"/>
            <w:hideMark/>
          </w:tcPr>
          <w:p w14:paraId="5BEFF93B"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17.323,91</w:t>
            </w:r>
          </w:p>
        </w:tc>
        <w:tc>
          <w:tcPr>
            <w:tcW w:w="711" w:type="dxa"/>
            <w:tcBorders>
              <w:top w:val="nil"/>
              <w:left w:val="nil"/>
              <w:bottom w:val="single" w:sz="4" w:space="0" w:color="auto"/>
              <w:right w:val="single" w:sz="4" w:space="0" w:color="auto"/>
            </w:tcBorders>
            <w:shd w:val="clear" w:color="auto" w:fill="auto"/>
            <w:noWrap/>
            <w:vAlign w:val="bottom"/>
            <w:hideMark/>
          </w:tcPr>
          <w:p w14:paraId="2039467E"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77,27</w:t>
            </w:r>
          </w:p>
        </w:tc>
      </w:tr>
      <w:tr w:rsidR="00DD3FE0" w:rsidRPr="00D628E0" w14:paraId="04491B27"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7A7524D1"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Stoja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B126227"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0B4C78AB"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13.936,48</w:t>
            </w:r>
          </w:p>
        </w:tc>
        <w:tc>
          <w:tcPr>
            <w:tcW w:w="711" w:type="dxa"/>
            <w:tcBorders>
              <w:top w:val="nil"/>
              <w:left w:val="nil"/>
              <w:bottom w:val="single" w:sz="4" w:space="0" w:color="auto"/>
              <w:right w:val="single" w:sz="4" w:space="0" w:color="auto"/>
            </w:tcBorders>
            <w:shd w:val="clear" w:color="auto" w:fill="auto"/>
            <w:noWrap/>
            <w:vAlign w:val="bottom"/>
            <w:hideMark/>
          </w:tcPr>
          <w:p w14:paraId="0FBDED66"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99,55</w:t>
            </w:r>
          </w:p>
        </w:tc>
      </w:tr>
      <w:tr w:rsidR="00DD3FE0" w:rsidRPr="00D628E0" w14:paraId="613A5DE4"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03A36A62"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Nova Veruda</w:t>
            </w:r>
          </w:p>
        </w:tc>
        <w:tc>
          <w:tcPr>
            <w:tcW w:w="1549" w:type="dxa"/>
            <w:tcBorders>
              <w:top w:val="nil"/>
              <w:left w:val="nil"/>
              <w:bottom w:val="single" w:sz="4" w:space="0" w:color="auto"/>
              <w:right w:val="single" w:sz="4" w:space="0" w:color="auto"/>
            </w:tcBorders>
            <w:shd w:val="clear" w:color="auto" w:fill="auto"/>
            <w:noWrap/>
            <w:vAlign w:val="bottom"/>
            <w:hideMark/>
          </w:tcPr>
          <w:p w14:paraId="2F34E275"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19.000,00</w:t>
            </w:r>
          </w:p>
        </w:tc>
        <w:tc>
          <w:tcPr>
            <w:tcW w:w="1610" w:type="dxa"/>
            <w:tcBorders>
              <w:top w:val="nil"/>
              <w:left w:val="nil"/>
              <w:bottom w:val="single" w:sz="4" w:space="0" w:color="auto"/>
              <w:right w:val="single" w:sz="4" w:space="0" w:color="auto"/>
            </w:tcBorders>
            <w:shd w:val="clear" w:color="auto" w:fill="auto"/>
            <w:noWrap/>
            <w:vAlign w:val="bottom"/>
            <w:hideMark/>
          </w:tcPr>
          <w:p w14:paraId="1AE06677"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16.784,56</w:t>
            </w:r>
          </w:p>
        </w:tc>
        <w:tc>
          <w:tcPr>
            <w:tcW w:w="711" w:type="dxa"/>
            <w:tcBorders>
              <w:top w:val="nil"/>
              <w:left w:val="nil"/>
              <w:bottom w:val="single" w:sz="4" w:space="0" w:color="auto"/>
              <w:right w:val="single" w:sz="4" w:space="0" w:color="auto"/>
            </w:tcBorders>
            <w:shd w:val="clear" w:color="auto" w:fill="auto"/>
            <w:noWrap/>
            <w:vAlign w:val="bottom"/>
            <w:hideMark/>
          </w:tcPr>
          <w:p w14:paraId="2DC7B368"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88,34</w:t>
            </w:r>
          </w:p>
        </w:tc>
      </w:tr>
      <w:tr w:rsidR="00DD3FE0" w:rsidRPr="00D628E0" w14:paraId="7AD84B13"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1730EE1D"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Šijana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B2B92CB"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61AB61CA"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13.976,42</w:t>
            </w:r>
          </w:p>
        </w:tc>
        <w:tc>
          <w:tcPr>
            <w:tcW w:w="711" w:type="dxa"/>
            <w:tcBorders>
              <w:top w:val="nil"/>
              <w:left w:val="nil"/>
              <w:bottom w:val="single" w:sz="4" w:space="0" w:color="auto"/>
              <w:right w:val="single" w:sz="4" w:space="0" w:color="auto"/>
            </w:tcBorders>
            <w:shd w:val="clear" w:color="auto" w:fill="auto"/>
            <w:noWrap/>
            <w:vAlign w:val="bottom"/>
            <w:hideMark/>
          </w:tcPr>
          <w:p w14:paraId="06D37FBE"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99,83</w:t>
            </w:r>
          </w:p>
        </w:tc>
      </w:tr>
      <w:tr w:rsidR="00DD3FE0" w:rsidRPr="00D628E0" w14:paraId="4EBA734D"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56C51ACD"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Štinjan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62A210E6"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55.509,82</w:t>
            </w:r>
          </w:p>
        </w:tc>
        <w:tc>
          <w:tcPr>
            <w:tcW w:w="1610" w:type="dxa"/>
            <w:tcBorders>
              <w:top w:val="nil"/>
              <w:left w:val="nil"/>
              <w:bottom w:val="single" w:sz="4" w:space="0" w:color="auto"/>
              <w:right w:val="single" w:sz="4" w:space="0" w:color="auto"/>
            </w:tcBorders>
            <w:shd w:val="clear" w:color="auto" w:fill="auto"/>
            <w:noWrap/>
            <w:vAlign w:val="bottom"/>
            <w:hideMark/>
          </w:tcPr>
          <w:p w14:paraId="7E6F2D01"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39.955,99</w:t>
            </w:r>
          </w:p>
        </w:tc>
        <w:tc>
          <w:tcPr>
            <w:tcW w:w="711" w:type="dxa"/>
            <w:tcBorders>
              <w:top w:val="nil"/>
              <w:left w:val="nil"/>
              <w:bottom w:val="single" w:sz="4" w:space="0" w:color="auto"/>
              <w:right w:val="single" w:sz="4" w:space="0" w:color="auto"/>
            </w:tcBorders>
            <w:shd w:val="clear" w:color="auto" w:fill="auto"/>
            <w:noWrap/>
            <w:vAlign w:val="bottom"/>
            <w:hideMark/>
          </w:tcPr>
          <w:p w14:paraId="0A1E7D52"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71,98</w:t>
            </w:r>
          </w:p>
        </w:tc>
      </w:tr>
      <w:tr w:rsidR="00DD3FE0" w:rsidRPr="00D628E0" w14:paraId="1EC00BAE"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61E639DF"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Veli Vrh</w:t>
            </w:r>
          </w:p>
        </w:tc>
        <w:tc>
          <w:tcPr>
            <w:tcW w:w="1549" w:type="dxa"/>
            <w:tcBorders>
              <w:top w:val="nil"/>
              <w:left w:val="nil"/>
              <w:bottom w:val="single" w:sz="4" w:space="0" w:color="auto"/>
              <w:right w:val="single" w:sz="4" w:space="0" w:color="auto"/>
            </w:tcBorders>
            <w:shd w:val="clear" w:color="auto" w:fill="auto"/>
            <w:noWrap/>
            <w:vAlign w:val="bottom"/>
            <w:hideMark/>
          </w:tcPr>
          <w:p w14:paraId="5847053D"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37A0DE36"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24.370,00</w:t>
            </w:r>
          </w:p>
        </w:tc>
        <w:tc>
          <w:tcPr>
            <w:tcW w:w="711" w:type="dxa"/>
            <w:tcBorders>
              <w:top w:val="nil"/>
              <w:left w:val="nil"/>
              <w:bottom w:val="single" w:sz="4" w:space="0" w:color="auto"/>
              <w:right w:val="single" w:sz="4" w:space="0" w:color="auto"/>
            </w:tcBorders>
            <w:shd w:val="clear" w:color="auto" w:fill="auto"/>
            <w:noWrap/>
            <w:vAlign w:val="bottom"/>
            <w:hideMark/>
          </w:tcPr>
          <w:p w14:paraId="31798A6B"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69,63</w:t>
            </w:r>
          </w:p>
        </w:tc>
      </w:tr>
      <w:tr w:rsidR="00DD3FE0" w:rsidRPr="00D628E0" w14:paraId="0F7047CD"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488CDFC3"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Busoler</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5F71159A"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43.800,00</w:t>
            </w:r>
          </w:p>
        </w:tc>
        <w:tc>
          <w:tcPr>
            <w:tcW w:w="1610" w:type="dxa"/>
            <w:tcBorders>
              <w:top w:val="nil"/>
              <w:left w:val="nil"/>
              <w:bottom w:val="single" w:sz="4" w:space="0" w:color="auto"/>
              <w:right w:val="single" w:sz="4" w:space="0" w:color="auto"/>
            </w:tcBorders>
            <w:shd w:val="clear" w:color="auto" w:fill="auto"/>
            <w:noWrap/>
            <w:vAlign w:val="bottom"/>
            <w:hideMark/>
          </w:tcPr>
          <w:p w14:paraId="1056A604"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20.937,94</w:t>
            </w:r>
          </w:p>
        </w:tc>
        <w:tc>
          <w:tcPr>
            <w:tcW w:w="711" w:type="dxa"/>
            <w:tcBorders>
              <w:top w:val="nil"/>
              <w:left w:val="nil"/>
              <w:bottom w:val="single" w:sz="4" w:space="0" w:color="auto"/>
              <w:right w:val="single" w:sz="4" w:space="0" w:color="auto"/>
            </w:tcBorders>
            <w:shd w:val="clear" w:color="auto" w:fill="auto"/>
            <w:noWrap/>
            <w:vAlign w:val="bottom"/>
            <w:hideMark/>
          </w:tcPr>
          <w:p w14:paraId="672B9E99"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47,80</w:t>
            </w:r>
          </w:p>
        </w:tc>
      </w:tr>
      <w:tr w:rsidR="00DD3FE0" w:rsidRPr="00D628E0" w14:paraId="6195510E"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617F2C62"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Valdebek</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66D68C2F"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19.000,00</w:t>
            </w:r>
          </w:p>
        </w:tc>
        <w:tc>
          <w:tcPr>
            <w:tcW w:w="1610" w:type="dxa"/>
            <w:tcBorders>
              <w:top w:val="nil"/>
              <w:left w:val="nil"/>
              <w:bottom w:val="single" w:sz="4" w:space="0" w:color="auto"/>
              <w:right w:val="single" w:sz="4" w:space="0" w:color="auto"/>
            </w:tcBorders>
            <w:shd w:val="clear" w:color="auto" w:fill="auto"/>
            <w:noWrap/>
            <w:vAlign w:val="bottom"/>
            <w:hideMark/>
          </w:tcPr>
          <w:p w14:paraId="4FCCC615"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13.918,68</w:t>
            </w:r>
          </w:p>
        </w:tc>
        <w:tc>
          <w:tcPr>
            <w:tcW w:w="711" w:type="dxa"/>
            <w:tcBorders>
              <w:top w:val="nil"/>
              <w:left w:val="nil"/>
              <w:bottom w:val="single" w:sz="4" w:space="0" w:color="auto"/>
              <w:right w:val="single" w:sz="4" w:space="0" w:color="auto"/>
            </w:tcBorders>
            <w:shd w:val="clear" w:color="auto" w:fill="auto"/>
            <w:noWrap/>
            <w:vAlign w:val="bottom"/>
            <w:hideMark/>
          </w:tcPr>
          <w:p w14:paraId="7DD7F9C1"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73,26</w:t>
            </w:r>
          </w:p>
        </w:tc>
      </w:tr>
      <w:tr w:rsidR="00DD3FE0" w:rsidRPr="00D628E0" w14:paraId="4CC260E7"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38536E50"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Arena</w:t>
            </w:r>
          </w:p>
        </w:tc>
        <w:tc>
          <w:tcPr>
            <w:tcW w:w="1549" w:type="dxa"/>
            <w:tcBorders>
              <w:top w:val="nil"/>
              <w:left w:val="nil"/>
              <w:bottom w:val="single" w:sz="4" w:space="0" w:color="auto"/>
              <w:right w:val="single" w:sz="4" w:space="0" w:color="auto"/>
            </w:tcBorders>
            <w:shd w:val="clear" w:color="auto" w:fill="auto"/>
            <w:noWrap/>
            <w:vAlign w:val="bottom"/>
            <w:hideMark/>
          </w:tcPr>
          <w:p w14:paraId="73BBBFF0"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04BF41F8"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13.397,28</w:t>
            </w:r>
          </w:p>
        </w:tc>
        <w:tc>
          <w:tcPr>
            <w:tcW w:w="711" w:type="dxa"/>
            <w:tcBorders>
              <w:top w:val="nil"/>
              <w:left w:val="nil"/>
              <w:bottom w:val="single" w:sz="4" w:space="0" w:color="auto"/>
              <w:right w:val="single" w:sz="4" w:space="0" w:color="auto"/>
            </w:tcBorders>
            <w:shd w:val="clear" w:color="auto" w:fill="auto"/>
            <w:noWrap/>
            <w:vAlign w:val="bottom"/>
            <w:hideMark/>
          </w:tcPr>
          <w:p w14:paraId="38526A3C"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95,69</w:t>
            </w:r>
          </w:p>
        </w:tc>
      </w:tr>
      <w:tr w:rsidR="00DD3FE0" w:rsidRPr="00D628E0" w14:paraId="65A8DEC6"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580C6757"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Mjesni odbor Vidikovac</w:t>
            </w:r>
          </w:p>
        </w:tc>
        <w:tc>
          <w:tcPr>
            <w:tcW w:w="1549" w:type="dxa"/>
            <w:tcBorders>
              <w:top w:val="nil"/>
              <w:left w:val="nil"/>
              <w:bottom w:val="single" w:sz="4" w:space="0" w:color="auto"/>
              <w:right w:val="single" w:sz="4" w:space="0" w:color="auto"/>
            </w:tcBorders>
            <w:shd w:val="clear" w:color="auto" w:fill="auto"/>
            <w:noWrap/>
            <w:vAlign w:val="bottom"/>
            <w:hideMark/>
          </w:tcPr>
          <w:p w14:paraId="6EE5643F"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19.000,00</w:t>
            </w:r>
          </w:p>
        </w:tc>
        <w:tc>
          <w:tcPr>
            <w:tcW w:w="1610" w:type="dxa"/>
            <w:tcBorders>
              <w:top w:val="nil"/>
              <w:left w:val="nil"/>
              <w:bottom w:val="single" w:sz="4" w:space="0" w:color="auto"/>
              <w:right w:val="single" w:sz="4" w:space="0" w:color="auto"/>
            </w:tcBorders>
            <w:shd w:val="clear" w:color="auto" w:fill="auto"/>
            <w:noWrap/>
            <w:vAlign w:val="bottom"/>
            <w:hideMark/>
          </w:tcPr>
          <w:p w14:paraId="7143B773"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15.470,00</w:t>
            </w:r>
          </w:p>
        </w:tc>
        <w:tc>
          <w:tcPr>
            <w:tcW w:w="711" w:type="dxa"/>
            <w:tcBorders>
              <w:top w:val="nil"/>
              <w:left w:val="nil"/>
              <w:bottom w:val="single" w:sz="4" w:space="0" w:color="auto"/>
              <w:right w:val="single" w:sz="4" w:space="0" w:color="auto"/>
            </w:tcBorders>
            <w:shd w:val="clear" w:color="auto" w:fill="auto"/>
            <w:noWrap/>
            <w:vAlign w:val="bottom"/>
            <w:hideMark/>
          </w:tcPr>
          <w:p w14:paraId="4DE1ACA4"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81,42</w:t>
            </w:r>
          </w:p>
        </w:tc>
      </w:tr>
      <w:tr w:rsidR="00DD3FE0" w:rsidRPr="00D628E0" w14:paraId="2F2D4417"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1A7751E9"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Gregovica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6E8E1469"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5BB1E5E5"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13.474,78</w:t>
            </w:r>
          </w:p>
        </w:tc>
        <w:tc>
          <w:tcPr>
            <w:tcW w:w="711" w:type="dxa"/>
            <w:tcBorders>
              <w:top w:val="nil"/>
              <w:left w:val="nil"/>
              <w:bottom w:val="single" w:sz="4" w:space="0" w:color="auto"/>
              <w:right w:val="single" w:sz="4" w:space="0" w:color="auto"/>
            </w:tcBorders>
            <w:shd w:val="clear" w:color="auto" w:fill="auto"/>
            <w:noWrap/>
            <w:vAlign w:val="bottom"/>
            <w:hideMark/>
          </w:tcPr>
          <w:p w14:paraId="52CD75CE"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96,25</w:t>
            </w:r>
          </w:p>
        </w:tc>
      </w:tr>
      <w:tr w:rsidR="00DD3FE0" w:rsidRPr="00D628E0" w14:paraId="30B1BA29"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769A018A" w14:textId="77777777" w:rsidR="00DD3FE0" w:rsidRPr="00D628E0" w:rsidRDefault="00DD3FE0" w:rsidP="00DD3FE0">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Monvidal</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0D3A0D83"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14.000,00</w:t>
            </w:r>
          </w:p>
        </w:tc>
        <w:tc>
          <w:tcPr>
            <w:tcW w:w="1610" w:type="dxa"/>
            <w:tcBorders>
              <w:top w:val="nil"/>
              <w:left w:val="nil"/>
              <w:bottom w:val="single" w:sz="4" w:space="0" w:color="auto"/>
              <w:right w:val="single" w:sz="4" w:space="0" w:color="auto"/>
            </w:tcBorders>
            <w:shd w:val="clear" w:color="auto" w:fill="auto"/>
            <w:noWrap/>
            <w:vAlign w:val="bottom"/>
            <w:hideMark/>
          </w:tcPr>
          <w:p w14:paraId="0725102B"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13.931,89</w:t>
            </w:r>
          </w:p>
        </w:tc>
        <w:tc>
          <w:tcPr>
            <w:tcW w:w="711" w:type="dxa"/>
            <w:tcBorders>
              <w:top w:val="nil"/>
              <w:left w:val="nil"/>
              <w:bottom w:val="single" w:sz="4" w:space="0" w:color="auto"/>
              <w:right w:val="single" w:sz="4" w:space="0" w:color="auto"/>
            </w:tcBorders>
            <w:shd w:val="clear" w:color="auto" w:fill="auto"/>
            <w:noWrap/>
            <w:vAlign w:val="bottom"/>
            <w:hideMark/>
          </w:tcPr>
          <w:p w14:paraId="33E9F03A" w14:textId="77777777" w:rsidR="00DD3FE0" w:rsidRPr="00D628E0" w:rsidRDefault="00DD3FE0" w:rsidP="00DD3FE0">
            <w:pPr>
              <w:jc w:val="right"/>
              <w:rPr>
                <w:color w:val="000000"/>
                <w:sz w:val="22"/>
                <w:szCs w:val="22"/>
                <w:lang w:val="hr-HR" w:eastAsia="en-US"/>
              </w:rPr>
            </w:pPr>
            <w:r w:rsidRPr="00D628E0">
              <w:rPr>
                <w:color w:val="000000"/>
                <w:sz w:val="22"/>
                <w:szCs w:val="22"/>
                <w:lang w:val="hr-HR" w:eastAsia="en-US"/>
              </w:rPr>
              <w:t>99,51</w:t>
            </w:r>
          </w:p>
        </w:tc>
      </w:tr>
      <w:tr w:rsidR="00DD3FE0" w:rsidRPr="00D628E0" w14:paraId="568E3D76" w14:textId="77777777" w:rsidTr="00FD3494">
        <w:trPr>
          <w:trHeight w:val="276"/>
          <w:jc w:val="center"/>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2D3F8F9C" w14:textId="77777777" w:rsidR="00DD3FE0" w:rsidRPr="00D628E0" w:rsidRDefault="00DD3FE0" w:rsidP="00DD3FE0">
            <w:pPr>
              <w:rPr>
                <w:b/>
                <w:bCs/>
                <w:color w:val="000000"/>
                <w:sz w:val="22"/>
                <w:szCs w:val="22"/>
                <w:lang w:val="hr-HR" w:eastAsia="en-US"/>
              </w:rPr>
            </w:pPr>
            <w:r w:rsidRPr="00D628E0">
              <w:rPr>
                <w:b/>
                <w:bCs/>
                <w:color w:val="000000"/>
                <w:sz w:val="22"/>
                <w:szCs w:val="22"/>
                <w:lang w:val="hr-HR" w:eastAsia="en-US"/>
              </w:rPr>
              <w:t>UKUPNO</w:t>
            </w:r>
          </w:p>
        </w:tc>
        <w:tc>
          <w:tcPr>
            <w:tcW w:w="1549" w:type="dxa"/>
            <w:tcBorders>
              <w:top w:val="nil"/>
              <w:left w:val="nil"/>
              <w:bottom w:val="single" w:sz="4" w:space="0" w:color="auto"/>
              <w:right w:val="single" w:sz="4" w:space="0" w:color="auto"/>
            </w:tcBorders>
            <w:shd w:val="clear" w:color="auto" w:fill="auto"/>
            <w:noWrap/>
            <w:vAlign w:val="bottom"/>
            <w:hideMark/>
          </w:tcPr>
          <w:p w14:paraId="7A752FE8" w14:textId="77777777" w:rsidR="00DD3FE0" w:rsidRPr="00D628E0" w:rsidRDefault="00DD3FE0" w:rsidP="00DD3FE0">
            <w:pPr>
              <w:jc w:val="right"/>
              <w:rPr>
                <w:b/>
                <w:bCs/>
                <w:color w:val="000000"/>
                <w:sz w:val="22"/>
                <w:szCs w:val="22"/>
                <w:lang w:val="hr-HR" w:eastAsia="en-US"/>
              </w:rPr>
            </w:pPr>
            <w:r w:rsidRPr="00D628E0">
              <w:rPr>
                <w:b/>
                <w:bCs/>
                <w:color w:val="000000"/>
                <w:sz w:val="22"/>
                <w:szCs w:val="22"/>
                <w:lang w:val="hr-HR" w:eastAsia="en-US"/>
              </w:rPr>
              <w:t>361.729,82</w:t>
            </w:r>
          </w:p>
        </w:tc>
        <w:tc>
          <w:tcPr>
            <w:tcW w:w="1610" w:type="dxa"/>
            <w:tcBorders>
              <w:top w:val="nil"/>
              <w:left w:val="nil"/>
              <w:bottom w:val="single" w:sz="4" w:space="0" w:color="auto"/>
              <w:right w:val="single" w:sz="4" w:space="0" w:color="auto"/>
            </w:tcBorders>
            <w:shd w:val="clear" w:color="auto" w:fill="auto"/>
            <w:noWrap/>
            <w:vAlign w:val="bottom"/>
            <w:hideMark/>
          </w:tcPr>
          <w:p w14:paraId="7CBBC81F" w14:textId="77777777" w:rsidR="00DD3FE0" w:rsidRPr="00D628E0" w:rsidRDefault="00DD3FE0" w:rsidP="00DD3FE0">
            <w:pPr>
              <w:jc w:val="right"/>
              <w:rPr>
                <w:b/>
                <w:bCs/>
                <w:color w:val="000000"/>
                <w:sz w:val="22"/>
                <w:szCs w:val="22"/>
                <w:lang w:val="hr-HR" w:eastAsia="en-US"/>
              </w:rPr>
            </w:pPr>
            <w:r w:rsidRPr="00D628E0">
              <w:rPr>
                <w:b/>
                <w:bCs/>
                <w:color w:val="000000"/>
                <w:sz w:val="22"/>
                <w:szCs w:val="22"/>
                <w:lang w:val="hr-HR" w:eastAsia="en-US"/>
              </w:rPr>
              <w:t>277.954,66</w:t>
            </w:r>
          </w:p>
        </w:tc>
        <w:tc>
          <w:tcPr>
            <w:tcW w:w="711" w:type="dxa"/>
            <w:tcBorders>
              <w:top w:val="nil"/>
              <w:left w:val="nil"/>
              <w:bottom w:val="single" w:sz="4" w:space="0" w:color="auto"/>
              <w:right w:val="single" w:sz="4" w:space="0" w:color="auto"/>
            </w:tcBorders>
            <w:shd w:val="clear" w:color="auto" w:fill="auto"/>
            <w:noWrap/>
            <w:vAlign w:val="bottom"/>
            <w:hideMark/>
          </w:tcPr>
          <w:p w14:paraId="4AF93C61" w14:textId="77777777" w:rsidR="00DD3FE0" w:rsidRPr="00D628E0" w:rsidRDefault="00DD3FE0" w:rsidP="00DD3FE0">
            <w:pPr>
              <w:jc w:val="right"/>
              <w:rPr>
                <w:b/>
                <w:bCs/>
                <w:color w:val="000000"/>
                <w:sz w:val="22"/>
                <w:szCs w:val="22"/>
                <w:lang w:val="hr-HR" w:eastAsia="en-US"/>
              </w:rPr>
            </w:pPr>
            <w:r w:rsidRPr="00D628E0">
              <w:rPr>
                <w:b/>
                <w:bCs/>
                <w:color w:val="000000"/>
                <w:sz w:val="22"/>
                <w:szCs w:val="22"/>
                <w:lang w:val="hr-HR" w:eastAsia="en-US"/>
              </w:rPr>
              <w:t>76,84</w:t>
            </w:r>
          </w:p>
        </w:tc>
      </w:tr>
    </w:tbl>
    <w:p w14:paraId="28348000" w14:textId="77777777" w:rsidR="00972CED" w:rsidRPr="00D628E0" w:rsidRDefault="00972CED" w:rsidP="002F3152">
      <w:pPr>
        <w:ind w:firstLine="708"/>
        <w:jc w:val="both"/>
        <w:rPr>
          <w:i/>
          <w:noProof/>
          <w:sz w:val="24"/>
          <w:szCs w:val="24"/>
          <w:lang w:val="hr-HR"/>
        </w:rPr>
      </w:pPr>
    </w:p>
    <w:p w14:paraId="011F367A" w14:textId="7FAB4666" w:rsidR="00972CED" w:rsidRPr="00D628E0" w:rsidRDefault="00A87D52" w:rsidP="00972CED">
      <w:pPr>
        <w:pStyle w:val="Tijeloteksta-uvlaka2"/>
        <w:ind w:firstLine="709"/>
        <w:jc w:val="both"/>
        <w:rPr>
          <w:b w:val="0"/>
          <w:noProof/>
          <w:szCs w:val="24"/>
          <w:lang w:val="hr-HR"/>
        </w:rPr>
      </w:pPr>
      <w:r w:rsidRPr="00D628E0">
        <w:rPr>
          <w:b w:val="0"/>
          <w:i/>
          <w:noProof/>
          <w:szCs w:val="24"/>
          <w:lang w:val="hr-HR"/>
        </w:rPr>
        <w:t xml:space="preserve">Aktivnost: Održavanje objekata mjesnih odbora, </w:t>
      </w:r>
      <w:r w:rsidRPr="00D628E0">
        <w:rPr>
          <w:b w:val="0"/>
          <w:noProof/>
          <w:szCs w:val="24"/>
          <w:lang w:val="hr-HR"/>
        </w:rPr>
        <w:t xml:space="preserve">rashodi za izvršenje aktivnosti planirani su u iznosu od </w:t>
      </w:r>
      <w:r w:rsidR="00FD3494" w:rsidRPr="00D628E0">
        <w:rPr>
          <w:b w:val="0"/>
          <w:noProof/>
          <w:szCs w:val="24"/>
          <w:lang w:val="hr-HR"/>
        </w:rPr>
        <w:t>75</w:t>
      </w:r>
      <w:r w:rsidRPr="00D628E0">
        <w:rPr>
          <w:b w:val="0"/>
          <w:noProof/>
          <w:szCs w:val="24"/>
          <w:lang w:val="hr-HR"/>
        </w:rPr>
        <w:t xml:space="preserve">.000,00 kuna, a izvršeni u iznosu od </w:t>
      </w:r>
      <w:r w:rsidR="00FD3494" w:rsidRPr="00D628E0">
        <w:rPr>
          <w:b w:val="0"/>
          <w:noProof/>
          <w:szCs w:val="24"/>
          <w:lang w:val="hr-HR"/>
        </w:rPr>
        <w:t>49.214,03</w:t>
      </w:r>
      <w:r w:rsidRPr="00D628E0">
        <w:rPr>
          <w:b w:val="0"/>
          <w:noProof/>
          <w:szCs w:val="24"/>
          <w:lang w:val="hr-HR"/>
        </w:rPr>
        <w:t xml:space="preserve"> kun</w:t>
      </w:r>
      <w:r w:rsidR="00FD3494" w:rsidRPr="00D628E0">
        <w:rPr>
          <w:b w:val="0"/>
          <w:noProof/>
          <w:szCs w:val="24"/>
          <w:lang w:val="hr-HR"/>
        </w:rPr>
        <w:t>e</w:t>
      </w:r>
      <w:r w:rsidRPr="00D628E0">
        <w:rPr>
          <w:b w:val="0"/>
          <w:noProof/>
          <w:szCs w:val="24"/>
          <w:lang w:val="hr-HR"/>
        </w:rPr>
        <w:t xml:space="preserve"> ili </w:t>
      </w:r>
      <w:r w:rsidR="00FD3494" w:rsidRPr="00D628E0">
        <w:rPr>
          <w:b w:val="0"/>
          <w:noProof/>
          <w:szCs w:val="24"/>
          <w:lang w:val="hr-HR"/>
        </w:rPr>
        <w:t>65,62</w:t>
      </w:r>
      <w:r w:rsidRPr="00D628E0">
        <w:rPr>
          <w:b w:val="0"/>
          <w:noProof/>
          <w:szCs w:val="24"/>
          <w:lang w:val="hr-HR"/>
        </w:rPr>
        <w:t xml:space="preserve">% u odnosu na plan. </w:t>
      </w:r>
      <w:r w:rsidR="00563AF4" w:rsidRPr="00563AF4">
        <w:rPr>
          <w:b w:val="0"/>
          <w:noProof/>
          <w:szCs w:val="24"/>
          <w:lang w:val="hr-HR"/>
        </w:rPr>
        <w:t>Izvedeni su elektroinstalaterski radovi</w:t>
      </w:r>
      <w:r w:rsidR="00563AF4" w:rsidRPr="00243030">
        <w:rPr>
          <w:b w:val="0"/>
          <w:noProof/>
          <w:szCs w:val="24"/>
          <w:lang w:val="hr-HR"/>
        </w:rPr>
        <w:t xml:space="preserve"> </w:t>
      </w:r>
      <w:r w:rsidR="00642558" w:rsidRPr="00D628E0">
        <w:rPr>
          <w:b w:val="0"/>
          <w:noProof/>
          <w:szCs w:val="24"/>
          <w:lang w:val="hr-HR"/>
        </w:rPr>
        <w:t xml:space="preserve">u mjesnom odboru Veli Vrh, </w:t>
      </w:r>
      <w:r w:rsidR="006F2B5E" w:rsidRPr="00D628E0">
        <w:rPr>
          <w:b w:val="0"/>
          <w:noProof/>
          <w:szCs w:val="24"/>
          <w:lang w:val="hr-HR"/>
        </w:rPr>
        <w:t xml:space="preserve">izvršena je </w:t>
      </w:r>
      <w:r w:rsidR="00972CED" w:rsidRPr="00D628E0">
        <w:rPr>
          <w:b w:val="0"/>
          <w:noProof/>
          <w:szCs w:val="24"/>
          <w:lang w:val="hr-HR"/>
        </w:rPr>
        <w:t xml:space="preserve">sanacija dijela </w:t>
      </w:r>
      <w:r w:rsidR="00972CED" w:rsidRPr="00D628E0">
        <w:rPr>
          <w:b w:val="0"/>
          <w:noProof/>
          <w:szCs w:val="24"/>
          <w:lang w:val="hr-HR"/>
        </w:rPr>
        <w:lastRenderedPageBreak/>
        <w:t xml:space="preserve">pročelja u mjesnom odboru </w:t>
      </w:r>
      <w:r w:rsidR="00E66370" w:rsidRPr="00D628E0">
        <w:rPr>
          <w:b w:val="0"/>
          <w:noProof/>
          <w:szCs w:val="24"/>
          <w:lang w:val="hr-HR"/>
        </w:rPr>
        <w:t xml:space="preserve">Vidikovac </w:t>
      </w:r>
      <w:r w:rsidR="00642558" w:rsidRPr="00D628E0">
        <w:rPr>
          <w:b w:val="0"/>
          <w:noProof/>
          <w:szCs w:val="24"/>
          <w:lang w:val="hr-HR"/>
        </w:rPr>
        <w:t>te popravak vrat</w:t>
      </w:r>
      <w:r w:rsidR="00E66370" w:rsidRPr="00D628E0">
        <w:rPr>
          <w:b w:val="0"/>
          <w:noProof/>
          <w:szCs w:val="24"/>
          <w:lang w:val="hr-HR"/>
        </w:rPr>
        <w:t>iju u mjesnim</w:t>
      </w:r>
      <w:r w:rsidR="00642558" w:rsidRPr="00D628E0">
        <w:rPr>
          <w:b w:val="0"/>
          <w:noProof/>
          <w:szCs w:val="24"/>
          <w:lang w:val="hr-HR"/>
        </w:rPr>
        <w:t xml:space="preserve"> odbor</w:t>
      </w:r>
      <w:r w:rsidR="00E66370" w:rsidRPr="00D628E0">
        <w:rPr>
          <w:b w:val="0"/>
          <w:noProof/>
          <w:szCs w:val="24"/>
          <w:lang w:val="hr-HR"/>
        </w:rPr>
        <w:t xml:space="preserve">ima Busoler i </w:t>
      </w:r>
      <w:r w:rsidR="007103D9" w:rsidRPr="00D628E0">
        <w:rPr>
          <w:b w:val="0"/>
          <w:noProof/>
          <w:szCs w:val="24"/>
          <w:lang w:val="hr-HR"/>
        </w:rPr>
        <w:t>Nova Veruda</w:t>
      </w:r>
      <w:r w:rsidR="00391EAC" w:rsidRPr="00D628E0">
        <w:rPr>
          <w:b w:val="0"/>
          <w:noProof/>
          <w:szCs w:val="24"/>
          <w:lang w:val="hr-HR"/>
        </w:rPr>
        <w:t>, servis klima uređaja u svim mjesnim odborima, soboslikarski i ličilački radovi u mjesnim odborima Stoja i Veli Vrh te izrada nove elektroinstalacije u mjesnom odboru Veruda</w:t>
      </w:r>
      <w:r w:rsidR="00972CED" w:rsidRPr="00D628E0">
        <w:rPr>
          <w:b w:val="0"/>
          <w:noProof/>
          <w:szCs w:val="24"/>
          <w:lang w:val="hr-HR"/>
        </w:rPr>
        <w:t>.</w:t>
      </w:r>
    </w:p>
    <w:p w14:paraId="25799BD2" w14:textId="77777777" w:rsidR="00972CED" w:rsidRPr="00D628E0" w:rsidRDefault="00972CED" w:rsidP="00725912">
      <w:pPr>
        <w:pStyle w:val="Tijeloteksta-uvlaka2"/>
        <w:ind w:firstLine="709"/>
        <w:jc w:val="both"/>
        <w:rPr>
          <w:b w:val="0"/>
          <w:i/>
          <w:noProof/>
          <w:szCs w:val="24"/>
          <w:lang w:val="hr-HR"/>
        </w:rPr>
      </w:pPr>
    </w:p>
    <w:p w14:paraId="455B954A" w14:textId="5F262EFC" w:rsidR="00585B0E" w:rsidRPr="00D628E0" w:rsidRDefault="00A87D52" w:rsidP="00725912">
      <w:pPr>
        <w:pStyle w:val="Tijeloteksta-uvlaka2"/>
        <w:ind w:firstLine="709"/>
        <w:jc w:val="both"/>
        <w:rPr>
          <w:b w:val="0"/>
          <w:noProof/>
          <w:szCs w:val="24"/>
          <w:lang w:val="hr-HR"/>
        </w:rPr>
      </w:pPr>
      <w:r w:rsidRPr="00D628E0">
        <w:rPr>
          <w:b w:val="0"/>
          <w:i/>
          <w:noProof/>
          <w:szCs w:val="24"/>
          <w:lang w:val="hr-HR"/>
        </w:rPr>
        <w:t>Kapitalni projekt: Opremanje prostora mjesnih odbora</w:t>
      </w:r>
      <w:r w:rsidRPr="00D628E0">
        <w:rPr>
          <w:b w:val="0"/>
          <w:noProof/>
          <w:szCs w:val="24"/>
          <w:lang w:val="hr-HR"/>
        </w:rPr>
        <w:t xml:space="preserve">, rashodi za izvršenje projekta planirani su u iznosu od </w:t>
      </w:r>
      <w:r w:rsidR="00FD3494" w:rsidRPr="00D628E0">
        <w:rPr>
          <w:b w:val="0"/>
          <w:noProof/>
          <w:szCs w:val="24"/>
          <w:lang w:val="hr-HR"/>
        </w:rPr>
        <w:t>2</w:t>
      </w:r>
      <w:r w:rsidRPr="00D628E0">
        <w:rPr>
          <w:b w:val="0"/>
          <w:noProof/>
          <w:szCs w:val="24"/>
          <w:lang w:val="hr-HR"/>
        </w:rPr>
        <w:t xml:space="preserve">1.000,00 kuna, </w:t>
      </w:r>
      <w:r w:rsidR="00725912" w:rsidRPr="00D628E0">
        <w:rPr>
          <w:b w:val="0"/>
          <w:noProof/>
          <w:szCs w:val="24"/>
          <w:lang w:val="hr-HR"/>
        </w:rPr>
        <w:t xml:space="preserve">a </w:t>
      </w:r>
      <w:r w:rsidR="00642558" w:rsidRPr="00D628E0">
        <w:rPr>
          <w:b w:val="0"/>
          <w:noProof/>
          <w:szCs w:val="24"/>
          <w:lang w:val="hr-HR"/>
        </w:rPr>
        <w:t>izvršeni</w:t>
      </w:r>
      <w:r w:rsidR="00FD3494" w:rsidRPr="00D628E0">
        <w:rPr>
          <w:b w:val="0"/>
          <w:noProof/>
          <w:szCs w:val="24"/>
          <w:lang w:val="hr-HR"/>
        </w:rPr>
        <w:t xml:space="preserve"> u iznosu od 464,00 kune ili 2,21% u odnosu na plan</w:t>
      </w:r>
      <w:r w:rsidR="006A4B71" w:rsidRPr="00D628E0">
        <w:rPr>
          <w:b w:val="0"/>
          <w:noProof/>
          <w:szCs w:val="24"/>
          <w:lang w:val="hr-HR"/>
        </w:rPr>
        <w:t>, o</w:t>
      </w:r>
      <w:r w:rsidR="00FD3494" w:rsidRPr="00D628E0">
        <w:rPr>
          <w:b w:val="0"/>
          <w:noProof/>
          <w:szCs w:val="24"/>
          <w:lang w:val="hr-HR"/>
        </w:rPr>
        <w:t xml:space="preserve">dnose se na </w:t>
      </w:r>
      <w:r w:rsidR="006A4B71" w:rsidRPr="00D628E0">
        <w:rPr>
          <w:b w:val="0"/>
          <w:noProof/>
          <w:szCs w:val="24"/>
          <w:lang w:val="hr-HR"/>
        </w:rPr>
        <w:t>nabavu diktafona</w:t>
      </w:r>
      <w:r w:rsidR="00725912" w:rsidRPr="00D628E0">
        <w:rPr>
          <w:b w:val="0"/>
          <w:noProof/>
          <w:szCs w:val="24"/>
          <w:lang w:val="hr-HR"/>
        </w:rPr>
        <w:t>.</w:t>
      </w:r>
    </w:p>
    <w:p w14:paraId="657B2098" w14:textId="77777777" w:rsidR="009034A0" w:rsidRPr="00D628E0" w:rsidRDefault="009034A0" w:rsidP="00725912">
      <w:pPr>
        <w:pStyle w:val="Tijeloteksta-uvlaka2"/>
        <w:ind w:firstLine="709"/>
        <w:jc w:val="both"/>
        <w:rPr>
          <w:b w:val="0"/>
          <w:noProof/>
          <w:szCs w:val="24"/>
          <w:lang w:val="hr-HR"/>
        </w:rPr>
      </w:pPr>
    </w:p>
    <w:p w14:paraId="3F9E4E2C" w14:textId="77777777" w:rsidR="00E73B6C" w:rsidRPr="00D628E0" w:rsidRDefault="00E73B6C" w:rsidP="00E73B6C">
      <w:pPr>
        <w:ind w:firstLine="708"/>
        <w:rPr>
          <w:i/>
          <w:noProof/>
          <w:sz w:val="24"/>
          <w:szCs w:val="24"/>
          <w:lang w:val="hr-HR"/>
        </w:rPr>
      </w:pPr>
      <w:r w:rsidRPr="00D628E0">
        <w:rPr>
          <w:noProof/>
          <w:sz w:val="24"/>
          <w:szCs w:val="24"/>
          <w:lang w:val="hr-HR"/>
        </w:rPr>
        <w:t>PROGRAM: ZAŠTITA PRAVA NACIONALNIH MANJINA</w:t>
      </w:r>
      <w:r w:rsidRPr="00D628E0">
        <w:rPr>
          <w:noProof/>
          <w:sz w:val="24"/>
          <w:szCs w:val="24"/>
          <w:lang w:val="hr-HR"/>
        </w:rPr>
        <w:tab/>
      </w:r>
    </w:p>
    <w:p w14:paraId="3729B77D" w14:textId="77777777" w:rsidR="00E73B6C" w:rsidRPr="00D628E0" w:rsidRDefault="00E73B6C" w:rsidP="00E73B6C">
      <w:pPr>
        <w:ind w:firstLine="708"/>
        <w:rPr>
          <w:noProof/>
          <w:sz w:val="24"/>
          <w:lang w:val="hr-HR"/>
        </w:rPr>
      </w:pPr>
      <w:r w:rsidRPr="00D628E0">
        <w:rPr>
          <w:noProof/>
          <w:sz w:val="24"/>
          <w:lang w:val="hr-HR"/>
        </w:rPr>
        <w:tab/>
      </w:r>
    </w:p>
    <w:p w14:paraId="56711784" w14:textId="77777777" w:rsidR="008F606A" w:rsidRPr="00D628E0" w:rsidRDefault="008F606A" w:rsidP="008F606A">
      <w:pPr>
        <w:ind w:firstLine="708"/>
        <w:jc w:val="both"/>
        <w:rPr>
          <w:noProof/>
          <w:sz w:val="24"/>
          <w:szCs w:val="24"/>
          <w:lang w:val="hr-HR"/>
        </w:rPr>
      </w:pPr>
      <w:r w:rsidRPr="00D628E0">
        <w:rPr>
          <w:noProof/>
          <w:color w:val="000000"/>
          <w:sz w:val="24"/>
          <w:szCs w:val="24"/>
          <w:lang w:val="hr-HR"/>
        </w:rPr>
        <w:t>Cilj Programa</w:t>
      </w:r>
      <w:r w:rsidRPr="00D628E0">
        <w:rPr>
          <w:noProof/>
          <w:sz w:val="24"/>
          <w:szCs w:val="24"/>
          <w:lang w:val="hr-HR"/>
        </w:rPr>
        <w:t xml:space="preserve"> je ostvarivanje prava pripadnika nacionalnih manjina propisanih Ustavnim  zakonom o pravima nacionalnih manjina, u dijelu iz nadležnosti lokalne samouprave. </w:t>
      </w:r>
    </w:p>
    <w:p w14:paraId="4BA00C60" w14:textId="77777777" w:rsidR="00E73B6C" w:rsidRPr="00D628E0" w:rsidRDefault="00E73B6C" w:rsidP="00E73B6C">
      <w:pPr>
        <w:rPr>
          <w:noProof/>
          <w:sz w:val="24"/>
          <w:szCs w:val="24"/>
          <w:lang w:val="hr-HR"/>
        </w:rPr>
      </w:pPr>
    </w:p>
    <w:p w14:paraId="5607AE84" w14:textId="77777777" w:rsidR="00E67ADA" w:rsidRPr="00D628E0" w:rsidRDefault="00E67ADA" w:rsidP="00E67ADA">
      <w:pPr>
        <w:ind w:firstLine="708"/>
        <w:jc w:val="both"/>
        <w:rPr>
          <w:noProof/>
          <w:sz w:val="24"/>
          <w:szCs w:val="24"/>
          <w:lang w:val="hr-HR"/>
        </w:rPr>
      </w:pPr>
      <w:r w:rsidRPr="00D628E0">
        <w:rPr>
          <w:noProof/>
          <w:sz w:val="24"/>
          <w:szCs w:val="24"/>
          <w:lang w:val="hr-HR"/>
        </w:rPr>
        <w:t xml:space="preserve">Pokazatelji uspješnosti: </w:t>
      </w:r>
    </w:p>
    <w:p w14:paraId="7FBEF084" w14:textId="77777777" w:rsidR="00D176C0" w:rsidRPr="00D628E0" w:rsidRDefault="00D176C0" w:rsidP="00D176C0">
      <w:pPr>
        <w:numPr>
          <w:ilvl w:val="0"/>
          <w:numId w:val="2"/>
        </w:numPr>
        <w:jc w:val="both"/>
        <w:rPr>
          <w:noProof/>
          <w:sz w:val="24"/>
          <w:szCs w:val="24"/>
          <w:lang w:val="hr-HR"/>
        </w:rPr>
      </w:pPr>
      <w:r w:rsidRPr="00D628E0">
        <w:rPr>
          <w:noProof/>
          <w:sz w:val="24"/>
          <w:szCs w:val="24"/>
          <w:lang w:val="hr-HR"/>
        </w:rPr>
        <w:t xml:space="preserve">osigurani su uvjeti za rad vijećima nacionalnih manjina i predstavniku mađarske nacionalne manjine na području grada Pule tako da imaju odgovarajuće poslovne prostore za rad te sredstva koja su neophodna za redovno funkcioniranje; </w:t>
      </w:r>
    </w:p>
    <w:p w14:paraId="5B1DEDBD" w14:textId="77777777" w:rsidR="00D176C0" w:rsidRPr="00D628E0" w:rsidRDefault="00D176C0" w:rsidP="00D176C0">
      <w:pPr>
        <w:numPr>
          <w:ilvl w:val="0"/>
          <w:numId w:val="2"/>
        </w:numPr>
        <w:jc w:val="both"/>
        <w:rPr>
          <w:noProof/>
          <w:sz w:val="24"/>
          <w:szCs w:val="24"/>
          <w:lang w:val="hr-HR"/>
        </w:rPr>
      </w:pPr>
      <w:r w:rsidRPr="00D628E0">
        <w:rPr>
          <w:noProof/>
          <w:sz w:val="24"/>
          <w:szCs w:val="24"/>
          <w:lang w:val="hr-HR"/>
        </w:rPr>
        <w:t xml:space="preserve">za rad na održanim sjednicama, na kojima su se raspravljale teme od značaja za pojedinu nacionalnu manjinu, vijećnicima su isplaćivane naknade, sukladno Ustavnom zakonu i </w:t>
      </w:r>
      <w:r w:rsidRPr="00D628E0">
        <w:rPr>
          <w:noProof/>
          <w:sz w:val="24"/>
          <w:lang w:val="hr-HR"/>
        </w:rPr>
        <w:t>Odluci o određivanju naknade za rad članovima vijeća nacionalnih manjina Grada Pule;</w:t>
      </w:r>
    </w:p>
    <w:p w14:paraId="26365A2E" w14:textId="77777777" w:rsidR="00D176C0" w:rsidRPr="00D628E0" w:rsidRDefault="00D176C0" w:rsidP="00D176C0">
      <w:pPr>
        <w:numPr>
          <w:ilvl w:val="0"/>
          <w:numId w:val="2"/>
        </w:numPr>
        <w:jc w:val="both"/>
        <w:rPr>
          <w:noProof/>
          <w:sz w:val="24"/>
          <w:szCs w:val="24"/>
          <w:lang w:val="hr-HR"/>
        </w:rPr>
      </w:pPr>
      <w:r w:rsidRPr="00D628E0">
        <w:rPr>
          <w:noProof/>
          <w:sz w:val="24"/>
          <w:szCs w:val="24"/>
          <w:lang w:val="hr-HR"/>
        </w:rPr>
        <w:t>realiziran je planirani dio godišnjeg programa rada vijeća nacionalnih manjina Grada Pule kroz razne aktivnosti od interesa za promicanje kulture i suradnje s drugim udrugama, drugim vijećima i pripadnicima nacionalnih manjina i ostvarivanje drugih prava nacionalnih manjina propisanih Ustavnim zakonom, podmirivani su troškovi temeljem dostavljenih računa, sukladno Financijskom planu svakog vijeća</w:t>
      </w:r>
      <w:r w:rsidR="00F125F7" w:rsidRPr="00D628E0">
        <w:rPr>
          <w:sz w:val="24"/>
          <w:szCs w:val="24"/>
          <w:lang w:val="hr-HR"/>
        </w:rPr>
        <w:t xml:space="preserve"> primijenjenim posebnim mjerama zaštite uslijed </w:t>
      </w:r>
      <w:r w:rsidR="00ED2039" w:rsidRPr="00D628E0">
        <w:rPr>
          <w:sz w:val="24"/>
          <w:szCs w:val="24"/>
          <w:lang w:val="hr-HR"/>
        </w:rPr>
        <w:t>epidemije bolesti</w:t>
      </w:r>
      <w:r w:rsidR="00F125F7" w:rsidRPr="00D628E0">
        <w:rPr>
          <w:sz w:val="24"/>
          <w:szCs w:val="24"/>
          <w:lang w:val="hr-HR"/>
        </w:rPr>
        <w:t xml:space="preserve"> </w:t>
      </w:r>
      <w:r w:rsidR="00C6601C" w:rsidRPr="00D628E0">
        <w:rPr>
          <w:sz w:val="24"/>
          <w:szCs w:val="24"/>
          <w:lang w:val="hr-HR"/>
        </w:rPr>
        <w:t>COVID-19</w:t>
      </w:r>
      <w:r w:rsidRPr="00D628E0">
        <w:rPr>
          <w:noProof/>
          <w:sz w:val="24"/>
          <w:szCs w:val="24"/>
          <w:lang w:val="hr-HR"/>
        </w:rPr>
        <w:t>.</w:t>
      </w:r>
    </w:p>
    <w:p w14:paraId="0E2E6D7B" w14:textId="77777777" w:rsidR="00E73B6C" w:rsidRPr="00D628E0" w:rsidRDefault="00E73B6C" w:rsidP="00E73B6C">
      <w:pPr>
        <w:rPr>
          <w:noProof/>
          <w:sz w:val="24"/>
          <w:lang w:val="hr-HR"/>
        </w:rPr>
      </w:pPr>
    </w:p>
    <w:p w14:paraId="262AC833" w14:textId="0D56FBB2" w:rsidR="00E73B6C" w:rsidRPr="00D628E0" w:rsidRDefault="00E73B6C" w:rsidP="00E73B6C">
      <w:pPr>
        <w:pStyle w:val="Uvuenotijeloteksta"/>
        <w:jc w:val="both"/>
        <w:rPr>
          <w:i w:val="0"/>
          <w:noProof/>
          <w:sz w:val="24"/>
          <w:lang w:val="hr-HR"/>
        </w:rPr>
      </w:pPr>
      <w:r w:rsidRPr="00D628E0">
        <w:rPr>
          <w:i w:val="0"/>
          <w:noProof/>
          <w:sz w:val="24"/>
          <w:lang w:val="hr-HR"/>
        </w:rPr>
        <w:t xml:space="preserve">Programom Zaštita prava nacionalnih manjina planirani su rashodi za provođenje programa  u iznosu od </w:t>
      </w:r>
      <w:r w:rsidR="00391EAC" w:rsidRPr="00D628E0">
        <w:rPr>
          <w:i w:val="0"/>
          <w:noProof/>
          <w:sz w:val="24"/>
          <w:lang w:val="hr-HR"/>
        </w:rPr>
        <w:t>438.300</w:t>
      </w:r>
      <w:r w:rsidRPr="00D628E0">
        <w:rPr>
          <w:i w:val="0"/>
          <w:noProof/>
          <w:sz w:val="24"/>
          <w:lang w:val="hr-HR"/>
        </w:rPr>
        <w:t xml:space="preserve">,00 kuna, a izvršeni u iznosu od </w:t>
      </w:r>
      <w:r w:rsidR="00391EAC" w:rsidRPr="00D628E0">
        <w:rPr>
          <w:i w:val="0"/>
          <w:noProof/>
          <w:sz w:val="24"/>
          <w:lang w:val="hr-HR"/>
        </w:rPr>
        <w:t>403.584,60</w:t>
      </w:r>
      <w:r w:rsidRPr="00D628E0">
        <w:rPr>
          <w:i w:val="0"/>
          <w:noProof/>
          <w:sz w:val="24"/>
          <w:lang w:val="hr-HR"/>
        </w:rPr>
        <w:t xml:space="preserve"> kun</w:t>
      </w:r>
      <w:r w:rsidR="00401694" w:rsidRPr="00D628E0">
        <w:rPr>
          <w:i w:val="0"/>
          <w:noProof/>
          <w:sz w:val="24"/>
          <w:lang w:val="hr-HR"/>
        </w:rPr>
        <w:t>a</w:t>
      </w:r>
      <w:r w:rsidRPr="00D628E0">
        <w:rPr>
          <w:i w:val="0"/>
          <w:noProof/>
          <w:sz w:val="24"/>
          <w:lang w:val="hr-HR"/>
        </w:rPr>
        <w:t xml:space="preserve"> ili </w:t>
      </w:r>
      <w:r w:rsidR="00391EAC" w:rsidRPr="00D628E0">
        <w:rPr>
          <w:i w:val="0"/>
          <w:noProof/>
          <w:sz w:val="24"/>
          <w:lang w:val="hr-HR"/>
        </w:rPr>
        <w:t>92,08</w:t>
      </w:r>
      <w:r w:rsidRPr="00D628E0">
        <w:rPr>
          <w:i w:val="0"/>
          <w:noProof/>
          <w:sz w:val="24"/>
          <w:lang w:val="hr-HR"/>
        </w:rPr>
        <w:t>% u odnosu na plan. U okviru programa planirane su dvije Aktivnosti:</w:t>
      </w:r>
    </w:p>
    <w:p w14:paraId="524F0F10" w14:textId="77777777" w:rsidR="00ED2039" w:rsidRPr="00D628E0" w:rsidRDefault="00E73B6C" w:rsidP="00F8545F">
      <w:pPr>
        <w:jc w:val="both"/>
        <w:rPr>
          <w:noProof/>
          <w:sz w:val="24"/>
          <w:szCs w:val="24"/>
          <w:lang w:val="hr-HR"/>
        </w:rPr>
      </w:pPr>
      <w:r w:rsidRPr="00D628E0">
        <w:rPr>
          <w:noProof/>
          <w:sz w:val="24"/>
          <w:szCs w:val="24"/>
          <w:lang w:val="hr-HR"/>
        </w:rPr>
        <w:tab/>
      </w:r>
    </w:p>
    <w:p w14:paraId="3E01BE0B" w14:textId="0AD36A84" w:rsidR="00F8545F" w:rsidRPr="00D628E0" w:rsidRDefault="00E73B6C" w:rsidP="00ED2039">
      <w:pPr>
        <w:ind w:firstLine="708"/>
        <w:jc w:val="both"/>
        <w:rPr>
          <w:b/>
          <w:noProof/>
          <w:sz w:val="24"/>
          <w:szCs w:val="24"/>
          <w:lang w:val="hr-HR"/>
        </w:rPr>
      </w:pPr>
      <w:r w:rsidRPr="00D628E0">
        <w:rPr>
          <w:i/>
          <w:noProof/>
          <w:sz w:val="24"/>
          <w:szCs w:val="24"/>
          <w:lang w:val="hr-HR"/>
        </w:rPr>
        <w:t>Aktivnost: Opći i administrativni poslovi;</w:t>
      </w:r>
      <w:r w:rsidRPr="00D628E0">
        <w:rPr>
          <w:noProof/>
          <w:sz w:val="24"/>
          <w:szCs w:val="24"/>
          <w:lang w:val="hr-HR"/>
        </w:rPr>
        <w:t xml:space="preserve">  rashodi su planirani u iznosu od </w:t>
      </w:r>
      <w:r w:rsidR="00391EAC" w:rsidRPr="00D628E0">
        <w:rPr>
          <w:noProof/>
          <w:sz w:val="24"/>
          <w:szCs w:val="24"/>
          <w:lang w:val="hr-HR"/>
        </w:rPr>
        <w:t>15</w:t>
      </w:r>
      <w:r w:rsidRPr="00D628E0">
        <w:rPr>
          <w:noProof/>
          <w:sz w:val="24"/>
          <w:szCs w:val="24"/>
          <w:lang w:val="hr-HR"/>
        </w:rPr>
        <w:t xml:space="preserve">0.000,00 kuna, a izvršeni u iznosu od </w:t>
      </w:r>
      <w:r w:rsidR="00391EAC" w:rsidRPr="00D628E0">
        <w:rPr>
          <w:noProof/>
          <w:sz w:val="24"/>
          <w:szCs w:val="24"/>
          <w:lang w:val="hr-HR"/>
        </w:rPr>
        <w:t>144.563,29</w:t>
      </w:r>
      <w:r w:rsidRPr="00D628E0">
        <w:rPr>
          <w:noProof/>
          <w:sz w:val="24"/>
          <w:szCs w:val="24"/>
          <w:lang w:val="hr-HR"/>
        </w:rPr>
        <w:t xml:space="preserve"> kun</w:t>
      </w:r>
      <w:r w:rsidR="00770B36" w:rsidRPr="00D628E0">
        <w:rPr>
          <w:noProof/>
          <w:sz w:val="24"/>
          <w:szCs w:val="24"/>
          <w:lang w:val="hr-HR"/>
        </w:rPr>
        <w:t>a</w:t>
      </w:r>
      <w:r w:rsidRPr="00D628E0">
        <w:rPr>
          <w:noProof/>
          <w:sz w:val="24"/>
          <w:szCs w:val="24"/>
          <w:lang w:val="hr-HR"/>
        </w:rPr>
        <w:t xml:space="preserve"> ili </w:t>
      </w:r>
      <w:r w:rsidR="00391EAC" w:rsidRPr="00D628E0">
        <w:rPr>
          <w:noProof/>
          <w:sz w:val="24"/>
          <w:szCs w:val="24"/>
          <w:lang w:val="hr-HR"/>
        </w:rPr>
        <w:t>96,38</w:t>
      </w:r>
      <w:r w:rsidRPr="00D628E0">
        <w:rPr>
          <w:noProof/>
          <w:sz w:val="24"/>
          <w:szCs w:val="24"/>
          <w:lang w:val="hr-HR"/>
        </w:rPr>
        <w:t>% u odnosu na plan, a odnose se na naknade za rad predsjednika i članova vijeća nacionalnih manjina Grada Pule</w:t>
      </w:r>
      <w:r w:rsidR="00F8545F" w:rsidRPr="00D628E0">
        <w:rPr>
          <w:noProof/>
          <w:sz w:val="24"/>
          <w:szCs w:val="24"/>
          <w:lang w:val="hr-HR"/>
        </w:rPr>
        <w:t>.</w:t>
      </w:r>
    </w:p>
    <w:p w14:paraId="63E46EAE" w14:textId="77777777" w:rsidR="00E73B6C" w:rsidRPr="00D628E0" w:rsidRDefault="00E73B6C" w:rsidP="00E73B6C">
      <w:pPr>
        <w:jc w:val="both"/>
        <w:rPr>
          <w:i/>
          <w:noProof/>
          <w:sz w:val="24"/>
          <w:szCs w:val="24"/>
          <w:lang w:val="hr-HR"/>
        </w:rPr>
      </w:pPr>
    </w:p>
    <w:p w14:paraId="4D76FC60" w14:textId="12E87300" w:rsidR="00E73B6C" w:rsidRPr="00D628E0" w:rsidRDefault="00E73B6C" w:rsidP="00E73B6C">
      <w:pPr>
        <w:pStyle w:val="Tijeloteksta"/>
        <w:ind w:firstLine="720"/>
        <w:rPr>
          <w:noProof/>
          <w:sz w:val="24"/>
          <w:szCs w:val="24"/>
          <w:lang w:val="hr-HR"/>
        </w:rPr>
      </w:pPr>
      <w:r w:rsidRPr="00D628E0">
        <w:rPr>
          <w:i/>
          <w:noProof/>
          <w:sz w:val="24"/>
          <w:szCs w:val="24"/>
          <w:lang w:val="hr-HR"/>
        </w:rPr>
        <w:t xml:space="preserve">Aktivnost: </w:t>
      </w:r>
      <w:r w:rsidR="00AB3FF5" w:rsidRPr="00D628E0">
        <w:rPr>
          <w:i/>
          <w:noProof/>
          <w:sz w:val="24"/>
          <w:szCs w:val="24"/>
          <w:lang w:val="hr-HR"/>
        </w:rPr>
        <w:t xml:space="preserve">Poslovi redovne </w:t>
      </w:r>
      <w:r w:rsidRPr="00D628E0">
        <w:rPr>
          <w:i/>
          <w:noProof/>
          <w:sz w:val="24"/>
          <w:szCs w:val="24"/>
          <w:lang w:val="hr-HR"/>
        </w:rPr>
        <w:t>djelatnost</w:t>
      </w:r>
      <w:r w:rsidR="00AB3FF5" w:rsidRPr="00D628E0">
        <w:rPr>
          <w:i/>
          <w:noProof/>
          <w:sz w:val="24"/>
          <w:szCs w:val="24"/>
          <w:lang w:val="hr-HR"/>
        </w:rPr>
        <w:t>i</w:t>
      </w:r>
      <w:r w:rsidRPr="00D628E0">
        <w:rPr>
          <w:i/>
          <w:noProof/>
          <w:sz w:val="24"/>
          <w:szCs w:val="24"/>
          <w:lang w:val="hr-HR"/>
        </w:rPr>
        <w:t xml:space="preserve"> vijeća nacionalnih manjina -</w:t>
      </w:r>
      <w:r w:rsidRPr="00D628E0">
        <w:rPr>
          <w:noProof/>
          <w:sz w:val="24"/>
          <w:lang w:val="hr-HR"/>
        </w:rPr>
        <w:t xml:space="preserve"> </w:t>
      </w:r>
      <w:r w:rsidRPr="00D628E0">
        <w:rPr>
          <w:noProof/>
          <w:sz w:val="24"/>
          <w:szCs w:val="24"/>
          <w:lang w:val="hr-HR"/>
        </w:rPr>
        <w:t>rashodi su</w:t>
      </w:r>
      <w:r w:rsidRPr="00D628E0">
        <w:rPr>
          <w:noProof/>
          <w:sz w:val="24"/>
          <w:lang w:val="hr-HR"/>
        </w:rPr>
        <w:t xml:space="preserve"> planirani u iznosu od </w:t>
      </w:r>
      <w:r w:rsidR="00391EAC" w:rsidRPr="00D628E0">
        <w:rPr>
          <w:noProof/>
          <w:sz w:val="24"/>
          <w:lang w:val="hr-HR"/>
        </w:rPr>
        <w:t>288.300</w:t>
      </w:r>
      <w:r w:rsidRPr="00D628E0">
        <w:rPr>
          <w:noProof/>
          <w:sz w:val="24"/>
          <w:lang w:val="hr-HR"/>
        </w:rPr>
        <w:t>,00 kuna, a</w:t>
      </w:r>
      <w:r w:rsidRPr="00D628E0">
        <w:rPr>
          <w:noProof/>
          <w:sz w:val="24"/>
          <w:szCs w:val="24"/>
          <w:lang w:val="hr-HR"/>
        </w:rPr>
        <w:t xml:space="preserve"> izvršeni u iznosu od </w:t>
      </w:r>
      <w:r w:rsidR="00391EAC" w:rsidRPr="00D628E0">
        <w:rPr>
          <w:noProof/>
          <w:sz w:val="24"/>
          <w:szCs w:val="24"/>
          <w:lang w:val="hr-HR"/>
        </w:rPr>
        <w:t>259.021,31</w:t>
      </w:r>
      <w:r w:rsidR="006E0BA8" w:rsidRPr="00D628E0">
        <w:rPr>
          <w:noProof/>
          <w:sz w:val="24"/>
          <w:szCs w:val="24"/>
          <w:lang w:val="hr-HR"/>
        </w:rPr>
        <w:t xml:space="preserve"> </w:t>
      </w:r>
      <w:r w:rsidRPr="00D628E0">
        <w:rPr>
          <w:noProof/>
          <w:sz w:val="24"/>
          <w:szCs w:val="24"/>
          <w:lang w:val="hr-HR"/>
        </w:rPr>
        <w:t>kun</w:t>
      </w:r>
      <w:r w:rsidR="00770B36" w:rsidRPr="00D628E0">
        <w:rPr>
          <w:noProof/>
          <w:sz w:val="24"/>
          <w:szCs w:val="24"/>
          <w:lang w:val="hr-HR"/>
        </w:rPr>
        <w:t>u</w:t>
      </w:r>
      <w:r w:rsidRPr="00D628E0">
        <w:rPr>
          <w:noProof/>
          <w:sz w:val="24"/>
          <w:szCs w:val="24"/>
          <w:lang w:val="hr-HR"/>
        </w:rPr>
        <w:t xml:space="preserve"> ili  </w:t>
      </w:r>
      <w:r w:rsidR="00391EAC" w:rsidRPr="00D628E0">
        <w:rPr>
          <w:noProof/>
          <w:sz w:val="24"/>
          <w:szCs w:val="24"/>
          <w:lang w:val="hr-HR"/>
        </w:rPr>
        <w:t>89,84</w:t>
      </w:r>
      <w:r w:rsidRPr="00D628E0">
        <w:rPr>
          <w:noProof/>
          <w:sz w:val="24"/>
          <w:szCs w:val="24"/>
          <w:lang w:val="hr-HR"/>
        </w:rPr>
        <w:t xml:space="preserve">% u odnosu na plan, a odnose se na: materijalne rashode za službena putovanja, rashode za </w:t>
      </w:r>
      <w:r w:rsidR="00404137" w:rsidRPr="00D628E0">
        <w:rPr>
          <w:noProof/>
          <w:sz w:val="24"/>
          <w:szCs w:val="24"/>
          <w:lang w:val="hr-HR"/>
        </w:rPr>
        <w:t xml:space="preserve">uredski materijal, energiju, </w:t>
      </w:r>
      <w:r w:rsidRPr="00D628E0">
        <w:rPr>
          <w:noProof/>
          <w:sz w:val="24"/>
          <w:szCs w:val="24"/>
          <w:lang w:val="hr-HR"/>
        </w:rPr>
        <w:t xml:space="preserve">reprezentaciju, </w:t>
      </w:r>
      <w:r w:rsidR="00404137" w:rsidRPr="00D628E0">
        <w:rPr>
          <w:noProof/>
          <w:sz w:val="24"/>
          <w:szCs w:val="24"/>
          <w:lang w:val="hr-HR"/>
        </w:rPr>
        <w:t xml:space="preserve">usluge promidžbe i informiranja, </w:t>
      </w:r>
      <w:r w:rsidRPr="00D628E0">
        <w:rPr>
          <w:noProof/>
          <w:sz w:val="24"/>
          <w:szCs w:val="24"/>
          <w:lang w:val="hr-HR"/>
        </w:rPr>
        <w:t>rashode za ostale nespomenute rashode poslovanja te rashode za nabavu uredske opreme i namještaja, za obavljanje redovne djelatnosti, iskazani po korisnicima:</w:t>
      </w:r>
    </w:p>
    <w:p w14:paraId="68BCCFAE" w14:textId="77777777" w:rsidR="003E4EDF" w:rsidRPr="00D628E0" w:rsidRDefault="003E4EDF">
      <w:pPr>
        <w:rPr>
          <w:lang w:val="hr-HR"/>
        </w:rPr>
      </w:pPr>
    </w:p>
    <w:tbl>
      <w:tblPr>
        <w:tblW w:w="8781" w:type="dxa"/>
        <w:jc w:val="center"/>
        <w:tblLook w:val="04A0" w:firstRow="1" w:lastRow="0" w:firstColumn="1" w:lastColumn="0" w:noHBand="0" w:noVBand="1"/>
      </w:tblPr>
      <w:tblGrid>
        <w:gridCol w:w="4900"/>
        <w:gridCol w:w="1560"/>
        <w:gridCol w:w="1610"/>
        <w:gridCol w:w="711"/>
      </w:tblGrid>
      <w:tr w:rsidR="00391EAC" w:rsidRPr="00D628E0" w14:paraId="62CA5E51" w14:textId="77777777" w:rsidTr="00563AF4">
        <w:trPr>
          <w:trHeight w:val="276"/>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43C6D" w14:textId="77777777" w:rsidR="00391EAC" w:rsidRPr="00D628E0" w:rsidRDefault="00391EAC" w:rsidP="00391EAC">
            <w:pPr>
              <w:jc w:val="center"/>
              <w:rPr>
                <w:b/>
                <w:bCs/>
                <w:color w:val="000000"/>
                <w:sz w:val="22"/>
                <w:szCs w:val="22"/>
                <w:lang w:val="hr-HR" w:eastAsia="en-US"/>
              </w:rPr>
            </w:pPr>
            <w:r w:rsidRPr="00D628E0">
              <w:rPr>
                <w:b/>
                <w:bCs/>
                <w:color w:val="000000"/>
                <w:sz w:val="22"/>
                <w:szCs w:val="22"/>
                <w:lang w:val="hr-HR" w:eastAsia="en-US"/>
              </w:rPr>
              <w:t>KORISNIK</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65EFEF6" w14:textId="77777777" w:rsidR="00391EAC" w:rsidRPr="00D628E0" w:rsidRDefault="00391EAC" w:rsidP="00391EAC">
            <w:pPr>
              <w:jc w:val="center"/>
              <w:rPr>
                <w:b/>
                <w:bCs/>
                <w:color w:val="000000"/>
                <w:sz w:val="22"/>
                <w:szCs w:val="22"/>
                <w:lang w:val="hr-HR" w:eastAsia="en-US"/>
              </w:rPr>
            </w:pPr>
            <w:r w:rsidRPr="00D628E0">
              <w:rPr>
                <w:b/>
                <w:bCs/>
                <w:color w:val="000000"/>
                <w:sz w:val="22"/>
                <w:szCs w:val="22"/>
                <w:lang w:val="hr-HR" w:eastAsia="en-US"/>
              </w:rPr>
              <w:t>PLANIRANO</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2567E348" w14:textId="77777777" w:rsidR="00391EAC" w:rsidRPr="00D628E0" w:rsidRDefault="00391EAC" w:rsidP="00391EAC">
            <w:pPr>
              <w:jc w:val="center"/>
              <w:rPr>
                <w:b/>
                <w:bCs/>
                <w:color w:val="000000"/>
                <w:sz w:val="22"/>
                <w:szCs w:val="22"/>
                <w:lang w:val="hr-HR" w:eastAsia="en-US"/>
              </w:rPr>
            </w:pPr>
            <w:r w:rsidRPr="00D628E0">
              <w:rPr>
                <w:b/>
                <w:bCs/>
                <w:color w:val="000000"/>
                <w:sz w:val="22"/>
                <w:szCs w:val="22"/>
                <w:lang w:val="hr-HR" w:eastAsia="en-US"/>
              </w:rPr>
              <w:t>OSTVARENO</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D8718AD" w14:textId="77777777" w:rsidR="00391EAC" w:rsidRPr="00D628E0" w:rsidRDefault="00391EAC" w:rsidP="00391EAC">
            <w:pPr>
              <w:jc w:val="center"/>
              <w:rPr>
                <w:b/>
                <w:bCs/>
                <w:color w:val="000000"/>
                <w:sz w:val="22"/>
                <w:szCs w:val="22"/>
                <w:lang w:val="hr-HR" w:eastAsia="en-US"/>
              </w:rPr>
            </w:pPr>
            <w:r w:rsidRPr="00D628E0">
              <w:rPr>
                <w:b/>
                <w:bCs/>
                <w:color w:val="000000"/>
                <w:sz w:val="22"/>
                <w:szCs w:val="22"/>
                <w:lang w:val="hr-HR" w:eastAsia="en-US"/>
              </w:rPr>
              <w:t>%</w:t>
            </w:r>
          </w:p>
        </w:tc>
      </w:tr>
      <w:tr w:rsidR="00391EAC" w:rsidRPr="00D628E0" w14:paraId="26EB965D"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8912F7B" w14:textId="4AE4CA47"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a</w:t>
            </w:r>
            <w:r w:rsidRPr="00D628E0">
              <w:rPr>
                <w:color w:val="000000"/>
                <w:sz w:val="22"/>
                <w:szCs w:val="22"/>
                <w:lang w:val="hr-HR" w:eastAsia="en-US"/>
              </w:rPr>
              <w:t>lbanske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44D7444B"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1163DD72"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30.104,13</w:t>
            </w:r>
          </w:p>
        </w:tc>
        <w:tc>
          <w:tcPr>
            <w:tcW w:w="711" w:type="dxa"/>
            <w:tcBorders>
              <w:top w:val="nil"/>
              <w:left w:val="nil"/>
              <w:bottom w:val="single" w:sz="4" w:space="0" w:color="auto"/>
              <w:right w:val="single" w:sz="4" w:space="0" w:color="auto"/>
            </w:tcBorders>
            <w:shd w:val="clear" w:color="auto" w:fill="auto"/>
            <w:noWrap/>
            <w:vAlign w:val="bottom"/>
            <w:hideMark/>
          </w:tcPr>
          <w:p w14:paraId="3F331CFB"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86,01</w:t>
            </w:r>
          </w:p>
        </w:tc>
      </w:tr>
      <w:tr w:rsidR="00391EAC" w:rsidRPr="00D628E0" w14:paraId="79CC1E5E"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6F424B5" w14:textId="5B95C04F"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b</w:t>
            </w:r>
            <w:r w:rsidRPr="00D628E0">
              <w:rPr>
                <w:color w:val="000000"/>
                <w:sz w:val="22"/>
                <w:szCs w:val="22"/>
                <w:lang w:val="hr-HR" w:eastAsia="en-US"/>
              </w:rPr>
              <w:t>ošnjačke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4F311310"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28B52874"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34.012,18</w:t>
            </w:r>
          </w:p>
        </w:tc>
        <w:tc>
          <w:tcPr>
            <w:tcW w:w="711" w:type="dxa"/>
            <w:tcBorders>
              <w:top w:val="nil"/>
              <w:left w:val="nil"/>
              <w:bottom w:val="single" w:sz="4" w:space="0" w:color="auto"/>
              <w:right w:val="single" w:sz="4" w:space="0" w:color="auto"/>
            </w:tcBorders>
            <w:shd w:val="clear" w:color="auto" w:fill="auto"/>
            <w:noWrap/>
            <w:vAlign w:val="bottom"/>
            <w:hideMark/>
          </w:tcPr>
          <w:p w14:paraId="48DDA33C"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97,18</w:t>
            </w:r>
          </w:p>
        </w:tc>
      </w:tr>
      <w:tr w:rsidR="00391EAC" w:rsidRPr="00D628E0" w14:paraId="33B21843"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6B5F9BB" w14:textId="54569243"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c</w:t>
            </w:r>
            <w:r w:rsidRPr="00D628E0">
              <w:rPr>
                <w:color w:val="000000"/>
                <w:sz w:val="22"/>
                <w:szCs w:val="22"/>
                <w:lang w:val="hr-HR" w:eastAsia="en-US"/>
              </w:rPr>
              <w:t>rnogorske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2E3A3EE5"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0B8BA75E"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20.806,34</w:t>
            </w:r>
          </w:p>
        </w:tc>
        <w:tc>
          <w:tcPr>
            <w:tcW w:w="711" w:type="dxa"/>
            <w:tcBorders>
              <w:top w:val="nil"/>
              <w:left w:val="nil"/>
              <w:bottom w:val="single" w:sz="4" w:space="0" w:color="auto"/>
              <w:right w:val="single" w:sz="4" w:space="0" w:color="auto"/>
            </w:tcBorders>
            <w:shd w:val="clear" w:color="auto" w:fill="auto"/>
            <w:noWrap/>
            <w:vAlign w:val="bottom"/>
            <w:hideMark/>
          </w:tcPr>
          <w:p w14:paraId="07A08244"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59,45</w:t>
            </w:r>
          </w:p>
        </w:tc>
      </w:tr>
      <w:tr w:rsidR="00391EAC" w:rsidRPr="00D628E0" w14:paraId="612107FB"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2598699" w14:textId="682A4A71"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m</w:t>
            </w:r>
            <w:r w:rsidRPr="00D628E0">
              <w:rPr>
                <w:color w:val="000000"/>
                <w:sz w:val="22"/>
                <w:szCs w:val="22"/>
                <w:lang w:val="hr-HR" w:eastAsia="en-US"/>
              </w:rPr>
              <w:t>akedonske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4F8D87A1"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0399027C"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27.807,81</w:t>
            </w:r>
          </w:p>
        </w:tc>
        <w:tc>
          <w:tcPr>
            <w:tcW w:w="711" w:type="dxa"/>
            <w:tcBorders>
              <w:top w:val="nil"/>
              <w:left w:val="nil"/>
              <w:bottom w:val="single" w:sz="4" w:space="0" w:color="auto"/>
              <w:right w:val="single" w:sz="4" w:space="0" w:color="auto"/>
            </w:tcBorders>
            <w:shd w:val="clear" w:color="auto" w:fill="auto"/>
            <w:noWrap/>
            <w:vAlign w:val="bottom"/>
            <w:hideMark/>
          </w:tcPr>
          <w:p w14:paraId="2000FE1B"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79,45</w:t>
            </w:r>
          </w:p>
        </w:tc>
      </w:tr>
      <w:tr w:rsidR="00391EAC" w:rsidRPr="00D628E0" w14:paraId="57CEDE38"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B3C0E89" w14:textId="1AB1858B"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s</w:t>
            </w:r>
            <w:r w:rsidRPr="00D628E0">
              <w:rPr>
                <w:color w:val="000000"/>
                <w:sz w:val="22"/>
                <w:szCs w:val="22"/>
                <w:lang w:val="hr-HR" w:eastAsia="en-US"/>
              </w:rPr>
              <w:t>lovenske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5A067C41"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45D9A553"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34.307,32</w:t>
            </w:r>
          </w:p>
        </w:tc>
        <w:tc>
          <w:tcPr>
            <w:tcW w:w="711" w:type="dxa"/>
            <w:tcBorders>
              <w:top w:val="nil"/>
              <w:left w:val="nil"/>
              <w:bottom w:val="single" w:sz="4" w:space="0" w:color="auto"/>
              <w:right w:val="single" w:sz="4" w:space="0" w:color="auto"/>
            </w:tcBorders>
            <w:shd w:val="clear" w:color="auto" w:fill="auto"/>
            <w:noWrap/>
            <w:vAlign w:val="bottom"/>
            <w:hideMark/>
          </w:tcPr>
          <w:p w14:paraId="49A84794"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98,02</w:t>
            </w:r>
          </w:p>
        </w:tc>
      </w:tr>
      <w:tr w:rsidR="00391EAC" w:rsidRPr="00D628E0" w14:paraId="60C34526"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62FE1F0" w14:textId="31752930"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s</w:t>
            </w:r>
            <w:r w:rsidRPr="00D628E0">
              <w:rPr>
                <w:color w:val="000000"/>
                <w:sz w:val="22"/>
                <w:szCs w:val="22"/>
                <w:lang w:val="hr-HR" w:eastAsia="en-US"/>
              </w:rPr>
              <w:t>rpske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65FB74A0"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7AB6000E"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34.312,28</w:t>
            </w:r>
          </w:p>
        </w:tc>
        <w:tc>
          <w:tcPr>
            <w:tcW w:w="711" w:type="dxa"/>
            <w:tcBorders>
              <w:top w:val="nil"/>
              <w:left w:val="nil"/>
              <w:bottom w:val="single" w:sz="4" w:space="0" w:color="auto"/>
              <w:right w:val="single" w:sz="4" w:space="0" w:color="auto"/>
            </w:tcBorders>
            <w:shd w:val="clear" w:color="auto" w:fill="auto"/>
            <w:noWrap/>
            <w:vAlign w:val="bottom"/>
            <w:hideMark/>
          </w:tcPr>
          <w:p w14:paraId="332D0270"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98,04</w:t>
            </w:r>
          </w:p>
        </w:tc>
      </w:tr>
      <w:tr w:rsidR="00391EAC" w:rsidRPr="00D628E0" w14:paraId="584C3740"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E40A111" w14:textId="55C80B06"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r</w:t>
            </w:r>
            <w:r w:rsidRPr="00D628E0">
              <w:rPr>
                <w:color w:val="000000"/>
                <w:sz w:val="22"/>
                <w:szCs w:val="22"/>
                <w:lang w:val="hr-HR" w:eastAsia="en-US"/>
              </w:rPr>
              <w:t>omske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506FCFFB"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6C8AC2F9"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34.813,54</w:t>
            </w:r>
          </w:p>
        </w:tc>
        <w:tc>
          <w:tcPr>
            <w:tcW w:w="711" w:type="dxa"/>
            <w:tcBorders>
              <w:top w:val="nil"/>
              <w:left w:val="nil"/>
              <w:bottom w:val="single" w:sz="4" w:space="0" w:color="auto"/>
              <w:right w:val="single" w:sz="4" w:space="0" w:color="auto"/>
            </w:tcBorders>
            <w:shd w:val="clear" w:color="auto" w:fill="auto"/>
            <w:noWrap/>
            <w:vAlign w:val="bottom"/>
            <w:hideMark/>
          </w:tcPr>
          <w:p w14:paraId="2266AECA"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99,47</w:t>
            </w:r>
          </w:p>
        </w:tc>
      </w:tr>
      <w:tr w:rsidR="00391EAC" w:rsidRPr="00D628E0" w14:paraId="5ED89616"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EF0711B" w14:textId="3C3CCC24" w:rsidR="00391EAC" w:rsidRPr="00D628E0" w:rsidRDefault="00391EAC" w:rsidP="00391EAC">
            <w:pPr>
              <w:rPr>
                <w:color w:val="000000"/>
                <w:sz w:val="22"/>
                <w:szCs w:val="22"/>
                <w:lang w:val="hr-HR" w:eastAsia="en-US"/>
              </w:rPr>
            </w:pPr>
            <w:r w:rsidRPr="00D628E0">
              <w:rPr>
                <w:color w:val="000000"/>
                <w:sz w:val="22"/>
                <w:szCs w:val="22"/>
                <w:lang w:val="hr-HR" w:eastAsia="en-US"/>
              </w:rPr>
              <w:t xml:space="preserve">Vijeće </w:t>
            </w:r>
            <w:r w:rsidR="001B222A">
              <w:rPr>
                <w:color w:val="000000"/>
                <w:sz w:val="22"/>
                <w:szCs w:val="22"/>
                <w:lang w:val="hr-HR" w:eastAsia="en-US"/>
              </w:rPr>
              <w:t>t</w:t>
            </w:r>
            <w:r w:rsidRPr="00D628E0">
              <w:rPr>
                <w:color w:val="000000"/>
                <w:sz w:val="22"/>
                <w:szCs w:val="22"/>
                <w:lang w:val="hr-HR" w:eastAsia="en-US"/>
              </w:rPr>
              <w:t>alijanske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14:paraId="6930175C"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35.000,00</w:t>
            </w:r>
          </w:p>
        </w:tc>
        <w:tc>
          <w:tcPr>
            <w:tcW w:w="1610" w:type="dxa"/>
            <w:tcBorders>
              <w:top w:val="nil"/>
              <w:left w:val="nil"/>
              <w:bottom w:val="single" w:sz="4" w:space="0" w:color="auto"/>
              <w:right w:val="single" w:sz="4" w:space="0" w:color="auto"/>
            </w:tcBorders>
            <w:shd w:val="clear" w:color="auto" w:fill="auto"/>
            <w:noWrap/>
            <w:vAlign w:val="bottom"/>
            <w:hideMark/>
          </w:tcPr>
          <w:p w14:paraId="74FD1CAE"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34.592,31</w:t>
            </w:r>
          </w:p>
        </w:tc>
        <w:tc>
          <w:tcPr>
            <w:tcW w:w="711" w:type="dxa"/>
            <w:tcBorders>
              <w:top w:val="nil"/>
              <w:left w:val="nil"/>
              <w:bottom w:val="single" w:sz="4" w:space="0" w:color="auto"/>
              <w:right w:val="single" w:sz="4" w:space="0" w:color="auto"/>
            </w:tcBorders>
            <w:shd w:val="clear" w:color="auto" w:fill="auto"/>
            <w:noWrap/>
            <w:vAlign w:val="bottom"/>
            <w:hideMark/>
          </w:tcPr>
          <w:p w14:paraId="2D422D82" w14:textId="77777777" w:rsidR="00391EAC" w:rsidRPr="00D628E0" w:rsidRDefault="00391EAC" w:rsidP="00391EAC">
            <w:pPr>
              <w:jc w:val="right"/>
              <w:rPr>
                <w:color w:val="000000"/>
                <w:sz w:val="22"/>
                <w:szCs w:val="22"/>
                <w:lang w:val="hr-HR" w:eastAsia="en-US"/>
              </w:rPr>
            </w:pPr>
            <w:r w:rsidRPr="00D628E0">
              <w:rPr>
                <w:color w:val="000000"/>
                <w:sz w:val="22"/>
                <w:szCs w:val="22"/>
                <w:lang w:val="hr-HR" w:eastAsia="en-US"/>
              </w:rPr>
              <w:t>98,84</w:t>
            </w:r>
          </w:p>
        </w:tc>
      </w:tr>
      <w:tr w:rsidR="00391EAC" w:rsidRPr="00D628E0" w14:paraId="6C83F4AE" w14:textId="77777777" w:rsidTr="00563AF4">
        <w:trPr>
          <w:trHeight w:val="276"/>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602BD3C" w14:textId="77777777" w:rsidR="00391EAC" w:rsidRPr="00D628E0" w:rsidRDefault="00391EAC" w:rsidP="00391EAC">
            <w:pPr>
              <w:rPr>
                <w:b/>
                <w:bCs/>
                <w:color w:val="000000"/>
                <w:sz w:val="22"/>
                <w:szCs w:val="22"/>
                <w:lang w:val="hr-HR" w:eastAsia="en-US"/>
              </w:rPr>
            </w:pPr>
            <w:r w:rsidRPr="00D628E0">
              <w:rPr>
                <w:b/>
                <w:bCs/>
                <w:color w:val="000000"/>
                <w:sz w:val="22"/>
                <w:szCs w:val="22"/>
                <w:lang w:val="hr-HR" w:eastAsia="en-US"/>
              </w:rPr>
              <w:t>UKUPNO</w:t>
            </w:r>
          </w:p>
        </w:tc>
        <w:tc>
          <w:tcPr>
            <w:tcW w:w="1560" w:type="dxa"/>
            <w:tcBorders>
              <w:top w:val="nil"/>
              <w:left w:val="nil"/>
              <w:bottom w:val="single" w:sz="4" w:space="0" w:color="auto"/>
              <w:right w:val="single" w:sz="4" w:space="0" w:color="auto"/>
            </w:tcBorders>
            <w:shd w:val="clear" w:color="auto" w:fill="auto"/>
            <w:noWrap/>
            <w:vAlign w:val="bottom"/>
            <w:hideMark/>
          </w:tcPr>
          <w:p w14:paraId="22226836" w14:textId="77777777" w:rsidR="00391EAC" w:rsidRPr="00D628E0" w:rsidRDefault="00391EAC" w:rsidP="00391EAC">
            <w:pPr>
              <w:jc w:val="right"/>
              <w:rPr>
                <w:b/>
                <w:bCs/>
                <w:color w:val="000000"/>
                <w:sz w:val="22"/>
                <w:szCs w:val="22"/>
                <w:lang w:val="hr-HR" w:eastAsia="en-US"/>
              </w:rPr>
            </w:pPr>
            <w:r w:rsidRPr="00D628E0">
              <w:rPr>
                <w:b/>
                <w:bCs/>
                <w:color w:val="000000"/>
                <w:sz w:val="22"/>
                <w:szCs w:val="22"/>
                <w:lang w:val="hr-HR" w:eastAsia="en-US"/>
              </w:rPr>
              <w:t>280.000,00</w:t>
            </w:r>
          </w:p>
        </w:tc>
        <w:tc>
          <w:tcPr>
            <w:tcW w:w="1610" w:type="dxa"/>
            <w:tcBorders>
              <w:top w:val="nil"/>
              <w:left w:val="nil"/>
              <w:bottom w:val="single" w:sz="4" w:space="0" w:color="auto"/>
              <w:right w:val="single" w:sz="4" w:space="0" w:color="auto"/>
            </w:tcBorders>
            <w:shd w:val="clear" w:color="auto" w:fill="auto"/>
            <w:noWrap/>
            <w:vAlign w:val="bottom"/>
            <w:hideMark/>
          </w:tcPr>
          <w:p w14:paraId="1D04A90D" w14:textId="77777777" w:rsidR="00391EAC" w:rsidRPr="00D628E0" w:rsidRDefault="00391EAC" w:rsidP="00391EAC">
            <w:pPr>
              <w:jc w:val="right"/>
              <w:rPr>
                <w:b/>
                <w:bCs/>
                <w:color w:val="000000"/>
                <w:sz w:val="22"/>
                <w:szCs w:val="22"/>
                <w:lang w:val="hr-HR" w:eastAsia="en-US"/>
              </w:rPr>
            </w:pPr>
            <w:r w:rsidRPr="00D628E0">
              <w:rPr>
                <w:b/>
                <w:bCs/>
                <w:color w:val="000000"/>
                <w:sz w:val="22"/>
                <w:szCs w:val="22"/>
                <w:lang w:val="hr-HR" w:eastAsia="en-US"/>
              </w:rPr>
              <w:t>250.755,91</w:t>
            </w:r>
          </w:p>
        </w:tc>
        <w:tc>
          <w:tcPr>
            <w:tcW w:w="711" w:type="dxa"/>
            <w:tcBorders>
              <w:top w:val="nil"/>
              <w:left w:val="nil"/>
              <w:bottom w:val="single" w:sz="4" w:space="0" w:color="auto"/>
              <w:right w:val="single" w:sz="4" w:space="0" w:color="auto"/>
            </w:tcBorders>
            <w:shd w:val="clear" w:color="auto" w:fill="auto"/>
            <w:noWrap/>
            <w:vAlign w:val="bottom"/>
            <w:hideMark/>
          </w:tcPr>
          <w:p w14:paraId="56D60B7F" w14:textId="77777777" w:rsidR="00391EAC" w:rsidRPr="00D628E0" w:rsidRDefault="00391EAC" w:rsidP="00391EAC">
            <w:pPr>
              <w:jc w:val="right"/>
              <w:rPr>
                <w:b/>
                <w:bCs/>
                <w:color w:val="000000"/>
                <w:sz w:val="22"/>
                <w:szCs w:val="22"/>
                <w:lang w:val="hr-HR" w:eastAsia="en-US"/>
              </w:rPr>
            </w:pPr>
            <w:r w:rsidRPr="00D628E0">
              <w:rPr>
                <w:b/>
                <w:bCs/>
                <w:color w:val="000000"/>
                <w:sz w:val="22"/>
                <w:szCs w:val="22"/>
                <w:lang w:val="hr-HR" w:eastAsia="en-US"/>
              </w:rPr>
              <w:t>89,56</w:t>
            </w:r>
          </w:p>
        </w:tc>
      </w:tr>
    </w:tbl>
    <w:p w14:paraId="2C0A40D1" w14:textId="6DE6F861" w:rsidR="00563AF4" w:rsidRPr="0031714A" w:rsidRDefault="00563AF4" w:rsidP="00563AF4">
      <w:pPr>
        <w:ind w:firstLine="708"/>
        <w:jc w:val="both"/>
        <w:rPr>
          <w:sz w:val="24"/>
          <w:szCs w:val="24"/>
        </w:rPr>
      </w:pPr>
      <w:proofErr w:type="spellStart"/>
      <w:r w:rsidRPr="00563AF4">
        <w:rPr>
          <w:i/>
          <w:iCs/>
          <w:sz w:val="24"/>
          <w:szCs w:val="24"/>
        </w:rPr>
        <w:lastRenderedPageBreak/>
        <w:t>Predstavnik</w:t>
      </w:r>
      <w:proofErr w:type="spellEnd"/>
      <w:r w:rsidRPr="00563AF4">
        <w:rPr>
          <w:i/>
          <w:iCs/>
          <w:sz w:val="24"/>
          <w:szCs w:val="24"/>
        </w:rPr>
        <w:t xml:space="preserve"> </w:t>
      </w:r>
      <w:proofErr w:type="spellStart"/>
      <w:r w:rsidRPr="00563AF4">
        <w:rPr>
          <w:i/>
          <w:iCs/>
          <w:sz w:val="24"/>
          <w:szCs w:val="24"/>
        </w:rPr>
        <w:t>mađarske</w:t>
      </w:r>
      <w:proofErr w:type="spellEnd"/>
      <w:r w:rsidRPr="00563AF4">
        <w:rPr>
          <w:i/>
          <w:iCs/>
          <w:sz w:val="24"/>
          <w:szCs w:val="24"/>
        </w:rPr>
        <w:t xml:space="preserve"> </w:t>
      </w:r>
      <w:proofErr w:type="spellStart"/>
      <w:r w:rsidRPr="00563AF4">
        <w:rPr>
          <w:i/>
          <w:iCs/>
          <w:sz w:val="24"/>
          <w:szCs w:val="24"/>
        </w:rPr>
        <w:t>nacionalne</w:t>
      </w:r>
      <w:proofErr w:type="spellEnd"/>
      <w:r w:rsidRPr="00563AF4">
        <w:rPr>
          <w:i/>
          <w:iCs/>
          <w:sz w:val="24"/>
          <w:szCs w:val="24"/>
        </w:rPr>
        <w:t xml:space="preserve"> </w:t>
      </w:r>
      <w:proofErr w:type="spellStart"/>
      <w:r w:rsidRPr="00563AF4">
        <w:rPr>
          <w:i/>
          <w:iCs/>
          <w:sz w:val="24"/>
          <w:szCs w:val="24"/>
        </w:rPr>
        <w:t>manjine</w:t>
      </w:r>
      <w:proofErr w:type="spellEnd"/>
      <w:r w:rsidRPr="00563AF4">
        <w:rPr>
          <w:i/>
          <w:iCs/>
          <w:sz w:val="24"/>
          <w:szCs w:val="24"/>
        </w:rPr>
        <w:t xml:space="preserve"> - </w:t>
      </w:r>
      <w:proofErr w:type="spellStart"/>
      <w:r w:rsidRPr="00563AF4">
        <w:rPr>
          <w:sz w:val="24"/>
          <w:szCs w:val="24"/>
        </w:rPr>
        <w:t>rashodi</w:t>
      </w:r>
      <w:proofErr w:type="spellEnd"/>
      <w:r w:rsidRPr="00563AF4">
        <w:rPr>
          <w:sz w:val="24"/>
          <w:szCs w:val="24"/>
        </w:rPr>
        <w:t xml:space="preserve"> </w:t>
      </w:r>
      <w:proofErr w:type="spellStart"/>
      <w:r w:rsidRPr="00563AF4">
        <w:rPr>
          <w:sz w:val="24"/>
          <w:szCs w:val="24"/>
        </w:rPr>
        <w:t>su</w:t>
      </w:r>
      <w:proofErr w:type="spellEnd"/>
      <w:r w:rsidRPr="00563AF4">
        <w:rPr>
          <w:sz w:val="24"/>
          <w:szCs w:val="24"/>
        </w:rPr>
        <w:t xml:space="preserve"> </w:t>
      </w:r>
      <w:proofErr w:type="spellStart"/>
      <w:r w:rsidRPr="00563AF4">
        <w:rPr>
          <w:sz w:val="24"/>
          <w:szCs w:val="24"/>
        </w:rPr>
        <w:t>planirani</w:t>
      </w:r>
      <w:proofErr w:type="spellEnd"/>
      <w:r w:rsidRPr="00563AF4">
        <w:rPr>
          <w:sz w:val="24"/>
          <w:szCs w:val="24"/>
        </w:rPr>
        <w:t xml:space="preserve"> u </w:t>
      </w:r>
      <w:proofErr w:type="spellStart"/>
      <w:r w:rsidRPr="00563AF4">
        <w:rPr>
          <w:sz w:val="24"/>
          <w:szCs w:val="24"/>
        </w:rPr>
        <w:t>iznosu</w:t>
      </w:r>
      <w:proofErr w:type="spellEnd"/>
      <w:r w:rsidRPr="00563AF4">
        <w:rPr>
          <w:sz w:val="24"/>
          <w:szCs w:val="24"/>
        </w:rPr>
        <w:t xml:space="preserve"> od 8.300,00 </w:t>
      </w:r>
      <w:proofErr w:type="spellStart"/>
      <w:r w:rsidRPr="00563AF4">
        <w:rPr>
          <w:sz w:val="24"/>
          <w:szCs w:val="24"/>
        </w:rPr>
        <w:t>kuna</w:t>
      </w:r>
      <w:proofErr w:type="spellEnd"/>
      <w:r w:rsidRPr="00563AF4">
        <w:rPr>
          <w:sz w:val="24"/>
          <w:szCs w:val="24"/>
        </w:rPr>
        <w:t xml:space="preserve">, </w:t>
      </w:r>
      <w:proofErr w:type="gramStart"/>
      <w:r w:rsidRPr="00563AF4">
        <w:rPr>
          <w:sz w:val="24"/>
          <w:szCs w:val="24"/>
        </w:rPr>
        <w:t>a</w:t>
      </w:r>
      <w:proofErr w:type="gramEnd"/>
      <w:r w:rsidRPr="00563AF4">
        <w:rPr>
          <w:sz w:val="24"/>
          <w:szCs w:val="24"/>
        </w:rPr>
        <w:t xml:space="preserve"> </w:t>
      </w:r>
      <w:proofErr w:type="spellStart"/>
      <w:r w:rsidRPr="00563AF4">
        <w:rPr>
          <w:sz w:val="24"/>
          <w:szCs w:val="24"/>
        </w:rPr>
        <w:t>izvršeni</w:t>
      </w:r>
      <w:proofErr w:type="spellEnd"/>
      <w:r w:rsidRPr="00563AF4">
        <w:rPr>
          <w:sz w:val="24"/>
          <w:szCs w:val="24"/>
        </w:rPr>
        <w:t xml:space="preserve"> u </w:t>
      </w:r>
      <w:proofErr w:type="spellStart"/>
      <w:r w:rsidRPr="00563AF4">
        <w:rPr>
          <w:sz w:val="24"/>
          <w:szCs w:val="24"/>
        </w:rPr>
        <w:t>iznosu</w:t>
      </w:r>
      <w:proofErr w:type="spellEnd"/>
      <w:r w:rsidRPr="00563AF4">
        <w:rPr>
          <w:sz w:val="24"/>
          <w:szCs w:val="24"/>
        </w:rPr>
        <w:t xml:space="preserve"> od 8.265,40 </w:t>
      </w:r>
      <w:proofErr w:type="spellStart"/>
      <w:r w:rsidRPr="00563AF4">
        <w:rPr>
          <w:sz w:val="24"/>
          <w:szCs w:val="24"/>
        </w:rPr>
        <w:t>kuna</w:t>
      </w:r>
      <w:proofErr w:type="spellEnd"/>
      <w:r w:rsidRPr="00563AF4">
        <w:rPr>
          <w:sz w:val="24"/>
          <w:szCs w:val="24"/>
        </w:rPr>
        <w:t xml:space="preserve"> </w:t>
      </w:r>
      <w:proofErr w:type="spellStart"/>
      <w:r w:rsidRPr="00563AF4">
        <w:rPr>
          <w:sz w:val="24"/>
          <w:szCs w:val="24"/>
        </w:rPr>
        <w:t>ili</w:t>
      </w:r>
      <w:proofErr w:type="spellEnd"/>
      <w:r w:rsidRPr="00563AF4">
        <w:rPr>
          <w:sz w:val="24"/>
          <w:szCs w:val="24"/>
        </w:rPr>
        <w:t xml:space="preserve"> 99,58% u </w:t>
      </w:r>
      <w:proofErr w:type="spellStart"/>
      <w:r w:rsidRPr="00563AF4">
        <w:rPr>
          <w:sz w:val="24"/>
          <w:szCs w:val="24"/>
        </w:rPr>
        <w:t>odnosu</w:t>
      </w:r>
      <w:proofErr w:type="spellEnd"/>
      <w:r w:rsidRPr="00563AF4">
        <w:rPr>
          <w:sz w:val="24"/>
          <w:szCs w:val="24"/>
        </w:rPr>
        <w:t xml:space="preserve"> </w:t>
      </w:r>
      <w:proofErr w:type="spellStart"/>
      <w:r w:rsidRPr="00563AF4">
        <w:rPr>
          <w:sz w:val="24"/>
          <w:szCs w:val="24"/>
        </w:rPr>
        <w:t>na</w:t>
      </w:r>
      <w:proofErr w:type="spellEnd"/>
      <w:r w:rsidRPr="00563AF4">
        <w:rPr>
          <w:sz w:val="24"/>
          <w:szCs w:val="24"/>
        </w:rPr>
        <w:t xml:space="preserve"> plan.</w:t>
      </w:r>
    </w:p>
    <w:p w14:paraId="1CBA242B" w14:textId="77777777" w:rsidR="00563AF4" w:rsidRDefault="00563AF4" w:rsidP="00E73B6C">
      <w:pPr>
        <w:pStyle w:val="Uvuenotijeloteksta"/>
        <w:tabs>
          <w:tab w:val="left" w:pos="6630"/>
        </w:tabs>
        <w:ind w:firstLine="708"/>
        <w:rPr>
          <w:i w:val="0"/>
          <w:noProof/>
          <w:sz w:val="24"/>
          <w:szCs w:val="24"/>
          <w:lang w:val="hr-HR"/>
        </w:rPr>
      </w:pPr>
    </w:p>
    <w:p w14:paraId="24C70C32" w14:textId="0EB04E57" w:rsidR="00E73B6C" w:rsidRPr="00D628E0" w:rsidRDefault="00E73B6C" w:rsidP="00E73B6C">
      <w:pPr>
        <w:pStyle w:val="Uvuenotijeloteksta"/>
        <w:tabs>
          <w:tab w:val="left" w:pos="6630"/>
        </w:tabs>
        <w:ind w:firstLine="708"/>
        <w:rPr>
          <w:i w:val="0"/>
          <w:noProof/>
          <w:sz w:val="24"/>
          <w:szCs w:val="24"/>
          <w:lang w:val="hr-HR"/>
        </w:rPr>
      </w:pPr>
      <w:r w:rsidRPr="00D628E0">
        <w:rPr>
          <w:i w:val="0"/>
          <w:noProof/>
          <w:sz w:val="24"/>
          <w:szCs w:val="24"/>
          <w:lang w:val="hr-HR"/>
        </w:rPr>
        <w:t>PROGRAM: ORGANIZIRANJE I PROVOĐENJE ZAŠTITE I SPAŠAVANJA</w:t>
      </w:r>
      <w:r w:rsidRPr="00D628E0">
        <w:rPr>
          <w:i w:val="0"/>
          <w:noProof/>
          <w:sz w:val="24"/>
          <w:szCs w:val="24"/>
          <w:lang w:val="hr-HR"/>
        </w:rPr>
        <w:tab/>
      </w:r>
    </w:p>
    <w:p w14:paraId="032BA76B" w14:textId="77777777" w:rsidR="00E73B6C" w:rsidRPr="00D628E0" w:rsidRDefault="00E73B6C" w:rsidP="00E73B6C">
      <w:pPr>
        <w:ind w:firstLine="708"/>
        <w:rPr>
          <w:noProof/>
          <w:color w:val="000000"/>
          <w:sz w:val="24"/>
          <w:szCs w:val="24"/>
          <w:lang w:val="hr-HR"/>
        </w:rPr>
      </w:pPr>
    </w:p>
    <w:p w14:paraId="3CC271C3" w14:textId="77777777" w:rsidR="004A2793" w:rsidRPr="00D628E0" w:rsidRDefault="004A2793" w:rsidP="004A2793">
      <w:pPr>
        <w:ind w:firstLine="708"/>
        <w:rPr>
          <w:sz w:val="24"/>
          <w:szCs w:val="24"/>
          <w:lang w:val="hr-HR"/>
        </w:rPr>
      </w:pPr>
      <w:r w:rsidRPr="00D628E0">
        <w:rPr>
          <w:color w:val="000000"/>
          <w:sz w:val="24"/>
          <w:szCs w:val="24"/>
          <w:lang w:val="hr-HR"/>
        </w:rPr>
        <w:t>Ciljevi Programa</w:t>
      </w:r>
      <w:r w:rsidRPr="00D628E0">
        <w:rPr>
          <w:sz w:val="24"/>
          <w:szCs w:val="24"/>
          <w:lang w:val="hr-HR"/>
        </w:rPr>
        <w:t xml:space="preserve"> jesu:</w:t>
      </w:r>
    </w:p>
    <w:p w14:paraId="688A6EA9" w14:textId="3D7A1770" w:rsidR="00E475A7" w:rsidRPr="00D628E0" w:rsidRDefault="00E475A7" w:rsidP="00E475A7">
      <w:pPr>
        <w:pStyle w:val="Odlomakpopisa"/>
        <w:numPr>
          <w:ilvl w:val="0"/>
          <w:numId w:val="26"/>
        </w:numPr>
        <w:spacing w:line="240" w:lineRule="auto"/>
        <w:rPr>
          <w:sz w:val="24"/>
          <w:szCs w:val="24"/>
          <w:lang w:val="hr-HR"/>
        </w:rPr>
      </w:pPr>
      <w:r w:rsidRPr="00D628E0">
        <w:rPr>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 te praćenje i podmirivanje planiranih rashoda za redovito funkcioniranje javne vatrogasne postrojbe i osiguranje što veće kvalitete protupožarne zaštite</w:t>
      </w:r>
      <w:r w:rsidR="00C2421A">
        <w:rPr>
          <w:sz w:val="24"/>
          <w:szCs w:val="24"/>
          <w:lang w:val="hr-HR"/>
        </w:rPr>
        <w:t>;</w:t>
      </w:r>
    </w:p>
    <w:p w14:paraId="21C43405" w14:textId="6CC4EA55" w:rsidR="00E475A7" w:rsidRPr="00D628E0" w:rsidRDefault="00E475A7" w:rsidP="00E475A7">
      <w:pPr>
        <w:pStyle w:val="Odlomakpopisa"/>
        <w:numPr>
          <w:ilvl w:val="0"/>
          <w:numId w:val="26"/>
        </w:numPr>
        <w:spacing w:line="240" w:lineRule="auto"/>
        <w:rPr>
          <w:sz w:val="24"/>
          <w:szCs w:val="24"/>
          <w:lang w:val="hr-HR"/>
        </w:rPr>
      </w:pPr>
      <w:r w:rsidRPr="00D628E0">
        <w:rPr>
          <w:sz w:val="24"/>
          <w:szCs w:val="24"/>
          <w:lang w:val="hr-HR"/>
        </w:rPr>
        <w:t>osiguravanje uvjeta za redovito funkcioniranje djelatnosti Hrvatske Gorske Službe spašavanja, Stanice Istra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r w:rsidR="00C2421A">
        <w:rPr>
          <w:sz w:val="24"/>
          <w:szCs w:val="24"/>
          <w:lang w:val="hr-HR"/>
        </w:rPr>
        <w:t>;</w:t>
      </w:r>
    </w:p>
    <w:p w14:paraId="7F0C697F" w14:textId="68828341" w:rsidR="00E475A7" w:rsidRPr="00D628E0" w:rsidRDefault="00E475A7" w:rsidP="00E475A7">
      <w:pPr>
        <w:pStyle w:val="Odlomakpopisa"/>
        <w:numPr>
          <w:ilvl w:val="0"/>
          <w:numId w:val="26"/>
        </w:numPr>
        <w:spacing w:line="240" w:lineRule="auto"/>
        <w:rPr>
          <w:sz w:val="24"/>
          <w:szCs w:val="24"/>
          <w:lang w:val="hr-HR"/>
        </w:rPr>
      </w:pPr>
      <w:r w:rsidRPr="00D628E0">
        <w:rPr>
          <w:sz w:val="24"/>
          <w:szCs w:val="24"/>
          <w:lang w:val="hr-HR"/>
        </w:rPr>
        <w:t>osiguravanje redovitog funkcioniranja i unaprjeđenja sustava zaštite na radu, zaštite od požara za službenike i namještenike upravnih tijela Grada Pule te funkcioniranja sustava civilne zaštite</w:t>
      </w:r>
      <w:r w:rsidR="00C2421A">
        <w:rPr>
          <w:sz w:val="24"/>
          <w:szCs w:val="24"/>
          <w:lang w:val="hr-HR"/>
        </w:rPr>
        <w:t>;</w:t>
      </w:r>
    </w:p>
    <w:p w14:paraId="1A382A7F" w14:textId="7473D839" w:rsidR="00E475A7" w:rsidRPr="00D628E0" w:rsidRDefault="00E475A7" w:rsidP="00E475A7">
      <w:pPr>
        <w:pStyle w:val="Odlomakpopisa"/>
        <w:numPr>
          <w:ilvl w:val="0"/>
          <w:numId w:val="26"/>
        </w:numPr>
        <w:spacing w:line="240" w:lineRule="auto"/>
        <w:rPr>
          <w:sz w:val="24"/>
          <w:szCs w:val="24"/>
          <w:lang w:val="hr-HR"/>
        </w:rPr>
      </w:pPr>
      <w:r w:rsidRPr="00D628E0">
        <w:rPr>
          <w:sz w:val="24"/>
          <w:szCs w:val="24"/>
          <w:lang w:val="hr-HR"/>
        </w:rPr>
        <w:t>osiguravanje uvjeta za provođenje mjera zaštite i spašavanja te provođenja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r w:rsidR="00C2421A">
        <w:rPr>
          <w:sz w:val="24"/>
          <w:szCs w:val="24"/>
          <w:lang w:val="hr-HR"/>
        </w:rPr>
        <w:t>;</w:t>
      </w:r>
    </w:p>
    <w:p w14:paraId="77C2F943" w14:textId="77777777" w:rsidR="00E475A7" w:rsidRPr="00D628E0" w:rsidRDefault="00E475A7" w:rsidP="00E475A7">
      <w:pPr>
        <w:pStyle w:val="Odlomakpopisa"/>
        <w:numPr>
          <w:ilvl w:val="0"/>
          <w:numId w:val="26"/>
        </w:numPr>
        <w:spacing w:line="240" w:lineRule="auto"/>
        <w:rPr>
          <w:sz w:val="24"/>
          <w:szCs w:val="24"/>
          <w:lang w:val="hr-HR"/>
        </w:rPr>
      </w:pPr>
      <w:r w:rsidRPr="00D628E0">
        <w:rPr>
          <w:sz w:val="24"/>
          <w:szCs w:val="24"/>
          <w:lang w:val="hr-HR"/>
        </w:rPr>
        <w:t>osiguravanje uvjeta za sklanjanje stanovništva te uvjeta za poduzimanje drugih važnih mjera za otklanjanje posljedica katastrofa i velikih nesreća u atomskim skloništima na području Grada Pule.</w:t>
      </w:r>
    </w:p>
    <w:p w14:paraId="0DE18936" w14:textId="77777777" w:rsidR="00E475A7" w:rsidRPr="00D628E0" w:rsidRDefault="00E475A7" w:rsidP="00E475A7">
      <w:pPr>
        <w:pStyle w:val="Odlomakpopisa"/>
        <w:spacing w:line="240" w:lineRule="auto"/>
        <w:ind w:firstLine="0"/>
        <w:rPr>
          <w:noProof/>
          <w:color w:val="FF0000"/>
          <w:sz w:val="24"/>
          <w:szCs w:val="24"/>
          <w:lang w:val="hr-HR"/>
        </w:rPr>
      </w:pPr>
    </w:p>
    <w:p w14:paraId="2059987D" w14:textId="77777777" w:rsidR="00E475A7" w:rsidRPr="00D628E0" w:rsidRDefault="00E475A7" w:rsidP="00E475A7">
      <w:pPr>
        <w:ind w:firstLine="708"/>
        <w:jc w:val="both"/>
        <w:rPr>
          <w:noProof/>
          <w:sz w:val="24"/>
          <w:szCs w:val="24"/>
          <w:lang w:val="hr-HR"/>
        </w:rPr>
      </w:pPr>
      <w:r w:rsidRPr="00D628E0">
        <w:rPr>
          <w:noProof/>
          <w:sz w:val="24"/>
          <w:szCs w:val="24"/>
          <w:lang w:val="hr-HR"/>
        </w:rPr>
        <w:t xml:space="preserve">Pokazatelj uspješnosti: </w:t>
      </w:r>
    </w:p>
    <w:p w14:paraId="283BABE8" w14:textId="0880E6E4" w:rsidR="00E475A7" w:rsidRPr="00D628E0" w:rsidRDefault="00E475A7" w:rsidP="00E475A7">
      <w:pPr>
        <w:pStyle w:val="Odlomakpopisa"/>
        <w:numPr>
          <w:ilvl w:val="0"/>
          <w:numId w:val="26"/>
        </w:numPr>
        <w:spacing w:line="240" w:lineRule="auto"/>
        <w:rPr>
          <w:noProof/>
          <w:sz w:val="24"/>
          <w:szCs w:val="24"/>
          <w:lang w:val="hr-HR"/>
        </w:rPr>
      </w:pPr>
      <w:r w:rsidRPr="00D628E0">
        <w:rPr>
          <w:noProof/>
          <w:sz w:val="24"/>
          <w:szCs w:val="24"/>
          <w:lang w:val="hr-HR"/>
        </w:rPr>
        <w:t>osigurani su uvjeti za nesmetano obavljanje intervencija na području grada Pule</w:t>
      </w:r>
      <w:r w:rsidR="003E26B8">
        <w:rPr>
          <w:noProof/>
          <w:sz w:val="24"/>
          <w:szCs w:val="24"/>
          <w:lang w:val="hr-HR"/>
        </w:rPr>
        <w:t>;</w:t>
      </w:r>
    </w:p>
    <w:p w14:paraId="143EBB7A" w14:textId="5ECE40F9" w:rsidR="00E475A7" w:rsidRPr="00D628E0" w:rsidRDefault="00E475A7" w:rsidP="00E475A7">
      <w:pPr>
        <w:pStyle w:val="Odlomakpopisa"/>
        <w:numPr>
          <w:ilvl w:val="0"/>
          <w:numId w:val="26"/>
        </w:numPr>
        <w:spacing w:line="240" w:lineRule="auto"/>
        <w:rPr>
          <w:noProof/>
          <w:sz w:val="24"/>
          <w:szCs w:val="24"/>
          <w:lang w:val="hr-HR"/>
        </w:rPr>
      </w:pPr>
      <w:r w:rsidRPr="00D628E0">
        <w:rPr>
          <w:noProof/>
          <w:sz w:val="24"/>
          <w:szCs w:val="24"/>
          <w:lang w:val="hr-HR"/>
        </w:rPr>
        <w:t>nabavljenom osobnom zaštitnom opremom - zaštitnom odjećom i obućom vatrogasaca pridonijelo se većoj zaštiti vatrogasaca a time i višem standardu protupožarne zaštit</w:t>
      </w:r>
      <w:r w:rsidR="003E26B8">
        <w:rPr>
          <w:noProof/>
          <w:sz w:val="24"/>
          <w:szCs w:val="24"/>
          <w:lang w:val="hr-HR"/>
        </w:rPr>
        <w:t>e;</w:t>
      </w:r>
    </w:p>
    <w:p w14:paraId="45AAE2C7" w14:textId="6863C1BD" w:rsidR="00E475A7" w:rsidRPr="00D628E0" w:rsidRDefault="00E475A7" w:rsidP="00E475A7">
      <w:pPr>
        <w:pStyle w:val="Odlomakpopisa"/>
        <w:numPr>
          <w:ilvl w:val="0"/>
          <w:numId w:val="26"/>
        </w:numPr>
        <w:spacing w:line="240" w:lineRule="auto"/>
        <w:rPr>
          <w:noProof/>
          <w:sz w:val="24"/>
          <w:szCs w:val="24"/>
          <w:lang w:val="hr-HR"/>
        </w:rPr>
      </w:pPr>
      <w:r w:rsidRPr="00D628E0">
        <w:rPr>
          <w:bCs/>
          <w:sz w:val="24"/>
          <w:szCs w:val="24"/>
          <w:lang w:val="hr-HR" w:eastAsia="ar-SA"/>
        </w:rPr>
        <w:t>obuka vatrogasaca u Javnoj vatrogasnoj postrojbi Pula u sklopu projekta ENRAS (</w:t>
      </w:r>
      <w:proofErr w:type="spellStart"/>
      <w:r w:rsidRPr="00D628E0">
        <w:rPr>
          <w:bCs/>
          <w:sz w:val="24"/>
          <w:szCs w:val="24"/>
          <w:lang w:val="hr-HR" w:eastAsia="ar-SA"/>
        </w:rPr>
        <w:t>ENsuringRAdiationSafety</w:t>
      </w:r>
      <w:proofErr w:type="spellEnd"/>
      <w:r w:rsidRPr="00D628E0">
        <w:rPr>
          <w:bCs/>
          <w:sz w:val="24"/>
          <w:szCs w:val="24"/>
          <w:lang w:val="hr-HR" w:eastAsia="ar-SA"/>
        </w:rPr>
        <w:t>) što se u konkretnom projektu odnosi na osiguranje sigurnosti intervencijskih postrojbi u slučaju nuklearne ili radiološke nesreće odnosno osiguranje zaštite od ionizirajućih zračenja kojim se rješava zajednički izazov neadekvatne pripremljenosti i sigurnosti u intervencijama u slučaju nuklearnog ili radiološkog izvanrednog događaja za interventne radnike, osobito vatrogasce</w:t>
      </w:r>
      <w:r w:rsidRPr="00D628E0">
        <w:rPr>
          <w:noProof/>
          <w:sz w:val="24"/>
          <w:szCs w:val="24"/>
          <w:lang w:val="hr-HR"/>
        </w:rPr>
        <w:t xml:space="preserve"> što je pridonijelo višem standardu protupožarne zaštite</w:t>
      </w:r>
      <w:r w:rsidR="003E26B8">
        <w:rPr>
          <w:noProof/>
          <w:sz w:val="24"/>
          <w:szCs w:val="24"/>
          <w:lang w:val="hr-HR"/>
        </w:rPr>
        <w:t>;</w:t>
      </w:r>
    </w:p>
    <w:p w14:paraId="47CAD39E" w14:textId="33636308" w:rsidR="00E475A7" w:rsidRPr="00D628E0" w:rsidRDefault="00E475A7" w:rsidP="00E475A7">
      <w:pPr>
        <w:pStyle w:val="Odlomakpopisa"/>
        <w:widowControl/>
        <w:numPr>
          <w:ilvl w:val="0"/>
          <w:numId w:val="26"/>
        </w:numPr>
        <w:adjustRightInd/>
        <w:spacing w:line="240" w:lineRule="auto"/>
        <w:textAlignment w:val="auto"/>
        <w:rPr>
          <w:sz w:val="24"/>
          <w:szCs w:val="24"/>
          <w:lang w:val="hr-HR"/>
        </w:rPr>
      </w:pPr>
      <w:r w:rsidRPr="00D628E0">
        <w:rPr>
          <w:sz w:val="24"/>
          <w:szCs w:val="24"/>
          <w:lang w:val="hr-HR"/>
        </w:rPr>
        <w:t>za pripadnike postrojbi civilne zaštite opće namjene Grada Pule dobivena je od Ravnateljstva civilne zaštite Republike Hrvatske neophodna osobna zaštitna oprema, čime se pridonijelo višem standardu civilne zaštite</w:t>
      </w:r>
      <w:r w:rsidR="003E26B8">
        <w:rPr>
          <w:sz w:val="24"/>
          <w:szCs w:val="24"/>
          <w:lang w:val="hr-HR"/>
        </w:rPr>
        <w:t>;</w:t>
      </w:r>
    </w:p>
    <w:p w14:paraId="4B2540BF" w14:textId="77777777" w:rsidR="00E475A7" w:rsidRPr="00D628E0" w:rsidRDefault="00E475A7" w:rsidP="00E475A7">
      <w:pPr>
        <w:pStyle w:val="Odlomakpopisa"/>
        <w:numPr>
          <w:ilvl w:val="0"/>
          <w:numId w:val="26"/>
        </w:numPr>
        <w:spacing w:line="240" w:lineRule="auto"/>
        <w:rPr>
          <w:noProof/>
          <w:sz w:val="24"/>
          <w:szCs w:val="24"/>
          <w:lang w:val="hr-HR"/>
        </w:rPr>
      </w:pPr>
      <w:r w:rsidRPr="00D628E0">
        <w:rPr>
          <w:noProof/>
          <w:sz w:val="24"/>
          <w:szCs w:val="24"/>
          <w:lang w:val="hr-HR"/>
        </w:rPr>
        <w:t xml:space="preserve">usvajanje </w:t>
      </w:r>
      <w:r w:rsidRPr="00D628E0">
        <w:rPr>
          <w:sz w:val="24"/>
          <w:szCs w:val="24"/>
          <w:lang w:val="hr-HR"/>
        </w:rPr>
        <w:t>Plana motrenja, ophodnje, dojave i dežurstva za 2020. godinu</w:t>
      </w:r>
      <w:r w:rsidRPr="00D628E0">
        <w:rPr>
          <w:noProof/>
          <w:sz w:val="24"/>
          <w:szCs w:val="24"/>
          <w:lang w:val="hr-HR"/>
        </w:rPr>
        <w:t>;</w:t>
      </w:r>
    </w:p>
    <w:p w14:paraId="6F31ABE3" w14:textId="77777777" w:rsidR="00E475A7" w:rsidRPr="00D628E0" w:rsidRDefault="00E475A7" w:rsidP="00E475A7">
      <w:pPr>
        <w:pStyle w:val="Odlomakpopisa"/>
        <w:numPr>
          <w:ilvl w:val="0"/>
          <w:numId w:val="26"/>
        </w:numPr>
        <w:spacing w:line="240" w:lineRule="auto"/>
        <w:rPr>
          <w:noProof/>
          <w:sz w:val="24"/>
          <w:szCs w:val="24"/>
          <w:lang w:val="hr-HR"/>
        </w:rPr>
      </w:pPr>
      <w:r w:rsidRPr="00D628E0">
        <w:rPr>
          <w:sz w:val="24"/>
          <w:szCs w:val="24"/>
          <w:lang w:val="hr-HR"/>
        </w:rPr>
        <w:t>donesena je Revizija i Procjena rizika od velikih nesreća za Grad Pulu;</w:t>
      </w:r>
    </w:p>
    <w:p w14:paraId="5F9C0EC3" w14:textId="77777777" w:rsidR="00E475A7" w:rsidRPr="00D628E0" w:rsidRDefault="00E475A7" w:rsidP="00E475A7">
      <w:pPr>
        <w:pStyle w:val="Odlomakpopisa"/>
        <w:numPr>
          <w:ilvl w:val="0"/>
          <w:numId w:val="26"/>
        </w:numPr>
        <w:spacing w:line="240" w:lineRule="auto"/>
        <w:rPr>
          <w:noProof/>
          <w:sz w:val="24"/>
          <w:szCs w:val="24"/>
          <w:lang w:val="hr-HR"/>
        </w:rPr>
      </w:pPr>
      <w:r w:rsidRPr="00D628E0">
        <w:rPr>
          <w:sz w:val="24"/>
          <w:szCs w:val="24"/>
          <w:lang w:val="hr-HR"/>
        </w:rPr>
        <w:t>donesen je godišnji Plan razvoja sustava civilne zaštite na području Grada Pule za 2021. godinu s  financijskim učincima za razdoblje 2021.-2023. godine;</w:t>
      </w:r>
    </w:p>
    <w:p w14:paraId="00EF2CE1" w14:textId="77777777" w:rsidR="00E475A7" w:rsidRPr="00D628E0" w:rsidRDefault="00E475A7" w:rsidP="00E475A7">
      <w:pPr>
        <w:pStyle w:val="Odlomakpopisa"/>
        <w:numPr>
          <w:ilvl w:val="0"/>
          <w:numId w:val="26"/>
        </w:numPr>
        <w:spacing w:line="240" w:lineRule="auto"/>
        <w:rPr>
          <w:noProof/>
          <w:sz w:val="24"/>
          <w:szCs w:val="24"/>
          <w:lang w:val="hr-HR"/>
        </w:rPr>
      </w:pPr>
      <w:r w:rsidRPr="00D628E0">
        <w:rPr>
          <w:sz w:val="24"/>
          <w:szCs w:val="24"/>
          <w:lang w:val="hr-HR"/>
        </w:rPr>
        <w:t>donesen je Program javnih potreba za obavljanje djelatnosti Hrvatske Gorske službe spašavanja, Stanice Istra za 2021. godinu;</w:t>
      </w:r>
    </w:p>
    <w:p w14:paraId="729965A3" w14:textId="77777777" w:rsidR="00E475A7" w:rsidRPr="00D628E0" w:rsidRDefault="00E475A7" w:rsidP="00E475A7">
      <w:pPr>
        <w:pStyle w:val="Odlomakpopisa"/>
        <w:numPr>
          <w:ilvl w:val="0"/>
          <w:numId w:val="26"/>
        </w:numPr>
        <w:spacing w:line="240" w:lineRule="auto"/>
        <w:rPr>
          <w:noProof/>
          <w:sz w:val="24"/>
          <w:szCs w:val="24"/>
          <w:lang w:val="hr-HR"/>
        </w:rPr>
      </w:pPr>
      <w:r w:rsidRPr="00D628E0">
        <w:rPr>
          <w:sz w:val="24"/>
          <w:szCs w:val="24"/>
          <w:lang w:val="hr-HR"/>
        </w:rPr>
        <w:t>usvojeno je Izvješće o analizi stanja sustava zaštite i spašavanja Grada Pule u 2020. godini;</w:t>
      </w:r>
    </w:p>
    <w:p w14:paraId="01DD1D60" w14:textId="77777777" w:rsidR="00E475A7" w:rsidRPr="00D628E0" w:rsidRDefault="00E475A7" w:rsidP="00E475A7">
      <w:pPr>
        <w:pStyle w:val="Odlomakpopisa"/>
        <w:widowControl/>
        <w:numPr>
          <w:ilvl w:val="0"/>
          <w:numId w:val="26"/>
        </w:numPr>
        <w:adjustRightInd/>
        <w:spacing w:line="240" w:lineRule="auto"/>
        <w:textAlignment w:val="auto"/>
        <w:rPr>
          <w:sz w:val="24"/>
          <w:szCs w:val="24"/>
          <w:lang w:val="hr-HR"/>
        </w:rPr>
      </w:pPr>
      <w:r w:rsidRPr="00D628E0">
        <w:rPr>
          <w:sz w:val="24"/>
          <w:szCs w:val="24"/>
          <w:lang w:val="hr-HR"/>
        </w:rPr>
        <w:t>donesen je Plan djelovanja u području prirodnih nepogoda za Grad Pule u 2021. godini;</w:t>
      </w:r>
    </w:p>
    <w:p w14:paraId="1ABC8DF8" w14:textId="53BBB81B" w:rsidR="00E475A7" w:rsidRPr="00D628E0" w:rsidRDefault="00E475A7" w:rsidP="00E475A7">
      <w:pPr>
        <w:pStyle w:val="Odlomakpopisa"/>
        <w:numPr>
          <w:ilvl w:val="0"/>
          <w:numId w:val="26"/>
        </w:numPr>
        <w:spacing w:line="240" w:lineRule="auto"/>
        <w:rPr>
          <w:noProof/>
          <w:sz w:val="24"/>
          <w:szCs w:val="24"/>
          <w:lang w:val="hr-HR"/>
        </w:rPr>
      </w:pPr>
      <w:r w:rsidRPr="00D628E0">
        <w:rPr>
          <w:sz w:val="24"/>
          <w:szCs w:val="24"/>
          <w:lang w:val="hr-HR"/>
        </w:rPr>
        <w:t>usv</w:t>
      </w:r>
      <w:r w:rsidR="00242C9B">
        <w:rPr>
          <w:sz w:val="24"/>
          <w:szCs w:val="24"/>
          <w:lang w:val="hr-HR"/>
        </w:rPr>
        <w:t>ojeno je</w:t>
      </w:r>
      <w:r w:rsidRPr="00D628E0">
        <w:rPr>
          <w:sz w:val="24"/>
          <w:szCs w:val="24"/>
          <w:lang w:val="hr-HR"/>
        </w:rPr>
        <w:t xml:space="preserve"> Izvješć</w:t>
      </w:r>
      <w:r w:rsidR="00242C9B">
        <w:rPr>
          <w:sz w:val="24"/>
          <w:szCs w:val="24"/>
          <w:lang w:val="hr-HR"/>
        </w:rPr>
        <w:t>e</w:t>
      </w:r>
      <w:r w:rsidRPr="00D628E0">
        <w:rPr>
          <w:sz w:val="24"/>
          <w:szCs w:val="24"/>
          <w:lang w:val="hr-HR"/>
        </w:rPr>
        <w:t xml:space="preserve"> o izvršenju Plana djelovanja u području prirodnih nepogoda za Grad Pula - Pola u 2019. godini;</w:t>
      </w:r>
    </w:p>
    <w:p w14:paraId="4E9F2F5F" w14:textId="77777777" w:rsidR="00E475A7" w:rsidRPr="00D628E0" w:rsidRDefault="00E475A7" w:rsidP="00E475A7">
      <w:pPr>
        <w:pStyle w:val="Odlomakpopisa"/>
        <w:widowControl/>
        <w:numPr>
          <w:ilvl w:val="0"/>
          <w:numId w:val="26"/>
        </w:numPr>
        <w:adjustRightInd/>
        <w:spacing w:line="240" w:lineRule="auto"/>
        <w:textAlignment w:val="auto"/>
        <w:rPr>
          <w:sz w:val="24"/>
          <w:szCs w:val="24"/>
          <w:lang w:val="hr-HR"/>
        </w:rPr>
      </w:pPr>
      <w:r w:rsidRPr="00D628E0">
        <w:rPr>
          <w:sz w:val="24"/>
          <w:szCs w:val="24"/>
          <w:lang w:val="hr-HR"/>
        </w:rPr>
        <w:lastRenderedPageBreak/>
        <w:t>održana je sjednica Stožera civilne zaštite za pripremu protupožarne sezone u 2020. godini;</w:t>
      </w:r>
    </w:p>
    <w:p w14:paraId="4BE93CE8" w14:textId="77777777" w:rsidR="00E475A7" w:rsidRPr="00D628E0" w:rsidRDefault="00E475A7" w:rsidP="00E475A7">
      <w:pPr>
        <w:pStyle w:val="Odlomakpopisa"/>
        <w:widowControl/>
        <w:numPr>
          <w:ilvl w:val="0"/>
          <w:numId w:val="26"/>
        </w:numPr>
        <w:adjustRightInd/>
        <w:spacing w:line="240" w:lineRule="auto"/>
        <w:textAlignment w:val="auto"/>
        <w:rPr>
          <w:sz w:val="24"/>
          <w:szCs w:val="24"/>
          <w:lang w:val="hr-HR"/>
        </w:rPr>
      </w:pPr>
      <w:r w:rsidRPr="00D628E0">
        <w:rPr>
          <w:sz w:val="24"/>
          <w:szCs w:val="24"/>
          <w:lang w:val="hr-HR"/>
        </w:rPr>
        <w:t>održane su dvije izvanredne sjednice Stožera civilne zaštite Grada Pula-Pola na temu epidemije bolesti COVID-19 te je Stožer stavljen u stanje pripravnosti i stalnog zasjedanja;</w:t>
      </w:r>
    </w:p>
    <w:p w14:paraId="4DD2719D" w14:textId="77777777" w:rsidR="00E475A7" w:rsidRPr="00D628E0" w:rsidRDefault="00E475A7" w:rsidP="00E475A7">
      <w:pPr>
        <w:pStyle w:val="Odlomakpopisa"/>
        <w:widowControl/>
        <w:numPr>
          <w:ilvl w:val="0"/>
          <w:numId w:val="26"/>
        </w:numPr>
        <w:adjustRightInd/>
        <w:spacing w:line="240" w:lineRule="auto"/>
        <w:textAlignment w:val="auto"/>
        <w:rPr>
          <w:sz w:val="24"/>
          <w:szCs w:val="24"/>
          <w:lang w:val="hr-HR"/>
        </w:rPr>
      </w:pPr>
      <w:r w:rsidRPr="00D628E0">
        <w:rPr>
          <w:sz w:val="24"/>
          <w:szCs w:val="24"/>
          <w:lang w:val="hr-HR"/>
        </w:rPr>
        <w:t>usvojena je Procjena ugroženosti od požara i tehnoloških eksplozija i Plan zaštite od požara za Grad Pula-Pola;</w:t>
      </w:r>
    </w:p>
    <w:p w14:paraId="1D5D6C01" w14:textId="77777777" w:rsidR="00E475A7" w:rsidRPr="00D628E0" w:rsidRDefault="00E475A7" w:rsidP="00E475A7">
      <w:pPr>
        <w:numPr>
          <w:ilvl w:val="0"/>
          <w:numId w:val="26"/>
        </w:numPr>
        <w:jc w:val="both"/>
        <w:rPr>
          <w:sz w:val="24"/>
          <w:szCs w:val="24"/>
          <w:lang w:val="hr-HR"/>
        </w:rPr>
      </w:pPr>
      <w:r w:rsidRPr="00D628E0">
        <w:rPr>
          <w:sz w:val="24"/>
          <w:szCs w:val="24"/>
          <w:lang w:val="hr-HR"/>
        </w:rPr>
        <w:t>osposobljeno je 27 djelatnika iz protupožarnog minimuma i za početno gašenje požara;</w:t>
      </w:r>
    </w:p>
    <w:p w14:paraId="24051F48" w14:textId="77777777" w:rsidR="00E475A7" w:rsidRPr="00D628E0" w:rsidRDefault="00E475A7" w:rsidP="00E475A7">
      <w:pPr>
        <w:pStyle w:val="Odlomakpopisa"/>
        <w:numPr>
          <w:ilvl w:val="0"/>
          <w:numId w:val="26"/>
        </w:numPr>
        <w:spacing w:line="240" w:lineRule="auto"/>
        <w:rPr>
          <w:noProof/>
          <w:sz w:val="24"/>
          <w:szCs w:val="24"/>
          <w:lang w:val="hr-HR"/>
        </w:rPr>
      </w:pPr>
      <w:r w:rsidRPr="00D628E0">
        <w:rPr>
          <w:noProof/>
          <w:sz w:val="24"/>
          <w:szCs w:val="24"/>
          <w:lang w:val="hr-HR"/>
        </w:rPr>
        <w:t>uređenjem atomskih skloništa, opremanjem i privođenjem ispravnosti i funkcionalnosti skloništa podignuta je razina sigurnosti za sklanjanje stanovništva u slučaju katastrofa i velikih nesreća ili elementarnih nepogoda. Stalnim mjesečnim obilaskom svih tunelskih skloništa dodatno se osigurava neovlašteno ulaženje osoba u skloništa.</w:t>
      </w:r>
    </w:p>
    <w:p w14:paraId="0AB7FE12" w14:textId="69E64A7E" w:rsidR="00E73B6C" w:rsidRPr="00D628E0" w:rsidRDefault="00E73B6C" w:rsidP="00E73B6C">
      <w:pPr>
        <w:pStyle w:val="Odlomakpopisa"/>
        <w:spacing w:line="240" w:lineRule="auto"/>
        <w:ind w:firstLine="0"/>
        <w:rPr>
          <w:noProof/>
          <w:color w:val="FF0000"/>
          <w:sz w:val="24"/>
          <w:szCs w:val="24"/>
          <w:lang w:val="hr-HR"/>
        </w:rPr>
      </w:pPr>
    </w:p>
    <w:p w14:paraId="4F9AC065" w14:textId="6D7644D3" w:rsidR="00E73B6C" w:rsidRPr="00D628E0" w:rsidRDefault="00E73B6C" w:rsidP="00E73B6C">
      <w:pPr>
        <w:pStyle w:val="Uvuenotijeloteksta"/>
        <w:jc w:val="both"/>
        <w:rPr>
          <w:i w:val="0"/>
          <w:noProof/>
          <w:sz w:val="24"/>
          <w:lang w:val="hr-HR"/>
        </w:rPr>
      </w:pPr>
      <w:r w:rsidRPr="00D628E0">
        <w:rPr>
          <w:i w:val="0"/>
          <w:noProof/>
          <w:sz w:val="24"/>
          <w:lang w:val="hr-HR"/>
        </w:rPr>
        <w:t xml:space="preserve">Program Organiziranje i provođenje zaštite i spašavanja; rashodi za provođenje programa planirani su u  iznosu od </w:t>
      </w:r>
      <w:r w:rsidR="000E6B98" w:rsidRPr="00D628E0">
        <w:rPr>
          <w:i w:val="0"/>
          <w:noProof/>
          <w:sz w:val="24"/>
          <w:lang w:val="hr-HR"/>
        </w:rPr>
        <w:t>19.242.542,75</w:t>
      </w:r>
      <w:r w:rsidRPr="00D628E0">
        <w:rPr>
          <w:i w:val="0"/>
          <w:noProof/>
          <w:sz w:val="24"/>
          <w:lang w:val="hr-HR"/>
        </w:rPr>
        <w:t xml:space="preserve"> kun</w:t>
      </w:r>
      <w:r w:rsidR="003C5D34" w:rsidRPr="00D628E0">
        <w:rPr>
          <w:i w:val="0"/>
          <w:noProof/>
          <w:sz w:val="24"/>
          <w:lang w:val="hr-HR"/>
        </w:rPr>
        <w:t>a</w:t>
      </w:r>
      <w:r w:rsidRPr="00D628E0">
        <w:rPr>
          <w:i w:val="0"/>
          <w:noProof/>
          <w:sz w:val="24"/>
          <w:lang w:val="hr-HR"/>
        </w:rPr>
        <w:t xml:space="preserve">, a izvršeni u iznosu od </w:t>
      </w:r>
      <w:r w:rsidR="000E6B98" w:rsidRPr="00D628E0">
        <w:rPr>
          <w:i w:val="0"/>
          <w:noProof/>
          <w:sz w:val="24"/>
          <w:lang w:val="hr-HR"/>
        </w:rPr>
        <w:t>18.175.155,68</w:t>
      </w:r>
      <w:r w:rsidRPr="00D628E0">
        <w:rPr>
          <w:i w:val="0"/>
          <w:noProof/>
          <w:sz w:val="24"/>
          <w:lang w:val="hr-HR"/>
        </w:rPr>
        <w:t xml:space="preserve"> kun</w:t>
      </w:r>
      <w:r w:rsidR="004A2793" w:rsidRPr="00D628E0">
        <w:rPr>
          <w:i w:val="0"/>
          <w:noProof/>
          <w:sz w:val="24"/>
          <w:lang w:val="hr-HR"/>
        </w:rPr>
        <w:t>a</w:t>
      </w:r>
      <w:r w:rsidRPr="00D628E0">
        <w:rPr>
          <w:i w:val="0"/>
          <w:noProof/>
          <w:sz w:val="24"/>
          <w:lang w:val="hr-HR"/>
        </w:rPr>
        <w:t xml:space="preserve"> ili </w:t>
      </w:r>
      <w:r w:rsidR="000E6B98" w:rsidRPr="00D628E0">
        <w:rPr>
          <w:i w:val="0"/>
          <w:noProof/>
          <w:sz w:val="24"/>
          <w:lang w:val="hr-HR"/>
        </w:rPr>
        <w:t>94,45</w:t>
      </w:r>
      <w:r w:rsidRPr="00D628E0">
        <w:rPr>
          <w:i w:val="0"/>
          <w:noProof/>
          <w:sz w:val="24"/>
          <w:lang w:val="hr-HR"/>
        </w:rPr>
        <w:t>% u odnosu na plan. U okviru programa planiran</w:t>
      </w:r>
      <w:r w:rsidR="00172F9B" w:rsidRPr="00D628E0">
        <w:rPr>
          <w:i w:val="0"/>
          <w:noProof/>
          <w:sz w:val="24"/>
          <w:lang w:val="hr-HR"/>
        </w:rPr>
        <w:t>o</w:t>
      </w:r>
      <w:r w:rsidRPr="00D628E0">
        <w:rPr>
          <w:i w:val="0"/>
          <w:noProof/>
          <w:sz w:val="24"/>
          <w:lang w:val="hr-HR"/>
        </w:rPr>
        <w:t xml:space="preserve"> </w:t>
      </w:r>
      <w:r w:rsidR="00172F9B" w:rsidRPr="00D628E0">
        <w:rPr>
          <w:i w:val="0"/>
          <w:noProof/>
          <w:sz w:val="24"/>
          <w:lang w:val="hr-HR"/>
        </w:rPr>
        <w:t>je</w:t>
      </w:r>
      <w:r w:rsidRPr="00D628E0">
        <w:rPr>
          <w:i w:val="0"/>
          <w:noProof/>
          <w:sz w:val="24"/>
          <w:lang w:val="hr-HR"/>
        </w:rPr>
        <w:t xml:space="preserve"> </w:t>
      </w:r>
      <w:r w:rsidR="00172F9B" w:rsidRPr="00D628E0">
        <w:rPr>
          <w:i w:val="0"/>
          <w:noProof/>
          <w:sz w:val="24"/>
          <w:lang w:val="hr-HR"/>
        </w:rPr>
        <w:t>pet</w:t>
      </w:r>
      <w:r w:rsidRPr="00D628E0">
        <w:rPr>
          <w:i w:val="0"/>
          <w:noProof/>
          <w:sz w:val="24"/>
          <w:lang w:val="hr-HR"/>
        </w:rPr>
        <w:t xml:space="preserve"> Aktivnosti i to:</w:t>
      </w:r>
    </w:p>
    <w:p w14:paraId="7ED3C3F2" w14:textId="77777777" w:rsidR="000642D9" w:rsidRPr="00D628E0" w:rsidRDefault="000642D9" w:rsidP="00AC4D1D">
      <w:pPr>
        <w:pStyle w:val="Odlomakpopisa"/>
        <w:spacing w:line="240" w:lineRule="auto"/>
        <w:ind w:left="0" w:firstLine="709"/>
        <w:rPr>
          <w:b/>
          <w:i/>
          <w:noProof/>
          <w:sz w:val="24"/>
          <w:szCs w:val="24"/>
          <w:lang w:val="hr-HR"/>
        </w:rPr>
      </w:pPr>
    </w:p>
    <w:p w14:paraId="1D111247" w14:textId="3B521203" w:rsidR="00AC4D1D" w:rsidRPr="00D628E0" w:rsidRDefault="00AC4D1D" w:rsidP="00AC4D1D">
      <w:pPr>
        <w:pStyle w:val="Odlomakpopisa"/>
        <w:spacing w:line="240" w:lineRule="auto"/>
        <w:ind w:left="0" w:firstLine="709"/>
        <w:rPr>
          <w:noProof/>
          <w:sz w:val="24"/>
          <w:lang w:val="hr-HR"/>
        </w:rPr>
      </w:pPr>
      <w:r w:rsidRPr="00D628E0">
        <w:rPr>
          <w:b/>
          <w:i/>
          <w:noProof/>
          <w:sz w:val="24"/>
          <w:szCs w:val="24"/>
          <w:lang w:val="hr-HR"/>
        </w:rPr>
        <w:t xml:space="preserve">Korisnik: </w:t>
      </w:r>
      <w:r w:rsidRPr="00D628E0">
        <w:rPr>
          <w:b/>
          <w:i/>
          <w:noProof/>
          <w:sz w:val="24"/>
          <w:lang w:val="hr-HR"/>
        </w:rPr>
        <w:t xml:space="preserve">Javna vatrogasna postrojba Pula; </w:t>
      </w:r>
      <w:r w:rsidRPr="00D628E0">
        <w:rPr>
          <w:noProof/>
          <w:sz w:val="24"/>
          <w:lang w:val="hr-HR"/>
        </w:rPr>
        <w:t xml:space="preserve">rashodi su planirani u iznosu od </w:t>
      </w:r>
      <w:r w:rsidR="00FC330F" w:rsidRPr="00D628E0">
        <w:rPr>
          <w:noProof/>
          <w:sz w:val="24"/>
          <w:lang w:val="hr-HR"/>
        </w:rPr>
        <w:t>17.</w:t>
      </w:r>
      <w:r w:rsidR="000E6B98" w:rsidRPr="00D628E0">
        <w:rPr>
          <w:noProof/>
          <w:sz w:val="24"/>
          <w:lang w:val="hr-HR"/>
        </w:rPr>
        <w:t>00</w:t>
      </w:r>
      <w:r w:rsidR="003E26B8">
        <w:rPr>
          <w:noProof/>
          <w:sz w:val="24"/>
          <w:lang w:val="hr-HR"/>
        </w:rPr>
        <w:t>0</w:t>
      </w:r>
      <w:r w:rsidR="00FC330F" w:rsidRPr="00D628E0">
        <w:rPr>
          <w:noProof/>
          <w:sz w:val="24"/>
          <w:lang w:val="hr-HR"/>
        </w:rPr>
        <w:t>.542,75 kuna</w:t>
      </w:r>
      <w:r w:rsidR="003E4EDF" w:rsidRPr="00D628E0">
        <w:rPr>
          <w:noProof/>
          <w:sz w:val="24"/>
          <w:lang w:val="hr-HR"/>
        </w:rPr>
        <w:t xml:space="preserve">, a izvršeni u iznosu od </w:t>
      </w:r>
      <w:r w:rsidR="000E6B98" w:rsidRPr="00D628E0">
        <w:rPr>
          <w:noProof/>
          <w:sz w:val="24"/>
          <w:lang w:val="hr-HR"/>
        </w:rPr>
        <w:t>16.003.847,53</w:t>
      </w:r>
      <w:r w:rsidR="003E4EDF" w:rsidRPr="00D628E0">
        <w:rPr>
          <w:noProof/>
          <w:sz w:val="24"/>
          <w:lang w:val="hr-HR"/>
        </w:rPr>
        <w:t xml:space="preserve"> kun</w:t>
      </w:r>
      <w:r w:rsidR="00FC330F" w:rsidRPr="00D628E0">
        <w:rPr>
          <w:noProof/>
          <w:sz w:val="24"/>
          <w:lang w:val="hr-HR"/>
        </w:rPr>
        <w:t>e</w:t>
      </w:r>
      <w:r w:rsidR="003E4EDF" w:rsidRPr="00D628E0">
        <w:rPr>
          <w:noProof/>
          <w:sz w:val="24"/>
          <w:lang w:val="hr-HR"/>
        </w:rPr>
        <w:t xml:space="preserve"> ili </w:t>
      </w:r>
      <w:r w:rsidR="000E6B98" w:rsidRPr="00D628E0">
        <w:rPr>
          <w:noProof/>
          <w:sz w:val="24"/>
          <w:lang w:val="hr-HR"/>
        </w:rPr>
        <w:t>94</w:t>
      </w:r>
      <w:r w:rsidR="003E26B8">
        <w:rPr>
          <w:noProof/>
          <w:sz w:val="24"/>
          <w:lang w:val="hr-HR"/>
        </w:rPr>
        <w:t>,14</w:t>
      </w:r>
      <w:r w:rsidR="003E4EDF" w:rsidRPr="00D628E0">
        <w:rPr>
          <w:noProof/>
          <w:sz w:val="24"/>
          <w:lang w:val="hr-HR"/>
        </w:rPr>
        <w:t>% u odnosu na plan</w:t>
      </w:r>
      <w:r w:rsidRPr="00D628E0">
        <w:rPr>
          <w:noProof/>
          <w:sz w:val="24"/>
          <w:lang w:val="hr-HR"/>
        </w:rPr>
        <w:t>.</w:t>
      </w:r>
    </w:p>
    <w:p w14:paraId="32F6EEE8" w14:textId="77777777" w:rsidR="000642D9" w:rsidRPr="00D628E0" w:rsidRDefault="000642D9" w:rsidP="00E73B6C">
      <w:pPr>
        <w:ind w:firstLine="720"/>
        <w:jc w:val="both"/>
        <w:rPr>
          <w:i/>
          <w:noProof/>
          <w:sz w:val="24"/>
          <w:lang w:val="hr-HR"/>
        </w:rPr>
      </w:pPr>
    </w:p>
    <w:p w14:paraId="46380E33" w14:textId="7DC89E05" w:rsidR="00E73B6C" w:rsidRPr="00D628E0" w:rsidRDefault="00E73B6C" w:rsidP="005A5F41">
      <w:pPr>
        <w:ind w:firstLine="720"/>
        <w:jc w:val="both"/>
        <w:rPr>
          <w:noProof/>
          <w:sz w:val="24"/>
          <w:lang w:val="hr-HR"/>
        </w:rPr>
      </w:pPr>
      <w:r w:rsidRPr="00D628E0">
        <w:rPr>
          <w:i/>
          <w:noProof/>
          <w:sz w:val="24"/>
          <w:lang w:val="hr-HR"/>
        </w:rPr>
        <w:t>Aktivnost: Financiranje Javne vatrogasne postrojbe Pula</w:t>
      </w:r>
      <w:r w:rsidRPr="00D628E0">
        <w:rPr>
          <w:noProof/>
          <w:sz w:val="24"/>
          <w:lang w:val="hr-HR"/>
        </w:rPr>
        <w:t xml:space="preserve">; rashodi su planirani u iznosu od </w:t>
      </w:r>
      <w:r w:rsidR="000E6B98" w:rsidRPr="00D628E0">
        <w:rPr>
          <w:noProof/>
          <w:sz w:val="24"/>
          <w:lang w:val="hr-HR"/>
        </w:rPr>
        <w:t>16.632.542,75</w:t>
      </w:r>
      <w:r w:rsidR="00904E17" w:rsidRPr="00D628E0">
        <w:rPr>
          <w:noProof/>
          <w:sz w:val="24"/>
          <w:lang w:val="hr-HR"/>
        </w:rPr>
        <w:t xml:space="preserve"> kun</w:t>
      </w:r>
      <w:r w:rsidR="000E6CB9" w:rsidRPr="00D628E0">
        <w:rPr>
          <w:noProof/>
          <w:sz w:val="24"/>
          <w:lang w:val="hr-HR"/>
        </w:rPr>
        <w:t>a</w:t>
      </w:r>
      <w:r w:rsidR="003E4EDF" w:rsidRPr="00D628E0">
        <w:rPr>
          <w:noProof/>
          <w:sz w:val="24"/>
          <w:lang w:val="hr-HR"/>
        </w:rPr>
        <w:t xml:space="preserve">, a izvršeni u iznosu od </w:t>
      </w:r>
      <w:r w:rsidR="000E6B98" w:rsidRPr="00D628E0">
        <w:rPr>
          <w:noProof/>
          <w:sz w:val="24"/>
          <w:lang w:val="hr-HR"/>
        </w:rPr>
        <w:t>15.697.468,16</w:t>
      </w:r>
      <w:r w:rsidR="003E4EDF" w:rsidRPr="00D628E0">
        <w:rPr>
          <w:noProof/>
          <w:sz w:val="24"/>
          <w:lang w:val="hr-HR"/>
        </w:rPr>
        <w:t xml:space="preserve"> kun</w:t>
      </w:r>
      <w:r w:rsidR="000E6B98" w:rsidRPr="00D628E0">
        <w:rPr>
          <w:noProof/>
          <w:sz w:val="24"/>
          <w:lang w:val="hr-HR"/>
        </w:rPr>
        <w:t>a</w:t>
      </w:r>
      <w:r w:rsidR="003E4EDF" w:rsidRPr="00D628E0">
        <w:rPr>
          <w:noProof/>
          <w:sz w:val="24"/>
          <w:lang w:val="hr-HR"/>
        </w:rPr>
        <w:t xml:space="preserve"> ili </w:t>
      </w:r>
      <w:r w:rsidR="000E6B98" w:rsidRPr="00D628E0">
        <w:rPr>
          <w:noProof/>
          <w:sz w:val="24"/>
          <w:lang w:val="hr-HR"/>
        </w:rPr>
        <w:t>94,38</w:t>
      </w:r>
      <w:r w:rsidR="003E4EDF" w:rsidRPr="00D628E0">
        <w:rPr>
          <w:noProof/>
          <w:sz w:val="24"/>
          <w:lang w:val="hr-HR"/>
        </w:rPr>
        <w:t>% u odnosu na plan</w:t>
      </w:r>
      <w:r w:rsidRPr="00D628E0">
        <w:rPr>
          <w:noProof/>
          <w:sz w:val="24"/>
          <w:lang w:val="hr-HR"/>
        </w:rPr>
        <w:t>.</w:t>
      </w:r>
    </w:p>
    <w:p w14:paraId="18B474CE" w14:textId="31D790D7" w:rsidR="005A5F41" w:rsidRPr="00D628E0" w:rsidRDefault="005A5F41" w:rsidP="005A5F41">
      <w:pPr>
        <w:ind w:firstLine="708"/>
        <w:jc w:val="both"/>
        <w:rPr>
          <w:noProof/>
          <w:sz w:val="24"/>
          <w:szCs w:val="24"/>
          <w:lang w:val="hr-HR"/>
        </w:rPr>
      </w:pPr>
      <w:bookmarkStart w:id="4" w:name="_Hlk64455628"/>
      <w:r w:rsidRPr="00D628E0">
        <w:rPr>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14:paraId="6F85A526" w14:textId="5B51647F" w:rsidR="00E73B6C" w:rsidRPr="00D628E0" w:rsidRDefault="00E73B6C" w:rsidP="005A5F41">
      <w:pPr>
        <w:ind w:firstLine="720"/>
        <w:jc w:val="both"/>
        <w:rPr>
          <w:noProof/>
          <w:sz w:val="24"/>
          <w:lang w:val="hr-HR"/>
        </w:rPr>
      </w:pPr>
      <w:r w:rsidRPr="00D628E0">
        <w:rPr>
          <w:noProof/>
          <w:sz w:val="24"/>
          <w:lang w:val="hr-HR"/>
        </w:rPr>
        <w:t xml:space="preserve">Grad Pula financira redovnu djelatnost Javne vatrogasne postrojbe, sukladno usvojenom financijskom planu, plaće, materijalne troškove (službena putovanja, naknade za prijevoz, stručno usavršavanje), materijal i energiju (uredski materijal, energiju, materijal i dijelovi za tekuće i investicijsko održavanje, sitni inventar, službena, radna i zaštitna odjeća i obuća), usluge (telefona, tekuće i investicijsko održavanje, usluge promidžbe i informiranja, komunalne usluge, zakupnine, zdravstvene usluge, intelektualne i osobne usluge, računalne usluge, usluge pri registraciji prijevoznih sredstava), naknade za rad predstavničkih tijela, premije osiguranja, reprezentaciju, članarine, pristojbe i naknade, </w:t>
      </w:r>
      <w:r w:rsidR="003E3A75" w:rsidRPr="00D628E0">
        <w:rPr>
          <w:noProof/>
          <w:sz w:val="24"/>
          <w:lang w:val="hr-HR"/>
        </w:rPr>
        <w:t xml:space="preserve">ostale nespomenute rashode poslovanja, </w:t>
      </w:r>
      <w:r w:rsidRPr="00D628E0">
        <w:rPr>
          <w:noProof/>
          <w:sz w:val="24"/>
          <w:lang w:val="hr-HR"/>
        </w:rPr>
        <w:t xml:space="preserve">za nabavu </w:t>
      </w:r>
      <w:r w:rsidR="00E53BA5" w:rsidRPr="00D628E0">
        <w:rPr>
          <w:noProof/>
          <w:sz w:val="24"/>
          <w:lang w:val="hr-HR"/>
        </w:rPr>
        <w:t>uredske</w:t>
      </w:r>
      <w:r w:rsidRPr="00D628E0">
        <w:rPr>
          <w:noProof/>
          <w:sz w:val="24"/>
          <w:lang w:val="hr-HR"/>
        </w:rPr>
        <w:t xml:space="preserve"> opreme</w:t>
      </w:r>
      <w:r w:rsidR="00E53BA5" w:rsidRPr="00D628E0">
        <w:rPr>
          <w:noProof/>
          <w:sz w:val="24"/>
          <w:lang w:val="hr-HR"/>
        </w:rPr>
        <w:t xml:space="preserve"> i namještaja</w:t>
      </w:r>
      <w:r w:rsidRPr="00D628E0">
        <w:rPr>
          <w:noProof/>
          <w:sz w:val="24"/>
          <w:lang w:val="hr-HR"/>
        </w:rPr>
        <w:t xml:space="preserve">, </w:t>
      </w:r>
      <w:r w:rsidR="00FC330F" w:rsidRPr="00D628E0">
        <w:rPr>
          <w:noProof/>
          <w:sz w:val="24"/>
          <w:lang w:val="hr-HR"/>
        </w:rPr>
        <w:t>sportske</w:t>
      </w:r>
      <w:r w:rsidR="003E3A75" w:rsidRPr="00D628E0">
        <w:rPr>
          <w:noProof/>
          <w:sz w:val="24"/>
          <w:lang w:val="hr-HR"/>
        </w:rPr>
        <w:t xml:space="preserve"> opreme, </w:t>
      </w:r>
      <w:r w:rsidRPr="00D628E0">
        <w:rPr>
          <w:noProof/>
          <w:sz w:val="24"/>
          <w:lang w:val="hr-HR"/>
        </w:rPr>
        <w:t>opreme za održavanje i zaštitu</w:t>
      </w:r>
      <w:r w:rsidR="00FC330F" w:rsidRPr="00D628E0">
        <w:rPr>
          <w:noProof/>
          <w:sz w:val="24"/>
          <w:lang w:val="hr-HR"/>
        </w:rPr>
        <w:t xml:space="preserve"> te ulaganja u računalne programe</w:t>
      </w:r>
      <w:r w:rsidRPr="00D628E0">
        <w:rPr>
          <w:noProof/>
          <w:sz w:val="24"/>
          <w:lang w:val="hr-HR"/>
        </w:rPr>
        <w:t xml:space="preserve">. </w:t>
      </w:r>
    </w:p>
    <w:p w14:paraId="751D8ED9" w14:textId="0E9F4532" w:rsidR="00371275" w:rsidRPr="00D628E0" w:rsidRDefault="00371275" w:rsidP="00371275">
      <w:pPr>
        <w:ind w:firstLine="709"/>
        <w:jc w:val="both"/>
        <w:rPr>
          <w:noProof/>
          <w:sz w:val="24"/>
          <w:szCs w:val="24"/>
          <w:lang w:val="hr-HR"/>
        </w:rPr>
      </w:pPr>
      <w:r w:rsidRPr="00D628E0">
        <w:rPr>
          <w:noProof/>
          <w:sz w:val="24"/>
          <w:szCs w:val="24"/>
          <w:lang w:val="hr-HR"/>
        </w:rPr>
        <w:t xml:space="preserve">Temeljem Sporazuma o udjelu u financiranju redovne djelatnosti Javne vatrogasne postrojbe Pula, djelatnost ustanove financirana je iz decentraliziranih sredstava, proračuna Grada Vodnjana općinskih proračuna osnivača, proračuna Grada Pule te vlastitih prihoda ustanove. </w:t>
      </w:r>
      <w:r w:rsidR="005A5F41" w:rsidRPr="00D628E0">
        <w:rPr>
          <w:noProof/>
          <w:sz w:val="24"/>
          <w:szCs w:val="24"/>
          <w:lang w:val="hr-HR"/>
        </w:rPr>
        <w:t>Vlastiti prihodi se ostvaruju od pružanja usluga vatrodojava, pružanj</w:t>
      </w:r>
      <w:r w:rsidR="00242C9B">
        <w:rPr>
          <w:noProof/>
          <w:sz w:val="24"/>
          <w:szCs w:val="24"/>
          <w:lang w:val="hr-HR"/>
        </w:rPr>
        <w:t>a</w:t>
      </w:r>
      <w:r w:rsidR="005A5F41" w:rsidRPr="00D628E0">
        <w:rPr>
          <w:noProof/>
          <w:sz w:val="24"/>
          <w:szCs w:val="24"/>
          <w:lang w:val="hr-HR"/>
        </w:rPr>
        <w:t xml:space="preserve"> usluga tehničkih intervencija na prometnicama - čišćenje cesta nakon prometnih nesreća, edukacija građana za tzv. vatrogasni minimum, prijevoza vode, a sukladno Zakonu o vatrogastvu i Sporazumu o osnivanju Javne vatrogasne postrojbe Pula.</w:t>
      </w:r>
    </w:p>
    <w:bookmarkEnd w:id="4"/>
    <w:p w14:paraId="09FE1857" w14:textId="77777777" w:rsidR="00AC4D1D" w:rsidRPr="00D628E0" w:rsidRDefault="00AC4D1D" w:rsidP="00AC4D1D">
      <w:pPr>
        <w:ind w:firstLine="720"/>
        <w:jc w:val="both"/>
        <w:rPr>
          <w:i/>
          <w:noProof/>
          <w:sz w:val="24"/>
          <w:lang w:val="hr-HR"/>
        </w:rPr>
      </w:pPr>
    </w:p>
    <w:p w14:paraId="7558F0A5" w14:textId="34276C97" w:rsidR="000E6B98" w:rsidRPr="00D628E0" w:rsidRDefault="00AC4D1D" w:rsidP="000E6B98">
      <w:pPr>
        <w:ind w:firstLine="720"/>
        <w:jc w:val="both"/>
        <w:rPr>
          <w:sz w:val="24"/>
          <w:szCs w:val="24"/>
          <w:lang w:val="hr-HR"/>
        </w:rPr>
      </w:pPr>
      <w:r w:rsidRPr="00D628E0">
        <w:rPr>
          <w:i/>
          <w:noProof/>
          <w:sz w:val="24"/>
          <w:lang w:val="hr-HR"/>
        </w:rPr>
        <w:t>Aktivnost: Provedba posebnih mjera zaštite-sezonski vatrogasci</w:t>
      </w:r>
      <w:r w:rsidRPr="00D628E0">
        <w:rPr>
          <w:noProof/>
          <w:sz w:val="24"/>
          <w:lang w:val="hr-HR"/>
        </w:rPr>
        <w:t xml:space="preserve">; </w:t>
      </w:r>
      <w:r w:rsidR="000E6B98" w:rsidRPr="00D628E0">
        <w:rPr>
          <w:noProof/>
          <w:sz w:val="24"/>
          <w:lang w:val="hr-HR"/>
        </w:rPr>
        <w:t xml:space="preserve">rashodi su planirani u iznosu od 368.000,00 kuna, a izvršeni u iznosu od 306.379,37 kuna ili 83,26% u odnosu na plan. Ova se aktivnost odnosi na </w:t>
      </w:r>
      <w:r w:rsidR="000E6B98" w:rsidRPr="00D628E0">
        <w:rPr>
          <w:sz w:val="24"/>
          <w:szCs w:val="24"/>
          <w:lang w:val="hr-HR"/>
        </w:rPr>
        <w:t>p</w:t>
      </w:r>
      <w:r w:rsidR="000E6B98" w:rsidRPr="00D628E0">
        <w:rPr>
          <w:sz w:val="24"/>
          <w:lang w:val="hr-HR"/>
        </w:rPr>
        <w:t xml:space="preserve">rovedbu posebnih mjera zaštite - sezonski vatrogasci, </w:t>
      </w:r>
      <w:r w:rsidR="000E6B98" w:rsidRPr="00D628E0">
        <w:rPr>
          <w:sz w:val="24"/>
          <w:szCs w:val="24"/>
          <w:lang w:val="hr-HR"/>
        </w:rPr>
        <w:t xml:space="preserve">za zapošljavanje sezonskih gasitelja prema Programu aktivnosti u provedbi posebnih mjera zaštite od požara za RH, za što osiguravaju sredstva Vatrogasna zajednica Istarske županije i Područna vatrogasna zajednica. </w:t>
      </w:r>
    </w:p>
    <w:p w14:paraId="1F2067C0" w14:textId="7014CEDE" w:rsidR="00904E17" w:rsidRPr="00D628E0" w:rsidRDefault="00904E17" w:rsidP="00E73B6C">
      <w:pPr>
        <w:ind w:firstLine="720"/>
        <w:jc w:val="both"/>
        <w:rPr>
          <w:i/>
          <w:noProof/>
          <w:sz w:val="24"/>
          <w:lang w:val="hr-HR"/>
        </w:rPr>
      </w:pPr>
    </w:p>
    <w:p w14:paraId="3938ED85" w14:textId="7F4447F6" w:rsidR="00D96801" w:rsidRPr="00D628E0" w:rsidRDefault="00E73B6C" w:rsidP="00D96801">
      <w:pPr>
        <w:autoSpaceDE w:val="0"/>
        <w:autoSpaceDN w:val="0"/>
        <w:adjustRightInd w:val="0"/>
        <w:ind w:firstLine="708"/>
        <w:jc w:val="both"/>
        <w:rPr>
          <w:rFonts w:cs="TimesNewRoman,Bold"/>
          <w:bCs/>
          <w:noProof/>
          <w:sz w:val="24"/>
          <w:szCs w:val="24"/>
          <w:lang w:val="hr-HR"/>
        </w:rPr>
      </w:pPr>
      <w:r w:rsidRPr="00D628E0">
        <w:rPr>
          <w:i/>
          <w:noProof/>
          <w:sz w:val="24"/>
          <w:lang w:val="hr-HR"/>
        </w:rPr>
        <w:t>Aktivnost: Područna vatrogasna zajednica</w:t>
      </w:r>
      <w:r w:rsidRPr="00D628E0">
        <w:rPr>
          <w:noProof/>
          <w:sz w:val="24"/>
          <w:lang w:val="hr-HR"/>
        </w:rPr>
        <w:t>; rashodi su planirani u iznosu od 1.</w:t>
      </w:r>
      <w:r w:rsidR="000E6B98" w:rsidRPr="00D628E0">
        <w:rPr>
          <w:noProof/>
          <w:sz w:val="24"/>
          <w:lang w:val="hr-HR"/>
        </w:rPr>
        <w:t>40</w:t>
      </w:r>
      <w:r w:rsidRPr="00D628E0">
        <w:rPr>
          <w:noProof/>
          <w:sz w:val="24"/>
          <w:lang w:val="hr-HR"/>
        </w:rPr>
        <w:t xml:space="preserve">0.000,00 kuna, a izvršeni u iznosu od </w:t>
      </w:r>
      <w:r w:rsidR="000E6B98" w:rsidRPr="00D628E0">
        <w:rPr>
          <w:noProof/>
          <w:sz w:val="24"/>
          <w:lang w:val="hr-HR"/>
        </w:rPr>
        <w:t>1.400.000,00</w:t>
      </w:r>
      <w:r w:rsidR="00FC330F" w:rsidRPr="00D628E0">
        <w:rPr>
          <w:noProof/>
          <w:sz w:val="24"/>
          <w:lang w:val="hr-HR"/>
        </w:rPr>
        <w:t xml:space="preserve"> </w:t>
      </w:r>
      <w:r w:rsidRPr="00D628E0">
        <w:rPr>
          <w:noProof/>
          <w:sz w:val="24"/>
          <w:lang w:val="hr-HR"/>
        </w:rPr>
        <w:t xml:space="preserve">kuna ili </w:t>
      </w:r>
      <w:r w:rsidR="000E6B98" w:rsidRPr="00D628E0">
        <w:rPr>
          <w:noProof/>
          <w:sz w:val="24"/>
          <w:lang w:val="hr-HR"/>
        </w:rPr>
        <w:t>100,0</w:t>
      </w:r>
      <w:r w:rsidR="00FC330F" w:rsidRPr="00D628E0">
        <w:rPr>
          <w:noProof/>
          <w:sz w:val="24"/>
          <w:lang w:val="hr-HR"/>
        </w:rPr>
        <w:t>0</w:t>
      </w:r>
      <w:r w:rsidRPr="00D628E0">
        <w:rPr>
          <w:noProof/>
          <w:sz w:val="24"/>
          <w:lang w:val="hr-HR"/>
        </w:rPr>
        <w:t xml:space="preserve">% u odnosu na plan, odnose se na sredstva koja se doznačuju Područnoj vatrogasnoj zajednici, </w:t>
      </w:r>
      <w:r w:rsidR="00D96801" w:rsidRPr="00D628E0">
        <w:rPr>
          <w:noProof/>
          <w:sz w:val="24"/>
          <w:szCs w:val="24"/>
          <w:lang w:val="hr-HR"/>
        </w:rPr>
        <w:t xml:space="preserve">temeljem </w:t>
      </w:r>
      <w:r w:rsidR="00D96801" w:rsidRPr="00D628E0">
        <w:rPr>
          <w:rFonts w:cs="TimesNewRoman,Bold"/>
          <w:bCs/>
          <w:noProof/>
          <w:sz w:val="24"/>
          <w:szCs w:val="24"/>
          <w:lang w:val="hr-HR"/>
        </w:rPr>
        <w:t xml:space="preserve">Ugovora o izravnoj dodjeli </w:t>
      </w:r>
      <w:r w:rsidR="00D96801" w:rsidRPr="00D628E0">
        <w:rPr>
          <w:rFonts w:cs="TimesNewRoman,Bold"/>
          <w:bCs/>
          <w:noProof/>
          <w:sz w:val="24"/>
          <w:szCs w:val="24"/>
          <w:lang w:val="hr-HR"/>
        </w:rPr>
        <w:lastRenderedPageBreak/>
        <w:t>financijskih sredstava u 20</w:t>
      </w:r>
      <w:r w:rsidR="00FC330F" w:rsidRPr="00D628E0">
        <w:rPr>
          <w:rFonts w:cs="TimesNewRoman,Bold"/>
          <w:bCs/>
          <w:noProof/>
          <w:sz w:val="24"/>
          <w:szCs w:val="24"/>
          <w:lang w:val="hr-HR"/>
        </w:rPr>
        <w:t>20</w:t>
      </w:r>
      <w:r w:rsidR="00D96801" w:rsidRPr="00D628E0">
        <w:rPr>
          <w:rFonts w:cs="TimesNewRoman,Bold"/>
          <w:bCs/>
          <w:noProof/>
          <w:sz w:val="24"/>
          <w:szCs w:val="24"/>
          <w:lang w:val="hr-HR"/>
        </w:rPr>
        <w:t xml:space="preserve">. godini </w:t>
      </w:r>
      <w:r w:rsidR="00D96801" w:rsidRPr="00D628E0">
        <w:rPr>
          <w:bCs/>
          <w:noProof/>
          <w:sz w:val="24"/>
          <w:szCs w:val="24"/>
          <w:lang w:val="hr-HR"/>
        </w:rPr>
        <w:t xml:space="preserve">za obavljanje redovne djelatnosti, </w:t>
      </w:r>
      <w:r w:rsidR="00D96801" w:rsidRPr="00D628E0">
        <w:rPr>
          <w:noProof/>
          <w:sz w:val="24"/>
          <w:szCs w:val="24"/>
          <w:lang w:val="hr-HR"/>
        </w:rPr>
        <w:t>sukladno Zakonu o vatrogastvu.</w:t>
      </w:r>
    </w:p>
    <w:p w14:paraId="57FCC6B4" w14:textId="77777777" w:rsidR="00011FBC" w:rsidRPr="00D628E0" w:rsidRDefault="00011FBC" w:rsidP="00672C40">
      <w:pPr>
        <w:ind w:left="142" w:right="-1" w:firstLine="567"/>
        <w:jc w:val="both"/>
        <w:rPr>
          <w:i/>
          <w:noProof/>
          <w:sz w:val="24"/>
          <w:szCs w:val="24"/>
          <w:lang w:val="hr-HR"/>
        </w:rPr>
      </w:pPr>
    </w:p>
    <w:p w14:paraId="175FDADC" w14:textId="4DFE6A00" w:rsidR="00672C40" w:rsidRPr="00D628E0" w:rsidRDefault="00672C40" w:rsidP="00CB6EA9">
      <w:pPr>
        <w:ind w:right="-1" w:firstLine="709"/>
        <w:jc w:val="both"/>
        <w:rPr>
          <w:noProof/>
          <w:sz w:val="24"/>
          <w:szCs w:val="24"/>
          <w:lang w:val="hr-HR"/>
        </w:rPr>
      </w:pPr>
      <w:r w:rsidRPr="00D628E0">
        <w:rPr>
          <w:i/>
          <w:noProof/>
          <w:sz w:val="24"/>
          <w:szCs w:val="24"/>
          <w:lang w:val="hr-HR"/>
        </w:rPr>
        <w:t>Aktivnost: Uređenje, održavanje i opremanje skloništa;</w:t>
      </w:r>
      <w:r w:rsidRPr="00D628E0">
        <w:rPr>
          <w:b/>
          <w:noProof/>
          <w:sz w:val="24"/>
          <w:szCs w:val="24"/>
          <w:lang w:val="hr-HR"/>
        </w:rPr>
        <w:t xml:space="preserve"> </w:t>
      </w:r>
      <w:r w:rsidRPr="00D628E0">
        <w:rPr>
          <w:noProof/>
          <w:sz w:val="24"/>
          <w:szCs w:val="24"/>
          <w:lang w:val="hr-HR"/>
        </w:rPr>
        <w:t xml:space="preserve">rashodi za izvršenje Aktivnosti planirani su u iznosu od </w:t>
      </w:r>
      <w:r w:rsidR="00836E2A" w:rsidRPr="00D628E0">
        <w:rPr>
          <w:noProof/>
          <w:sz w:val="24"/>
          <w:szCs w:val="24"/>
          <w:lang w:val="hr-HR"/>
        </w:rPr>
        <w:t>517.000</w:t>
      </w:r>
      <w:r w:rsidRPr="00D628E0">
        <w:rPr>
          <w:noProof/>
          <w:sz w:val="24"/>
          <w:szCs w:val="24"/>
          <w:lang w:val="hr-HR"/>
        </w:rPr>
        <w:t xml:space="preserve">,00 kuna, </w:t>
      </w:r>
      <w:r w:rsidR="00CC4D81" w:rsidRPr="00D628E0">
        <w:rPr>
          <w:noProof/>
          <w:sz w:val="24"/>
          <w:lang w:val="hr-HR"/>
        </w:rPr>
        <w:t xml:space="preserve">a izvršeni u iznosu od </w:t>
      </w:r>
      <w:r w:rsidR="00836E2A" w:rsidRPr="00D628E0">
        <w:rPr>
          <w:noProof/>
          <w:sz w:val="24"/>
          <w:lang w:val="hr-HR"/>
        </w:rPr>
        <w:t>507.683,15</w:t>
      </w:r>
      <w:r w:rsidR="00CC4D81" w:rsidRPr="00D628E0">
        <w:rPr>
          <w:noProof/>
          <w:sz w:val="24"/>
          <w:lang w:val="hr-HR"/>
        </w:rPr>
        <w:t xml:space="preserve"> kun</w:t>
      </w:r>
      <w:r w:rsidR="00836E2A" w:rsidRPr="00D628E0">
        <w:rPr>
          <w:noProof/>
          <w:sz w:val="24"/>
          <w:lang w:val="hr-HR"/>
        </w:rPr>
        <w:t>a</w:t>
      </w:r>
      <w:r w:rsidR="00CC4D81" w:rsidRPr="00D628E0">
        <w:rPr>
          <w:noProof/>
          <w:sz w:val="24"/>
          <w:lang w:val="hr-HR"/>
        </w:rPr>
        <w:t xml:space="preserve"> ili </w:t>
      </w:r>
      <w:r w:rsidR="00836E2A" w:rsidRPr="00D628E0">
        <w:rPr>
          <w:noProof/>
          <w:sz w:val="24"/>
          <w:lang w:val="hr-HR"/>
        </w:rPr>
        <w:t>98,20</w:t>
      </w:r>
      <w:r w:rsidR="00CC4D81" w:rsidRPr="00D628E0">
        <w:rPr>
          <w:noProof/>
          <w:sz w:val="24"/>
          <w:lang w:val="hr-HR"/>
        </w:rPr>
        <w:t>% u odnosu na plan</w:t>
      </w:r>
      <w:r w:rsidR="00CC4D81" w:rsidRPr="00D628E0">
        <w:rPr>
          <w:noProof/>
          <w:sz w:val="24"/>
          <w:szCs w:val="24"/>
          <w:lang w:val="hr-HR"/>
        </w:rPr>
        <w:t xml:space="preserve"> </w:t>
      </w:r>
      <w:r w:rsidRPr="00D628E0">
        <w:rPr>
          <w:noProof/>
          <w:sz w:val="24"/>
          <w:szCs w:val="24"/>
          <w:lang w:val="hr-HR"/>
        </w:rPr>
        <w:t>a odnose se na:</w:t>
      </w:r>
    </w:p>
    <w:p w14:paraId="535BD9E0" w14:textId="7FF40BF4" w:rsidR="00CC4D81" w:rsidRPr="00D628E0" w:rsidRDefault="00CC4D81" w:rsidP="00CB6EA9">
      <w:pPr>
        <w:numPr>
          <w:ilvl w:val="0"/>
          <w:numId w:val="31"/>
        </w:numPr>
        <w:ind w:left="426" w:hanging="426"/>
        <w:jc w:val="both"/>
        <w:rPr>
          <w:noProof/>
          <w:sz w:val="24"/>
          <w:szCs w:val="24"/>
          <w:lang w:val="hr-HR"/>
        </w:rPr>
      </w:pPr>
      <w:r w:rsidRPr="00D628E0">
        <w:rPr>
          <w:noProof/>
          <w:sz w:val="24"/>
          <w:szCs w:val="24"/>
          <w:lang w:val="hr-HR"/>
        </w:rPr>
        <w:t xml:space="preserve">rashode za energiju, u iznosu od </w:t>
      </w:r>
      <w:r w:rsidR="00836E2A" w:rsidRPr="00D628E0">
        <w:rPr>
          <w:noProof/>
          <w:sz w:val="24"/>
          <w:szCs w:val="24"/>
          <w:lang w:val="hr-HR"/>
        </w:rPr>
        <w:t>30.000,00</w:t>
      </w:r>
      <w:r w:rsidRPr="00D628E0">
        <w:rPr>
          <w:noProof/>
          <w:sz w:val="24"/>
          <w:szCs w:val="24"/>
          <w:lang w:val="hr-HR"/>
        </w:rPr>
        <w:t xml:space="preserve"> kun</w:t>
      </w:r>
      <w:r w:rsidR="00836E2A" w:rsidRPr="00D628E0">
        <w:rPr>
          <w:noProof/>
          <w:sz w:val="24"/>
          <w:szCs w:val="24"/>
          <w:lang w:val="hr-HR"/>
        </w:rPr>
        <w:t>a</w:t>
      </w:r>
      <w:r w:rsidRPr="00D628E0">
        <w:rPr>
          <w:noProof/>
          <w:sz w:val="24"/>
          <w:szCs w:val="24"/>
          <w:lang w:val="hr-HR"/>
        </w:rPr>
        <w:t>;</w:t>
      </w:r>
    </w:p>
    <w:p w14:paraId="05C249CF" w14:textId="73152141" w:rsidR="00134AAE" w:rsidRPr="00D628E0" w:rsidRDefault="00CC4D81" w:rsidP="00CB6EA9">
      <w:pPr>
        <w:pStyle w:val="Odlomakpopisa"/>
        <w:widowControl/>
        <w:numPr>
          <w:ilvl w:val="0"/>
          <w:numId w:val="31"/>
        </w:numPr>
        <w:adjustRightInd/>
        <w:spacing w:line="240" w:lineRule="auto"/>
        <w:ind w:left="426" w:hanging="426"/>
        <w:textAlignment w:val="auto"/>
        <w:rPr>
          <w:noProof/>
          <w:sz w:val="24"/>
          <w:szCs w:val="24"/>
          <w:lang w:val="hr-HR"/>
        </w:rPr>
      </w:pPr>
      <w:r w:rsidRPr="00D628E0">
        <w:rPr>
          <w:noProof/>
          <w:sz w:val="24"/>
          <w:szCs w:val="24"/>
          <w:lang w:val="hr-HR"/>
        </w:rPr>
        <w:t xml:space="preserve">tekuće i investicijsko održavanje skloništa, u iznosu od </w:t>
      </w:r>
      <w:r w:rsidR="00836E2A" w:rsidRPr="00D628E0">
        <w:rPr>
          <w:noProof/>
          <w:sz w:val="24"/>
          <w:szCs w:val="24"/>
          <w:lang w:val="hr-HR"/>
        </w:rPr>
        <w:t>471.989,23</w:t>
      </w:r>
      <w:r w:rsidRPr="00D628E0">
        <w:rPr>
          <w:noProof/>
          <w:sz w:val="24"/>
          <w:szCs w:val="24"/>
          <w:lang w:val="hr-HR"/>
        </w:rPr>
        <w:t xml:space="preserve"> kun</w:t>
      </w:r>
      <w:r w:rsidR="00836E2A" w:rsidRPr="00D628E0">
        <w:rPr>
          <w:noProof/>
          <w:sz w:val="24"/>
          <w:szCs w:val="24"/>
          <w:lang w:val="hr-HR"/>
        </w:rPr>
        <w:t>e</w:t>
      </w:r>
      <w:r w:rsidRPr="00D628E0">
        <w:rPr>
          <w:noProof/>
          <w:sz w:val="24"/>
          <w:szCs w:val="24"/>
          <w:lang w:val="hr-HR"/>
        </w:rPr>
        <w:t>,</w:t>
      </w:r>
      <w:r w:rsidR="00134AAE" w:rsidRPr="00D628E0">
        <w:rPr>
          <w:noProof/>
          <w:sz w:val="24"/>
          <w:szCs w:val="24"/>
          <w:lang w:val="hr-HR"/>
        </w:rPr>
        <w:t xml:space="preserve"> </w:t>
      </w:r>
      <w:r w:rsidR="00F7337B" w:rsidRPr="00D628E0">
        <w:rPr>
          <w:noProof/>
          <w:sz w:val="24"/>
          <w:szCs w:val="24"/>
          <w:lang w:val="hr-HR"/>
        </w:rPr>
        <w:t xml:space="preserve">održavana su atomska i tunelska skloništa, izvršeno je proljetno čišćenje prilaza tunelskim skloništima na području grada Pule sa kemijskim tretiranjem korova i raslinja, </w:t>
      </w:r>
      <w:r w:rsidR="00F7337B" w:rsidRPr="00D628E0">
        <w:rPr>
          <w:noProof/>
          <w:color w:val="000000"/>
          <w:sz w:val="24"/>
          <w:szCs w:val="24"/>
          <w:lang w:val="hr-HR"/>
        </w:rPr>
        <w:t>izvršena je usluga servisa ventila, izvršen je servis elektro instalacija, servisirani</w:t>
      </w:r>
      <w:r w:rsidR="0012274A" w:rsidRPr="00D628E0">
        <w:rPr>
          <w:noProof/>
          <w:color w:val="000000"/>
          <w:sz w:val="24"/>
          <w:szCs w:val="24"/>
          <w:lang w:val="hr-HR"/>
        </w:rPr>
        <w:t xml:space="preserve"> su filteroventilacioni uređaji</w:t>
      </w:r>
      <w:r w:rsidR="00242C9B">
        <w:rPr>
          <w:noProof/>
          <w:color w:val="000000"/>
          <w:sz w:val="24"/>
          <w:szCs w:val="24"/>
          <w:lang w:val="hr-HR"/>
        </w:rPr>
        <w:t>,</w:t>
      </w:r>
      <w:r w:rsidR="00F7337B" w:rsidRPr="00D628E0">
        <w:rPr>
          <w:noProof/>
          <w:color w:val="000000"/>
          <w:sz w:val="24"/>
          <w:szCs w:val="24"/>
          <w:lang w:val="hr-HR"/>
        </w:rPr>
        <w:t xml:space="preserve"> servisirana </w:t>
      </w:r>
      <w:r w:rsidR="00242C9B">
        <w:rPr>
          <w:noProof/>
          <w:color w:val="000000"/>
          <w:sz w:val="24"/>
          <w:szCs w:val="24"/>
          <w:lang w:val="hr-HR"/>
        </w:rPr>
        <w:t xml:space="preserve">su </w:t>
      </w:r>
      <w:r w:rsidR="00F7337B" w:rsidRPr="00D628E0">
        <w:rPr>
          <w:noProof/>
          <w:color w:val="000000"/>
          <w:sz w:val="24"/>
          <w:szCs w:val="24"/>
          <w:lang w:val="hr-HR"/>
        </w:rPr>
        <w:t xml:space="preserve">protuudarna vrata i kapci na nužnim izlazima u </w:t>
      </w:r>
      <w:r w:rsidR="00884BA7" w:rsidRPr="00D628E0">
        <w:rPr>
          <w:noProof/>
          <w:sz w:val="24"/>
          <w:szCs w:val="24"/>
          <w:lang w:val="hr-HR"/>
        </w:rPr>
        <w:t>atomskim skloništima</w:t>
      </w:r>
      <w:r w:rsidR="00836E2A" w:rsidRPr="00D628E0">
        <w:rPr>
          <w:noProof/>
          <w:sz w:val="24"/>
          <w:szCs w:val="24"/>
          <w:lang w:val="hr-HR"/>
        </w:rPr>
        <w:t xml:space="preserve">, </w:t>
      </w:r>
      <w:r w:rsidR="00836E2A" w:rsidRPr="00D628E0">
        <w:rPr>
          <w:sz w:val="24"/>
          <w:szCs w:val="24"/>
          <w:lang w:val="hr-HR"/>
        </w:rPr>
        <w:t xml:space="preserve">izvršena je usluga ličenja skloništa, izrada </w:t>
      </w:r>
      <w:proofErr w:type="spellStart"/>
      <w:r w:rsidR="00836E2A" w:rsidRPr="00D628E0">
        <w:rPr>
          <w:sz w:val="24"/>
          <w:szCs w:val="24"/>
          <w:lang w:val="hr-HR"/>
        </w:rPr>
        <w:t>protuprašnog</w:t>
      </w:r>
      <w:proofErr w:type="spellEnd"/>
      <w:r w:rsidR="00836E2A" w:rsidRPr="00D628E0">
        <w:rPr>
          <w:sz w:val="24"/>
          <w:szCs w:val="24"/>
          <w:lang w:val="hr-HR"/>
        </w:rPr>
        <w:t xml:space="preserve"> premaza i nabavljena oprema za </w:t>
      </w:r>
      <w:proofErr w:type="spellStart"/>
      <w:r w:rsidR="00836E2A" w:rsidRPr="00D628E0">
        <w:rPr>
          <w:sz w:val="24"/>
          <w:szCs w:val="24"/>
          <w:lang w:val="hr-HR"/>
        </w:rPr>
        <w:t>samospašavanje</w:t>
      </w:r>
      <w:proofErr w:type="spellEnd"/>
      <w:r w:rsidR="00836E2A" w:rsidRPr="00D628E0">
        <w:rPr>
          <w:sz w:val="24"/>
          <w:szCs w:val="24"/>
          <w:lang w:val="hr-HR"/>
        </w:rPr>
        <w:t>, rezervne brtve, priručne apoteke, oznake za kretanje i knjige skloništa u atomskim skloništima u Osječkoj 8, Koparska 33 i 39</w:t>
      </w:r>
      <w:r w:rsidR="00134AAE" w:rsidRPr="00D628E0">
        <w:rPr>
          <w:noProof/>
          <w:sz w:val="24"/>
          <w:szCs w:val="24"/>
          <w:lang w:val="hr-HR"/>
        </w:rPr>
        <w:t>;</w:t>
      </w:r>
    </w:p>
    <w:p w14:paraId="09963F1A" w14:textId="6DACF706" w:rsidR="00CC4D81" w:rsidRPr="00D628E0" w:rsidRDefault="00CC4D81" w:rsidP="00CB6EA9">
      <w:pPr>
        <w:numPr>
          <w:ilvl w:val="0"/>
          <w:numId w:val="31"/>
        </w:numPr>
        <w:ind w:left="426" w:hanging="426"/>
        <w:jc w:val="both"/>
        <w:rPr>
          <w:noProof/>
          <w:sz w:val="24"/>
          <w:szCs w:val="24"/>
          <w:lang w:val="hr-HR"/>
        </w:rPr>
      </w:pPr>
      <w:r w:rsidRPr="00D628E0">
        <w:rPr>
          <w:noProof/>
          <w:sz w:val="24"/>
          <w:szCs w:val="24"/>
          <w:lang w:val="hr-HR"/>
        </w:rPr>
        <w:t xml:space="preserve">komunalne usluge, u iznosu od </w:t>
      </w:r>
      <w:r w:rsidR="00836E2A" w:rsidRPr="00D628E0">
        <w:rPr>
          <w:noProof/>
          <w:sz w:val="24"/>
          <w:szCs w:val="24"/>
          <w:lang w:val="hr-HR"/>
        </w:rPr>
        <w:t>5.693,92</w:t>
      </w:r>
      <w:r w:rsidRPr="00D628E0">
        <w:rPr>
          <w:noProof/>
          <w:sz w:val="24"/>
          <w:szCs w:val="24"/>
          <w:lang w:val="hr-HR"/>
        </w:rPr>
        <w:t xml:space="preserve"> kun</w:t>
      </w:r>
      <w:r w:rsidR="00836E2A" w:rsidRPr="00D628E0">
        <w:rPr>
          <w:noProof/>
          <w:sz w:val="24"/>
          <w:szCs w:val="24"/>
          <w:lang w:val="hr-HR"/>
        </w:rPr>
        <w:t>e</w:t>
      </w:r>
      <w:r w:rsidR="00DF10A5" w:rsidRPr="00D628E0">
        <w:rPr>
          <w:noProof/>
          <w:sz w:val="24"/>
          <w:szCs w:val="24"/>
          <w:lang w:val="hr-HR"/>
        </w:rPr>
        <w:t>.</w:t>
      </w:r>
    </w:p>
    <w:p w14:paraId="63FF850F" w14:textId="77777777" w:rsidR="00314FC0" w:rsidRPr="00D628E0" w:rsidRDefault="00314FC0" w:rsidP="0072389D">
      <w:pPr>
        <w:ind w:left="142" w:firstLine="567"/>
        <w:jc w:val="both"/>
        <w:rPr>
          <w:i/>
          <w:noProof/>
          <w:sz w:val="24"/>
          <w:szCs w:val="24"/>
          <w:lang w:val="hr-HR"/>
        </w:rPr>
      </w:pPr>
    </w:p>
    <w:p w14:paraId="5CA08EA1" w14:textId="0CA89AB3" w:rsidR="00672C40" w:rsidRPr="00D628E0" w:rsidRDefault="00672C40" w:rsidP="00CB6EA9">
      <w:pPr>
        <w:ind w:firstLine="567"/>
        <w:jc w:val="both"/>
        <w:rPr>
          <w:noProof/>
          <w:sz w:val="24"/>
          <w:szCs w:val="24"/>
          <w:lang w:val="hr-HR"/>
        </w:rPr>
      </w:pPr>
      <w:r w:rsidRPr="00D628E0">
        <w:rPr>
          <w:i/>
          <w:noProof/>
          <w:sz w:val="24"/>
          <w:szCs w:val="24"/>
          <w:lang w:val="hr-HR"/>
        </w:rPr>
        <w:t>Aktivnost: Civilna zaštita;</w:t>
      </w:r>
      <w:r w:rsidRPr="00D628E0">
        <w:rPr>
          <w:b/>
          <w:noProof/>
          <w:sz w:val="24"/>
          <w:szCs w:val="24"/>
          <w:lang w:val="hr-HR"/>
        </w:rPr>
        <w:t xml:space="preserve"> </w:t>
      </w:r>
      <w:r w:rsidRPr="00D628E0">
        <w:rPr>
          <w:noProof/>
          <w:sz w:val="24"/>
          <w:szCs w:val="24"/>
          <w:lang w:val="hr-HR"/>
        </w:rPr>
        <w:t xml:space="preserve">rashodi za izvršenje Aktivnosti planirani su u iznosu od </w:t>
      </w:r>
      <w:r w:rsidR="00033CEA" w:rsidRPr="00D628E0">
        <w:rPr>
          <w:noProof/>
          <w:sz w:val="24"/>
          <w:szCs w:val="24"/>
          <w:lang w:val="hr-HR"/>
        </w:rPr>
        <w:t>325</w:t>
      </w:r>
      <w:r w:rsidRPr="00D628E0">
        <w:rPr>
          <w:noProof/>
          <w:sz w:val="24"/>
          <w:szCs w:val="24"/>
          <w:lang w:val="hr-HR"/>
        </w:rPr>
        <w:t xml:space="preserve">.000,00 kuna, </w:t>
      </w:r>
      <w:r w:rsidR="00CC4D81" w:rsidRPr="00D628E0">
        <w:rPr>
          <w:noProof/>
          <w:sz w:val="24"/>
          <w:lang w:val="hr-HR"/>
        </w:rPr>
        <w:t xml:space="preserve">a izvršeni u iznosu od </w:t>
      </w:r>
      <w:r w:rsidR="00033CEA" w:rsidRPr="00D628E0">
        <w:rPr>
          <w:noProof/>
          <w:sz w:val="24"/>
          <w:lang w:val="hr-HR"/>
        </w:rPr>
        <w:t>263.625,00</w:t>
      </w:r>
      <w:r w:rsidR="00CC4D81" w:rsidRPr="00D628E0">
        <w:rPr>
          <w:noProof/>
          <w:sz w:val="24"/>
          <w:lang w:val="hr-HR"/>
        </w:rPr>
        <w:t xml:space="preserve"> ku</w:t>
      </w:r>
      <w:r w:rsidR="00BD6A43" w:rsidRPr="00D628E0">
        <w:rPr>
          <w:noProof/>
          <w:sz w:val="24"/>
          <w:lang w:val="hr-HR"/>
        </w:rPr>
        <w:t>n</w:t>
      </w:r>
      <w:r w:rsidR="00033CEA" w:rsidRPr="00D628E0">
        <w:rPr>
          <w:noProof/>
          <w:sz w:val="24"/>
          <w:lang w:val="hr-HR"/>
        </w:rPr>
        <w:t>a</w:t>
      </w:r>
      <w:r w:rsidR="00CC4D81" w:rsidRPr="00D628E0">
        <w:rPr>
          <w:noProof/>
          <w:sz w:val="24"/>
          <w:lang w:val="hr-HR"/>
        </w:rPr>
        <w:t xml:space="preserve"> ili </w:t>
      </w:r>
      <w:r w:rsidR="00033CEA" w:rsidRPr="00D628E0">
        <w:rPr>
          <w:noProof/>
          <w:sz w:val="24"/>
          <w:lang w:val="hr-HR"/>
        </w:rPr>
        <w:t>81,12</w:t>
      </w:r>
      <w:r w:rsidR="00CC4D81" w:rsidRPr="00D628E0">
        <w:rPr>
          <w:noProof/>
          <w:sz w:val="24"/>
          <w:lang w:val="hr-HR"/>
        </w:rPr>
        <w:t>% u odnosu na plan</w:t>
      </w:r>
      <w:r w:rsidR="00CC4D81" w:rsidRPr="00D628E0">
        <w:rPr>
          <w:noProof/>
          <w:sz w:val="24"/>
          <w:szCs w:val="24"/>
          <w:lang w:val="hr-HR"/>
        </w:rPr>
        <w:t xml:space="preserve"> </w:t>
      </w:r>
      <w:r w:rsidRPr="00D628E0">
        <w:rPr>
          <w:noProof/>
          <w:sz w:val="24"/>
          <w:szCs w:val="24"/>
          <w:lang w:val="hr-HR"/>
        </w:rPr>
        <w:t>a odnose se na:</w:t>
      </w:r>
    </w:p>
    <w:bookmarkEnd w:id="3"/>
    <w:p w14:paraId="29A3F8A8" w14:textId="77777777" w:rsidR="00E475A7" w:rsidRPr="00D628E0" w:rsidRDefault="00E475A7" w:rsidP="00E475A7">
      <w:pPr>
        <w:numPr>
          <w:ilvl w:val="0"/>
          <w:numId w:val="31"/>
        </w:numPr>
        <w:ind w:left="426" w:hanging="426"/>
        <w:jc w:val="both"/>
        <w:rPr>
          <w:noProof/>
          <w:sz w:val="24"/>
          <w:szCs w:val="24"/>
          <w:lang w:val="hr-HR"/>
        </w:rPr>
      </w:pPr>
      <w:r w:rsidRPr="00D628E0">
        <w:rPr>
          <w:noProof/>
          <w:sz w:val="24"/>
          <w:szCs w:val="24"/>
          <w:lang w:val="hr-HR"/>
        </w:rPr>
        <w:t xml:space="preserve">rashode za Vatrogasnu zajednicu Istarske županije, u iznosu od 115.000,00 kuna za obavljanje stručno administrativnih poslova u vezi s civilnom zaštitom s ciljem objedinjavanja stručnih poslova civilne zaštite iz nadležnosti Grada Pule, temeljem </w:t>
      </w:r>
      <w:r w:rsidRPr="00D628E0">
        <w:rPr>
          <w:rFonts w:cs="TimesNewRoman,Bold"/>
          <w:bCs/>
          <w:noProof/>
          <w:sz w:val="24"/>
          <w:szCs w:val="24"/>
          <w:lang w:val="hr-HR"/>
        </w:rPr>
        <w:t xml:space="preserve">Ugovora o izravnoj dodjeli financijskih sredstava u 2020. godini </w:t>
      </w:r>
      <w:r w:rsidRPr="00D628E0">
        <w:rPr>
          <w:bCs/>
          <w:noProof/>
          <w:sz w:val="24"/>
          <w:szCs w:val="24"/>
          <w:lang w:val="hr-HR"/>
        </w:rPr>
        <w:t xml:space="preserve">za obavljanje poslova civilne zaštite iz nadležnosti lokalne samouprave, </w:t>
      </w:r>
      <w:r w:rsidRPr="00D628E0">
        <w:rPr>
          <w:rFonts w:cs="TimesNewRoman"/>
          <w:noProof/>
          <w:sz w:val="24"/>
          <w:szCs w:val="24"/>
          <w:lang w:val="hr-HR"/>
        </w:rPr>
        <w:t>a sukladno Sporazumu o obavljanju poslova civilne zaštite iz nadležnosti lokalne samouprave</w:t>
      </w:r>
      <w:r w:rsidRPr="00D628E0">
        <w:rPr>
          <w:noProof/>
          <w:sz w:val="24"/>
          <w:szCs w:val="24"/>
          <w:lang w:val="hr-HR"/>
        </w:rPr>
        <w:t>;</w:t>
      </w:r>
    </w:p>
    <w:p w14:paraId="128716DB" w14:textId="77777777" w:rsidR="00E475A7" w:rsidRPr="00D628E0" w:rsidRDefault="00E475A7" w:rsidP="00E475A7">
      <w:pPr>
        <w:numPr>
          <w:ilvl w:val="0"/>
          <w:numId w:val="31"/>
        </w:numPr>
        <w:ind w:left="426" w:hanging="426"/>
        <w:jc w:val="both"/>
        <w:rPr>
          <w:noProof/>
          <w:sz w:val="24"/>
          <w:szCs w:val="24"/>
          <w:lang w:val="hr-HR"/>
        </w:rPr>
      </w:pPr>
      <w:r w:rsidRPr="00D628E0">
        <w:rPr>
          <w:noProof/>
          <w:sz w:val="24"/>
          <w:szCs w:val="24"/>
          <w:lang w:val="hr-HR"/>
        </w:rPr>
        <w:t xml:space="preserve">rashode za izradu planova, u iznosu od 68.625,00 kuna, a odnosi se na izradu </w:t>
      </w:r>
      <w:r w:rsidRPr="00D628E0">
        <w:rPr>
          <w:sz w:val="24"/>
          <w:szCs w:val="24"/>
          <w:lang w:val="hr-HR"/>
        </w:rPr>
        <w:t>Revizije procjene rizika od velikih nesreća za Grad Pulu,  Reviziju Plana djelovanja civilne zaštite Grada Pule</w:t>
      </w:r>
      <w:r w:rsidRPr="00D628E0">
        <w:rPr>
          <w:noProof/>
          <w:sz w:val="24"/>
          <w:szCs w:val="24"/>
          <w:lang w:val="hr-HR"/>
        </w:rPr>
        <w:t xml:space="preserve"> te izradu</w:t>
      </w:r>
      <w:r w:rsidRPr="00D628E0">
        <w:rPr>
          <w:sz w:val="24"/>
          <w:szCs w:val="24"/>
          <w:lang w:val="hr-HR"/>
        </w:rPr>
        <w:t xml:space="preserve"> Plana djelovanja u području prirodnih nepogoda za Grad Pulu,</w:t>
      </w:r>
    </w:p>
    <w:p w14:paraId="63849085" w14:textId="77777777" w:rsidR="00E475A7" w:rsidRPr="00D628E0" w:rsidRDefault="00E475A7" w:rsidP="00E475A7">
      <w:pPr>
        <w:numPr>
          <w:ilvl w:val="0"/>
          <w:numId w:val="31"/>
        </w:numPr>
        <w:ind w:left="426" w:hanging="426"/>
        <w:jc w:val="both"/>
        <w:rPr>
          <w:noProof/>
          <w:sz w:val="24"/>
          <w:szCs w:val="24"/>
          <w:lang w:val="hr-HR"/>
        </w:rPr>
      </w:pPr>
      <w:r w:rsidRPr="00D628E0">
        <w:rPr>
          <w:noProof/>
          <w:sz w:val="24"/>
          <w:szCs w:val="24"/>
          <w:lang w:val="hr-HR"/>
        </w:rPr>
        <w:t xml:space="preserve">rashode za Gorsku službu spašavanje-Stanica Istra, u iznosu od 80.000,00 kuna, a odnose se na financiranje redovne aktivnosti Službe temeljem </w:t>
      </w:r>
      <w:r w:rsidRPr="00D628E0">
        <w:rPr>
          <w:bCs/>
          <w:noProof/>
          <w:sz w:val="24"/>
          <w:szCs w:val="24"/>
          <w:lang w:val="hr-HR"/>
        </w:rPr>
        <w:t xml:space="preserve">Ugovora o izravnoj dodjeli financijskih sredstava u 2020. godini </w:t>
      </w:r>
      <w:r w:rsidRPr="00D628E0">
        <w:rPr>
          <w:noProof/>
          <w:sz w:val="24"/>
          <w:szCs w:val="24"/>
          <w:lang w:val="hr-HR"/>
        </w:rPr>
        <w:t xml:space="preserve">za obavljanje djelatnosti </w:t>
      </w:r>
      <w:r w:rsidRPr="00D628E0">
        <w:rPr>
          <w:bCs/>
          <w:noProof/>
          <w:sz w:val="24"/>
          <w:szCs w:val="24"/>
          <w:lang w:val="hr-HR"/>
        </w:rPr>
        <w:t xml:space="preserve">Hrvatske Gorske službe spašavanja, Stanica Istra, </w:t>
      </w:r>
      <w:r w:rsidRPr="00D628E0">
        <w:rPr>
          <w:noProof/>
          <w:sz w:val="24"/>
          <w:szCs w:val="24"/>
          <w:lang w:val="hr-HR"/>
        </w:rPr>
        <w:t>a sukladno Zakonu o Hrvatskoj gorskoj službi spašavanja.</w:t>
      </w:r>
    </w:p>
    <w:p w14:paraId="4AEB1163" w14:textId="77777777" w:rsidR="000642D9" w:rsidRPr="00D628E0" w:rsidRDefault="000642D9" w:rsidP="002969E1">
      <w:pPr>
        <w:ind w:firstLine="709"/>
        <w:jc w:val="both"/>
        <w:rPr>
          <w:noProof/>
          <w:sz w:val="24"/>
          <w:szCs w:val="24"/>
          <w:lang w:val="hr-HR"/>
        </w:rPr>
      </w:pPr>
    </w:p>
    <w:p w14:paraId="2183211D" w14:textId="77777777" w:rsidR="00D56B83" w:rsidRPr="00D628E0" w:rsidRDefault="00D56B83" w:rsidP="002969E1">
      <w:pPr>
        <w:ind w:firstLine="709"/>
        <w:jc w:val="both"/>
        <w:rPr>
          <w:noProof/>
          <w:sz w:val="24"/>
          <w:szCs w:val="24"/>
          <w:highlight w:val="yellow"/>
          <w:lang w:val="hr-HR"/>
        </w:rPr>
      </w:pPr>
    </w:p>
    <w:p w14:paraId="3988E509" w14:textId="77777777" w:rsidR="00D56B83" w:rsidRPr="00D628E0" w:rsidRDefault="00D56B83" w:rsidP="002969E1">
      <w:pPr>
        <w:ind w:firstLine="709"/>
        <w:jc w:val="both"/>
        <w:rPr>
          <w:noProof/>
          <w:sz w:val="24"/>
          <w:szCs w:val="24"/>
          <w:highlight w:val="yellow"/>
          <w:lang w:val="hr-HR"/>
        </w:rPr>
      </w:pPr>
    </w:p>
    <w:p w14:paraId="205BBA3F" w14:textId="77777777" w:rsidR="00D56B83" w:rsidRPr="00D628E0" w:rsidRDefault="00D56B83" w:rsidP="002969E1">
      <w:pPr>
        <w:ind w:firstLine="709"/>
        <w:jc w:val="both"/>
        <w:rPr>
          <w:noProof/>
          <w:sz w:val="24"/>
          <w:szCs w:val="24"/>
          <w:highlight w:val="yellow"/>
          <w:lang w:val="hr-HR"/>
        </w:rPr>
      </w:pPr>
    </w:p>
    <w:p w14:paraId="2510BA37" w14:textId="77777777" w:rsidR="00D56B83" w:rsidRPr="00D628E0" w:rsidRDefault="00D56B83" w:rsidP="002969E1">
      <w:pPr>
        <w:ind w:firstLine="709"/>
        <w:jc w:val="both"/>
        <w:rPr>
          <w:noProof/>
          <w:sz w:val="24"/>
          <w:szCs w:val="24"/>
          <w:highlight w:val="yellow"/>
          <w:lang w:val="hr-HR"/>
        </w:rPr>
      </w:pPr>
    </w:p>
    <w:p w14:paraId="0DB4AD29" w14:textId="77777777" w:rsidR="007D1622" w:rsidRPr="00D628E0" w:rsidRDefault="007D1622" w:rsidP="00D56B83">
      <w:pPr>
        <w:ind w:firstLine="709"/>
        <w:jc w:val="both"/>
        <w:rPr>
          <w:noProof/>
          <w:sz w:val="24"/>
          <w:szCs w:val="24"/>
          <w:highlight w:val="yellow"/>
          <w:lang w:val="hr-HR"/>
        </w:rPr>
      </w:pPr>
    </w:p>
    <w:p w14:paraId="0CD409E7" w14:textId="77777777" w:rsidR="00F10BBF" w:rsidRDefault="00F10BBF" w:rsidP="00D56B83">
      <w:pPr>
        <w:ind w:firstLine="709"/>
        <w:jc w:val="both"/>
        <w:rPr>
          <w:noProof/>
          <w:sz w:val="24"/>
          <w:szCs w:val="24"/>
          <w:highlight w:val="yellow"/>
          <w:lang w:val="hr-HR"/>
        </w:rPr>
      </w:pPr>
    </w:p>
    <w:p w14:paraId="58273332" w14:textId="77777777" w:rsidR="00F10BBF" w:rsidRDefault="00F10BBF">
      <w:pPr>
        <w:spacing w:after="200" w:line="276" w:lineRule="auto"/>
        <w:rPr>
          <w:noProof/>
          <w:sz w:val="24"/>
          <w:szCs w:val="24"/>
          <w:highlight w:val="yellow"/>
          <w:lang w:val="hr-HR"/>
        </w:rPr>
      </w:pPr>
      <w:r>
        <w:rPr>
          <w:noProof/>
          <w:sz w:val="24"/>
          <w:szCs w:val="24"/>
          <w:highlight w:val="yellow"/>
          <w:lang w:val="hr-HR"/>
        </w:rPr>
        <w:br w:type="page"/>
      </w:r>
    </w:p>
    <w:p w14:paraId="6C9B9462" w14:textId="3D8CA874" w:rsidR="00E73B6C" w:rsidRPr="00D628E0" w:rsidRDefault="00E73B6C" w:rsidP="00D56B83">
      <w:pPr>
        <w:ind w:firstLine="709"/>
        <w:jc w:val="both"/>
        <w:rPr>
          <w:noProof/>
          <w:sz w:val="24"/>
          <w:szCs w:val="24"/>
          <w:lang w:val="hr-HR"/>
        </w:rPr>
      </w:pPr>
      <w:bookmarkStart w:id="5" w:name="_Hlk65488466"/>
      <w:r w:rsidRPr="004177D1">
        <w:rPr>
          <w:noProof/>
          <w:sz w:val="24"/>
          <w:szCs w:val="24"/>
          <w:lang w:val="hr-HR"/>
        </w:rPr>
        <w:lastRenderedPageBreak/>
        <w:t xml:space="preserve">Rashodi u </w:t>
      </w:r>
      <w:r w:rsidRPr="004177D1">
        <w:rPr>
          <w:b/>
          <w:noProof/>
          <w:sz w:val="24"/>
          <w:szCs w:val="24"/>
          <w:lang w:val="hr-HR"/>
        </w:rPr>
        <w:t xml:space="preserve">Razdjelu 3 Upravni odjel za prostorno uređenje, komunalni sustav i imovinu </w:t>
      </w:r>
      <w:r w:rsidRPr="004177D1">
        <w:rPr>
          <w:noProof/>
          <w:sz w:val="24"/>
          <w:szCs w:val="24"/>
          <w:lang w:val="hr-HR"/>
        </w:rPr>
        <w:t xml:space="preserve">planirani su u iznosu od </w:t>
      </w:r>
      <w:r w:rsidR="007E43EB" w:rsidRPr="004177D1">
        <w:rPr>
          <w:noProof/>
          <w:sz w:val="24"/>
          <w:szCs w:val="24"/>
          <w:lang w:val="hr-HR"/>
        </w:rPr>
        <w:t>136.490.762,77</w:t>
      </w:r>
      <w:r w:rsidRPr="004177D1">
        <w:rPr>
          <w:noProof/>
          <w:sz w:val="24"/>
          <w:szCs w:val="24"/>
          <w:lang w:val="hr-HR"/>
        </w:rPr>
        <w:t xml:space="preserve"> kun</w:t>
      </w:r>
      <w:r w:rsidR="007E43EB" w:rsidRPr="004177D1">
        <w:rPr>
          <w:noProof/>
          <w:sz w:val="24"/>
          <w:szCs w:val="24"/>
          <w:lang w:val="hr-HR"/>
        </w:rPr>
        <w:t>a</w:t>
      </w:r>
      <w:r w:rsidRPr="004177D1">
        <w:rPr>
          <w:noProof/>
          <w:sz w:val="24"/>
          <w:szCs w:val="24"/>
          <w:lang w:val="hr-HR"/>
        </w:rPr>
        <w:t xml:space="preserve">, a izvršeni u iznosu od </w:t>
      </w:r>
      <w:r w:rsidR="007E43EB" w:rsidRPr="004177D1">
        <w:rPr>
          <w:noProof/>
          <w:sz w:val="24"/>
          <w:szCs w:val="24"/>
          <w:lang w:val="hr-HR"/>
        </w:rPr>
        <w:t>120.966.850,61</w:t>
      </w:r>
      <w:r w:rsidRPr="004177D1">
        <w:rPr>
          <w:noProof/>
          <w:sz w:val="24"/>
          <w:szCs w:val="24"/>
          <w:lang w:val="hr-HR"/>
        </w:rPr>
        <w:t xml:space="preserve"> kun</w:t>
      </w:r>
      <w:r w:rsidR="007E43EB" w:rsidRPr="004177D1">
        <w:rPr>
          <w:noProof/>
          <w:sz w:val="24"/>
          <w:szCs w:val="24"/>
          <w:lang w:val="hr-HR"/>
        </w:rPr>
        <w:t>u</w:t>
      </w:r>
      <w:r w:rsidRPr="004177D1">
        <w:rPr>
          <w:noProof/>
          <w:sz w:val="24"/>
          <w:szCs w:val="24"/>
          <w:lang w:val="hr-HR"/>
        </w:rPr>
        <w:t xml:space="preserve"> ili </w:t>
      </w:r>
      <w:r w:rsidR="007E43EB" w:rsidRPr="004177D1">
        <w:rPr>
          <w:noProof/>
          <w:sz w:val="24"/>
          <w:szCs w:val="24"/>
          <w:lang w:val="hr-HR"/>
        </w:rPr>
        <w:t>88,63</w:t>
      </w:r>
      <w:r w:rsidRPr="004177D1">
        <w:rPr>
          <w:noProof/>
          <w:sz w:val="24"/>
          <w:szCs w:val="24"/>
          <w:lang w:val="hr-HR"/>
        </w:rPr>
        <w:t>% u odnosu na plan.</w:t>
      </w:r>
    </w:p>
    <w:p w14:paraId="2798572F" w14:textId="77777777" w:rsidR="00E73B6C" w:rsidRPr="00D628E0" w:rsidRDefault="00E73B6C" w:rsidP="002969E1">
      <w:pPr>
        <w:pStyle w:val="Uvuenotijeloteksta"/>
        <w:jc w:val="both"/>
        <w:rPr>
          <w:i w:val="0"/>
          <w:noProof/>
          <w:color w:val="FF0000"/>
          <w:sz w:val="24"/>
          <w:szCs w:val="24"/>
          <w:lang w:val="hr-HR"/>
        </w:rPr>
      </w:pPr>
    </w:p>
    <w:p w14:paraId="1A5568FD" w14:textId="77777777" w:rsidR="00E73B6C" w:rsidRPr="00D628E0" w:rsidRDefault="00E73B6C" w:rsidP="00D25A04">
      <w:pPr>
        <w:pStyle w:val="Uvuenotijeloteksta"/>
        <w:jc w:val="both"/>
        <w:rPr>
          <w:i w:val="0"/>
          <w:noProof/>
          <w:sz w:val="24"/>
          <w:szCs w:val="24"/>
          <w:u w:val="single"/>
          <w:lang w:val="hr-HR"/>
        </w:rPr>
      </w:pPr>
      <w:r w:rsidRPr="00D628E0">
        <w:rPr>
          <w:i w:val="0"/>
          <w:noProof/>
          <w:sz w:val="24"/>
          <w:szCs w:val="24"/>
          <w:u w:val="single"/>
          <w:lang w:val="hr-HR"/>
        </w:rPr>
        <w:t>PRIKAZ IZVRŠENJA PROGRAMA:</w:t>
      </w:r>
    </w:p>
    <w:p w14:paraId="59A96D41" w14:textId="77777777" w:rsidR="00E73B6C" w:rsidRPr="00D628E0" w:rsidRDefault="00E73B6C" w:rsidP="00D25A04">
      <w:pPr>
        <w:pStyle w:val="Uvuenotijeloteksta"/>
        <w:ind w:left="720" w:firstLine="0"/>
        <w:jc w:val="both"/>
        <w:rPr>
          <w:i w:val="0"/>
          <w:noProof/>
          <w:sz w:val="24"/>
          <w:szCs w:val="24"/>
          <w:lang w:val="hr-HR"/>
        </w:rPr>
      </w:pPr>
    </w:p>
    <w:p w14:paraId="53D12B0E" w14:textId="77777777" w:rsidR="00E73B6C" w:rsidRPr="00D628E0" w:rsidRDefault="00E73B6C" w:rsidP="00D25A04">
      <w:pPr>
        <w:pStyle w:val="Uvuenotijeloteksta"/>
        <w:ind w:right="1" w:firstLine="708"/>
        <w:jc w:val="both"/>
        <w:rPr>
          <w:i w:val="0"/>
          <w:noProof/>
          <w:sz w:val="24"/>
          <w:szCs w:val="24"/>
          <w:lang w:val="hr-HR"/>
        </w:rPr>
      </w:pPr>
      <w:r w:rsidRPr="00D628E0">
        <w:rPr>
          <w:i w:val="0"/>
          <w:noProof/>
          <w:sz w:val="24"/>
          <w:szCs w:val="24"/>
          <w:lang w:val="hr-HR"/>
        </w:rPr>
        <w:t>PROGRAM: JAVNA UPRAVA I ADMINISTRACIJA</w:t>
      </w:r>
    </w:p>
    <w:p w14:paraId="1A6DAD20" w14:textId="77777777" w:rsidR="00E73B6C" w:rsidRPr="00D628E0" w:rsidRDefault="00E73B6C" w:rsidP="00D25A04">
      <w:pPr>
        <w:pStyle w:val="Tijeloteksta"/>
        <w:ind w:firstLine="720"/>
        <w:rPr>
          <w:noProof/>
          <w:sz w:val="24"/>
          <w:szCs w:val="24"/>
          <w:lang w:val="hr-HR"/>
        </w:rPr>
      </w:pPr>
    </w:p>
    <w:p w14:paraId="7C9773D2" w14:textId="77777777" w:rsidR="00E73B6C" w:rsidRPr="00D628E0" w:rsidRDefault="00E73B6C" w:rsidP="00D25A04">
      <w:pPr>
        <w:pStyle w:val="Tijeloteksta"/>
        <w:ind w:firstLine="720"/>
        <w:rPr>
          <w:noProof/>
          <w:sz w:val="24"/>
          <w:szCs w:val="24"/>
          <w:lang w:val="hr-HR"/>
        </w:rPr>
      </w:pPr>
      <w:r w:rsidRPr="00D628E0">
        <w:rPr>
          <w:noProof/>
          <w:sz w:val="24"/>
          <w:szCs w:val="24"/>
          <w:lang w:val="hr-HR"/>
        </w:rPr>
        <w:t>Cilj Programa je provođenje provođenje programa, projekata i aktivnosti iz nadležnosti odjela.</w:t>
      </w:r>
    </w:p>
    <w:p w14:paraId="59433F44" w14:textId="77777777" w:rsidR="00E73B6C" w:rsidRPr="00D628E0" w:rsidRDefault="00E73B6C" w:rsidP="00D25A04">
      <w:pPr>
        <w:pStyle w:val="Odlomakpopisa"/>
        <w:spacing w:line="240" w:lineRule="auto"/>
        <w:ind w:left="0" w:firstLine="720"/>
        <w:rPr>
          <w:noProof/>
          <w:color w:val="C00000"/>
          <w:sz w:val="24"/>
          <w:szCs w:val="24"/>
          <w:lang w:val="hr-HR"/>
        </w:rPr>
      </w:pPr>
    </w:p>
    <w:p w14:paraId="03DEF6D6" w14:textId="77777777" w:rsidR="00B11F59" w:rsidRPr="00D628E0" w:rsidRDefault="00B11F59" w:rsidP="00B11F59">
      <w:pPr>
        <w:pStyle w:val="Odlomakpopisa"/>
        <w:spacing w:line="240" w:lineRule="auto"/>
        <w:ind w:left="0" w:firstLine="720"/>
        <w:rPr>
          <w:noProof/>
          <w:sz w:val="24"/>
          <w:szCs w:val="24"/>
          <w:lang w:val="hr-HR"/>
        </w:rPr>
      </w:pPr>
      <w:r w:rsidRPr="00D628E0">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1BB02F22" w14:textId="77777777" w:rsidR="00E73B6C" w:rsidRPr="00D628E0" w:rsidRDefault="00E73B6C" w:rsidP="00D25A04">
      <w:pPr>
        <w:pStyle w:val="Uvuenotijeloteksta"/>
        <w:jc w:val="both"/>
        <w:rPr>
          <w:i w:val="0"/>
          <w:noProof/>
          <w:sz w:val="24"/>
          <w:szCs w:val="24"/>
          <w:lang w:val="hr-HR"/>
        </w:rPr>
      </w:pPr>
    </w:p>
    <w:p w14:paraId="510CF874" w14:textId="1AFF2C01" w:rsidR="00E73B6C" w:rsidRPr="00D628E0" w:rsidRDefault="00E73B6C" w:rsidP="00D25A04">
      <w:pPr>
        <w:pStyle w:val="Uvuenotijeloteksta"/>
        <w:jc w:val="both"/>
        <w:rPr>
          <w:i w:val="0"/>
          <w:noProof/>
          <w:sz w:val="24"/>
          <w:szCs w:val="24"/>
          <w:lang w:val="hr-HR"/>
        </w:rPr>
      </w:pPr>
      <w:r w:rsidRPr="00D628E0">
        <w:rPr>
          <w:i w:val="0"/>
          <w:noProof/>
          <w:sz w:val="24"/>
          <w:szCs w:val="24"/>
          <w:lang w:val="hr-HR"/>
        </w:rPr>
        <w:t xml:space="preserve">Program Javna uprava i administracija; rashodi za provođenje programa planirani su u iznosu od </w:t>
      </w:r>
      <w:r w:rsidR="00497780" w:rsidRPr="00D628E0">
        <w:rPr>
          <w:i w:val="0"/>
          <w:noProof/>
          <w:sz w:val="24"/>
          <w:szCs w:val="24"/>
          <w:lang w:val="hr-HR"/>
        </w:rPr>
        <w:t>11.997.000,00</w:t>
      </w:r>
      <w:r w:rsidRPr="00D628E0">
        <w:rPr>
          <w:i w:val="0"/>
          <w:noProof/>
          <w:sz w:val="24"/>
          <w:szCs w:val="24"/>
          <w:lang w:val="hr-HR"/>
        </w:rPr>
        <w:t xml:space="preserve"> kuna, a izvršeni u iznosu od </w:t>
      </w:r>
      <w:r w:rsidR="00497780" w:rsidRPr="00D628E0">
        <w:rPr>
          <w:i w:val="0"/>
          <w:noProof/>
          <w:sz w:val="24"/>
          <w:szCs w:val="24"/>
          <w:lang w:val="hr-HR"/>
        </w:rPr>
        <w:t>11.534.241,53</w:t>
      </w:r>
      <w:r w:rsidRPr="00D628E0">
        <w:rPr>
          <w:i w:val="0"/>
          <w:noProof/>
          <w:sz w:val="24"/>
          <w:szCs w:val="24"/>
          <w:lang w:val="hr-HR"/>
        </w:rPr>
        <w:t xml:space="preserve"> kun</w:t>
      </w:r>
      <w:r w:rsidR="002969E1" w:rsidRPr="00D628E0">
        <w:rPr>
          <w:i w:val="0"/>
          <w:noProof/>
          <w:sz w:val="24"/>
          <w:szCs w:val="24"/>
          <w:lang w:val="hr-HR"/>
        </w:rPr>
        <w:t>e</w:t>
      </w:r>
      <w:r w:rsidRPr="00D628E0">
        <w:rPr>
          <w:i w:val="0"/>
          <w:noProof/>
          <w:sz w:val="24"/>
          <w:szCs w:val="24"/>
          <w:lang w:val="hr-HR"/>
        </w:rPr>
        <w:t xml:space="preserve"> ili </w:t>
      </w:r>
      <w:r w:rsidR="00C547C3" w:rsidRPr="00D628E0">
        <w:rPr>
          <w:i w:val="0"/>
          <w:noProof/>
          <w:sz w:val="24"/>
          <w:szCs w:val="24"/>
          <w:lang w:val="hr-HR"/>
        </w:rPr>
        <w:t>96,14</w:t>
      </w:r>
      <w:r w:rsidRPr="00D628E0">
        <w:rPr>
          <w:i w:val="0"/>
          <w:noProof/>
          <w:sz w:val="24"/>
          <w:szCs w:val="24"/>
          <w:lang w:val="hr-HR"/>
        </w:rPr>
        <w:t>% u odnosu na plan. U okviru programa planirana je jedna Aktivnost:</w:t>
      </w:r>
    </w:p>
    <w:p w14:paraId="79A45074" w14:textId="77777777" w:rsidR="00E73B6C" w:rsidRPr="00D628E0" w:rsidRDefault="00E73B6C" w:rsidP="00D25A04">
      <w:pPr>
        <w:pStyle w:val="Zaglavlje"/>
        <w:tabs>
          <w:tab w:val="clear" w:pos="4320"/>
          <w:tab w:val="clear" w:pos="8640"/>
        </w:tabs>
        <w:ind w:firstLine="720"/>
        <w:jc w:val="both"/>
        <w:rPr>
          <w:rFonts w:ascii="Times New Roman" w:hAnsi="Times New Roman"/>
          <w:noProof/>
          <w:szCs w:val="24"/>
          <w:lang w:val="hr-HR"/>
        </w:rPr>
      </w:pPr>
    </w:p>
    <w:p w14:paraId="2FAF7BEF" w14:textId="4D9CB93B" w:rsidR="00E73B6C" w:rsidRPr="00D628E0" w:rsidRDefault="00E73B6C" w:rsidP="00D25A04">
      <w:pPr>
        <w:pStyle w:val="Zaglavlje"/>
        <w:tabs>
          <w:tab w:val="clear" w:pos="4320"/>
          <w:tab w:val="clear" w:pos="8640"/>
        </w:tabs>
        <w:ind w:firstLine="720"/>
        <w:jc w:val="both"/>
        <w:rPr>
          <w:rFonts w:ascii="Times New Roman" w:hAnsi="Times New Roman"/>
          <w:noProof/>
          <w:szCs w:val="24"/>
          <w:lang w:val="hr-HR"/>
        </w:rPr>
      </w:pPr>
      <w:r w:rsidRPr="00D628E0">
        <w:rPr>
          <w:rFonts w:ascii="Times New Roman" w:hAnsi="Times New Roman"/>
          <w:i/>
          <w:noProof/>
          <w:szCs w:val="24"/>
          <w:lang w:val="hr-HR"/>
        </w:rPr>
        <w:t>Aktivnost: Administrativno, tehničko i stručno osoblje</w:t>
      </w:r>
      <w:r w:rsidRPr="00D628E0">
        <w:rPr>
          <w:rFonts w:ascii="Times New Roman" w:hAnsi="Times New Roman"/>
          <w:noProof/>
          <w:szCs w:val="24"/>
          <w:lang w:val="hr-HR"/>
        </w:rPr>
        <w:t xml:space="preserve">; rashodi su </w:t>
      </w:r>
      <w:r w:rsidR="00C547C3" w:rsidRPr="00D628E0">
        <w:rPr>
          <w:rFonts w:ascii="Times New Roman" w:hAnsi="Times New Roman"/>
          <w:noProof/>
          <w:szCs w:val="24"/>
          <w:lang w:val="hr-HR"/>
        </w:rPr>
        <w:t>planirani su u iznosu od 11.997.000,00 kuna, a izvršeni u iznosu od 11.534.241,53 kune ili 96,14% u odnosu na plan</w:t>
      </w:r>
      <w:r w:rsidRPr="00D628E0">
        <w:rPr>
          <w:rFonts w:ascii="Times New Roman" w:hAnsi="Times New Roman"/>
          <w:noProof/>
          <w:szCs w:val="24"/>
          <w:lang w:val="hr-HR"/>
        </w:rPr>
        <w:t>, obuhvaćaju rashode za plaće i materijalna prava službenika Upravnog odjela za prostorno uređenje, komunalni sustav i imovinu (rashodi za plaće, doprinosi na bruto plaće te ostali rashodi za zaposlene), materijalne rashode (naknade</w:t>
      </w:r>
      <w:r w:rsidR="001451A6" w:rsidRPr="00D628E0">
        <w:rPr>
          <w:rFonts w:ascii="Times New Roman" w:hAnsi="Times New Roman"/>
          <w:noProof/>
          <w:szCs w:val="24"/>
          <w:lang w:val="hr-HR"/>
        </w:rPr>
        <w:t xml:space="preserve"> za prijevoz, uredski materijal</w:t>
      </w:r>
      <w:r w:rsidRPr="00D628E0">
        <w:rPr>
          <w:rFonts w:ascii="Times New Roman" w:hAnsi="Times New Roman"/>
          <w:noProof/>
          <w:szCs w:val="24"/>
          <w:lang w:val="hr-HR"/>
        </w:rPr>
        <w:t>).</w:t>
      </w:r>
    </w:p>
    <w:p w14:paraId="7A325B29" w14:textId="77777777" w:rsidR="0086495A" w:rsidRPr="00D628E0" w:rsidRDefault="0086495A" w:rsidP="00D25A04">
      <w:pPr>
        <w:pStyle w:val="Zaglavlje"/>
        <w:tabs>
          <w:tab w:val="clear" w:pos="4320"/>
          <w:tab w:val="clear" w:pos="8640"/>
        </w:tabs>
        <w:ind w:firstLine="720"/>
        <w:jc w:val="both"/>
        <w:rPr>
          <w:rFonts w:ascii="Times New Roman" w:hAnsi="Times New Roman"/>
          <w:noProof/>
          <w:szCs w:val="24"/>
          <w:lang w:val="hr-HR"/>
        </w:rPr>
      </w:pPr>
    </w:p>
    <w:p w14:paraId="78E01DD7" w14:textId="77777777" w:rsidR="00E73B6C" w:rsidRPr="006B606D" w:rsidRDefault="00E73B6C" w:rsidP="00D25A04">
      <w:pPr>
        <w:pStyle w:val="Zaglavlje"/>
        <w:tabs>
          <w:tab w:val="clear" w:pos="4320"/>
          <w:tab w:val="clear" w:pos="8640"/>
        </w:tabs>
        <w:ind w:firstLine="720"/>
        <w:jc w:val="both"/>
        <w:rPr>
          <w:rFonts w:ascii="Times New Roman" w:hAnsi="Times New Roman"/>
          <w:noProof/>
          <w:szCs w:val="24"/>
          <w:lang w:val="hr-HR"/>
        </w:rPr>
      </w:pPr>
      <w:r w:rsidRPr="006B606D">
        <w:rPr>
          <w:rFonts w:ascii="Times New Roman" w:hAnsi="Times New Roman"/>
          <w:noProof/>
          <w:szCs w:val="24"/>
          <w:lang w:val="hr-HR"/>
        </w:rPr>
        <w:t xml:space="preserve">PROGRAM: PROSTORNO UREĐENJE GRADA PULE </w:t>
      </w:r>
    </w:p>
    <w:p w14:paraId="48E5BB50" w14:textId="77777777" w:rsidR="00E73B6C" w:rsidRPr="008977ED" w:rsidRDefault="00E73B6C" w:rsidP="00D25A04">
      <w:pPr>
        <w:pStyle w:val="Uvuenotijeloteksta"/>
        <w:ind w:firstLine="698"/>
        <w:jc w:val="both"/>
        <w:rPr>
          <w:noProof/>
          <w:sz w:val="24"/>
          <w:szCs w:val="24"/>
          <w:highlight w:val="yellow"/>
          <w:lang w:val="hr-HR"/>
        </w:rPr>
      </w:pPr>
    </w:p>
    <w:p w14:paraId="304FCFCB" w14:textId="77777777" w:rsidR="001C7637" w:rsidRPr="008977ED" w:rsidRDefault="001C7637" w:rsidP="006128E6">
      <w:pPr>
        <w:pStyle w:val="Uvuenotijeloteksta"/>
        <w:ind w:right="1" w:firstLine="708"/>
        <w:jc w:val="both"/>
        <w:rPr>
          <w:i w:val="0"/>
          <w:noProof/>
          <w:sz w:val="24"/>
          <w:szCs w:val="24"/>
          <w:lang w:val="hr-HR"/>
        </w:rPr>
      </w:pPr>
      <w:r w:rsidRPr="008977ED">
        <w:rPr>
          <w:i w:val="0"/>
          <w:noProof/>
          <w:sz w:val="24"/>
          <w:szCs w:val="24"/>
          <w:lang w:val="hr-HR"/>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14:paraId="238B8169" w14:textId="77777777" w:rsidR="006128E6" w:rsidRPr="008977ED" w:rsidRDefault="006128E6" w:rsidP="006128E6">
      <w:pPr>
        <w:ind w:right="1" w:firstLine="567"/>
        <w:jc w:val="both"/>
        <w:rPr>
          <w:noProof/>
          <w:sz w:val="24"/>
          <w:szCs w:val="24"/>
          <w:lang w:val="hr-HR"/>
        </w:rPr>
      </w:pPr>
      <w:r w:rsidRPr="008977ED">
        <w:rPr>
          <w:noProof/>
          <w:szCs w:val="24"/>
          <w:lang w:val="hr-HR"/>
        </w:rPr>
        <w:tab/>
      </w:r>
      <w:r w:rsidRPr="008977ED">
        <w:rPr>
          <w:noProof/>
          <w:sz w:val="24"/>
          <w:szCs w:val="24"/>
          <w:lang w:val="hr-HR"/>
        </w:rPr>
        <w:tab/>
      </w:r>
    </w:p>
    <w:p w14:paraId="303A13D0" w14:textId="629259CA" w:rsidR="001C7637" w:rsidRPr="008977ED" w:rsidRDefault="001C7637" w:rsidP="006128E6">
      <w:pPr>
        <w:ind w:right="1" w:firstLine="708"/>
        <w:jc w:val="both"/>
        <w:rPr>
          <w:noProof/>
          <w:sz w:val="24"/>
          <w:szCs w:val="24"/>
          <w:lang w:val="hr-HR"/>
        </w:rPr>
      </w:pPr>
      <w:r w:rsidRPr="008977ED">
        <w:rPr>
          <w:noProof/>
          <w:sz w:val="24"/>
          <w:szCs w:val="24"/>
          <w:lang w:val="hr-HR"/>
        </w:rPr>
        <w:t>Pokazatelj uspješnosti: uspješnost u dijelu prostornog uređenja očituje se u donošenju prostornih planova sukladno površini koju isti pokrivaju, dok se uspješnost u dijelu zaštite graditeljske baštine očituje u broju građevina/lokacija na kojima se provodi neposredna zaštita.</w:t>
      </w:r>
    </w:p>
    <w:p w14:paraId="3F16EBE1" w14:textId="77777777" w:rsidR="00E67E0E" w:rsidRPr="008977ED" w:rsidRDefault="00E67E0E" w:rsidP="00D25A04">
      <w:pPr>
        <w:ind w:right="1" w:firstLine="567"/>
        <w:jc w:val="both"/>
        <w:rPr>
          <w:noProof/>
          <w:sz w:val="24"/>
          <w:szCs w:val="24"/>
          <w:lang w:val="hr-HR"/>
        </w:rPr>
      </w:pPr>
    </w:p>
    <w:p w14:paraId="6D63E97E" w14:textId="1CFFCA60" w:rsidR="00E73B6C" w:rsidRPr="008977ED" w:rsidRDefault="00E73B6C" w:rsidP="006128E6">
      <w:pPr>
        <w:ind w:right="1" w:firstLine="708"/>
        <w:jc w:val="both"/>
        <w:rPr>
          <w:noProof/>
          <w:sz w:val="24"/>
          <w:szCs w:val="24"/>
          <w:lang w:val="hr-HR"/>
        </w:rPr>
      </w:pPr>
      <w:r w:rsidRPr="008977ED">
        <w:rPr>
          <w:noProof/>
          <w:sz w:val="24"/>
          <w:szCs w:val="24"/>
          <w:lang w:val="hr-HR"/>
        </w:rPr>
        <w:t xml:space="preserve">Program prostornog uređenja Grada Pule; rashodi za provođenje programa planirani su u iznosu od </w:t>
      </w:r>
      <w:r w:rsidR="00CB6EA9" w:rsidRPr="008977ED">
        <w:rPr>
          <w:noProof/>
          <w:sz w:val="24"/>
          <w:szCs w:val="24"/>
          <w:lang w:val="hr-HR"/>
        </w:rPr>
        <w:t>337</w:t>
      </w:r>
      <w:r w:rsidR="00B8496B" w:rsidRPr="008977ED">
        <w:rPr>
          <w:noProof/>
          <w:sz w:val="24"/>
          <w:szCs w:val="24"/>
          <w:lang w:val="hr-HR"/>
        </w:rPr>
        <w:t>.</w:t>
      </w:r>
      <w:r w:rsidR="00CB6EA9" w:rsidRPr="008977ED">
        <w:rPr>
          <w:noProof/>
          <w:sz w:val="24"/>
          <w:szCs w:val="24"/>
          <w:lang w:val="hr-HR"/>
        </w:rPr>
        <w:t>5</w:t>
      </w:r>
      <w:r w:rsidR="00B8496B" w:rsidRPr="008977ED">
        <w:rPr>
          <w:noProof/>
          <w:sz w:val="24"/>
          <w:szCs w:val="24"/>
          <w:lang w:val="hr-HR"/>
        </w:rPr>
        <w:t>00,00</w:t>
      </w:r>
      <w:r w:rsidRPr="008977ED">
        <w:rPr>
          <w:noProof/>
          <w:sz w:val="24"/>
          <w:szCs w:val="24"/>
          <w:lang w:val="hr-HR"/>
        </w:rPr>
        <w:t xml:space="preserve"> kuna, a izvršeni u iznosu od </w:t>
      </w:r>
      <w:r w:rsidR="00CB6EA9" w:rsidRPr="008977ED">
        <w:rPr>
          <w:noProof/>
          <w:sz w:val="24"/>
          <w:szCs w:val="24"/>
          <w:lang w:val="hr-HR"/>
        </w:rPr>
        <w:t>227.520,71</w:t>
      </w:r>
      <w:r w:rsidRPr="008977ED">
        <w:rPr>
          <w:noProof/>
          <w:sz w:val="24"/>
          <w:szCs w:val="24"/>
          <w:lang w:val="hr-HR"/>
        </w:rPr>
        <w:t xml:space="preserve"> kun</w:t>
      </w:r>
      <w:r w:rsidR="00B8496B" w:rsidRPr="008977ED">
        <w:rPr>
          <w:noProof/>
          <w:sz w:val="24"/>
          <w:szCs w:val="24"/>
          <w:lang w:val="hr-HR"/>
        </w:rPr>
        <w:t>u</w:t>
      </w:r>
      <w:r w:rsidRPr="008977ED">
        <w:rPr>
          <w:noProof/>
          <w:sz w:val="24"/>
          <w:szCs w:val="24"/>
          <w:lang w:val="hr-HR"/>
        </w:rPr>
        <w:t xml:space="preserve"> ili </w:t>
      </w:r>
      <w:r w:rsidR="00CB6EA9" w:rsidRPr="008977ED">
        <w:rPr>
          <w:noProof/>
          <w:sz w:val="24"/>
          <w:szCs w:val="24"/>
          <w:lang w:val="hr-HR"/>
        </w:rPr>
        <w:t>67,41</w:t>
      </w:r>
      <w:r w:rsidRPr="008977ED">
        <w:rPr>
          <w:noProof/>
          <w:sz w:val="24"/>
          <w:szCs w:val="24"/>
          <w:lang w:val="hr-HR"/>
        </w:rPr>
        <w:t xml:space="preserve">% u odnosu na plan. </w:t>
      </w:r>
      <w:r w:rsidR="00742B5E" w:rsidRPr="008977ED">
        <w:rPr>
          <w:noProof/>
          <w:sz w:val="24"/>
          <w:szCs w:val="24"/>
          <w:lang w:val="hr-HR"/>
        </w:rPr>
        <w:t>U okviru Programa plan</w:t>
      </w:r>
      <w:r w:rsidR="00B8496B" w:rsidRPr="008977ED">
        <w:rPr>
          <w:noProof/>
          <w:sz w:val="24"/>
          <w:szCs w:val="24"/>
          <w:lang w:val="hr-HR"/>
        </w:rPr>
        <w:t>irana je jedna Aktivnost</w:t>
      </w:r>
      <w:r w:rsidR="00742B5E" w:rsidRPr="008977ED">
        <w:rPr>
          <w:noProof/>
          <w:sz w:val="24"/>
          <w:szCs w:val="24"/>
          <w:lang w:val="hr-HR"/>
        </w:rPr>
        <w:t>.</w:t>
      </w:r>
    </w:p>
    <w:p w14:paraId="2D018BB3" w14:textId="77777777" w:rsidR="00742B5E" w:rsidRPr="008977ED" w:rsidRDefault="00742B5E" w:rsidP="00D25A04">
      <w:pPr>
        <w:ind w:right="1" w:firstLine="567"/>
        <w:jc w:val="both"/>
        <w:rPr>
          <w:noProof/>
          <w:sz w:val="24"/>
          <w:szCs w:val="24"/>
          <w:lang w:val="hr-HR"/>
        </w:rPr>
      </w:pPr>
    </w:p>
    <w:p w14:paraId="07916E1D" w14:textId="77777777" w:rsidR="00CB6EA9" w:rsidRPr="008977ED" w:rsidRDefault="00E73B6C" w:rsidP="00AA3858">
      <w:pPr>
        <w:pStyle w:val="Tijeloteksta"/>
        <w:ind w:firstLine="720"/>
        <w:rPr>
          <w:noProof/>
          <w:sz w:val="24"/>
          <w:szCs w:val="24"/>
          <w:lang w:val="hr-HR"/>
        </w:rPr>
      </w:pPr>
      <w:r w:rsidRPr="008977ED">
        <w:rPr>
          <w:i/>
          <w:noProof/>
          <w:sz w:val="24"/>
          <w:szCs w:val="24"/>
          <w:lang w:val="hr-HR"/>
        </w:rPr>
        <w:t xml:space="preserve">Aktivnost: Dokumenti prostornog uređenja, </w:t>
      </w:r>
      <w:r w:rsidRPr="008977ED">
        <w:rPr>
          <w:noProof/>
          <w:sz w:val="24"/>
          <w:szCs w:val="24"/>
          <w:lang w:val="hr-HR"/>
        </w:rPr>
        <w:t xml:space="preserve">rashodi su planirani u iznosu od </w:t>
      </w:r>
      <w:r w:rsidR="00CB6EA9" w:rsidRPr="008977ED">
        <w:rPr>
          <w:noProof/>
          <w:sz w:val="24"/>
          <w:szCs w:val="24"/>
          <w:lang w:val="hr-HR"/>
        </w:rPr>
        <w:t>337.500</w:t>
      </w:r>
      <w:r w:rsidRPr="008977ED">
        <w:rPr>
          <w:noProof/>
          <w:sz w:val="24"/>
          <w:szCs w:val="24"/>
          <w:lang w:val="hr-HR"/>
        </w:rPr>
        <w:t xml:space="preserve">,00 kuna, a izvršeni u iznosu od </w:t>
      </w:r>
      <w:r w:rsidR="00CB6EA9" w:rsidRPr="008977ED">
        <w:rPr>
          <w:noProof/>
          <w:sz w:val="24"/>
          <w:szCs w:val="24"/>
          <w:lang w:val="hr-HR"/>
        </w:rPr>
        <w:t>227.520,71</w:t>
      </w:r>
      <w:r w:rsidRPr="008977ED">
        <w:rPr>
          <w:noProof/>
          <w:sz w:val="24"/>
          <w:szCs w:val="24"/>
          <w:lang w:val="hr-HR"/>
        </w:rPr>
        <w:t xml:space="preserve"> kun</w:t>
      </w:r>
      <w:r w:rsidR="00B8496B" w:rsidRPr="008977ED">
        <w:rPr>
          <w:noProof/>
          <w:sz w:val="24"/>
          <w:szCs w:val="24"/>
          <w:lang w:val="hr-HR"/>
        </w:rPr>
        <w:t>u</w:t>
      </w:r>
      <w:r w:rsidRPr="008977ED">
        <w:rPr>
          <w:noProof/>
          <w:sz w:val="24"/>
          <w:szCs w:val="24"/>
          <w:lang w:val="hr-HR"/>
        </w:rPr>
        <w:t xml:space="preserve"> ili </w:t>
      </w:r>
      <w:r w:rsidR="00CB6EA9" w:rsidRPr="008977ED">
        <w:rPr>
          <w:noProof/>
          <w:sz w:val="24"/>
          <w:szCs w:val="24"/>
          <w:lang w:val="hr-HR"/>
        </w:rPr>
        <w:t>67,41</w:t>
      </w:r>
      <w:r w:rsidRPr="008977ED">
        <w:rPr>
          <w:noProof/>
          <w:sz w:val="24"/>
          <w:szCs w:val="24"/>
          <w:lang w:val="hr-HR"/>
        </w:rPr>
        <w:t>% u odnosu na plan, a odnos</w:t>
      </w:r>
      <w:r w:rsidR="00811B5F" w:rsidRPr="008977ED">
        <w:rPr>
          <w:noProof/>
          <w:sz w:val="24"/>
          <w:szCs w:val="24"/>
          <w:lang w:val="hr-HR"/>
        </w:rPr>
        <w:t>e</w:t>
      </w:r>
      <w:r w:rsidRPr="008977ED">
        <w:rPr>
          <w:noProof/>
          <w:sz w:val="24"/>
          <w:szCs w:val="24"/>
          <w:lang w:val="hr-HR"/>
        </w:rPr>
        <w:t xml:space="preserve"> se</w:t>
      </w:r>
      <w:r w:rsidR="00CB6EA9" w:rsidRPr="008977ED">
        <w:rPr>
          <w:noProof/>
          <w:sz w:val="24"/>
          <w:szCs w:val="24"/>
          <w:lang w:val="hr-HR"/>
        </w:rPr>
        <w:t>:</w:t>
      </w:r>
    </w:p>
    <w:p w14:paraId="18A5C244" w14:textId="3777AE17" w:rsidR="00CB6EA9" w:rsidRPr="008977ED" w:rsidRDefault="00CB6EA9" w:rsidP="0079586D">
      <w:pPr>
        <w:numPr>
          <w:ilvl w:val="0"/>
          <w:numId w:val="55"/>
        </w:numPr>
        <w:jc w:val="both"/>
        <w:rPr>
          <w:noProof/>
          <w:sz w:val="24"/>
          <w:szCs w:val="24"/>
          <w:lang w:val="hr-HR"/>
        </w:rPr>
      </w:pPr>
      <w:r w:rsidRPr="008977ED">
        <w:rPr>
          <w:noProof/>
          <w:sz w:val="24"/>
          <w:szCs w:val="24"/>
          <w:lang w:val="hr-HR"/>
        </w:rPr>
        <w:t xml:space="preserve">Intelektualne i osobne usluge, odnose se </w:t>
      </w:r>
      <w:r w:rsidR="00E73B6C" w:rsidRPr="008977ED">
        <w:rPr>
          <w:noProof/>
          <w:sz w:val="24"/>
          <w:szCs w:val="24"/>
          <w:lang w:val="hr-HR"/>
        </w:rPr>
        <w:t xml:space="preserve"> na</w:t>
      </w:r>
      <w:r w:rsidR="00B8496B" w:rsidRPr="008977ED">
        <w:rPr>
          <w:noProof/>
          <w:sz w:val="24"/>
          <w:szCs w:val="24"/>
          <w:lang w:val="hr-HR"/>
        </w:rPr>
        <w:t xml:space="preserve"> dizajn, izradu i montažu tabele za utvrdu Fort Veruda, naknadu za vještačenje</w:t>
      </w:r>
      <w:r w:rsidR="006B3DD0" w:rsidRPr="008977ED">
        <w:rPr>
          <w:noProof/>
          <w:sz w:val="24"/>
          <w:szCs w:val="24"/>
          <w:lang w:val="hr-HR"/>
        </w:rPr>
        <w:t xml:space="preserve">, izradu baze podataka za nepokretne spomenike, skulpture, </w:t>
      </w:r>
      <w:r w:rsidR="006B3DD0" w:rsidRPr="008977ED">
        <w:rPr>
          <w:noProof/>
          <w:sz w:val="24"/>
          <w:szCs w:val="24"/>
          <w:lang w:val="hr-HR"/>
        </w:rPr>
        <w:lastRenderedPageBreak/>
        <w:t xml:space="preserve">spomen obilježja te spomen ploče na području grada Pule </w:t>
      </w:r>
      <w:r w:rsidR="004A47B1">
        <w:rPr>
          <w:noProof/>
          <w:sz w:val="24"/>
          <w:szCs w:val="24"/>
          <w:lang w:val="hr-HR"/>
        </w:rPr>
        <w:t>i</w:t>
      </w:r>
      <w:r w:rsidR="006B3DD0" w:rsidRPr="008977ED">
        <w:rPr>
          <w:noProof/>
          <w:sz w:val="24"/>
          <w:szCs w:val="24"/>
          <w:lang w:val="hr-HR"/>
        </w:rPr>
        <w:t xml:space="preserve"> izradu glavnog projekta spomenika Mati Parlovu na Giardinima,</w:t>
      </w:r>
      <w:r w:rsidRPr="008977ED">
        <w:rPr>
          <w:noProof/>
          <w:sz w:val="24"/>
          <w:szCs w:val="24"/>
          <w:lang w:val="hr-HR"/>
        </w:rPr>
        <w:t xml:space="preserve"> u iznosu od 34.920,71 kunu;</w:t>
      </w:r>
    </w:p>
    <w:p w14:paraId="068DE805" w14:textId="0C58EB89" w:rsidR="009C65E2" w:rsidRPr="008977ED" w:rsidRDefault="00CB6EA9" w:rsidP="0079586D">
      <w:pPr>
        <w:numPr>
          <w:ilvl w:val="0"/>
          <w:numId w:val="55"/>
        </w:numPr>
        <w:jc w:val="both"/>
        <w:rPr>
          <w:noProof/>
          <w:sz w:val="24"/>
          <w:szCs w:val="24"/>
          <w:lang w:val="hr-HR"/>
        </w:rPr>
      </w:pPr>
      <w:r w:rsidRPr="008977ED">
        <w:rPr>
          <w:noProof/>
          <w:sz w:val="24"/>
          <w:szCs w:val="24"/>
          <w:lang w:val="hr-HR"/>
        </w:rPr>
        <w:t>Dokumente prostornog uređenja</w:t>
      </w:r>
      <w:r w:rsidR="00B8496B" w:rsidRPr="008977ED">
        <w:rPr>
          <w:noProof/>
          <w:sz w:val="24"/>
          <w:szCs w:val="24"/>
          <w:lang w:val="hr-HR"/>
        </w:rPr>
        <w:t>.</w:t>
      </w:r>
      <w:r w:rsidRPr="008977ED">
        <w:rPr>
          <w:noProof/>
          <w:sz w:val="24"/>
          <w:szCs w:val="24"/>
          <w:lang w:val="hr-HR"/>
        </w:rPr>
        <w:t xml:space="preserve"> </w:t>
      </w:r>
      <w:r w:rsidR="008977ED" w:rsidRPr="008977ED">
        <w:rPr>
          <w:noProof/>
          <w:sz w:val="24"/>
          <w:szCs w:val="24"/>
          <w:lang w:val="hr-HR"/>
        </w:rPr>
        <w:t>U izvještajnom razdoblju nastavljena je izrada Urbanističkog plana uređenja „Valsaline“</w:t>
      </w:r>
      <w:r w:rsidR="00242C9B">
        <w:rPr>
          <w:noProof/>
          <w:sz w:val="24"/>
          <w:szCs w:val="24"/>
          <w:lang w:val="hr-HR"/>
        </w:rPr>
        <w:t>,</w:t>
      </w:r>
      <w:r w:rsidR="008977ED" w:rsidRPr="008977ED">
        <w:rPr>
          <w:noProof/>
          <w:sz w:val="24"/>
          <w:szCs w:val="24"/>
          <w:lang w:val="hr-HR"/>
        </w:rPr>
        <w:t xml:space="preserve"> IX. Izmjena i dopuna Generalnog urbanističkog plana Grada Pule i I. Izmjena i dopuna Urbanističkog plana uređenja „Ribarska koliba“. Također, provedena je i izrada X. Izmjena i dopuna Generalnog urbanističkog plana Grada Pule te I. Izmjena i dopuna Urbanističkog plana uređenja „Istočna poslovna zona“</w:t>
      </w:r>
      <w:r w:rsidRPr="008977ED">
        <w:rPr>
          <w:noProof/>
          <w:sz w:val="24"/>
          <w:szCs w:val="24"/>
          <w:lang w:val="hr-HR"/>
        </w:rPr>
        <w:t>, u ukupnom iznnosu od 192.600,00 kuna</w:t>
      </w:r>
      <w:r w:rsidR="009C65E2" w:rsidRPr="008977ED">
        <w:rPr>
          <w:noProof/>
          <w:sz w:val="24"/>
          <w:szCs w:val="24"/>
          <w:lang w:val="hr-HR"/>
        </w:rPr>
        <w:t>.</w:t>
      </w:r>
    </w:p>
    <w:p w14:paraId="0D0ABF0B" w14:textId="77777777" w:rsidR="00AA3858" w:rsidRPr="008977ED" w:rsidRDefault="00AA3858" w:rsidP="00AA3858">
      <w:pPr>
        <w:tabs>
          <w:tab w:val="left" w:pos="851"/>
        </w:tabs>
        <w:ind w:firstLine="567"/>
        <w:jc w:val="both"/>
        <w:rPr>
          <w:i/>
          <w:noProof/>
          <w:sz w:val="24"/>
          <w:szCs w:val="24"/>
          <w:lang w:val="hr-HR"/>
        </w:rPr>
      </w:pPr>
    </w:p>
    <w:p w14:paraId="704FB773" w14:textId="77777777" w:rsidR="00E73B6C" w:rsidRPr="006B606D" w:rsidRDefault="00E73B6C" w:rsidP="00AA3858">
      <w:pPr>
        <w:pStyle w:val="Naslov5"/>
        <w:tabs>
          <w:tab w:val="clear" w:pos="7938"/>
        </w:tabs>
        <w:ind w:left="567" w:hanging="11"/>
        <w:jc w:val="both"/>
        <w:rPr>
          <w:b w:val="0"/>
          <w:noProof/>
          <w:szCs w:val="24"/>
        </w:rPr>
      </w:pPr>
      <w:r w:rsidRPr="006B606D">
        <w:rPr>
          <w:b w:val="0"/>
          <w:noProof/>
          <w:szCs w:val="24"/>
        </w:rPr>
        <w:tab/>
      </w:r>
      <w:r w:rsidRPr="006B606D">
        <w:rPr>
          <w:b w:val="0"/>
          <w:noProof/>
          <w:szCs w:val="24"/>
        </w:rPr>
        <w:tab/>
        <w:t xml:space="preserve">PROGRAM: ZAŠTITA OKOLIŠA </w:t>
      </w:r>
    </w:p>
    <w:p w14:paraId="3D3DA84B" w14:textId="77777777" w:rsidR="00E73B6C" w:rsidRPr="006B606D" w:rsidRDefault="00E73B6C" w:rsidP="00AA3858">
      <w:pPr>
        <w:jc w:val="both"/>
        <w:rPr>
          <w:noProof/>
          <w:sz w:val="24"/>
          <w:szCs w:val="24"/>
          <w:lang w:val="hr-HR"/>
        </w:rPr>
      </w:pPr>
    </w:p>
    <w:p w14:paraId="016E2648" w14:textId="77777777" w:rsidR="00D05BF5" w:rsidRPr="006B606D" w:rsidRDefault="00D05BF5" w:rsidP="00D05BF5">
      <w:pPr>
        <w:pStyle w:val="Uvuenotijeloteksta"/>
        <w:ind w:right="1" w:firstLine="708"/>
        <w:jc w:val="both"/>
        <w:rPr>
          <w:i w:val="0"/>
          <w:noProof/>
          <w:sz w:val="24"/>
          <w:szCs w:val="24"/>
          <w:lang w:val="hr-HR"/>
        </w:rPr>
      </w:pPr>
      <w:r w:rsidRPr="006B606D">
        <w:rPr>
          <w:i w:val="0"/>
          <w:noProof/>
          <w:sz w:val="24"/>
          <w:szCs w:val="24"/>
          <w:lang w:val="hr-HR"/>
        </w:rPr>
        <w:t>Ciljevi zaštite okoliša u ostvarivanju uvjeta za održivi razvitak jesu:</w:t>
      </w:r>
    </w:p>
    <w:p w14:paraId="79BF543F"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zaštita života i zdravlja ljudi,</w:t>
      </w:r>
    </w:p>
    <w:p w14:paraId="3C0FE8A7"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zaštita biljnog i životinjskog svijeta, biološke i krajobrazne raznolikosti te očuvanje ekološke stabilnosti,</w:t>
      </w:r>
    </w:p>
    <w:p w14:paraId="495D261C"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zaštita i poboljšanje kakvoće pojedinih sastavnica okoliša,</w:t>
      </w:r>
    </w:p>
    <w:p w14:paraId="158BD90A"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zaštita ozonskog omotača i ublažavanje klimatskih promjena,</w:t>
      </w:r>
    </w:p>
    <w:p w14:paraId="31121872"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zaštita i obnavljanje kulturnih i estetskih vrijednosti krajobraza,</w:t>
      </w:r>
    </w:p>
    <w:p w14:paraId="1E408FA7"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sprječavanje i smanjenje onečišćenja okoliša,</w:t>
      </w:r>
    </w:p>
    <w:p w14:paraId="2DD3C306"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uklanjanje posljedica onečišćenja okoliša,</w:t>
      </w:r>
    </w:p>
    <w:p w14:paraId="2FED905A"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poboljšanje narušene prirodne ravnoteže i ponovno uspostavljanje njezinih regeneracijskih sposobnosti,</w:t>
      </w:r>
    </w:p>
    <w:p w14:paraId="47C79800" w14:textId="77777777" w:rsidR="00D05BF5" w:rsidRPr="006B606D" w:rsidRDefault="00D05BF5" w:rsidP="00D05BF5">
      <w:pPr>
        <w:pStyle w:val="StandardWeb"/>
        <w:numPr>
          <w:ilvl w:val="0"/>
          <w:numId w:val="38"/>
        </w:numPr>
        <w:spacing w:before="0" w:after="0"/>
        <w:ind w:right="1"/>
        <w:jc w:val="both"/>
        <w:rPr>
          <w:noProof/>
          <w:szCs w:val="24"/>
          <w:lang w:val="hr-HR"/>
        </w:rPr>
      </w:pPr>
      <w:r w:rsidRPr="006B606D">
        <w:rPr>
          <w:noProof/>
          <w:szCs w:val="24"/>
          <w:lang w:val="hr-HR"/>
        </w:rPr>
        <w:t>unaprjeđenje stanja okoliša i osiguravanje zdravog okoliša.</w:t>
      </w:r>
    </w:p>
    <w:p w14:paraId="208E15F2" w14:textId="20FCA3D0" w:rsidR="00DD2D60" w:rsidRPr="006B606D" w:rsidRDefault="00DD2D60" w:rsidP="00385788">
      <w:pPr>
        <w:pStyle w:val="Uvuenotijeloteksta"/>
        <w:ind w:right="1" w:firstLine="708"/>
        <w:jc w:val="both"/>
        <w:rPr>
          <w:i w:val="0"/>
          <w:iCs/>
          <w:noProof/>
          <w:sz w:val="24"/>
          <w:szCs w:val="24"/>
          <w:lang w:val="hr-HR"/>
        </w:rPr>
      </w:pPr>
      <w:r w:rsidRPr="006B606D">
        <w:rPr>
          <w:i w:val="0"/>
          <w:iCs/>
          <w:noProof/>
          <w:sz w:val="24"/>
          <w:szCs w:val="24"/>
          <w:lang w:val="hr-HR"/>
        </w:rPr>
        <w:t>Aktivnosti vezane za zrak imaju za cilj uspostavu kvalitetnijeg stanja zraka u smislu veće  kontrole i sigurnosti  za stanovništvo, odnosno senzibilizaciju i edukaciju stanovništa o važnosti ove sastavnice, zaštitu ozonskog omotača i ublažavanje klimatskih promjena.</w:t>
      </w:r>
    </w:p>
    <w:p w14:paraId="63E0A07E" w14:textId="53794453" w:rsidR="00DD2D60" w:rsidRPr="006B606D" w:rsidRDefault="00DD2D60" w:rsidP="00385788">
      <w:pPr>
        <w:pStyle w:val="Uvuenotijeloteksta"/>
        <w:ind w:right="1" w:firstLine="708"/>
        <w:jc w:val="both"/>
        <w:rPr>
          <w:i w:val="0"/>
          <w:iCs/>
          <w:noProof/>
          <w:sz w:val="24"/>
          <w:szCs w:val="24"/>
          <w:lang w:val="hr-HR"/>
        </w:rPr>
      </w:pPr>
      <w:r w:rsidRPr="006B606D">
        <w:rPr>
          <w:i w:val="0"/>
          <w:iCs/>
          <w:noProof/>
          <w:sz w:val="24"/>
          <w:szCs w:val="24"/>
          <w:lang w:val="hr-HR"/>
        </w:rPr>
        <w:t>Aktivnosti vezane za zelene površine imaju cilj zaštite, očuvanja i unaprjeđenja stanja zelenih dijelova grada te edukacije stanovništva o značaju istih, zaštite biljnog i životinjskog svijeta, biološke i krajobrazne raznolikosti te očuvanje ekološke stabilnosti</w:t>
      </w:r>
      <w:r w:rsidR="006B096C">
        <w:rPr>
          <w:i w:val="0"/>
          <w:iCs/>
          <w:noProof/>
          <w:sz w:val="24"/>
          <w:szCs w:val="24"/>
          <w:lang w:val="hr-HR"/>
        </w:rPr>
        <w:t>,</w:t>
      </w:r>
      <w:r w:rsidRPr="006B606D">
        <w:rPr>
          <w:i w:val="0"/>
          <w:iCs/>
          <w:noProof/>
          <w:sz w:val="24"/>
          <w:szCs w:val="24"/>
          <w:lang w:val="hr-HR"/>
        </w:rPr>
        <w:t xml:space="preserve"> zaštita i obnavljanje kulturnih i estetskih vrijednosti krajobraza poboljšanje narušene prirodne ravnoteže i ponovno uspostavljanje njezinih regeneracijskih sposobnosti, unaprjeđenje stanja okoliša.</w:t>
      </w:r>
    </w:p>
    <w:p w14:paraId="51B9305B" w14:textId="4A50953A" w:rsidR="00DD2D60" w:rsidRPr="006B606D" w:rsidRDefault="00DD2D60" w:rsidP="00385788">
      <w:pPr>
        <w:pStyle w:val="Uvuenotijeloteksta"/>
        <w:ind w:right="1" w:firstLine="708"/>
        <w:jc w:val="both"/>
        <w:rPr>
          <w:i w:val="0"/>
          <w:iCs/>
          <w:noProof/>
          <w:sz w:val="24"/>
          <w:szCs w:val="24"/>
          <w:lang w:val="hr-HR"/>
        </w:rPr>
      </w:pPr>
      <w:r w:rsidRPr="006B606D">
        <w:rPr>
          <w:i w:val="0"/>
          <w:iCs/>
          <w:noProof/>
          <w:sz w:val="24"/>
          <w:szCs w:val="24"/>
          <w:lang w:val="hr-HR"/>
        </w:rPr>
        <w:t xml:space="preserve">Aktivnosti vezane za otpad prvenstveno su namijenjene unaprjeđenju sustava gospodarenja otpadom u gradu Puli provođenjem edukacije,  uvođenjem nove infrastrukture  i sanacijom lokacija odbačenog otpada, uklanjanje posljedica onečišćenja okoliša i osiguravanje zdravog okoliša. </w:t>
      </w:r>
    </w:p>
    <w:p w14:paraId="151E4474" w14:textId="77777777" w:rsidR="00DD2D60" w:rsidRPr="006B606D" w:rsidRDefault="00DD2D60" w:rsidP="00385788">
      <w:pPr>
        <w:pStyle w:val="Uvuenotijeloteksta"/>
        <w:ind w:right="1" w:firstLine="708"/>
        <w:jc w:val="both"/>
        <w:rPr>
          <w:i w:val="0"/>
          <w:iCs/>
          <w:noProof/>
          <w:sz w:val="24"/>
          <w:szCs w:val="24"/>
          <w:lang w:val="hr-HR"/>
        </w:rPr>
      </w:pPr>
      <w:r w:rsidRPr="006B606D">
        <w:rPr>
          <w:i w:val="0"/>
          <w:iCs/>
          <w:noProof/>
          <w:sz w:val="24"/>
          <w:szCs w:val="24"/>
          <w:lang w:val="hr-HR"/>
        </w:rPr>
        <w:t>Aktivnosti vezane  za more odnose se na zaštitu mora, provođenje analiza kakvoće mora  i</w:t>
      </w:r>
      <w:r w:rsidRPr="0013624E">
        <w:rPr>
          <w:i w:val="0"/>
          <w:iCs/>
          <w:noProof/>
          <w:color w:val="FF0000"/>
          <w:sz w:val="24"/>
          <w:szCs w:val="24"/>
          <w:lang w:val="hr-HR"/>
        </w:rPr>
        <w:t xml:space="preserve"> </w:t>
      </w:r>
      <w:r w:rsidRPr="006B606D">
        <w:rPr>
          <w:i w:val="0"/>
          <w:iCs/>
          <w:noProof/>
          <w:sz w:val="24"/>
          <w:szCs w:val="24"/>
          <w:lang w:val="hr-HR"/>
        </w:rPr>
        <w:t>organizaciju  spasilačke službe koja se obavlja se u cilju zaštite građana i kupača.</w:t>
      </w:r>
    </w:p>
    <w:p w14:paraId="17216D50" w14:textId="77777777" w:rsidR="00DD2D60" w:rsidRPr="006B606D" w:rsidRDefault="00DD2D60" w:rsidP="00385788">
      <w:pPr>
        <w:pStyle w:val="Uvuenotijeloteksta"/>
        <w:ind w:right="1" w:firstLine="708"/>
        <w:jc w:val="both"/>
        <w:rPr>
          <w:i w:val="0"/>
          <w:iCs/>
          <w:noProof/>
          <w:sz w:val="24"/>
          <w:szCs w:val="24"/>
          <w:lang w:val="hr-HR"/>
        </w:rPr>
      </w:pPr>
      <w:r w:rsidRPr="006B606D">
        <w:rPr>
          <w:i w:val="0"/>
          <w:iCs/>
          <w:noProof/>
          <w:sz w:val="24"/>
          <w:szCs w:val="24"/>
          <w:lang w:val="hr-HR"/>
        </w:rPr>
        <w:t xml:space="preserve">Sve predviđene aktivnosti imaju za cilj zaštitu života i zdravlja ljudi, unaprijediti ili barem održati stanje u okolišu, odnosno kvalitetu praćenja ili mjerenja pojedinih sastavnica okoliša. </w:t>
      </w:r>
    </w:p>
    <w:p w14:paraId="2DA1D198" w14:textId="786B4CAF" w:rsidR="00D05BF5" w:rsidRPr="006B606D" w:rsidRDefault="00D05BF5" w:rsidP="00DD2D60">
      <w:pPr>
        <w:pStyle w:val="Uvuenotijeloteksta"/>
        <w:ind w:right="1" w:firstLine="708"/>
        <w:jc w:val="both"/>
        <w:rPr>
          <w:rFonts w:eastAsia="Calibri"/>
          <w:i w:val="0"/>
          <w:noProof/>
          <w:sz w:val="24"/>
          <w:szCs w:val="24"/>
          <w:lang w:val="hr-HR"/>
        </w:rPr>
      </w:pPr>
    </w:p>
    <w:p w14:paraId="33F272B6" w14:textId="77777777" w:rsidR="00D05BF5" w:rsidRPr="006B606D" w:rsidRDefault="00D05BF5" w:rsidP="00D05BF5">
      <w:pPr>
        <w:pStyle w:val="Uvuenotijeloteksta"/>
        <w:ind w:firstLine="709"/>
        <w:jc w:val="both"/>
        <w:rPr>
          <w:rFonts w:eastAsia="Calibri"/>
          <w:i w:val="0"/>
          <w:noProof/>
          <w:sz w:val="24"/>
          <w:szCs w:val="24"/>
          <w:lang w:val="hr-HR"/>
        </w:rPr>
      </w:pPr>
      <w:r w:rsidRPr="006B606D">
        <w:rPr>
          <w:rFonts w:eastAsia="Calibri"/>
          <w:i w:val="0"/>
          <w:noProof/>
          <w:sz w:val="24"/>
          <w:szCs w:val="24"/>
          <w:lang w:val="hr-HR"/>
        </w:rPr>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smanjenja ilegalnog odlaganja otpada, odnosa prema zelenim i zaštićenim područjima, sudjelovanju u organiziranim aktivnostima po sastavnicama okoliša čime su postignuti neposredni i posredni ciljevi programa zaštite okoliša. </w:t>
      </w:r>
    </w:p>
    <w:p w14:paraId="77277652" w14:textId="77777777" w:rsidR="00D05BF5" w:rsidRPr="006B606D" w:rsidRDefault="00D05BF5" w:rsidP="00D05BF5">
      <w:pPr>
        <w:pStyle w:val="Uvuenotijeloteksta"/>
        <w:ind w:firstLine="709"/>
        <w:jc w:val="both"/>
        <w:rPr>
          <w:rFonts w:eastAsia="Calibri"/>
          <w:i w:val="0"/>
          <w:noProof/>
          <w:sz w:val="24"/>
          <w:szCs w:val="24"/>
          <w:lang w:val="hr-HR"/>
        </w:rPr>
      </w:pPr>
      <w:r w:rsidRPr="006B606D">
        <w:rPr>
          <w:rFonts w:eastAsiaTheme="minorHAnsi"/>
          <w:i w:val="0"/>
          <w:sz w:val="24"/>
          <w:szCs w:val="24"/>
          <w:lang w:val="hr-HR" w:eastAsia="en-US"/>
        </w:rPr>
        <w:t xml:space="preserve">Mjerenjem kakvoće zraka, uređenjem gradskih šuma i javnih zelenih površina, akcijom obilježavanja Dana planete Zemlje i Dana zaštite okoliša, neposredno se doprinijelo kvaliteti zraka, većoj valorizaciji zelenih gradskih površina te savjesnijem odnosu građana prema okolišu. Osiguranjem sredstava za nabavu posuda za selektivno prikupljanje otpada i sredstava za provođenje </w:t>
      </w:r>
      <w:proofErr w:type="spellStart"/>
      <w:r w:rsidRPr="006B606D">
        <w:rPr>
          <w:rFonts w:eastAsiaTheme="minorHAnsi"/>
          <w:i w:val="0"/>
          <w:sz w:val="24"/>
          <w:szCs w:val="24"/>
          <w:lang w:val="hr-HR" w:eastAsia="en-US"/>
        </w:rPr>
        <w:t>izobrazno</w:t>
      </w:r>
      <w:proofErr w:type="spellEnd"/>
      <w:r w:rsidRPr="006B606D">
        <w:rPr>
          <w:rFonts w:eastAsiaTheme="minorHAnsi"/>
          <w:i w:val="0"/>
          <w:sz w:val="24"/>
          <w:szCs w:val="24"/>
          <w:lang w:val="hr-HR" w:eastAsia="en-US"/>
        </w:rPr>
        <w:t xml:space="preserve"> – edukativnih aktivnosti, dolazi do znatnog unaprjeđenja sustava održivog gospodarenja otpadom. Sanacijom lokacija odbačenog otpada, odnosno uklanjanjem onečišćenja iz okoliša (kopno, priobalje i podmorje), smanjen je pritisak na neposredni okoliš, te povećana kvaliteta istoga, smanjena je mogućnost izbijanja zaraze i požara, a edukacijom stanovništva</w:t>
      </w:r>
      <w:r w:rsidRPr="0013624E">
        <w:rPr>
          <w:rFonts w:eastAsiaTheme="minorHAnsi"/>
          <w:i w:val="0"/>
          <w:color w:val="FF0000"/>
          <w:sz w:val="24"/>
          <w:szCs w:val="24"/>
          <w:lang w:val="hr-HR" w:eastAsia="en-US"/>
        </w:rPr>
        <w:t xml:space="preserve"> </w:t>
      </w:r>
      <w:r w:rsidRPr="006B606D">
        <w:rPr>
          <w:rFonts w:eastAsiaTheme="minorHAnsi"/>
          <w:i w:val="0"/>
          <w:sz w:val="24"/>
          <w:szCs w:val="24"/>
          <w:lang w:val="hr-HR" w:eastAsia="en-US"/>
        </w:rPr>
        <w:lastRenderedPageBreak/>
        <w:t>podignuta je svijest o važnosti zaštite prirode i očuvanja okoliša. Mjerenjem kakvoće mora nadzire se i prati stupanj čistoće mora.</w:t>
      </w:r>
    </w:p>
    <w:p w14:paraId="3FF32F8F" w14:textId="77777777" w:rsidR="00A2315C" w:rsidRPr="006B606D" w:rsidRDefault="00A2315C" w:rsidP="00D25A04">
      <w:pPr>
        <w:pStyle w:val="Zaglavlje"/>
        <w:tabs>
          <w:tab w:val="clear" w:pos="4320"/>
          <w:tab w:val="clear" w:pos="8640"/>
        </w:tabs>
        <w:ind w:firstLine="720"/>
        <w:jc w:val="both"/>
        <w:rPr>
          <w:rFonts w:ascii="Times New Roman" w:hAnsi="Times New Roman"/>
          <w:noProof/>
          <w:szCs w:val="24"/>
          <w:lang w:val="hr-HR"/>
        </w:rPr>
      </w:pPr>
    </w:p>
    <w:p w14:paraId="6F745FE1" w14:textId="1798F172" w:rsidR="00E73B6C" w:rsidRPr="006B606D" w:rsidRDefault="00E73B6C" w:rsidP="00D25A04">
      <w:pPr>
        <w:pStyle w:val="Zaglavlje"/>
        <w:tabs>
          <w:tab w:val="clear" w:pos="4320"/>
          <w:tab w:val="clear" w:pos="8640"/>
        </w:tabs>
        <w:ind w:firstLine="720"/>
        <w:jc w:val="both"/>
        <w:rPr>
          <w:rFonts w:ascii="Times New Roman" w:hAnsi="Times New Roman"/>
          <w:noProof/>
          <w:szCs w:val="24"/>
          <w:lang w:val="hr-HR"/>
        </w:rPr>
      </w:pPr>
      <w:r w:rsidRPr="006B606D">
        <w:rPr>
          <w:rFonts w:ascii="Times New Roman" w:hAnsi="Times New Roman"/>
          <w:noProof/>
          <w:szCs w:val="24"/>
          <w:lang w:val="hr-HR"/>
        </w:rPr>
        <w:t xml:space="preserve">Program zaštite okoliša; rashodi za provođenje programa planirani su u iznosu od </w:t>
      </w:r>
      <w:r w:rsidR="00385788" w:rsidRPr="006B606D">
        <w:rPr>
          <w:rFonts w:ascii="Times New Roman" w:hAnsi="Times New Roman"/>
          <w:noProof/>
          <w:szCs w:val="24"/>
          <w:lang w:val="hr-HR"/>
        </w:rPr>
        <w:t>5</w:t>
      </w:r>
      <w:r w:rsidR="00AA0B5A" w:rsidRPr="006B606D">
        <w:rPr>
          <w:rFonts w:ascii="Times New Roman" w:hAnsi="Times New Roman"/>
          <w:noProof/>
          <w:szCs w:val="24"/>
          <w:lang w:val="hr-HR"/>
        </w:rPr>
        <w:t>.865</w:t>
      </w:r>
      <w:r w:rsidR="00DE14DA" w:rsidRPr="006B606D">
        <w:rPr>
          <w:rFonts w:ascii="Times New Roman" w:hAnsi="Times New Roman"/>
          <w:noProof/>
          <w:szCs w:val="24"/>
          <w:lang w:val="hr-HR"/>
        </w:rPr>
        <w:t>.000,00</w:t>
      </w:r>
      <w:r w:rsidRPr="006B606D">
        <w:rPr>
          <w:rFonts w:ascii="Times New Roman" w:hAnsi="Times New Roman"/>
          <w:noProof/>
          <w:szCs w:val="24"/>
          <w:lang w:val="hr-HR"/>
        </w:rPr>
        <w:t xml:space="preserve"> kun</w:t>
      </w:r>
      <w:r w:rsidR="00AA0B5A" w:rsidRPr="006B606D">
        <w:rPr>
          <w:rFonts w:ascii="Times New Roman" w:hAnsi="Times New Roman"/>
          <w:noProof/>
          <w:szCs w:val="24"/>
          <w:lang w:val="hr-HR"/>
        </w:rPr>
        <w:t>a</w:t>
      </w:r>
      <w:r w:rsidRPr="006B606D">
        <w:rPr>
          <w:rFonts w:ascii="Times New Roman" w:hAnsi="Times New Roman"/>
          <w:noProof/>
          <w:szCs w:val="24"/>
          <w:lang w:val="hr-HR"/>
        </w:rPr>
        <w:t xml:space="preserve">, a izvršeni u iznosu od </w:t>
      </w:r>
      <w:r w:rsidR="00AA0B5A" w:rsidRPr="006B606D">
        <w:rPr>
          <w:rFonts w:ascii="Times New Roman" w:hAnsi="Times New Roman"/>
          <w:noProof/>
          <w:szCs w:val="24"/>
          <w:lang w:val="hr-HR"/>
        </w:rPr>
        <w:t>4.814.337,45</w:t>
      </w:r>
      <w:r w:rsidRPr="006B606D">
        <w:rPr>
          <w:rFonts w:ascii="Times New Roman" w:hAnsi="Times New Roman"/>
          <w:noProof/>
          <w:szCs w:val="24"/>
          <w:lang w:val="hr-HR"/>
        </w:rPr>
        <w:t xml:space="preserve"> kun</w:t>
      </w:r>
      <w:r w:rsidR="00AA0B5A" w:rsidRPr="006B606D">
        <w:rPr>
          <w:rFonts w:ascii="Times New Roman" w:hAnsi="Times New Roman"/>
          <w:noProof/>
          <w:szCs w:val="24"/>
          <w:lang w:val="hr-HR"/>
        </w:rPr>
        <w:t>a</w:t>
      </w:r>
      <w:r w:rsidRPr="006B606D">
        <w:rPr>
          <w:rFonts w:ascii="Times New Roman" w:hAnsi="Times New Roman"/>
          <w:noProof/>
          <w:szCs w:val="24"/>
          <w:lang w:val="hr-HR"/>
        </w:rPr>
        <w:t xml:space="preserve"> ili </w:t>
      </w:r>
      <w:r w:rsidR="00AA0B5A" w:rsidRPr="006B606D">
        <w:rPr>
          <w:rFonts w:ascii="Times New Roman" w:hAnsi="Times New Roman"/>
          <w:noProof/>
          <w:szCs w:val="24"/>
          <w:lang w:val="hr-HR"/>
        </w:rPr>
        <w:t>82,09</w:t>
      </w:r>
      <w:r w:rsidRPr="006B606D">
        <w:rPr>
          <w:rFonts w:ascii="Times New Roman" w:hAnsi="Times New Roman"/>
          <w:noProof/>
          <w:szCs w:val="24"/>
          <w:lang w:val="hr-HR"/>
        </w:rPr>
        <w:t xml:space="preserve">% u odnosu na plan. U okviru programa planirane su četiri Aktivnosti. </w:t>
      </w:r>
    </w:p>
    <w:p w14:paraId="61551FDF" w14:textId="77777777" w:rsidR="00F268FA" w:rsidRPr="006B606D" w:rsidRDefault="00E73B6C" w:rsidP="00FC5DC9">
      <w:pPr>
        <w:pStyle w:val="ListParagraph3"/>
        <w:spacing w:before="120"/>
        <w:ind w:left="0" w:firstLine="708"/>
        <w:contextualSpacing/>
        <w:jc w:val="both"/>
        <w:rPr>
          <w:noProof/>
          <w:sz w:val="24"/>
          <w:szCs w:val="24"/>
        </w:rPr>
      </w:pPr>
      <w:r w:rsidRPr="006B606D">
        <w:rPr>
          <w:i/>
          <w:noProof/>
          <w:sz w:val="24"/>
          <w:szCs w:val="24"/>
        </w:rPr>
        <w:t>Aktivnost: Zaštita okoliša - zrak,</w:t>
      </w:r>
      <w:r w:rsidRPr="006B606D">
        <w:rPr>
          <w:noProof/>
          <w:sz w:val="24"/>
          <w:szCs w:val="24"/>
        </w:rPr>
        <w:t xml:space="preserve"> rashodi su planirani u iznosu od </w:t>
      </w:r>
      <w:r w:rsidR="00AA0B5A" w:rsidRPr="006B606D">
        <w:rPr>
          <w:noProof/>
          <w:sz w:val="24"/>
          <w:szCs w:val="24"/>
        </w:rPr>
        <w:t>64</w:t>
      </w:r>
      <w:r w:rsidR="00F62B9E" w:rsidRPr="006B606D">
        <w:rPr>
          <w:noProof/>
          <w:sz w:val="24"/>
          <w:szCs w:val="24"/>
        </w:rPr>
        <w:t>.000,00</w:t>
      </w:r>
      <w:r w:rsidRPr="006B606D">
        <w:rPr>
          <w:noProof/>
          <w:sz w:val="24"/>
          <w:szCs w:val="24"/>
        </w:rPr>
        <w:t xml:space="preserve"> kuna, a izvršeni u iznosu od </w:t>
      </w:r>
      <w:r w:rsidR="00AA0B5A" w:rsidRPr="006B606D">
        <w:rPr>
          <w:noProof/>
          <w:sz w:val="24"/>
          <w:szCs w:val="24"/>
        </w:rPr>
        <w:t>26.974,64</w:t>
      </w:r>
      <w:r w:rsidRPr="006B606D">
        <w:rPr>
          <w:noProof/>
          <w:sz w:val="24"/>
          <w:szCs w:val="24"/>
        </w:rPr>
        <w:t xml:space="preserve"> kun</w:t>
      </w:r>
      <w:r w:rsidR="00AA0B5A" w:rsidRPr="006B606D">
        <w:rPr>
          <w:noProof/>
          <w:sz w:val="24"/>
          <w:szCs w:val="24"/>
        </w:rPr>
        <w:t>e</w:t>
      </w:r>
      <w:r w:rsidRPr="006B606D">
        <w:rPr>
          <w:noProof/>
          <w:sz w:val="24"/>
          <w:szCs w:val="24"/>
        </w:rPr>
        <w:t xml:space="preserve"> ili </w:t>
      </w:r>
      <w:r w:rsidR="00AA0B5A" w:rsidRPr="006B606D">
        <w:rPr>
          <w:noProof/>
          <w:sz w:val="24"/>
          <w:szCs w:val="24"/>
        </w:rPr>
        <w:t>42,15</w:t>
      </w:r>
      <w:r w:rsidRPr="006B606D">
        <w:rPr>
          <w:noProof/>
          <w:sz w:val="24"/>
          <w:szCs w:val="24"/>
        </w:rPr>
        <w:t xml:space="preserve">% u odnosu na plan. </w:t>
      </w:r>
      <w:r w:rsidR="00B11F59" w:rsidRPr="006B606D">
        <w:rPr>
          <w:noProof/>
          <w:sz w:val="24"/>
          <w:szCs w:val="24"/>
        </w:rPr>
        <w:t>Odnosi se na</w:t>
      </w:r>
      <w:r w:rsidR="00F268FA" w:rsidRPr="006B606D">
        <w:rPr>
          <w:noProof/>
          <w:sz w:val="24"/>
          <w:szCs w:val="24"/>
        </w:rPr>
        <w:t>:</w:t>
      </w:r>
    </w:p>
    <w:p w14:paraId="19B493FE" w14:textId="3BCC6C15" w:rsidR="00F268FA" w:rsidRPr="006B606D" w:rsidRDefault="00F268FA" w:rsidP="00F268FA">
      <w:pPr>
        <w:pStyle w:val="Odlomakpopisa"/>
        <w:widowControl/>
        <w:numPr>
          <w:ilvl w:val="0"/>
          <w:numId w:val="34"/>
        </w:numPr>
        <w:adjustRightInd/>
        <w:spacing w:line="240" w:lineRule="auto"/>
        <w:ind w:left="709" w:hanging="283"/>
        <w:textAlignment w:val="auto"/>
        <w:rPr>
          <w:rFonts w:eastAsiaTheme="minorHAnsi"/>
          <w:sz w:val="24"/>
          <w:szCs w:val="24"/>
          <w:lang w:val="hr-HR" w:eastAsia="en-US"/>
        </w:rPr>
      </w:pPr>
      <w:r w:rsidRPr="006B606D">
        <w:rPr>
          <w:rFonts w:eastAsiaTheme="minorHAnsi"/>
          <w:sz w:val="24"/>
          <w:szCs w:val="24"/>
          <w:lang w:val="hr-HR" w:eastAsia="en-US"/>
        </w:rPr>
        <w:t xml:space="preserve">troškove energije mjerne postaje za praćenje kvalitete  zraka – </w:t>
      </w:r>
      <w:proofErr w:type="spellStart"/>
      <w:r w:rsidRPr="006B606D">
        <w:rPr>
          <w:rFonts w:eastAsiaTheme="minorHAnsi"/>
          <w:sz w:val="24"/>
          <w:szCs w:val="24"/>
          <w:lang w:val="hr-HR" w:eastAsia="en-US"/>
        </w:rPr>
        <w:t>Fižela</w:t>
      </w:r>
      <w:proofErr w:type="spellEnd"/>
      <w:r w:rsidRPr="006B606D">
        <w:rPr>
          <w:rFonts w:eastAsiaTheme="minorHAnsi"/>
          <w:sz w:val="24"/>
          <w:szCs w:val="24"/>
          <w:lang w:val="hr-HR" w:eastAsia="en-US"/>
        </w:rPr>
        <w:t>, u iznosu od 3.252,63 kune;</w:t>
      </w:r>
    </w:p>
    <w:p w14:paraId="3F9E32EB" w14:textId="4116D283" w:rsidR="00F268FA" w:rsidRPr="006B606D" w:rsidRDefault="00F268FA" w:rsidP="008168CF">
      <w:pPr>
        <w:pStyle w:val="Odlomakpopisa"/>
        <w:widowControl/>
        <w:numPr>
          <w:ilvl w:val="0"/>
          <w:numId w:val="34"/>
        </w:numPr>
        <w:adjustRightInd/>
        <w:spacing w:line="240" w:lineRule="auto"/>
        <w:ind w:left="709" w:hanging="283"/>
        <w:textAlignment w:val="auto"/>
        <w:rPr>
          <w:rFonts w:eastAsiaTheme="minorHAnsi"/>
          <w:sz w:val="24"/>
          <w:szCs w:val="24"/>
          <w:lang w:val="hr-HR" w:eastAsia="en-US"/>
        </w:rPr>
      </w:pPr>
      <w:r w:rsidRPr="006B606D">
        <w:rPr>
          <w:rFonts w:eastAsiaTheme="minorHAnsi"/>
          <w:sz w:val="24"/>
          <w:szCs w:val="24"/>
          <w:lang w:val="hr-HR" w:eastAsia="en-US"/>
        </w:rPr>
        <w:t xml:space="preserve">troškove osiguranja mjerne postaje za praćenje kvalitete zraka – </w:t>
      </w:r>
      <w:proofErr w:type="spellStart"/>
      <w:r w:rsidRPr="006B606D">
        <w:rPr>
          <w:rFonts w:eastAsiaTheme="minorHAnsi"/>
          <w:sz w:val="24"/>
          <w:szCs w:val="24"/>
          <w:lang w:val="hr-HR" w:eastAsia="en-US"/>
        </w:rPr>
        <w:t>Fižela</w:t>
      </w:r>
      <w:proofErr w:type="spellEnd"/>
      <w:r w:rsidRPr="006B606D">
        <w:rPr>
          <w:rFonts w:eastAsiaTheme="minorHAnsi"/>
          <w:sz w:val="24"/>
          <w:szCs w:val="24"/>
          <w:lang w:val="hr-HR" w:eastAsia="en-US"/>
        </w:rPr>
        <w:t>, u iznosu od 4.200,00 kuna;</w:t>
      </w:r>
    </w:p>
    <w:p w14:paraId="279B9439" w14:textId="6595B293" w:rsidR="008168CF" w:rsidRPr="006B606D" w:rsidRDefault="00F268FA" w:rsidP="008168CF">
      <w:pPr>
        <w:pStyle w:val="ListParagraph3"/>
        <w:numPr>
          <w:ilvl w:val="0"/>
          <w:numId w:val="38"/>
        </w:numPr>
        <w:contextualSpacing/>
        <w:jc w:val="both"/>
        <w:rPr>
          <w:noProof/>
          <w:sz w:val="24"/>
          <w:szCs w:val="24"/>
        </w:rPr>
      </w:pPr>
      <w:r w:rsidRPr="006B606D">
        <w:rPr>
          <w:rFonts w:eastAsiaTheme="minorHAnsi"/>
          <w:sz w:val="24"/>
          <w:szCs w:val="24"/>
          <w:lang w:eastAsia="en-US"/>
        </w:rPr>
        <w:t>organizaciju manifestacije europskog tjedna kretanja (</w:t>
      </w:r>
      <w:proofErr w:type="spellStart"/>
      <w:r w:rsidRPr="006B606D">
        <w:rPr>
          <w:rFonts w:eastAsiaTheme="minorHAnsi"/>
          <w:sz w:val="24"/>
          <w:szCs w:val="24"/>
          <w:lang w:eastAsia="en-US"/>
        </w:rPr>
        <w:t>Mobility</w:t>
      </w:r>
      <w:proofErr w:type="spellEnd"/>
      <w:r w:rsidRPr="006B606D">
        <w:rPr>
          <w:rFonts w:eastAsiaTheme="minorHAnsi"/>
          <w:sz w:val="24"/>
          <w:szCs w:val="24"/>
          <w:lang w:eastAsia="en-US"/>
        </w:rPr>
        <w:t xml:space="preserve"> </w:t>
      </w:r>
      <w:proofErr w:type="spellStart"/>
      <w:r w:rsidRPr="006B606D">
        <w:rPr>
          <w:rFonts w:eastAsiaTheme="minorHAnsi"/>
          <w:sz w:val="24"/>
          <w:szCs w:val="24"/>
          <w:lang w:eastAsia="en-US"/>
        </w:rPr>
        <w:t>week</w:t>
      </w:r>
      <w:proofErr w:type="spellEnd"/>
      <w:r w:rsidRPr="006B606D">
        <w:rPr>
          <w:rFonts w:eastAsiaTheme="minorHAnsi"/>
          <w:sz w:val="24"/>
          <w:szCs w:val="24"/>
          <w:lang w:eastAsia="en-US"/>
        </w:rPr>
        <w:t>), u iznosu od 19.522,01 kunu.</w:t>
      </w:r>
      <w:r w:rsidR="008168CF" w:rsidRPr="006B606D">
        <w:rPr>
          <w:noProof/>
          <w:sz w:val="24"/>
          <w:szCs w:val="24"/>
        </w:rPr>
        <w:t xml:space="preserve"> Europski tjedan mobilnost održao se u razdoblju od 16. do 22. rujna 2020. godine. </w:t>
      </w:r>
      <w:r w:rsidR="003448D0" w:rsidRPr="006B606D">
        <w:rPr>
          <w:sz w:val="24"/>
          <w:szCs w:val="24"/>
          <w:shd w:val="clear" w:color="auto" w:fill="FFFFFF"/>
        </w:rPr>
        <w:t>Slogan Europskog tjedna mobilnosti bio je M</w:t>
      </w:r>
      <w:r w:rsidR="003448D0" w:rsidRPr="006B606D">
        <w:rPr>
          <w:rStyle w:val="Istaknuto"/>
          <w:b w:val="0"/>
          <w:bCs w:val="0"/>
          <w:sz w:val="24"/>
          <w:szCs w:val="24"/>
          <w:shd w:val="clear" w:color="auto" w:fill="FFFFFF"/>
        </w:rPr>
        <w:t>obilnost s nultim emisijama za sve</w:t>
      </w:r>
      <w:r w:rsidR="003448D0" w:rsidRPr="006B606D">
        <w:rPr>
          <w:sz w:val="24"/>
          <w:szCs w:val="24"/>
          <w:shd w:val="clear" w:color="auto" w:fill="FFFFFF"/>
        </w:rPr>
        <w:t> koji odražava ambiciozan cilj ugljično-neutralnog kontinenta do 2050. godine, predstavljen u Europskom zelenom planu.</w:t>
      </w:r>
      <w:r w:rsidR="003448D0" w:rsidRPr="006B606D">
        <w:rPr>
          <w:rFonts w:ascii="Arial" w:hAnsi="Arial" w:cs="Arial"/>
          <w:sz w:val="27"/>
          <w:szCs w:val="27"/>
          <w:shd w:val="clear" w:color="auto" w:fill="FFFFFF"/>
        </w:rPr>
        <w:t> </w:t>
      </w:r>
      <w:r w:rsidR="003448D0" w:rsidRPr="006B606D">
        <w:rPr>
          <w:noProof/>
          <w:sz w:val="24"/>
          <w:szCs w:val="24"/>
        </w:rPr>
        <w:t xml:space="preserve"> </w:t>
      </w:r>
      <w:r w:rsidR="003448D0" w:rsidRPr="006B606D">
        <w:rPr>
          <w:sz w:val="24"/>
          <w:szCs w:val="24"/>
          <w:shd w:val="clear" w:color="auto" w:fill="FFFFFF"/>
        </w:rPr>
        <w:t>Radi epidemije bolesti COVID-19 i posebnih mjera koje su bile na snazi, bile su reducirane aktivnosti i događanja vezana uz Tjedan mobilnosti.</w:t>
      </w:r>
      <w:r w:rsidR="003448D0" w:rsidRPr="006B606D">
        <w:rPr>
          <w:noProof/>
          <w:sz w:val="24"/>
          <w:szCs w:val="24"/>
        </w:rPr>
        <w:t xml:space="preserve"> </w:t>
      </w:r>
      <w:r w:rsidR="003448D0" w:rsidRPr="006B606D">
        <w:rPr>
          <w:sz w:val="24"/>
          <w:szCs w:val="24"/>
        </w:rPr>
        <w:t xml:space="preserve">Manifestacija je bila sastavljena od tri glavne komponente: tjedna aktivnosti, trajnih mjera za uvođenje održive mobilnosti te Dana bez automobila. </w:t>
      </w:r>
      <w:r w:rsidR="008168CF" w:rsidRPr="006B606D">
        <w:rPr>
          <w:noProof/>
          <w:sz w:val="24"/>
          <w:szCs w:val="24"/>
        </w:rPr>
        <w:t>Tijekom EU tjedna mobilnosti organiziralo se i održalo mnoštvo aktivnosti i događanja (</w:t>
      </w:r>
      <w:r w:rsidR="003448D0" w:rsidRPr="006B606D">
        <w:rPr>
          <w:sz w:val="24"/>
          <w:szCs w:val="24"/>
        </w:rPr>
        <w:t xml:space="preserve">demonstracija sigurne vožnje biciklom, </w:t>
      </w:r>
      <w:r w:rsidR="005423E8" w:rsidRPr="006B606D">
        <w:rPr>
          <w:sz w:val="24"/>
          <w:szCs w:val="24"/>
        </w:rPr>
        <w:t xml:space="preserve">prezentacija </w:t>
      </w:r>
      <w:proofErr w:type="spellStart"/>
      <w:r w:rsidR="005423E8" w:rsidRPr="006B606D">
        <w:rPr>
          <w:sz w:val="24"/>
          <w:szCs w:val="24"/>
        </w:rPr>
        <w:t>biciklistiĉke</w:t>
      </w:r>
      <w:proofErr w:type="spellEnd"/>
      <w:r w:rsidR="005423E8" w:rsidRPr="006B606D">
        <w:rPr>
          <w:sz w:val="24"/>
          <w:szCs w:val="24"/>
        </w:rPr>
        <w:t xml:space="preserve"> ophodnje</w:t>
      </w:r>
      <w:r w:rsidR="003448D0" w:rsidRPr="006B606D">
        <w:rPr>
          <w:sz w:val="24"/>
          <w:szCs w:val="24"/>
        </w:rPr>
        <w:t xml:space="preserve">, </w:t>
      </w:r>
      <w:r w:rsidR="005423E8" w:rsidRPr="006B606D">
        <w:rPr>
          <w:sz w:val="24"/>
          <w:szCs w:val="24"/>
        </w:rPr>
        <w:t xml:space="preserve">Sigurno kretanje u prometu i </w:t>
      </w:r>
      <w:proofErr w:type="spellStart"/>
      <w:r w:rsidR="005423E8" w:rsidRPr="006B606D">
        <w:rPr>
          <w:sz w:val="24"/>
          <w:szCs w:val="24"/>
        </w:rPr>
        <w:t>roadpoal</w:t>
      </w:r>
      <w:proofErr w:type="spellEnd"/>
      <w:r w:rsidR="005423E8" w:rsidRPr="006B606D">
        <w:rPr>
          <w:sz w:val="24"/>
          <w:szCs w:val="24"/>
        </w:rPr>
        <w:t xml:space="preserve"> </w:t>
      </w:r>
      <w:proofErr w:type="spellStart"/>
      <w:r w:rsidR="005423E8" w:rsidRPr="006B606D">
        <w:rPr>
          <w:sz w:val="24"/>
          <w:szCs w:val="24"/>
        </w:rPr>
        <w:t>safety</w:t>
      </w:r>
      <w:proofErr w:type="spellEnd"/>
      <w:r w:rsidR="005423E8" w:rsidRPr="006B606D">
        <w:rPr>
          <w:sz w:val="24"/>
          <w:szCs w:val="24"/>
        </w:rPr>
        <w:t xml:space="preserve"> </w:t>
      </w:r>
      <w:proofErr w:type="spellStart"/>
      <w:r w:rsidR="005423E8" w:rsidRPr="006B606D">
        <w:rPr>
          <w:sz w:val="24"/>
          <w:szCs w:val="24"/>
        </w:rPr>
        <w:t>days</w:t>
      </w:r>
      <w:proofErr w:type="spellEnd"/>
      <w:r w:rsidR="005423E8" w:rsidRPr="006B606D">
        <w:rPr>
          <w:sz w:val="24"/>
          <w:szCs w:val="24"/>
        </w:rPr>
        <w:t>-dan bez poginulih u prometu</w:t>
      </w:r>
      <w:r w:rsidR="003448D0" w:rsidRPr="006B606D">
        <w:rPr>
          <w:sz w:val="24"/>
          <w:szCs w:val="24"/>
        </w:rPr>
        <w:t xml:space="preserve">, </w:t>
      </w:r>
      <w:r w:rsidR="005423E8" w:rsidRPr="006B606D">
        <w:rPr>
          <w:sz w:val="24"/>
          <w:szCs w:val="24"/>
        </w:rPr>
        <w:t xml:space="preserve">informiranje građana o mogućnostima koje pruža EU, </w:t>
      </w:r>
      <w:r w:rsidR="005423E8" w:rsidRPr="006B606D">
        <w:rPr>
          <w:noProof/>
          <w:sz w:val="24"/>
          <w:szCs w:val="24"/>
        </w:rPr>
        <w:t xml:space="preserve"> </w:t>
      </w:r>
      <w:r w:rsidR="008168CF" w:rsidRPr="006B606D">
        <w:rPr>
          <w:noProof/>
          <w:sz w:val="24"/>
          <w:szCs w:val="24"/>
        </w:rPr>
        <w:t xml:space="preserve">posjet Aquariumu Pula, </w:t>
      </w:r>
      <w:r w:rsidR="003448D0" w:rsidRPr="006B606D">
        <w:rPr>
          <w:noProof/>
          <w:sz w:val="24"/>
          <w:szCs w:val="24"/>
        </w:rPr>
        <w:t>pješačenje u</w:t>
      </w:r>
      <w:r w:rsidR="008168CF" w:rsidRPr="006B606D">
        <w:rPr>
          <w:noProof/>
          <w:sz w:val="24"/>
          <w:szCs w:val="24"/>
        </w:rPr>
        <w:t xml:space="preserve"> park šumi Šijana, poticanje korištenja javnog gradskog prijevoza, </w:t>
      </w:r>
      <w:r w:rsidR="005423E8" w:rsidRPr="006B606D">
        <w:rPr>
          <w:sz w:val="24"/>
          <w:szCs w:val="24"/>
        </w:rPr>
        <w:t>pješačenje i vježbe u prirodi, turneja dobra energija</w:t>
      </w:r>
      <w:r w:rsidR="005423E8" w:rsidRPr="006B606D">
        <w:rPr>
          <w:noProof/>
          <w:sz w:val="24"/>
          <w:szCs w:val="24"/>
        </w:rPr>
        <w:t xml:space="preserve">, </w:t>
      </w:r>
      <w:r w:rsidR="005423E8" w:rsidRPr="006B606D">
        <w:rPr>
          <w:sz w:val="24"/>
          <w:szCs w:val="24"/>
        </w:rPr>
        <w:t xml:space="preserve">obnova „zelenog fonda“ grada Pule, sadnja stabala, Dan bez automobila-zatvaranje prometa na </w:t>
      </w:r>
      <w:proofErr w:type="spellStart"/>
      <w:r w:rsidR="005423E8" w:rsidRPr="006B606D">
        <w:rPr>
          <w:sz w:val="24"/>
          <w:szCs w:val="24"/>
        </w:rPr>
        <w:t>Lungo</w:t>
      </w:r>
      <w:proofErr w:type="spellEnd"/>
      <w:r w:rsidR="005423E8" w:rsidRPr="006B606D">
        <w:rPr>
          <w:sz w:val="24"/>
          <w:szCs w:val="24"/>
        </w:rPr>
        <w:t xml:space="preserve"> Mare,</w:t>
      </w:r>
      <w:r w:rsidR="005423E8" w:rsidRPr="006B606D">
        <w:rPr>
          <w:noProof/>
          <w:sz w:val="24"/>
          <w:szCs w:val="24"/>
        </w:rPr>
        <w:t xml:space="preserve"> </w:t>
      </w:r>
      <w:r w:rsidR="008168CF" w:rsidRPr="006B606D">
        <w:rPr>
          <w:noProof/>
          <w:sz w:val="24"/>
          <w:szCs w:val="24"/>
        </w:rPr>
        <w:t>izlaganje vozila za osobe sa smanjenom pokretljivošću, promotivni sajam cvijeća na Giardinima).</w:t>
      </w:r>
    </w:p>
    <w:p w14:paraId="27CEF3B5" w14:textId="16921F55" w:rsidR="00F268FA" w:rsidRPr="006B606D" w:rsidRDefault="00F268FA" w:rsidP="008168CF">
      <w:pPr>
        <w:pStyle w:val="Odlomakpopisa"/>
        <w:widowControl/>
        <w:adjustRightInd/>
        <w:spacing w:line="240" w:lineRule="auto"/>
        <w:ind w:left="709" w:firstLine="0"/>
        <w:textAlignment w:val="auto"/>
        <w:rPr>
          <w:rFonts w:eastAsiaTheme="minorHAnsi"/>
          <w:sz w:val="24"/>
          <w:szCs w:val="24"/>
          <w:lang w:val="hr-HR" w:eastAsia="en-US"/>
        </w:rPr>
      </w:pPr>
    </w:p>
    <w:p w14:paraId="1729DF14" w14:textId="012A96F9" w:rsidR="00E73B6C" w:rsidRPr="006B606D" w:rsidRDefault="00E73B6C" w:rsidP="00D25A04">
      <w:pPr>
        <w:pStyle w:val="Tijeloteksta"/>
        <w:ind w:firstLine="708"/>
        <w:rPr>
          <w:noProof/>
          <w:sz w:val="24"/>
          <w:szCs w:val="24"/>
          <w:lang w:val="hr-HR"/>
        </w:rPr>
      </w:pPr>
      <w:r w:rsidRPr="006B606D">
        <w:rPr>
          <w:i/>
          <w:noProof/>
          <w:sz w:val="24"/>
          <w:szCs w:val="24"/>
          <w:lang w:val="hr-HR"/>
        </w:rPr>
        <w:t>Aktivnost: Zaštita okoliša - zelene površine</w:t>
      </w:r>
      <w:r w:rsidRPr="006B606D">
        <w:rPr>
          <w:noProof/>
          <w:sz w:val="24"/>
          <w:szCs w:val="24"/>
          <w:lang w:val="hr-HR"/>
        </w:rPr>
        <w:t>,</w:t>
      </w:r>
      <w:r w:rsidRPr="006B606D">
        <w:rPr>
          <w:i/>
          <w:noProof/>
          <w:sz w:val="24"/>
          <w:szCs w:val="24"/>
          <w:lang w:val="hr-HR"/>
        </w:rPr>
        <w:t xml:space="preserve"> </w:t>
      </w:r>
      <w:r w:rsidRPr="006B606D">
        <w:rPr>
          <w:noProof/>
          <w:sz w:val="24"/>
          <w:szCs w:val="24"/>
          <w:lang w:val="hr-HR"/>
        </w:rPr>
        <w:t xml:space="preserve">rashodi su planirani u iznosu od </w:t>
      </w:r>
      <w:r w:rsidR="00C611DC" w:rsidRPr="006B606D">
        <w:rPr>
          <w:noProof/>
          <w:sz w:val="24"/>
          <w:szCs w:val="24"/>
          <w:lang w:val="hr-HR"/>
        </w:rPr>
        <w:t>615</w:t>
      </w:r>
      <w:r w:rsidR="00DE14DA" w:rsidRPr="006B606D">
        <w:rPr>
          <w:noProof/>
          <w:sz w:val="24"/>
          <w:szCs w:val="24"/>
          <w:lang w:val="hr-HR"/>
        </w:rPr>
        <w:t>.000,00</w:t>
      </w:r>
      <w:r w:rsidRPr="006B606D">
        <w:rPr>
          <w:noProof/>
          <w:sz w:val="24"/>
          <w:szCs w:val="24"/>
          <w:lang w:val="hr-HR"/>
        </w:rPr>
        <w:t xml:space="preserve"> kuna, a izvršeni u iznosu od </w:t>
      </w:r>
      <w:r w:rsidR="00C611DC" w:rsidRPr="006B606D">
        <w:rPr>
          <w:noProof/>
          <w:sz w:val="24"/>
          <w:szCs w:val="24"/>
          <w:lang w:val="hr-HR"/>
        </w:rPr>
        <w:t>426.648,17</w:t>
      </w:r>
      <w:r w:rsidRPr="006B606D">
        <w:rPr>
          <w:noProof/>
          <w:sz w:val="24"/>
          <w:szCs w:val="24"/>
          <w:lang w:val="hr-HR"/>
        </w:rPr>
        <w:t xml:space="preserve"> kun</w:t>
      </w:r>
      <w:r w:rsidR="00C611DC" w:rsidRPr="006B606D">
        <w:rPr>
          <w:noProof/>
          <w:sz w:val="24"/>
          <w:szCs w:val="24"/>
          <w:lang w:val="hr-HR"/>
        </w:rPr>
        <w:t>a</w:t>
      </w:r>
      <w:r w:rsidRPr="006B606D">
        <w:rPr>
          <w:noProof/>
          <w:sz w:val="24"/>
          <w:szCs w:val="24"/>
          <w:lang w:val="hr-HR"/>
        </w:rPr>
        <w:t xml:space="preserve"> ili </w:t>
      </w:r>
      <w:r w:rsidR="00C611DC" w:rsidRPr="006B606D">
        <w:rPr>
          <w:noProof/>
          <w:sz w:val="24"/>
          <w:szCs w:val="24"/>
          <w:lang w:val="hr-HR"/>
        </w:rPr>
        <w:t>69,37</w:t>
      </w:r>
      <w:r w:rsidRPr="006B606D">
        <w:rPr>
          <w:noProof/>
          <w:sz w:val="24"/>
          <w:szCs w:val="24"/>
          <w:lang w:val="hr-HR"/>
        </w:rPr>
        <w:t>% u odnosu na plan, a odnose se na:</w:t>
      </w:r>
    </w:p>
    <w:p w14:paraId="5FE8F07C" w14:textId="5C77E529" w:rsidR="00C611DC" w:rsidRPr="006B606D" w:rsidRDefault="00C611DC" w:rsidP="00C611DC">
      <w:pPr>
        <w:pStyle w:val="Odlomakpopisa"/>
        <w:widowControl/>
        <w:numPr>
          <w:ilvl w:val="0"/>
          <w:numId w:val="34"/>
        </w:numPr>
        <w:adjustRightInd/>
        <w:spacing w:line="240" w:lineRule="auto"/>
        <w:ind w:left="709" w:hanging="283"/>
        <w:textAlignment w:val="auto"/>
        <w:rPr>
          <w:noProof/>
          <w:sz w:val="24"/>
          <w:szCs w:val="24"/>
          <w:lang w:val="hr-HR"/>
        </w:rPr>
      </w:pPr>
      <w:r w:rsidRPr="006B606D">
        <w:rPr>
          <w:noProof/>
          <w:sz w:val="24"/>
          <w:szCs w:val="24"/>
          <w:lang w:val="hr-HR"/>
        </w:rPr>
        <w:t xml:space="preserve">uređenje </w:t>
      </w:r>
      <w:r w:rsidRPr="006B606D">
        <w:rPr>
          <w:sz w:val="24"/>
          <w:szCs w:val="24"/>
          <w:lang w:val="hr-HR"/>
        </w:rPr>
        <w:t xml:space="preserve">Park šume </w:t>
      </w:r>
      <w:proofErr w:type="spellStart"/>
      <w:r w:rsidRPr="006B606D">
        <w:rPr>
          <w:sz w:val="24"/>
          <w:szCs w:val="24"/>
          <w:lang w:val="hr-HR"/>
        </w:rPr>
        <w:t>Šijana</w:t>
      </w:r>
      <w:proofErr w:type="spellEnd"/>
      <w:r w:rsidRPr="006B606D">
        <w:rPr>
          <w:sz w:val="24"/>
          <w:szCs w:val="24"/>
          <w:lang w:val="hr-HR"/>
        </w:rPr>
        <w:t xml:space="preserve"> i </w:t>
      </w:r>
      <w:proofErr w:type="spellStart"/>
      <w:r w:rsidRPr="006B606D">
        <w:rPr>
          <w:sz w:val="24"/>
          <w:szCs w:val="24"/>
          <w:lang w:val="hr-HR"/>
        </w:rPr>
        <w:t>Busoler</w:t>
      </w:r>
      <w:proofErr w:type="spellEnd"/>
      <w:r w:rsidRPr="006B606D">
        <w:rPr>
          <w:sz w:val="24"/>
          <w:szCs w:val="24"/>
          <w:lang w:val="hr-HR"/>
        </w:rPr>
        <w:t xml:space="preserve"> koje obuhvaća cjelogodišnji nadzor za obje park šume,  radove uređenja i održavanja (košnja, čišćenje vegetacije i uklanjanje suhih i oštećenih stabala uz staze i puteve), preventivnu zaštitu od </w:t>
      </w:r>
      <w:proofErr w:type="spellStart"/>
      <w:r w:rsidRPr="006B606D">
        <w:rPr>
          <w:sz w:val="24"/>
          <w:szCs w:val="24"/>
          <w:lang w:val="hr-HR"/>
        </w:rPr>
        <w:t>šimširovog</w:t>
      </w:r>
      <w:proofErr w:type="spellEnd"/>
      <w:r w:rsidRPr="006B606D">
        <w:rPr>
          <w:sz w:val="24"/>
          <w:szCs w:val="24"/>
          <w:lang w:val="hr-HR"/>
        </w:rPr>
        <w:t xml:space="preserve"> moljca i zaštitu od drugih nametnika, popravak puteva – strojno i putem nasipavanja, održavanje lokvi/pojilišta, ograđivanje i označavanje okna starih rudnika, postavljanje informativnih tabela o kretanju pasa, provođenje Programa zaštite divljači, uređenje drvene kućice na centralnoj poljani, zatvaranje ulaza u cilju sprječavanja prometa automobilima</w:t>
      </w:r>
      <w:r w:rsidRPr="006B606D">
        <w:rPr>
          <w:noProof/>
          <w:sz w:val="24"/>
          <w:szCs w:val="24"/>
          <w:lang w:val="hr-HR"/>
        </w:rPr>
        <w:t>, u iznosu od 125.000,00 kuna;</w:t>
      </w:r>
    </w:p>
    <w:p w14:paraId="065EAA35" w14:textId="3AF0AC83" w:rsidR="00C611DC" w:rsidRPr="006B606D" w:rsidRDefault="00C611DC" w:rsidP="00C611DC">
      <w:pPr>
        <w:pStyle w:val="Odlomakpopisa"/>
        <w:widowControl/>
        <w:numPr>
          <w:ilvl w:val="0"/>
          <w:numId w:val="34"/>
        </w:numPr>
        <w:adjustRightInd/>
        <w:spacing w:line="240" w:lineRule="auto"/>
        <w:ind w:left="709" w:hanging="283"/>
        <w:textAlignment w:val="auto"/>
        <w:rPr>
          <w:noProof/>
          <w:sz w:val="24"/>
          <w:szCs w:val="24"/>
          <w:lang w:val="hr-HR"/>
        </w:rPr>
      </w:pPr>
      <w:r w:rsidRPr="006B606D">
        <w:rPr>
          <w:noProof/>
          <w:sz w:val="24"/>
          <w:szCs w:val="24"/>
          <w:lang w:val="hr-HR"/>
        </w:rPr>
        <w:t xml:space="preserve">uređenje i sanaciju gradskih šumica, </w:t>
      </w:r>
      <w:r w:rsidRPr="006B606D">
        <w:rPr>
          <w:sz w:val="24"/>
          <w:szCs w:val="24"/>
          <w:lang w:val="hr-HR"/>
        </w:rPr>
        <w:t xml:space="preserve">čišćenje i uređenje gradskih šumica, uklanjanje rubnih i opasno nagnutih stabala uz stambene i objekte društvene namjene, pomoćne objekte i prometnice, uz koje se vršilo i uklanjanje ostalog </w:t>
      </w:r>
      <w:proofErr w:type="spellStart"/>
      <w:r w:rsidRPr="006B606D">
        <w:rPr>
          <w:sz w:val="24"/>
          <w:szCs w:val="24"/>
          <w:lang w:val="hr-HR"/>
        </w:rPr>
        <w:t>preraslog</w:t>
      </w:r>
      <w:proofErr w:type="spellEnd"/>
      <w:r w:rsidRPr="006B606D">
        <w:rPr>
          <w:sz w:val="24"/>
          <w:szCs w:val="24"/>
          <w:lang w:val="hr-HR"/>
        </w:rPr>
        <w:t xml:space="preserve"> zelenila (</w:t>
      </w:r>
      <w:r w:rsidRPr="006B606D">
        <w:rPr>
          <w:rFonts w:eastAsiaTheme="minorHAnsi"/>
          <w:sz w:val="24"/>
          <w:szCs w:val="24"/>
          <w:lang w:val="hr-HR" w:eastAsia="en-US"/>
        </w:rPr>
        <w:t xml:space="preserve">hortikulturno uređenje šumskih površina u urbanoj zoni grada Pule na području </w:t>
      </w:r>
      <w:proofErr w:type="spellStart"/>
      <w:r w:rsidRPr="006B606D">
        <w:rPr>
          <w:rFonts w:eastAsiaTheme="minorHAnsi"/>
          <w:sz w:val="24"/>
          <w:szCs w:val="24"/>
          <w:lang w:val="hr-HR" w:eastAsia="en-US"/>
        </w:rPr>
        <w:t>Lungo</w:t>
      </w:r>
      <w:proofErr w:type="spellEnd"/>
      <w:r w:rsidRPr="006B606D">
        <w:rPr>
          <w:rFonts w:eastAsiaTheme="minorHAnsi"/>
          <w:sz w:val="24"/>
          <w:szCs w:val="24"/>
          <w:lang w:val="hr-HR" w:eastAsia="en-US"/>
        </w:rPr>
        <w:t xml:space="preserve"> mare, </w:t>
      </w:r>
      <w:proofErr w:type="spellStart"/>
      <w:r w:rsidRPr="006B606D">
        <w:rPr>
          <w:rFonts w:eastAsiaTheme="minorHAnsi"/>
          <w:sz w:val="24"/>
          <w:szCs w:val="24"/>
          <w:lang w:val="hr-HR" w:eastAsia="en-US"/>
        </w:rPr>
        <w:t>Valkane</w:t>
      </w:r>
      <w:proofErr w:type="spellEnd"/>
      <w:r w:rsidRPr="006B606D">
        <w:rPr>
          <w:rFonts w:eastAsiaTheme="minorHAnsi"/>
          <w:sz w:val="24"/>
          <w:szCs w:val="24"/>
          <w:lang w:val="hr-HR" w:eastAsia="en-US"/>
        </w:rPr>
        <w:t xml:space="preserve">, kod osnovne škole Veli Vrh i šumi </w:t>
      </w:r>
      <w:proofErr w:type="spellStart"/>
      <w:r w:rsidRPr="006B606D">
        <w:rPr>
          <w:rFonts w:eastAsiaTheme="minorHAnsi"/>
          <w:sz w:val="24"/>
          <w:szCs w:val="24"/>
          <w:lang w:val="hr-HR" w:eastAsia="en-US"/>
        </w:rPr>
        <w:t>Gregovica</w:t>
      </w:r>
      <w:proofErr w:type="spellEnd"/>
      <w:r w:rsidRPr="006B606D">
        <w:rPr>
          <w:rFonts w:eastAsiaTheme="minorHAnsi"/>
          <w:sz w:val="24"/>
          <w:szCs w:val="24"/>
          <w:lang w:val="hr-HR" w:eastAsia="en-US"/>
        </w:rPr>
        <w:t xml:space="preserve">, uklanjanje stabla u </w:t>
      </w:r>
      <w:r w:rsidR="00EB04C8" w:rsidRPr="006B606D">
        <w:rPr>
          <w:rFonts w:eastAsiaTheme="minorHAnsi"/>
          <w:sz w:val="24"/>
          <w:szCs w:val="24"/>
          <w:lang w:val="hr-HR" w:eastAsia="en-US"/>
        </w:rPr>
        <w:t>U</w:t>
      </w:r>
      <w:r w:rsidRPr="006B606D">
        <w:rPr>
          <w:rFonts w:eastAsiaTheme="minorHAnsi"/>
          <w:sz w:val="24"/>
          <w:szCs w:val="24"/>
          <w:lang w:val="hr-HR" w:eastAsia="en-US"/>
        </w:rPr>
        <w:t xml:space="preserve">lici </w:t>
      </w:r>
      <w:proofErr w:type="spellStart"/>
      <w:r w:rsidRPr="006B606D">
        <w:rPr>
          <w:rFonts w:eastAsiaTheme="minorHAnsi"/>
          <w:sz w:val="24"/>
          <w:szCs w:val="24"/>
          <w:lang w:val="hr-HR" w:eastAsia="en-US"/>
        </w:rPr>
        <w:t>Valovine</w:t>
      </w:r>
      <w:proofErr w:type="spellEnd"/>
      <w:r w:rsidRPr="006B606D">
        <w:rPr>
          <w:rFonts w:eastAsiaTheme="minorHAnsi"/>
          <w:sz w:val="24"/>
          <w:szCs w:val="24"/>
          <w:lang w:val="hr-HR" w:eastAsia="en-US"/>
        </w:rPr>
        <w:t>, Put za groblje,)</w:t>
      </w:r>
      <w:r w:rsidRPr="006B606D">
        <w:rPr>
          <w:noProof/>
          <w:sz w:val="24"/>
          <w:szCs w:val="24"/>
          <w:lang w:val="hr-HR"/>
        </w:rPr>
        <w:t xml:space="preserve"> u iznosu od 133.130,94 kune;</w:t>
      </w:r>
    </w:p>
    <w:p w14:paraId="2BB4F929" w14:textId="5ABD3960" w:rsidR="00C611DC" w:rsidRPr="006B606D" w:rsidRDefault="00C611DC" w:rsidP="00C611DC">
      <w:pPr>
        <w:pStyle w:val="Odlomakpopisa"/>
        <w:widowControl/>
        <w:numPr>
          <w:ilvl w:val="0"/>
          <w:numId w:val="34"/>
        </w:numPr>
        <w:adjustRightInd/>
        <w:spacing w:line="240" w:lineRule="auto"/>
        <w:ind w:left="709" w:hanging="283"/>
        <w:textAlignment w:val="auto"/>
        <w:rPr>
          <w:noProof/>
          <w:sz w:val="24"/>
          <w:szCs w:val="24"/>
          <w:lang w:val="hr-HR"/>
        </w:rPr>
      </w:pPr>
      <w:r w:rsidRPr="006B606D">
        <w:rPr>
          <w:noProof/>
          <w:sz w:val="24"/>
          <w:szCs w:val="24"/>
          <w:lang w:val="hr-HR"/>
        </w:rPr>
        <w:t>zaštitu zelenih površina</w:t>
      </w:r>
      <w:r w:rsidR="00601285" w:rsidRPr="006B606D">
        <w:rPr>
          <w:noProof/>
          <w:sz w:val="24"/>
          <w:szCs w:val="24"/>
          <w:lang w:val="hr-HR"/>
        </w:rPr>
        <w:t>,</w:t>
      </w:r>
      <w:r w:rsidRPr="006B606D">
        <w:rPr>
          <w:noProof/>
          <w:sz w:val="24"/>
          <w:szCs w:val="24"/>
          <w:lang w:val="hr-HR"/>
        </w:rPr>
        <w:t xml:space="preserve"> u iznosu od 15.849,03 kune;</w:t>
      </w:r>
    </w:p>
    <w:p w14:paraId="58C771DC" w14:textId="789A7DC1" w:rsidR="00C611DC" w:rsidRPr="006B606D" w:rsidRDefault="00C611DC" w:rsidP="00C611DC">
      <w:pPr>
        <w:pStyle w:val="Odlomakpopisa"/>
        <w:widowControl/>
        <w:numPr>
          <w:ilvl w:val="0"/>
          <w:numId w:val="34"/>
        </w:numPr>
        <w:adjustRightInd/>
        <w:spacing w:line="240" w:lineRule="auto"/>
        <w:ind w:left="709" w:hanging="283"/>
        <w:textAlignment w:val="auto"/>
        <w:rPr>
          <w:noProof/>
          <w:sz w:val="24"/>
          <w:szCs w:val="24"/>
          <w:lang w:val="hr-HR"/>
        </w:rPr>
      </w:pPr>
      <w:r w:rsidRPr="006B606D">
        <w:rPr>
          <w:noProof/>
          <w:sz w:val="24"/>
          <w:szCs w:val="24"/>
          <w:lang w:val="hr-HR"/>
        </w:rPr>
        <w:t xml:space="preserve">uređenje i obnovu gradskih zelenih površina te zaštita zelenih površina. Odnosi se na nabavu sadnog materijala za obnovu zelenog fonda Grada Pule (drveće, grmlje i trajnice), sadnju stabala i uređenje zelenih površina na područjima mjesnih odbora, izradu geodetske situacije urbanih vrtova </w:t>
      </w:r>
      <w:r w:rsidR="004A250B" w:rsidRPr="006B606D">
        <w:rPr>
          <w:noProof/>
          <w:sz w:val="24"/>
          <w:szCs w:val="24"/>
          <w:lang w:val="hr-HR"/>
        </w:rPr>
        <w:t xml:space="preserve">na </w:t>
      </w:r>
      <w:r w:rsidRPr="006B606D">
        <w:rPr>
          <w:noProof/>
          <w:sz w:val="24"/>
          <w:szCs w:val="24"/>
          <w:lang w:val="hr-HR"/>
        </w:rPr>
        <w:t>Gregovic</w:t>
      </w:r>
      <w:r w:rsidR="004A250B" w:rsidRPr="006B606D">
        <w:rPr>
          <w:noProof/>
          <w:sz w:val="24"/>
          <w:szCs w:val="24"/>
          <w:lang w:val="hr-HR"/>
        </w:rPr>
        <w:t>i te uređenje površine za urbane vrtove na Gregovici</w:t>
      </w:r>
      <w:r w:rsidRPr="006B606D">
        <w:rPr>
          <w:noProof/>
          <w:sz w:val="24"/>
          <w:szCs w:val="24"/>
          <w:lang w:val="hr-HR"/>
        </w:rPr>
        <w:t>, u iznosu od 152.6</w:t>
      </w:r>
      <w:r w:rsidR="006B606D">
        <w:rPr>
          <w:noProof/>
          <w:sz w:val="24"/>
          <w:szCs w:val="24"/>
          <w:lang w:val="hr-HR"/>
        </w:rPr>
        <w:t>6</w:t>
      </w:r>
      <w:r w:rsidRPr="006B606D">
        <w:rPr>
          <w:noProof/>
          <w:sz w:val="24"/>
          <w:szCs w:val="24"/>
          <w:lang w:val="hr-HR"/>
        </w:rPr>
        <w:t>8,20 kuna.</w:t>
      </w:r>
    </w:p>
    <w:p w14:paraId="79AABF36" w14:textId="77777777" w:rsidR="001F5DEA" w:rsidRPr="0013624E" w:rsidRDefault="001F5DEA" w:rsidP="00D25A04">
      <w:pPr>
        <w:pStyle w:val="Odlomakpopisa"/>
        <w:widowControl/>
        <w:adjustRightInd/>
        <w:spacing w:line="276" w:lineRule="auto"/>
        <w:ind w:left="284" w:firstLine="0"/>
        <w:textAlignment w:val="auto"/>
        <w:rPr>
          <w:noProof/>
          <w:color w:val="FF0000"/>
          <w:sz w:val="24"/>
          <w:szCs w:val="24"/>
          <w:lang w:val="hr-HR"/>
        </w:rPr>
      </w:pPr>
    </w:p>
    <w:p w14:paraId="26766A90" w14:textId="131AE765" w:rsidR="00E73B6C" w:rsidRPr="00344D78" w:rsidRDefault="00E73B6C" w:rsidP="00D25A04">
      <w:pPr>
        <w:pStyle w:val="Tijeloteksta"/>
        <w:ind w:firstLine="709"/>
        <w:rPr>
          <w:noProof/>
          <w:sz w:val="24"/>
          <w:szCs w:val="24"/>
          <w:lang w:val="hr-HR"/>
        </w:rPr>
      </w:pPr>
      <w:r w:rsidRPr="00344D78">
        <w:rPr>
          <w:i/>
          <w:noProof/>
          <w:sz w:val="24"/>
          <w:szCs w:val="24"/>
          <w:lang w:val="hr-HR"/>
        </w:rPr>
        <w:lastRenderedPageBreak/>
        <w:t>Aktivnost: Zaštita okoliša - otpad</w:t>
      </w:r>
      <w:r w:rsidRPr="00344D78">
        <w:rPr>
          <w:noProof/>
          <w:sz w:val="24"/>
          <w:szCs w:val="24"/>
          <w:lang w:val="hr-HR"/>
        </w:rPr>
        <w:t>,</w:t>
      </w:r>
      <w:r w:rsidRPr="00344D78">
        <w:rPr>
          <w:i/>
          <w:noProof/>
          <w:sz w:val="24"/>
          <w:szCs w:val="24"/>
          <w:lang w:val="hr-HR"/>
        </w:rPr>
        <w:t xml:space="preserve"> </w:t>
      </w:r>
      <w:r w:rsidRPr="00344D78">
        <w:rPr>
          <w:noProof/>
          <w:sz w:val="24"/>
          <w:szCs w:val="24"/>
          <w:lang w:val="hr-HR"/>
        </w:rPr>
        <w:t xml:space="preserve">rashodi su planirani u iznosu od </w:t>
      </w:r>
      <w:r w:rsidR="00F13328" w:rsidRPr="00344D78">
        <w:rPr>
          <w:noProof/>
          <w:sz w:val="24"/>
          <w:szCs w:val="24"/>
          <w:lang w:val="hr-HR"/>
        </w:rPr>
        <w:t>4.</w:t>
      </w:r>
      <w:r w:rsidR="00E13416" w:rsidRPr="00344D78">
        <w:rPr>
          <w:noProof/>
          <w:sz w:val="24"/>
          <w:szCs w:val="24"/>
          <w:lang w:val="hr-HR"/>
        </w:rPr>
        <w:t>856</w:t>
      </w:r>
      <w:r w:rsidR="00F13328" w:rsidRPr="00344D78">
        <w:rPr>
          <w:noProof/>
          <w:sz w:val="24"/>
          <w:szCs w:val="24"/>
          <w:lang w:val="hr-HR"/>
        </w:rPr>
        <w:t>.000,00</w:t>
      </w:r>
      <w:r w:rsidRPr="00344D78">
        <w:rPr>
          <w:noProof/>
          <w:sz w:val="24"/>
          <w:szCs w:val="24"/>
          <w:lang w:val="hr-HR"/>
        </w:rPr>
        <w:t xml:space="preserve"> kuna, a izvršeni u iznosu od </w:t>
      </w:r>
      <w:r w:rsidR="00E13416" w:rsidRPr="00344D78">
        <w:rPr>
          <w:noProof/>
          <w:sz w:val="24"/>
          <w:szCs w:val="24"/>
          <w:lang w:val="hr-HR"/>
        </w:rPr>
        <w:t>4.039.264,64</w:t>
      </w:r>
      <w:r w:rsidRPr="00344D78">
        <w:rPr>
          <w:noProof/>
          <w:sz w:val="24"/>
          <w:szCs w:val="24"/>
          <w:lang w:val="hr-HR"/>
        </w:rPr>
        <w:t xml:space="preserve"> kun</w:t>
      </w:r>
      <w:r w:rsidR="00E13416" w:rsidRPr="00344D78">
        <w:rPr>
          <w:noProof/>
          <w:sz w:val="24"/>
          <w:szCs w:val="24"/>
          <w:lang w:val="hr-HR"/>
        </w:rPr>
        <w:t>e</w:t>
      </w:r>
      <w:r w:rsidRPr="00344D78">
        <w:rPr>
          <w:noProof/>
          <w:sz w:val="24"/>
          <w:szCs w:val="24"/>
          <w:lang w:val="hr-HR"/>
        </w:rPr>
        <w:t xml:space="preserve"> ili </w:t>
      </w:r>
      <w:r w:rsidR="00E13416" w:rsidRPr="00344D78">
        <w:rPr>
          <w:noProof/>
          <w:sz w:val="24"/>
          <w:szCs w:val="24"/>
          <w:lang w:val="hr-HR"/>
        </w:rPr>
        <w:t>8</w:t>
      </w:r>
      <w:r w:rsidR="00F13328" w:rsidRPr="00344D78">
        <w:rPr>
          <w:noProof/>
          <w:sz w:val="24"/>
          <w:szCs w:val="24"/>
          <w:lang w:val="hr-HR"/>
        </w:rPr>
        <w:t>3,</w:t>
      </w:r>
      <w:r w:rsidR="00E13416" w:rsidRPr="00344D78">
        <w:rPr>
          <w:noProof/>
          <w:sz w:val="24"/>
          <w:szCs w:val="24"/>
          <w:lang w:val="hr-HR"/>
        </w:rPr>
        <w:t>1</w:t>
      </w:r>
      <w:r w:rsidR="00F13328" w:rsidRPr="00344D78">
        <w:rPr>
          <w:noProof/>
          <w:sz w:val="24"/>
          <w:szCs w:val="24"/>
          <w:lang w:val="hr-HR"/>
        </w:rPr>
        <w:t>8</w:t>
      </w:r>
      <w:r w:rsidRPr="00344D78">
        <w:rPr>
          <w:noProof/>
          <w:sz w:val="24"/>
          <w:szCs w:val="24"/>
          <w:lang w:val="hr-HR"/>
        </w:rPr>
        <w:t>% u odnosu na plan, a odnosi se na:</w:t>
      </w:r>
    </w:p>
    <w:p w14:paraId="69F3E060" w14:textId="77777777" w:rsidR="00601285" w:rsidRPr="00344D78" w:rsidRDefault="00601285" w:rsidP="00264EAA">
      <w:pPr>
        <w:pStyle w:val="StandardWeb"/>
        <w:numPr>
          <w:ilvl w:val="0"/>
          <w:numId w:val="34"/>
        </w:numPr>
        <w:spacing w:before="0" w:after="0"/>
        <w:jc w:val="both"/>
        <w:rPr>
          <w:noProof/>
          <w:szCs w:val="24"/>
          <w:lang w:val="hr-HR"/>
        </w:rPr>
      </w:pPr>
      <w:r w:rsidRPr="00344D78">
        <w:rPr>
          <w:noProof/>
          <w:szCs w:val="24"/>
          <w:lang w:val="hr-HR"/>
        </w:rPr>
        <w:t>sanaciju lokacija odbačenog otpada, u iznosu od 11.900,75 kuna;</w:t>
      </w:r>
    </w:p>
    <w:p w14:paraId="27E2D82D" w14:textId="3E16E1C6" w:rsidR="00D47D9C" w:rsidRPr="00344D78" w:rsidRDefault="00D05BF5" w:rsidP="00264EAA">
      <w:pPr>
        <w:pStyle w:val="StandardWeb"/>
        <w:numPr>
          <w:ilvl w:val="0"/>
          <w:numId w:val="34"/>
        </w:numPr>
        <w:spacing w:before="0" w:after="0"/>
        <w:jc w:val="both"/>
        <w:rPr>
          <w:noProof/>
          <w:szCs w:val="24"/>
          <w:lang w:val="hr-HR"/>
        </w:rPr>
      </w:pPr>
      <w:r w:rsidRPr="00344D78">
        <w:rPr>
          <w:noProof/>
          <w:szCs w:val="24"/>
          <w:lang w:val="hr-HR"/>
        </w:rPr>
        <w:t>edukaciju građana, edukativnu kampanju i edukativne materijale u sklopu projekta Razmisli, odvoji, štedi (p</w:t>
      </w:r>
      <w:proofErr w:type="spellStart"/>
      <w:r w:rsidRPr="00344D78">
        <w:rPr>
          <w:szCs w:val="24"/>
          <w:lang w:val="hr-HR"/>
        </w:rPr>
        <w:t>rojektom</w:t>
      </w:r>
      <w:proofErr w:type="spellEnd"/>
      <w:r w:rsidRPr="00344D78">
        <w:rPr>
          <w:szCs w:val="24"/>
          <w:lang w:val="hr-HR"/>
        </w:rPr>
        <w:t xml:space="preserve"> </w:t>
      </w:r>
      <w:r w:rsidRPr="00344D78">
        <w:rPr>
          <w:bCs/>
          <w:szCs w:val="24"/>
          <w:lang w:val="hr-HR"/>
        </w:rPr>
        <w:t>se</w:t>
      </w:r>
      <w:r w:rsidRPr="00344D78">
        <w:rPr>
          <w:b/>
          <w:bCs/>
          <w:szCs w:val="24"/>
          <w:lang w:val="hr-HR"/>
        </w:rPr>
        <w:t xml:space="preserve"> </w:t>
      </w:r>
      <w:r w:rsidRPr="00344D78">
        <w:rPr>
          <w:szCs w:val="24"/>
          <w:lang w:val="hr-HR"/>
        </w:rPr>
        <w:t xml:space="preserve">informira i educira cjelokupno stanovništvo grada Pule o održivom gospodarenju otpadom, kroz provedbu petnaest aktivnosti, </w:t>
      </w:r>
      <w:r w:rsidRPr="00344D78">
        <w:rPr>
          <w:rFonts w:eastAsiaTheme="minorEastAsia"/>
          <w:noProof/>
          <w:szCs w:val="24"/>
          <w:lang w:val="hr-HR"/>
        </w:rPr>
        <w:t>od kojih sedam obaveznih i osam preporučenih izobrazno-informativnih aktivnosti)</w:t>
      </w:r>
      <w:r w:rsidRPr="00344D78">
        <w:rPr>
          <w:noProof/>
          <w:szCs w:val="24"/>
          <w:lang w:val="hr-HR"/>
        </w:rPr>
        <w:t>,</w:t>
      </w:r>
      <w:r w:rsidR="00344D78" w:rsidRPr="00344D78">
        <w:rPr>
          <w:noProof/>
          <w:szCs w:val="24"/>
          <w:lang w:val="hr-HR"/>
        </w:rPr>
        <w:t xml:space="preserve"> </w:t>
      </w:r>
      <w:r w:rsidR="00D47D9C" w:rsidRPr="00344D78">
        <w:rPr>
          <w:noProof/>
          <w:szCs w:val="24"/>
          <w:lang w:val="hr-HR"/>
        </w:rPr>
        <w:t xml:space="preserve">u iznosu od </w:t>
      </w:r>
      <w:r w:rsidR="00601285" w:rsidRPr="00344D78">
        <w:rPr>
          <w:noProof/>
          <w:szCs w:val="24"/>
          <w:lang w:val="hr-HR"/>
        </w:rPr>
        <w:t>655.978,66</w:t>
      </w:r>
      <w:r w:rsidR="00D47D9C" w:rsidRPr="00344D78">
        <w:rPr>
          <w:noProof/>
          <w:szCs w:val="24"/>
          <w:lang w:val="hr-HR"/>
        </w:rPr>
        <w:t xml:space="preserve"> kun</w:t>
      </w:r>
      <w:r w:rsidR="00601285" w:rsidRPr="00344D78">
        <w:rPr>
          <w:noProof/>
          <w:szCs w:val="24"/>
          <w:lang w:val="hr-HR"/>
        </w:rPr>
        <w:t>a;</w:t>
      </w:r>
    </w:p>
    <w:p w14:paraId="448C0339" w14:textId="024B1FA9" w:rsidR="00F024A3" w:rsidRPr="00344D78" w:rsidRDefault="00D05BF5" w:rsidP="00264EAA">
      <w:pPr>
        <w:pStyle w:val="StandardWeb"/>
        <w:numPr>
          <w:ilvl w:val="0"/>
          <w:numId w:val="34"/>
        </w:numPr>
        <w:spacing w:before="0" w:after="0"/>
        <w:jc w:val="both"/>
        <w:rPr>
          <w:noProof/>
          <w:szCs w:val="24"/>
          <w:lang w:val="hr-HR"/>
        </w:rPr>
      </w:pPr>
      <w:r w:rsidRPr="00344D78">
        <w:rPr>
          <w:noProof/>
          <w:szCs w:val="24"/>
          <w:lang w:val="hr-HR"/>
        </w:rPr>
        <w:t>poticajnu naknadu za smanjenje količine otpada</w:t>
      </w:r>
      <w:r w:rsidR="00601285" w:rsidRPr="00344D78">
        <w:rPr>
          <w:noProof/>
          <w:szCs w:val="24"/>
          <w:lang w:val="hr-HR"/>
        </w:rPr>
        <w:t xml:space="preserve">, </w:t>
      </w:r>
      <w:r w:rsidR="00F024A3" w:rsidRPr="00344D78">
        <w:rPr>
          <w:noProof/>
          <w:szCs w:val="24"/>
          <w:lang w:val="hr-HR"/>
        </w:rPr>
        <w:t xml:space="preserve">u iznosu od </w:t>
      </w:r>
      <w:r w:rsidR="00601285" w:rsidRPr="00344D78">
        <w:rPr>
          <w:noProof/>
          <w:szCs w:val="24"/>
          <w:lang w:val="hr-HR"/>
        </w:rPr>
        <w:t>600.306,20</w:t>
      </w:r>
      <w:r w:rsidR="00F024A3" w:rsidRPr="00344D78">
        <w:rPr>
          <w:noProof/>
          <w:szCs w:val="24"/>
          <w:lang w:val="hr-HR"/>
        </w:rPr>
        <w:t xml:space="preserve"> kuna</w:t>
      </w:r>
      <w:r w:rsidR="00601285" w:rsidRPr="00344D78">
        <w:rPr>
          <w:noProof/>
          <w:szCs w:val="24"/>
          <w:lang w:val="hr-HR"/>
        </w:rPr>
        <w:t>;</w:t>
      </w:r>
    </w:p>
    <w:p w14:paraId="2E1D82CE" w14:textId="298E3697" w:rsidR="00601285" w:rsidRPr="00344D78" w:rsidRDefault="00601285" w:rsidP="00601285">
      <w:pPr>
        <w:pStyle w:val="StandardWeb"/>
        <w:numPr>
          <w:ilvl w:val="0"/>
          <w:numId w:val="34"/>
        </w:numPr>
        <w:spacing w:before="0" w:after="0"/>
        <w:jc w:val="both"/>
        <w:rPr>
          <w:noProof/>
          <w:szCs w:val="24"/>
          <w:lang w:val="hr-HR"/>
        </w:rPr>
      </w:pPr>
      <w:r w:rsidRPr="00344D78">
        <w:rPr>
          <w:noProof/>
          <w:szCs w:val="24"/>
          <w:lang w:val="hr-HR"/>
        </w:rPr>
        <w:t>naknade građanima za zbrinjavanje azbesta (</w:t>
      </w:r>
      <w:r w:rsidRPr="00344D78">
        <w:rPr>
          <w:szCs w:val="24"/>
          <w:lang w:val="hr-HR"/>
        </w:rPr>
        <w:t>zamjena krovnih pokrova koji sadrže azbest,  odvoz i zbrinjavanje azbestnih ploča),</w:t>
      </w:r>
      <w:r w:rsidRPr="00344D78">
        <w:rPr>
          <w:noProof/>
          <w:szCs w:val="24"/>
          <w:lang w:val="hr-HR"/>
        </w:rPr>
        <w:t xml:space="preserve">  u iznosu od 34.515,00 kuna;</w:t>
      </w:r>
    </w:p>
    <w:p w14:paraId="788871F0" w14:textId="53AC404B" w:rsidR="00601285" w:rsidRPr="00344D78" w:rsidRDefault="00601285" w:rsidP="00601285">
      <w:pPr>
        <w:pStyle w:val="StandardWeb"/>
        <w:numPr>
          <w:ilvl w:val="0"/>
          <w:numId w:val="34"/>
        </w:numPr>
        <w:spacing w:before="0" w:after="0"/>
        <w:jc w:val="both"/>
        <w:rPr>
          <w:noProof/>
          <w:szCs w:val="24"/>
          <w:lang w:val="hr-HR"/>
        </w:rPr>
      </w:pPr>
      <w:r w:rsidRPr="00344D78">
        <w:rPr>
          <w:noProof/>
          <w:szCs w:val="24"/>
          <w:lang w:val="hr-HR"/>
        </w:rPr>
        <w:t>kapitalne pomoći za nabavu podzemnih i nadzemnih zelenih otoka, u iznosu od 2.400.000,00 kuna;</w:t>
      </w:r>
    </w:p>
    <w:p w14:paraId="123183AB" w14:textId="5AF96BF0" w:rsidR="00601285" w:rsidRPr="00344D78" w:rsidRDefault="00601285" w:rsidP="00601285">
      <w:pPr>
        <w:pStyle w:val="StandardWeb"/>
        <w:numPr>
          <w:ilvl w:val="0"/>
          <w:numId w:val="34"/>
        </w:numPr>
        <w:spacing w:before="0" w:after="0"/>
        <w:jc w:val="both"/>
        <w:rPr>
          <w:noProof/>
          <w:szCs w:val="24"/>
          <w:lang w:val="hr-HR"/>
        </w:rPr>
      </w:pPr>
      <w:r w:rsidRPr="00344D78">
        <w:rPr>
          <w:noProof/>
          <w:szCs w:val="24"/>
          <w:lang w:val="hr-HR"/>
        </w:rPr>
        <w:t xml:space="preserve">izradu dokumentacije za javnu nabavu, tehničku pomoć, usluge voditelja projekta za sanaciju </w:t>
      </w:r>
      <w:r w:rsidRPr="00344D78">
        <w:rPr>
          <w:szCs w:val="24"/>
          <w:lang w:val="hr-HR"/>
        </w:rPr>
        <w:t xml:space="preserve">zatvorenog odlagališta otpada </w:t>
      </w:r>
      <w:proofErr w:type="spellStart"/>
      <w:r w:rsidRPr="00344D78">
        <w:rPr>
          <w:szCs w:val="24"/>
          <w:lang w:val="hr-HR"/>
        </w:rPr>
        <w:t>Kaštijun</w:t>
      </w:r>
      <w:proofErr w:type="spellEnd"/>
      <w:r w:rsidRPr="00344D78">
        <w:rPr>
          <w:noProof/>
          <w:szCs w:val="24"/>
          <w:lang w:val="hr-HR"/>
        </w:rPr>
        <w:t xml:space="preserve"> u iznosu od 187.468,69 kuna;</w:t>
      </w:r>
    </w:p>
    <w:p w14:paraId="0DFB237B" w14:textId="252785BD" w:rsidR="00296354" w:rsidRPr="00344D78" w:rsidRDefault="00D05BF5" w:rsidP="00264EAA">
      <w:pPr>
        <w:pStyle w:val="StandardWeb"/>
        <w:numPr>
          <w:ilvl w:val="0"/>
          <w:numId w:val="34"/>
        </w:numPr>
        <w:spacing w:before="0" w:after="0"/>
        <w:jc w:val="both"/>
        <w:rPr>
          <w:noProof/>
          <w:szCs w:val="24"/>
          <w:lang w:val="hr-HR"/>
        </w:rPr>
      </w:pPr>
      <w:r w:rsidRPr="00344D78">
        <w:rPr>
          <w:noProof/>
          <w:szCs w:val="24"/>
          <w:lang w:val="hr-HR"/>
        </w:rPr>
        <w:t xml:space="preserve">nabavu komunalne opreme - posude za selektivno prikupljanje otpada, nabavu kojih provodi Fond za zaštitu okoliša i energetsku učinkovitost, a Grad Pula sufinancira u iznosu od 149.095,34 kune. </w:t>
      </w:r>
      <w:r w:rsidRPr="00344D78">
        <w:rPr>
          <w:szCs w:val="24"/>
          <w:lang w:val="hr-HR"/>
        </w:rPr>
        <w:t>Grad Pula je od Fonda preuzeo 514 spremnika za odvojeno prikupljanje papira i plastike te 69 spremnika za odvojeno prikupljanje stakla</w:t>
      </w:r>
      <w:r w:rsidR="00601285" w:rsidRPr="00344D78">
        <w:rPr>
          <w:szCs w:val="24"/>
          <w:lang w:val="hr-HR"/>
        </w:rPr>
        <w:t>.</w:t>
      </w:r>
    </w:p>
    <w:p w14:paraId="147F4B0D" w14:textId="77777777" w:rsidR="00E73B6C" w:rsidRPr="00344D78" w:rsidRDefault="00E73B6C" w:rsidP="00E41A1C">
      <w:pPr>
        <w:pStyle w:val="Odlomakpopisa"/>
        <w:widowControl/>
        <w:adjustRightInd/>
        <w:spacing w:line="240" w:lineRule="auto"/>
        <w:ind w:left="709" w:firstLine="0"/>
        <w:textAlignment w:val="auto"/>
        <w:rPr>
          <w:noProof/>
          <w:sz w:val="24"/>
          <w:szCs w:val="24"/>
          <w:lang w:val="hr-HR"/>
        </w:rPr>
      </w:pPr>
    </w:p>
    <w:p w14:paraId="3CA735E5" w14:textId="77777777" w:rsidR="00601285" w:rsidRPr="00344D78" w:rsidRDefault="00E73B6C" w:rsidP="009127B6">
      <w:pPr>
        <w:pStyle w:val="Odlomakpopisa"/>
        <w:spacing w:line="240" w:lineRule="auto"/>
        <w:ind w:left="-74" w:firstLine="782"/>
        <w:rPr>
          <w:noProof/>
          <w:sz w:val="24"/>
          <w:szCs w:val="24"/>
          <w:lang w:val="hr-HR"/>
        </w:rPr>
      </w:pPr>
      <w:r w:rsidRPr="00344D78">
        <w:rPr>
          <w:i/>
          <w:noProof/>
          <w:sz w:val="24"/>
          <w:szCs w:val="24"/>
          <w:lang w:val="hr-HR"/>
        </w:rPr>
        <w:t>Aktivnost: Zaštita okoliša - more</w:t>
      </w:r>
      <w:r w:rsidRPr="00344D78">
        <w:rPr>
          <w:noProof/>
          <w:sz w:val="24"/>
          <w:szCs w:val="24"/>
          <w:lang w:val="hr-HR"/>
        </w:rPr>
        <w:t>,</w:t>
      </w:r>
      <w:r w:rsidRPr="00344D78">
        <w:rPr>
          <w:i/>
          <w:noProof/>
          <w:sz w:val="24"/>
          <w:szCs w:val="24"/>
          <w:lang w:val="hr-HR"/>
        </w:rPr>
        <w:t xml:space="preserve"> </w:t>
      </w:r>
      <w:r w:rsidRPr="00344D78">
        <w:rPr>
          <w:noProof/>
          <w:sz w:val="24"/>
          <w:szCs w:val="24"/>
          <w:lang w:val="hr-HR"/>
        </w:rPr>
        <w:t xml:space="preserve">rashodi su planirani u iznosu od </w:t>
      </w:r>
      <w:r w:rsidR="00601285" w:rsidRPr="00344D78">
        <w:rPr>
          <w:noProof/>
          <w:sz w:val="24"/>
          <w:szCs w:val="24"/>
          <w:lang w:val="hr-HR"/>
        </w:rPr>
        <w:t>330</w:t>
      </w:r>
      <w:r w:rsidRPr="00344D78">
        <w:rPr>
          <w:noProof/>
          <w:sz w:val="24"/>
          <w:szCs w:val="24"/>
          <w:lang w:val="hr-HR"/>
        </w:rPr>
        <w:t xml:space="preserve">.000,00 kuna, izvršeni u iznosu od </w:t>
      </w:r>
      <w:r w:rsidR="00601285" w:rsidRPr="00344D78">
        <w:rPr>
          <w:noProof/>
          <w:sz w:val="24"/>
          <w:szCs w:val="24"/>
          <w:lang w:val="hr-HR"/>
        </w:rPr>
        <w:t>321.450</w:t>
      </w:r>
      <w:r w:rsidR="005D5DE9" w:rsidRPr="00344D78">
        <w:rPr>
          <w:noProof/>
          <w:sz w:val="24"/>
          <w:szCs w:val="24"/>
          <w:lang w:val="hr-HR"/>
        </w:rPr>
        <w:t>,00</w:t>
      </w:r>
      <w:r w:rsidRPr="00344D78">
        <w:rPr>
          <w:noProof/>
          <w:sz w:val="24"/>
          <w:szCs w:val="24"/>
          <w:lang w:val="hr-HR"/>
        </w:rPr>
        <w:t xml:space="preserve"> kuna ili </w:t>
      </w:r>
      <w:r w:rsidR="00601285" w:rsidRPr="00344D78">
        <w:rPr>
          <w:noProof/>
          <w:sz w:val="24"/>
          <w:szCs w:val="24"/>
          <w:lang w:val="hr-HR"/>
        </w:rPr>
        <w:t>97,41</w:t>
      </w:r>
      <w:r w:rsidRPr="00344D78">
        <w:rPr>
          <w:noProof/>
          <w:sz w:val="24"/>
          <w:szCs w:val="24"/>
          <w:lang w:val="hr-HR"/>
        </w:rPr>
        <w:t xml:space="preserve">% u odnosu na plan, </w:t>
      </w:r>
      <w:r w:rsidR="009127B6" w:rsidRPr="00344D78">
        <w:rPr>
          <w:noProof/>
          <w:sz w:val="24"/>
          <w:szCs w:val="24"/>
          <w:lang w:val="hr-HR"/>
        </w:rPr>
        <w:t>odnosi se na</w:t>
      </w:r>
      <w:r w:rsidR="00601285" w:rsidRPr="00344D78">
        <w:rPr>
          <w:noProof/>
          <w:sz w:val="24"/>
          <w:szCs w:val="24"/>
          <w:lang w:val="hr-HR"/>
        </w:rPr>
        <w:t>:</w:t>
      </w:r>
    </w:p>
    <w:p w14:paraId="75CB6FC6" w14:textId="61EC4E54" w:rsidR="00601285" w:rsidRPr="00344D78" w:rsidRDefault="00601285" w:rsidP="00601285">
      <w:pPr>
        <w:pStyle w:val="StandardWeb"/>
        <w:numPr>
          <w:ilvl w:val="0"/>
          <w:numId w:val="34"/>
        </w:numPr>
        <w:spacing w:before="0" w:after="0"/>
        <w:jc w:val="both"/>
        <w:rPr>
          <w:noProof/>
          <w:szCs w:val="24"/>
          <w:lang w:val="hr-HR"/>
        </w:rPr>
      </w:pPr>
      <w:r w:rsidRPr="00344D78">
        <w:rPr>
          <w:noProof/>
          <w:szCs w:val="24"/>
          <w:lang w:val="hr-HR"/>
        </w:rPr>
        <w:t>ispitivanje kakvoće mora na 8 mjernih mjesta (Valovine, Stoja gradska plaža, plaža naselja Zelenika, uvala Valkane, Gortanova uvala, rt Valsaline, uvala Valsaline, Hidrobaza) koje se provode od strane Zavoda za javno zdravstvo Istarske županije, u iznosu od 30.000,00 kuna;</w:t>
      </w:r>
    </w:p>
    <w:p w14:paraId="188BFA1D" w14:textId="2AD965C1" w:rsidR="00601285" w:rsidRPr="00344D78" w:rsidRDefault="00601285" w:rsidP="00601285">
      <w:pPr>
        <w:pStyle w:val="StandardWeb"/>
        <w:numPr>
          <w:ilvl w:val="0"/>
          <w:numId w:val="34"/>
        </w:numPr>
        <w:spacing w:before="0" w:after="0"/>
        <w:jc w:val="both"/>
        <w:rPr>
          <w:noProof/>
          <w:szCs w:val="24"/>
          <w:lang w:val="hr-HR"/>
        </w:rPr>
      </w:pPr>
      <w:r w:rsidRPr="00344D78">
        <w:rPr>
          <w:noProof/>
          <w:szCs w:val="24"/>
          <w:lang w:val="hr-HR"/>
        </w:rPr>
        <w:t>Službu spašavanja života na vodi te postavu psiholoških brana na plažama pod nadzorom spasioca, u iznosu od 291.450,00 kuna</w:t>
      </w:r>
      <w:r w:rsidR="0051024F" w:rsidRPr="00344D78">
        <w:rPr>
          <w:noProof/>
          <w:szCs w:val="24"/>
          <w:lang w:val="hr-HR"/>
        </w:rPr>
        <w:t>.</w:t>
      </w:r>
    </w:p>
    <w:p w14:paraId="269781F5" w14:textId="77777777" w:rsidR="00E73B6C" w:rsidRPr="00D628E0" w:rsidRDefault="00E73B6C" w:rsidP="00E41A1C">
      <w:pPr>
        <w:pStyle w:val="Odlomakpopisa"/>
        <w:spacing w:line="240" w:lineRule="auto"/>
        <w:ind w:left="-74" w:firstLine="782"/>
        <w:rPr>
          <w:noProof/>
          <w:sz w:val="24"/>
          <w:szCs w:val="24"/>
          <w:lang w:val="hr-HR"/>
        </w:rPr>
      </w:pPr>
    </w:p>
    <w:p w14:paraId="1D614994" w14:textId="77777777" w:rsidR="00E73B6C" w:rsidRPr="00D628E0" w:rsidRDefault="00E73B6C" w:rsidP="00E41A1C">
      <w:pPr>
        <w:pStyle w:val="Naslov5"/>
        <w:ind w:firstLine="708"/>
        <w:jc w:val="both"/>
        <w:rPr>
          <w:b w:val="0"/>
          <w:noProof/>
          <w:szCs w:val="24"/>
        </w:rPr>
      </w:pPr>
      <w:r w:rsidRPr="00D628E0">
        <w:rPr>
          <w:b w:val="0"/>
          <w:noProof/>
          <w:szCs w:val="24"/>
        </w:rPr>
        <w:t>PROGRAM: RAZVOJ PROMETA</w:t>
      </w:r>
    </w:p>
    <w:p w14:paraId="385087BC" w14:textId="77777777" w:rsidR="00DA39E9" w:rsidRPr="00D628E0" w:rsidRDefault="00DA39E9" w:rsidP="00E41A1C">
      <w:pPr>
        <w:pStyle w:val="Naslov5"/>
        <w:ind w:firstLine="708"/>
        <w:jc w:val="both"/>
        <w:rPr>
          <w:b w:val="0"/>
          <w:noProof/>
          <w:szCs w:val="24"/>
        </w:rPr>
      </w:pPr>
    </w:p>
    <w:p w14:paraId="04741064" w14:textId="0BDC6C94" w:rsidR="00E73B6C" w:rsidRPr="00D628E0" w:rsidRDefault="00E73B6C" w:rsidP="00E41A1C">
      <w:pPr>
        <w:pStyle w:val="Naslov5"/>
        <w:ind w:firstLine="708"/>
        <w:jc w:val="both"/>
        <w:rPr>
          <w:b w:val="0"/>
          <w:noProof/>
          <w:szCs w:val="24"/>
        </w:rPr>
      </w:pPr>
      <w:r w:rsidRPr="00D628E0">
        <w:rPr>
          <w:b w:val="0"/>
          <w:noProof/>
          <w:szCs w:val="24"/>
        </w:rPr>
        <w:t xml:space="preserve">Rashodi za izvršenje Programa razvoj prometa planirani su u iznosu od </w:t>
      </w:r>
      <w:r w:rsidR="00352ABC" w:rsidRPr="00D628E0">
        <w:rPr>
          <w:b w:val="0"/>
          <w:noProof/>
          <w:szCs w:val="24"/>
        </w:rPr>
        <w:t>53</w:t>
      </w:r>
      <w:r w:rsidR="00436DB1" w:rsidRPr="00D628E0">
        <w:rPr>
          <w:b w:val="0"/>
          <w:noProof/>
          <w:szCs w:val="24"/>
        </w:rPr>
        <w:t>5</w:t>
      </w:r>
      <w:r w:rsidR="003B7316" w:rsidRPr="00D628E0">
        <w:rPr>
          <w:b w:val="0"/>
          <w:noProof/>
          <w:szCs w:val="24"/>
        </w:rPr>
        <w:t>.000,00</w:t>
      </w:r>
      <w:r w:rsidRPr="00D628E0">
        <w:rPr>
          <w:b w:val="0"/>
          <w:noProof/>
          <w:szCs w:val="24"/>
        </w:rPr>
        <w:t xml:space="preserve"> kuna, a izvršeni su u iznosu od </w:t>
      </w:r>
      <w:r w:rsidR="00352ABC" w:rsidRPr="00D628E0">
        <w:rPr>
          <w:b w:val="0"/>
          <w:noProof/>
          <w:szCs w:val="24"/>
        </w:rPr>
        <w:t>468.889,38</w:t>
      </w:r>
      <w:r w:rsidRPr="00D628E0">
        <w:rPr>
          <w:b w:val="0"/>
          <w:noProof/>
          <w:szCs w:val="24"/>
        </w:rPr>
        <w:t xml:space="preserve"> kun</w:t>
      </w:r>
      <w:r w:rsidR="00436DB1" w:rsidRPr="00D628E0">
        <w:rPr>
          <w:b w:val="0"/>
          <w:noProof/>
          <w:szCs w:val="24"/>
        </w:rPr>
        <w:t>a</w:t>
      </w:r>
      <w:r w:rsidRPr="00D628E0">
        <w:rPr>
          <w:b w:val="0"/>
          <w:noProof/>
          <w:szCs w:val="24"/>
        </w:rPr>
        <w:t xml:space="preserve"> ili </w:t>
      </w:r>
      <w:r w:rsidR="00352ABC" w:rsidRPr="00D628E0">
        <w:rPr>
          <w:b w:val="0"/>
          <w:noProof/>
          <w:szCs w:val="24"/>
        </w:rPr>
        <w:t>87,64</w:t>
      </w:r>
      <w:r w:rsidRPr="00D628E0">
        <w:rPr>
          <w:b w:val="0"/>
          <w:noProof/>
          <w:szCs w:val="24"/>
        </w:rPr>
        <w:t>% u odnosu na plan. U okviru Programa planirana je jedna Aktivnost.</w:t>
      </w:r>
    </w:p>
    <w:p w14:paraId="73A57EAD" w14:textId="77777777" w:rsidR="00E73B6C" w:rsidRPr="00D628E0" w:rsidRDefault="00E73B6C" w:rsidP="00E41A1C">
      <w:pPr>
        <w:ind w:firstLine="708"/>
        <w:jc w:val="both"/>
        <w:rPr>
          <w:noProof/>
          <w:sz w:val="24"/>
          <w:szCs w:val="24"/>
          <w:lang w:val="hr-HR"/>
        </w:rPr>
      </w:pPr>
    </w:p>
    <w:p w14:paraId="2EF9B573" w14:textId="77777777" w:rsidR="00B435A1" w:rsidRPr="00D628E0" w:rsidRDefault="00B435A1" w:rsidP="00E41A1C">
      <w:pPr>
        <w:ind w:firstLine="708"/>
        <w:jc w:val="both"/>
        <w:rPr>
          <w:noProof/>
          <w:sz w:val="24"/>
          <w:szCs w:val="24"/>
          <w:lang w:val="hr-HR" w:eastAsia="en-US"/>
        </w:rPr>
      </w:pPr>
      <w:r w:rsidRPr="00D628E0">
        <w:rPr>
          <w:noProof/>
          <w:sz w:val="24"/>
          <w:szCs w:val="24"/>
          <w:lang w:val="hr-HR"/>
        </w:rPr>
        <w:t xml:space="preserve">Opći ciljevi ovog programa su uređenje prometa kojim se osigurava sigurnije, brže i kvalitetnije, kako pješačko, tako i kolno prometovanje gradom te </w:t>
      </w:r>
      <w:r w:rsidRPr="00D628E0">
        <w:rPr>
          <w:noProof/>
          <w:sz w:val="24"/>
          <w:szCs w:val="24"/>
          <w:lang w:val="hr-HR" w:eastAsia="en-US"/>
        </w:rPr>
        <w:t>prikupljanje i obrada podataka za vođenje baze infrastrukturnih podataka s naglaskom na gospodarenje cestama.</w:t>
      </w:r>
    </w:p>
    <w:p w14:paraId="3CB2C755" w14:textId="77777777" w:rsidR="00B435A1" w:rsidRPr="00D628E0" w:rsidRDefault="00B435A1" w:rsidP="00E41A1C">
      <w:pPr>
        <w:jc w:val="both"/>
        <w:rPr>
          <w:noProof/>
          <w:sz w:val="24"/>
          <w:szCs w:val="24"/>
          <w:lang w:val="hr-HR"/>
        </w:rPr>
      </w:pPr>
      <w:r w:rsidRPr="00D628E0">
        <w:rPr>
          <w:noProof/>
          <w:sz w:val="24"/>
          <w:szCs w:val="24"/>
          <w:lang w:val="hr-HR"/>
        </w:rPr>
        <w:tab/>
      </w:r>
    </w:p>
    <w:p w14:paraId="3195D774" w14:textId="77777777" w:rsidR="00486053" w:rsidRPr="00D628E0" w:rsidRDefault="00486053" w:rsidP="00E41A1C">
      <w:pPr>
        <w:ind w:firstLine="708"/>
        <w:jc w:val="both"/>
        <w:rPr>
          <w:b/>
          <w:i/>
          <w:noProof/>
          <w:sz w:val="24"/>
          <w:szCs w:val="24"/>
          <w:lang w:val="hr-HR"/>
        </w:rPr>
      </w:pPr>
      <w:r w:rsidRPr="00D628E0">
        <w:rPr>
          <w:noProof/>
          <w:sz w:val="24"/>
          <w:szCs w:val="24"/>
          <w:lang w:val="hr-HR"/>
        </w:rPr>
        <w:t xml:space="preserve">Pokazatelj uspješnosti: Ispunjenje navedenog cilja očituje se u stupnju uređenosti prometa, povećanju sigurnosti prometa (smanjenju prometnih nezgoda) i samim time kvalitetnijeg uređenja prometa na području grada. U tom su smislu izrađivani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5C77533B" w14:textId="77777777" w:rsidR="00E73B6C" w:rsidRPr="00D628E0" w:rsidRDefault="00E73B6C" w:rsidP="00D25A04">
      <w:pPr>
        <w:jc w:val="both"/>
        <w:rPr>
          <w:b/>
          <w:i/>
          <w:noProof/>
          <w:sz w:val="24"/>
          <w:szCs w:val="24"/>
          <w:lang w:val="hr-HR"/>
        </w:rPr>
      </w:pPr>
    </w:p>
    <w:p w14:paraId="68C0F352" w14:textId="42DC9081" w:rsidR="00E73B6C" w:rsidRPr="00D628E0" w:rsidRDefault="00E73B6C" w:rsidP="00D25A04">
      <w:pPr>
        <w:pStyle w:val="Naslov5"/>
        <w:ind w:firstLine="720"/>
        <w:jc w:val="both"/>
        <w:rPr>
          <w:b w:val="0"/>
          <w:noProof/>
          <w:szCs w:val="24"/>
        </w:rPr>
      </w:pPr>
      <w:r w:rsidRPr="00D628E0">
        <w:rPr>
          <w:b w:val="0"/>
          <w:i/>
          <w:noProof/>
          <w:szCs w:val="24"/>
        </w:rPr>
        <w:t>Aktivnost: Razvoj prometa</w:t>
      </w:r>
      <w:r w:rsidRPr="00D628E0">
        <w:rPr>
          <w:b w:val="0"/>
          <w:noProof/>
          <w:szCs w:val="24"/>
        </w:rPr>
        <w:t xml:space="preserve">, rashodi </w:t>
      </w:r>
      <w:r w:rsidR="00352ABC" w:rsidRPr="00D628E0">
        <w:rPr>
          <w:b w:val="0"/>
          <w:noProof/>
          <w:szCs w:val="24"/>
        </w:rPr>
        <w:t>planirani su u iznosu od 535.000,00 kuna, a izvršeni su u iznosu od 468.889,38 kuna ili 87,64% u odnosu na plan</w:t>
      </w:r>
      <w:r w:rsidRPr="00D628E0">
        <w:rPr>
          <w:b w:val="0"/>
          <w:noProof/>
          <w:szCs w:val="24"/>
        </w:rPr>
        <w:t>, a odnose se na:</w:t>
      </w:r>
    </w:p>
    <w:p w14:paraId="4D43786A" w14:textId="3ADCFB35" w:rsidR="004544FC" w:rsidRPr="00D628E0" w:rsidRDefault="004544FC" w:rsidP="00264EAA">
      <w:pPr>
        <w:pStyle w:val="StandardWeb"/>
        <w:numPr>
          <w:ilvl w:val="0"/>
          <w:numId w:val="32"/>
        </w:numPr>
        <w:spacing w:before="0" w:after="0"/>
        <w:jc w:val="both"/>
        <w:rPr>
          <w:noProof/>
          <w:szCs w:val="24"/>
          <w:lang w:val="hr-HR"/>
        </w:rPr>
      </w:pPr>
      <w:r w:rsidRPr="00D628E0">
        <w:rPr>
          <w:noProof/>
          <w:szCs w:val="24"/>
          <w:lang w:val="hr-HR"/>
        </w:rPr>
        <w:t xml:space="preserve">usluge telefona, pošte i prijevoza – pilomati, rashodi su izvršeni u iznosu od </w:t>
      </w:r>
      <w:r w:rsidR="00352ABC" w:rsidRPr="00D628E0">
        <w:rPr>
          <w:noProof/>
          <w:szCs w:val="24"/>
          <w:lang w:val="hr-HR"/>
        </w:rPr>
        <w:t>44.382,71</w:t>
      </w:r>
      <w:r w:rsidRPr="00D628E0">
        <w:rPr>
          <w:noProof/>
          <w:szCs w:val="24"/>
          <w:lang w:val="hr-HR"/>
        </w:rPr>
        <w:t xml:space="preserve"> kun</w:t>
      </w:r>
      <w:r w:rsidR="00352ABC" w:rsidRPr="00D628E0">
        <w:rPr>
          <w:noProof/>
          <w:szCs w:val="24"/>
          <w:lang w:val="hr-HR"/>
        </w:rPr>
        <w:t>u</w:t>
      </w:r>
      <w:r w:rsidRPr="00D628E0">
        <w:rPr>
          <w:noProof/>
          <w:szCs w:val="24"/>
          <w:lang w:val="hr-HR"/>
        </w:rPr>
        <w:t xml:space="preserve"> odnose se na troškove za rad pilomata postavljenih na više lokacija na ulascima u pješačke zone;</w:t>
      </w:r>
    </w:p>
    <w:p w14:paraId="306F5C5E" w14:textId="5D01EB2B" w:rsidR="000E51FA" w:rsidRPr="00D628E0" w:rsidRDefault="000E51FA" w:rsidP="00264EAA">
      <w:pPr>
        <w:numPr>
          <w:ilvl w:val="0"/>
          <w:numId w:val="32"/>
        </w:numPr>
        <w:jc w:val="both"/>
        <w:rPr>
          <w:noProof/>
          <w:sz w:val="24"/>
          <w:szCs w:val="24"/>
          <w:lang w:val="hr-HR"/>
        </w:rPr>
      </w:pPr>
      <w:r w:rsidRPr="00D628E0">
        <w:rPr>
          <w:noProof/>
          <w:sz w:val="24"/>
          <w:szCs w:val="24"/>
          <w:lang w:val="hr-HR"/>
        </w:rPr>
        <w:t xml:space="preserve">organizaciju prometne jedinice mladeži, rashodi su izvršeni u iznosu od </w:t>
      </w:r>
      <w:r w:rsidR="00352ABC" w:rsidRPr="00D628E0">
        <w:rPr>
          <w:noProof/>
          <w:sz w:val="24"/>
          <w:szCs w:val="24"/>
          <w:lang w:val="hr-HR"/>
        </w:rPr>
        <w:t>185.606,67</w:t>
      </w:r>
      <w:r w:rsidRPr="00D628E0">
        <w:rPr>
          <w:noProof/>
          <w:sz w:val="24"/>
          <w:szCs w:val="24"/>
          <w:lang w:val="hr-HR"/>
        </w:rPr>
        <w:t xml:space="preserve"> kuna u cilju osiguranja kvalitetnije regulacije prometa i to prvenstveno u najfrekventnijim zonama centra grada;</w:t>
      </w:r>
    </w:p>
    <w:p w14:paraId="3B373E2B" w14:textId="2C4FA0E2" w:rsidR="002D5014" w:rsidRPr="00D628E0" w:rsidRDefault="006018F4" w:rsidP="00264EAA">
      <w:pPr>
        <w:numPr>
          <w:ilvl w:val="0"/>
          <w:numId w:val="32"/>
        </w:numPr>
        <w:jc w:val="both"/>
        <w:rPr>
          <w:noProof/>
          <w:sz w:val="24"/>
          <w:szCs w:val="24"/>
          <w:lang w:val="hr-HR"/>
        </w:rPr>
      </w:pPr>
      <w:r w:rsidRPr="00D628E0">
        <w:rPr>
          <w:noProof/>
          <w:color w:val="000000" w:themeColor="text1"/>
          <w:sz w:val="24"/>
          <w:szCs w:val="24"/>
          <w:lang w:val="hr-HR"/>
        </w:rPr>
        <w:lastRenderedPageBreak/>
        <w:t>računalne usluge - održavanje sustava za rad redarstva</w:t>
      </w:r>
      <w:r w:rsidR="002D5014" w:rsidRPr="00D628E0">
        <w:rPr>
          <w:noProof/>
          <w:sz w:val="24"/>
          <w:szCs w:val="24"/>
          <w:lang w:val="hr-HR"/>
        </w:rPr>
        <w:t xml:space="preserve">, rashodi su izvršeni u iznosu od </w:t>
      </w:r>
      <w:r w:rsidR="00352ABC" w:rsidRPr="00D628E0">
        <w:rPr>
          <w:noProof/>
          <w:sz w:val="24"/>
          <w:szCs w:val="24"/>
          <w:lang w:val="hr-HR"/>
        </w:rPr>
        <w:t>77.775,00</w:t>
      </w:r>
      <w:r w:rsidR="002D5014" w:rsidRPr="00D628E0">
        <w:rPr>
          <w:noProof/>
          <w:sz w:val="24"/>
          <w:szCs w:val="24"/>
          <w:lang w:val="hr-HR"/>
        </w:rPr>
        <w:t xml:space="preserve"> kuna, </w:t>
      </w:r>
      <w:r w:rsidRPr="00D628E0">
        <w:rPr>
          <w:noProof/>
          <w:color w:val="000000" w:themeColor="text1"/>
          <w:sz w:val="24"/>
          <w:szCs w:val="24"/>
          <w:lang w:val="hr-HR"/>
        </w:rPr>
        <w:t>a odnose na održavanje programa za rad redarstva i hosting podataka</w:t>
      </w:r>
      <w:r w:rsidR="002D5014" w:rsidRPr="00D628E0">
        <w:rPr>
          <w:noProof/>
          <w:sz w:val="24"/>
          <w:szCs w:val="24"/>
          <w:lang w:val="hr-HR"/>
        </w:rPr>
        <w:t>;</w:t>
      </w:r>
    </w:p>
    <w:p w14:paraId="7FEF9760" w14:textId="53029DA2" w:rsidR="0013624E" w:rsidRPr="0013624E" w:rsidRDefault="00B20A1B" w:rsidP="0013624E">
      <w:pPr>
        <w:numPr>
          <w:ilvl w:val="0"/>
          <w:numId w:val="32"/>
        </w:numPr>
        <w:jc w:val="both"/>
        <w:rPr>
          <w:noProof/>
          <w:sz w:val="24"/>
          <w:szCs w:val="24"/>
          <w:lang w:val="hr-HR"/>
        </w:rPr>
      </w:pPr>
      <w:r w:rsidRPr="0013624E">
        <w:rPr>
          <w:noProof/>
          <w:sz w:val="24"/>
          <w:szCs w:val="24"/>
          <w:lang w:val="hr-HR"/>
        </w:rPr>
        <w:t xml:space="preserve">regulaciju prometa, rashodi su izvršeni u iznosu od </w:t>
      </w:r>
      <w:r w:rsidR="00352ABC" w:rsidRPr="0013624E">
        <w:rPr>
          <w:noProof/>
          <w:sz w:val="24"/>
          <w:szCs w:val="24"/>
          <w:lang w:val="hr-HR"/>
        </w:rPr>
        <w:t>161.125,00</w:t>
      </w:r>
      <w:r w:rsidRPr="0013624E">
        <w:rPr>
          <w:noProof/>
          <w:sz w:val="24"/>
          <w:szCs w:val="24"/>
          <w:lang w:val="hr-HR"/>
        </w:rPr>
        <w:t xml:space="preserve"> kuna </w:t>
      </w:r>
      <w:r w:rsidR="0013624E" w:rsidRPr="00D628E0">
        <w:rPr>
          <w:noProof/>
          <w:sz w:val="24"/>
          <w:szCs w:val="24"/>
          <w:lang w:val="hr-HR"/>
        </w:rPr>
        <w:t xml:space="preserve">za izradu projektne dokumentacije </w:t>
      </w:r>
      <w:r w:rsidR="0013624E" w:rsidRPr="0013624E">
        <w:rPr>
          <w:noProof/>
          <w:sz w:val="24"/>
          <w:szCs w:val="24"/>
          <w:lang w:val="hr-HR"/>
        </w:rPr>
        <w:t>temeljem koje se na području grada Pule uvode nove regulacije prometa koje omogućuju građanima sigurnije</w:t>
      </w:r>
      <w:r w:rsidR="0013624E">
        <w:rPr>
          <w:noProof/>
          <w:sz w:val="24"/>
          <w:szCs w:val="24"/>
          <w:lang w:val="hr-HR"/>
        </w:rPr>
        <w:t xml:space="preserve"> </w:t>
      </w:r>
      <w:r w:rsidR="0013624E" w:rsidRPr="0013624E">
        <w:rPr>
          <w:noProof/>
          <w:sz w:val="24"/>
          <w:szCs w:val="24"/>
          <w:lang w:val="hr-HR"/>
        </w:rPr>
        <w:t>i kvalitetnije prometovanje, osiguravaju nova parkirna mjesta, povećava sigurnost kretanja pješaka.</w:t>
      </w:r>
    </w:p>
    <w:p w14:paraId="547FEF09" w14:textId="258F326E" w:rsidR="004B18AE" w:rsidRPr="0013624E" w:rsidRDefault="004B18AE" w:rsidP="0013624E">
      <w:pPr>
        <w:ind w:left="720"/>
        <w:jc w:val="both"/>
        <w:rPr>
          <w:lang w:val="hr-HR"/>
        </w:rPr>
      </w:pPr>
    </w:p>
    <w:p w14:paraId="4B01FED7" w14:textId="77777777" w:rsidR="00E73B6C" w:rsidRPr="00D628E0" w:rsidRDefault="00E73B6C" w:rsidP="00D25A04">
      <w:pPr>
        <w:pStyle w:val="Naslov5"/>
        <w:ind w:firstLine="720"/>
        <w:jc w:val="both"/>
        <w:rPr>
          <w:b w:val="0"/>
          <w:noProof/>
          <w:szCs w:val="24"/>
        </w:rPr>
      </w:pPr>
      <w:r w:rsidRPr="00D628E0">
        <w:rPr>
          <w:b w:val="0"/>
          <w:noProof/>
          <w:szCs w:val="24"/>
        </w:rPr>
        <w:t xml:space="preserve">PROGRAM: IZGRADNJA </w:t>
      </w:r>
    </w:p>
    <w:p w14:paraId="269A5E64" w14:textId="77777777" w:rsidR="00E73B6C" w:rsidRPr="00D628E0" w:rsidRDefault="00E73B6C" w:rsidP="00D25A04">
      <w:pPr>
        <w:pStyle w:val="Uvuenotijeloteksta"/>
        <w:ind w:firstLine="708"/>
        <w:jc w:val="both"/>
        <w:rPr>
          <w:noProof/>
          <w:sz w:val="24"/>
          <w:szCs w:val="24"/>
          <w:lang w:val="hr-HR"/>
        </w:rPr>
      </w:pPr>
    </w:p>
    <w:p w14:paraId="0B23E578" w14:textId="77777777" w:rsidR="00B20A1B" w:rsidRPr="00D628E0" w:rsidRDefault="00B20A1B" w:rsidP="00B20A1B">
      <w:pPr>
        <w:pStyle w:val="Uvuenotijeloteksta"/>
        <w:ind w:firstLine="567"/>
        <w:jc w:val="both"/>
        <w:rPr>
          <w:b/>
          <w:i w:val="0"/>
          <w:sz w:val="24"/>
          <w:szCs w:val="24"/>
          <w:lang w:val="hr-HR"/>
        </w:rPr>
      </w:pPr>
      <w:r w:rsidRPr="00D628E0">
        <w:rPr>
          <w:i w:val="0"/>
          <w:sz w:val="24"/>
          <w:szCs w:val="24"/>
          <w:lang w:val="hr-HR"/>
        </w:rPr>
        <w:t>Opći ciljevi ovog programa su kupnja zemljišta kao preduvjeta za izgradnju objekata i uređaja komunalne infrastrukture, poboljšanje nivoa komunalne opremljenosti objektima i uređajima komunalne infrastrukture, kroz veći stupanj izgrađenosti objekata i uređaja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1BFEF4C4" w14:textId="77777777" w:rsidR="00B20A1B" w:rsidRPr="00D628E0" w:rsidRDefault="00B20A1B" w:rsidP="00B20A1B">
      <w:pPr>
        <w:autoSpaceDE w:val="0"/>
        <w:autoSpaceDN w:val="0"/>
        <w:ind w:firstLine="567"/>
        <w:jc w:val="both"/>
        <w:rPr>
          <w:sz w:val="24"/>
          <w:szCs w:val="24"/>
          <w:lang w:val="hr-HR"/>
        </w:rPr>
      </w:pPr>
      <w:r w:rsidRPr="00D628E0">
        <w:rPr>
          <w:sz w:val="24"/>
          <w:szCs w:val="24"/>
          <w:lang w:val="hr-HR"/>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javnih prometnih površina, sustava oborinske odvodnje, javne rasvjete te izgradnje EKK mreže.</w:t>
      </w:r>
    </w:p>
    <w:p w14:paraId="21AD66E3" w14:textId="77777777" w:rsidR="0013624E" w:rsidRPr="0013624E" w:rsidRDefault="00B20A1B" w:rsidP="0013624E">
      <w:pPr>
        <w:pStyle w:val="Uvuenotijeloteksta"/>
        <w:ind w:firstLine="708"/>
        <w:jc w:val="both"/>
        <w:rPr>
          <w:i w:val="0"/>
          <w:sz w:val="24"/>
          <w:szCs w:val="24"/>
          <w:lang w:val="hr-HR"/>
        </w:rPr>
      </w:pPr>
      <w:r w:rsidRPr="00D628E0">
        <w:rPr>
          <w:i w:val="0"/>
          <w:sz w:val="24"/>
          <w:szCs w:val="24"/>
          <w:lang w:val="hr-HR"/>
        </w:rPr>
        <w:t>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w:t>
      </w:r>
      <w:r w:rsidRPr="0013624E">
        <w:rPr>
          <w:i w:val="0"/>
          <w:sz w:val="24"/>
          <w:szCs w:val="24"/>
          <w:lang w:val="hr-HR"/>
        </w:rPr>
        <w:t xml:space="preserve">. </w:t>
      </w:r>
      <w:r w:rsidR="0013624E" w:rsidRPr="0013624E">
        <w:rPr>
          <w:i w:val="0"/>
          <w:sz w:val="24"/>
          <w:szCs w:val="24"/>
          <w:lang w:val="hr-HR"/>
        </w:rPr>
        <w:t>U tom smislu priprema je započeta ili dovršena na 20 objekta prema predviđenom Programu građenja, odnosno na: cca 11.980 m' prometnica sa oborinskom odvodnjom i javnom rasvjetom, 770 m</w:t>
      </w:r>
      <w:r w:rsidR="0013624E" w:rsidRPr="0013624E">
        <w:rPr>
          <w:i w:val="0"/>
          <w:sz w:val="24"/>
          <w:szCs w:val="24"/>
          <w:vertAlign w:val="superscript"/>
          <w:lang w:val="hr-HR"/>
        </w:rPr>
        <w:t>2</w:t>
      </w:r>
      <w:r w:rsidR="0013624E" w:rsidRPr="0013624E">
        <w:rPr>
          <w:i w:val="0"/>
          <w:sz w:val="24"/>
          <w:szCs w:val="24"/>
          <w:lang w:val="hr-HR"/>
        </w:rPr>
        <w:t xml:space="preserve"> parkirališta, 16.400 m</w:t>
      </w:r>
      <w:r w:rsidR="0013624E" w:rsidRPr="0013624E">
        <w:rPr>
          <w:i w:val="0"/>
          <w:sz w:val="24"/>
          <w:szCs w:val="24"/>
          <w:vertAlign w:val="superscript"/>
          <w:lang w:val="hr-HR"/>
        </w:rPr>
        <w:t>2</w:t>
      </w:r>
      <w:r w:rsidR="0013624E" w:rsidRPr="0013624E">
        <w:rPr>
          <w:i w:val="0"/>
          <w:sz w:val="24"/>
          <w:szCs w:val="24"/>
          <w:lang w:val="hr-HR"/>
        </w:rPr>
        <w:t xml:space="preserve"> javnih površina na kojima nije dopušten promet motornih vozila te cca 200 m' javne rasvjete. Ujedno su nastavljene aktivnosti na objektima za koje su sklopljeni ugovori o financiranju u ovoj, kao i prijašnjim godinama. </w:t>
      </w:r>
    </w:p>
    <w:p w14:paraId="7DB151BC" w14:textId="1450DE98" w:rsidR="00B20A1B" w:rsidRPr="00D628E0" w:rsidRDefault="00B20A1B" w:rsidP="00B20A1B">
      <w:pPr>
        <w:pStyle w:val="Uvuenotijeloteksta"/>
        <w:ind w:firstLine="708"/>
        <w:jc w:val="both"/>
        <w:rPr>
          <w:i w:val="0"/>
          <w:sz w:val="24"/>
          <w:szCs w:val="24"/>
          <w:lang w:val="hr-HR"/>
        </w:rPr>
      </w:pPr>
      <w:r w:rsidRPr="00D628E0">
        <w:rPr>
          <w:i w:val="0"/>
          <w:sz w:val="24"/>
          <w:szCs w:val="24"/>
          <w:lang w:val="hr-HR"/>
        </w:rPr>
        <w:t>Otkupom zemljišta za potrebe izgradnje komunalne infrastrukture stvoreni su uvjeti za izgradnju, te preduvjeti za buduću izgradnju i nastavak postojeće izgradnje.</w:t>
      </w:r>
    </w:p>
    <w:p w14:paraId="16999FF2" w14:textId="77777777" w:rsidR="00E73B6C" w:rsidRPr="00D628E0" w:rsidRDefault="00E73B6C" w:rsidP="00D25A04">
      <w:pPr>
        <w:pStyle w:val="Uvuenotijeloteksta"/>
        <w:ind w:firstLine="708"/>
        <w:jc w:val="both"/>
        <w:rPr>
          <w:b/>
          <w:i w:val="0"/>
          <w:noProof/>
          <w:sz w:val="24"/>
          <w:szCs w:val="24"/>
          <w:lang w:val="hr-HR"/>
        </w:rPr>
      </w:pPr>
    </w:p>
    <w:p w14:paraId="1E99CA21" w14:textId="5C1C105B" w:rsidR="00E73B6C" w:rsidRPr="00D628E0" w:rsidRDefault="00E73B6C" w:rsidP="00D25A04">
      <w:pPr>
        <w:pStyle w:val="Uvuenotijeloteksta"/>
        <w:jc w:val="both"/>
        <w:rPr>
          <w:i w:val="0"/>
          <w:noProof/>
          <w:sz w:val="24"/>
          <w:szCs w:val="24"/>
          <w:lang w:val="hr-HR"/>
        </w:rPr>
      </w:pPr>
      <w:r w:rsidRPr="00D628E0">
        <w:rPr>
          <w:i w:val="0"/>
          <w:noProof/>
          <w:sz w:val="24"/>
          <w:szCs w:val="24"/>
          <w:lang w:val="hr-HR"/>
        </w:rPr>
        <w:t xml:space="preserve">Program izgradnja; rashodi za provođenje programa planirani su u iznosu od </w:t>
      </w:r>
      <w:r w:rsidR="00352ABC" w:rsidRPr="00D628E0">
        <w:rPr>
          <w:i w:val="0"/>
          <w:noProof/>
          <w:sz w:val="24"/>
          <w:szCs w:val="24"/>
          <w:lang w:val="hr-HR"/>
        </w:rPr>
        <w:t>44.745.913,35</w:t>
      </w:r>
      <w:r w:rsidRPr="00D628E0">
        <w:rPr>
          <w:i w:val="0"/>
          <w:noProof/>
          <w:sz w:val="24"/>
          <w:szCs w:val="24"/>
          <w:lang w:val="hr-HR"/>
        </w:rPr>
        <w:t xml:space="preserve"> kuna, a izvršeni u iznosu od </w:t>
      </w:r>
      <w:r w:rsidR="00352ABC" w:rsidRPr="00D628E0">
        <w:rPr>
          <w:i w:val="0"/>
          <w:noProof/>
          <w:sz w:val="24"/>
          <w:szCs w:val="24"/>
          <w:lang w:val="hr-HR"/>
        </w:rPr>
        <w:t>33.435.362,99</w:t>
      </w:r>
      <w:r w:rsidRPr="00D628E0">
        <w:rPr>
          <w:i w:val="0"/>
          <w:noProof/>
          <w:sz w:val="24"/>
          <w:szCs w:val="24"/>
          <w:lang w:val="hr-HR"/>
        </w:rPr>
        <w:t xml:space="preserve"> kun</w:t>
      </w:r>
      <w:r w:rsidR="00DD20BC" w:rsidRPr="00D628E0">
        <w:rPr>
          <w:i w:val="0"/>
          <w:noProof/>
          <w:sz w:val="24"/>
          <w:szCs w:val="24"/>
          <w:lang w:val="hr-HR"/>
        </w:rPr>
        <w:t>a</w:t>
      </w:r>
      <w:r w:rsidRPr="00D628E0">
        <w:rPr>
          <w:i w:val="0"/>
          <w:noProof/>
          <w:sz w:val="24"/>
          <w:szCs w:val="24"/>
          <w:lang w:val="hr-HR"/>
        </w:rPr>
        <w:t xml:space="preserve"> ili </w:t>
      </w:r>
      <w:r w:rsidR="00352ABC" w:rsidRPr="00D628E0">
        <w:rPr>
          <w:i w:val="0"/>
          <w:noProof/>
          <w:sz w:val="24"/>
          <w:szCs w:val="24"/>
          <w:lang w:val="hr-HR"/>
        </w:rPr>
        <w:t>74,72</w:t>
      </w:r>
      <w:r w:rsidRPr="00D628E0">
        <w:rPr>
          <w:i w:val="0"/>
          <w:noProof/>
          <w:sz w:val="24"/>
          <w:szCs w:val="24"/>
          <w:lang w:val="hr-HR"/>
        </w:rPr>
        <w:t xml:space="preserve">% u odnosu na plan. Program se sastoji od </w:t>
      </w:r>
      <w:r w:rsidR="00F50657" w:rsidRPr="00D628E0">
        <w:rPr>
          <w:i w:val="0"/>
          <w:sz w:val="24"/>
          <w:szCs w:val="24"/>
          <w:lang w:val="hr-HR"/>
        </w:rPr>
        <w:t xml:space="preserve">dvije Aktivnosti i </w:t>
      </w:r>
      <w:proofErr w:type="spellStart"/>
      <w:r w:rsidR="00F50657" w:rsidRPr="00D628E0">
        <w:rPr>
          <w:i w:val="0"/>
          <w:sz w:val="24"/>
          <w:szCs w:val="24"/>
          <w:lang w:val="hr-HR"/>
        </w:rPr>
        <w:t>dvadeset</w:t>
      </w:r>
      <w:r w:rsidR="00352ABC" w:rsidRPr="00D628E0">
        <w:rPr>
          <w:i w:val="0"/>
          <w:sz w:val="24"/>
          <w:szCs w:val="24"/>
          <w:lang w:val="hr-HR"/>
        </w:rPr>
        <w:t>tri</w:t>
      </w:r>
      <w:proofErr w:type="spellEnd"/>
      <w:r w:rsidR="00F50657" w:rsidRPr="00D628E0">
        <w:rPr>
          <w:i w:val="0"/>
          <w:sz w:val="24"/>
          <w:szCs w:val="24"/>
          <w:lang w:val="hr-HR"/>
        </w:rPr>
        <w:t xml:space="preserve"> Kapitalnih projekata</w:t>
      </w:r>
      <w:r w:rsidRPr="00D628E0">
        <w:rPr>
          <w:i w:val="0"/>
          <w:noProof/>
          <w:sz w:val="24"/>
          <w:szCs w:val="24"/>
          <w:lang w:val="hr-HR"/>
        </w:rPr>
        <w:t>:</w:t>
      </w:r>
    </w:p>
    <w:p w14:paraId="0CEC04D8" w14:textId="77777777" w:rsidR="00E73B6C" w:rsidRPr="00D628E0" w:rsidRDefault="00E73B6C" w:rsidP="00D25A04">
      <w:pPr>
        <w:pStyle w:val="Uvuenotijeloteksta"/>
        <w:jc w:val="both"/>
        <w:rPr>
          <w:i w:val="0"/>
          <w:noProof/>
          <w:sz w:val="24"/>
          <w:szCs w:val="24"/>
          <w:lang w:val="hr-HR"/>
        </w:rPr>
      </w:pPr>
    </w:p>
    <w:p w14:paraId="5582966D" w14:textId="639FBE0F" w:rsidR="00E73B6C" w:rsidRPr="00D628E0" w:rsidRDefault="00E73B6C" w:rsidP="00D25A04">
      <w:pPr>
        <w:pStyle w:val="Uvuenotijeloteksta"/>
        <w:jc w:val="both"/>
        <w:rPr>
          <w:i w:val="0"/>
          <w:noProof/>
          <w:sz w:val="24"/>
          <w:szCs w:val="24"/>
          <w:lang w:val="hr-HR"/>
        </w:rPr>
      </w:pPr>
      <w:r w:rsidRPr="00D628E0">
        <w:rPr>
          <w:noProof/>
          <w:sz w:val="24"/>
          <w:szCs w:val="24"/>
          <w:lang w:val="hr-HR"/>
        </w:rPr>
        <w:t xml:space="preserve">Aktivnost: Priprema zemljišta, </w:t>
      </w:r>
      <w:r w:rsidRPr="00D628E0">
        <w:rPr>
          <w:i w:val="0"/>
          <w:noProof/>
          <w:sz w:val="24"/>
          <w:szCs w:val="24"/>
          <w:lang w:val="hr-HR"/>
        </w:rPr>
        <w:t xml:space="preserve">rashodi za izvršenje Aktivnosti planirani su u iznosu od </w:t>
      </w:r>
      <w:r w:rsidR="00352ABC" w:rsidRPr="00D628E0">
        <w:rPr>
          <w:i w:val="0"/>
          <w:noProof/>
          <w:sz w:val="24"/>
          <w:szCs w:val="24"/>
          <w:lang w:val="hr-HR"/>
        </w:rPr>
        <w:t>1.770</w:t>
      </w:r>
      <w:r w:rsidRPr="00D628E0">
        <w:rPr>
          <w:i w:val="0"/>
          <w:noProof/>
          <w:sz w:val="24"/>
          <w:szCs w:val="24"/>
          <w:lang w:val="hr-HR"/>
        </w:rPr>
        <w:t xml:space="preserve">.000,00 kuna, a izvršeni su u iznosu od </w:t>
      </w:r>
      <w:r w:rsidR="00352ABC" w:rsidRPr="00D628E0">
        <w:rPr>
          <w:i w:val="0"/>
          <w:noProof/>
          <w:sz w:val="24"/>
          <w:szCs w:val="24"/>
          <w:lang w:val="hr-HR"/>
        </w:rPr>
        <w:t>1.389.543,48</w:t>
      </w:r>
      <w:r w:rsidR="00BA3196" w:rsidRPr="00D628E0">
        <w:rPr>
          <w:i w:val="0"/>
          <w:noProof/>
          <w:sz w:val="24"/>
          <w:szCs w:val="24"/>
          <w:lang w:val="hr-HR"/>
        </w:rPr>
        <w:t xml:space="preserve"> kun</w:t>
      </w:r>
      <w:r w:rsidR="00F50657" w:rsidRPr="00D628E0">
        <w:rPr>
          <w:i w:val="0"/>
          <w:noProof/>
          <w:sz w:val="24"/>
          <w:szCs w:val="24"/>
          <w:lang w:val="hr-HR"/>
        </w:rPr>
        <w:t>a</w:t>
      </w:r>
      <w:r w:rsidRPr="00D628E0">
        <w:rPr>
          <w:i w:val="0"/>
          <w:noProof/>
          <w:sz w:val="24"/>
          <w:szCs w:val="24"/>
          <w:lang w:val="hr-HR"/>
        </w:rPr>
        <w:t xml:space="preserve"> ili </w:t>
      </w:r>
      <w:r w:rsidR="00352ABC" w:rsidRPr="00D628E0">
        <w:rPr>
          <w:i w:val="0"/>
          <w:noProof/>
          <w:sz w:val="24"/>
          <w:szCs w:val="24"/>
          <w:lang w:val="hr-HR"/>
        </w:rPr>
        <w:t>78,51</w:t>
      </w:r>
      <w:r w:rsidRPr="00D628E0">
        <w:rPr>
          <w:i w:val="0"/>
          <w:noProof/>
          <w:sz w:val="24"/>
          <w:szCs w:val="24"/>
          <w:lang w:val="hr-HR"/>
        </w:rPr>
        <w:t>% u odnosu na plan, a odnose se na:</w:t>
      </w:r>
    </w:p>
    <w:p w14:paraId="0DD1CA23" w14:textId="3B5C8A6E" w:rsidR="00486053" w:rsidRPr="00D628E0" w:rsidRDefault="00486053" w:rsidP="00264EAA">
      <w:pPr>
        <w:pStyle w:val="StandardWeb"/>
        <w:numPr>
          <w:ilvl w:val="0"/>
          <w:numId w:val="39"/>
        </w:numPr>
        <w:spacing w:before="0" w:after="0"/>
        <w:jc w:val="both"/>
        <w:rPr>
          <w:noProof/>
          <w:szCs w:val="24"/>
          <w:lang w:val="hr-HR"/>
        </w:rPr>
      </w:pPr>
      <w:r w:rsidRPr="00D628E0">
        <w:rPr>
          <w:noProof/>
          <w:szCs w:val="24"/>
          <w:lang w:val="hr-HR"/>
        </w:rPr>
        <w:t xml:space="preserve">intelektualne i osobne usluge, rashodi su izvršeni u iznosu od </w:t>
      </w:r>
      <w:r w:rsidR="00352ABC" w:rsidRPr="00D628E0">
        <w:rPr>
          <w:noProof/>
          <w:szCs w:val="24"/>
          <w:lang w:val="hr-HR"/>
        </w:rPr>
        <w:t>490.533,59</w:t>
      </w:r>
      <w:r w:rsidRPr="00D628E0">
        <w:rPr>
          <w:noProof/>
          <w:szCs w:val="24"/>
          <w:lang w:val="hr-HR"/>
        </w:rPr>
        <w:t xml:space="preserve"> kuna,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D628E0">
        <w:rPr>
          <w:noProof/>
          <w:szCs w:val="24"/>
          <w:lang w:val="hr-HR"/>
        </w:rPr>
        <w:t>rugih fizičkih i pravnih osoba</w:t>
      </w:r>
      <w:r w:rsidRPr="00D628E0">
        <w:rPr>
          <w:noProof/>
          <w:szCs w:val="24"/>
          <w:lang w:val="hr-HR"/>
        </w:rPr>
        <w:t>;</w:t>
      </w:r>
    </w:p>
    <w:p w14:paraId="444461D4" w14:textId="1DD90EF5" w:rsidR="00F50657" w:rsidRPr="00D628E0" w:rsidRDefault="00F50657" w:rsidP="00264EAA">
      <w:pPr>
        <w:pStyle w:val="StandardWeb"/>
        <w:numPr>
          <w:ilvl w:val="0"/>
          <w:numId w:val="39"/>
        </w:numPr>
        <w:spacing w:before="0" w:after="0"/>
        <w:jc w:val="both"/>
        <w:rPr>
          <w:noProof/>
          <w:szCs w:val="24"/>
          <w:lang w:val="hr-HR"/>
        </w:rPr>
      </w:pPr>
      <w:r w:rsidRPr="00D628E0">
        <w:rPr>
          <w:noProof/>
          <w:szCs w:val="24"/>
          <w:lang w:val="hr-HR"/>
        </w:rPr>
        <w:t xml:space="preserve">ostale nespomenute rashode poslovanja, rashodi su izvršeni u iznosu od </w:t>
      </w:r>
      <w:r w:rsidR="00352ABC" w:rsidRPr="00D628E0">
        <w:rPr>
          <w:noProof/>
          <w:szCs w:val="24"/>
          <w:lang w:val="hr-HR"/>
        </w:rPr>
        <w:t>40.952,76</w:t>
      </w:r>
      <w:r w:rsidRPr="00D628E0">
        <w:rPr>
          <w:noProof/>
          <w:szCs w:val="24"/>
          <w:lang w:val="hr-HR"/>
        </w:rPr>
        <w:t xml:space="preserve"> kun</w:t>
      </w:r>
      <w:r w:rsidR="00352ABC" w:rsidRPr="00D628E0">
        <w:rPr>
          <w:noProof/>
          <w:szCs w:val="24"/>
          <w:lang w:val="hr-HR"/>
        </w:rPr>
        <w:t>a</w:t>
      </w:r>
      <w:r w:rsidRPr="00D628E0">
        <w:rPr>
          <w:noProof/>
          <w:szCs w:val="24"/>
          <w:lang w:val="hr-HR"/>
        </w:rPr>
        <w:t xml:space="preserve">, odnose se na sanaciju zida u </w:t>
      </w:r>
      <w:r w:rsidR="00EB04C8" w:rsidRPr="00D628E0">
        <w:rPr>
          <w:noProof/>
          <w:szCs w:val="24"/>
          <w:lang w:val="hr-HR"/>
        </w:rPr>
        <w:t>U</w:t>
      </w:r>
      <w:r w:rsidRPr="00D628E0">
        <w:rPr>
          <w:noProof/>
          <w:szCs w:val="24"/>
          <w:lang w:val="hr-HR"/>
        </w:rPr>
        <w:t>lici Brist</w:t>
      </w:r>
      <w:r w:rsidR="00352ABC" w:rsidRPr="00D628E0">
        <w:rPr>
          <w:noProof/>
          <w:szCs w:val="24"/>
          <w:lang w:val="hr-HR"/>
        </w:rPr>
        <w:t>,</w:t>
      </w:r>
      <w:r w:rsidRPr="00D628E0">
        <w:rPr>
          <w:noProof/>
          <w:szCs w:val="24"/>
          <w:lang w:val="hr-HR"/>
        </w:rPr>
        <w:t xml:space="preserve"> naknadu po rješenju DKOM-a</w:t>
      </w:r>
      <w:r w:rsidR="00352ABC" w:rsidRPr="00D628E0">
        <w:rPr>
          <w:noProof/>
          <w:szCs w:val="24"/>
          <w:lang w:val="hr-HR"/>
        </w:rPr>
        <w:t>, nadzor nad sanacijom istočnog mola kupališta Valkane</w:t>
      </w:r>
      <w:r w:rsidRPr="00D628E0">
        <w:rPr>
          <w:noProof/>
          <w:szCs w:val="24"/>
          <w:lang w:val="hr-HR"/>
        </w:rPr>
        <w:t>;</w:t>
      </w:r>
    </w:p>
    <w:p w14:paraId="0E69D5F0" w14:textId="77777777" w:rsidR="00F50657" w:rsidRPr="00D628E0" w:rsidRDefault="00F50657" w:rsidP="00264EAA">
      <w:pPr>
        <w:pStyle w:val="StandardWeb"/>
        <w:numPr>
          <w:ilvl w:val="0"/>
          <w:numId w:val="39"/>
        </w:numPr>
        <w:spacing w:before="0" w:after="0"/>
        <w:jc w:val="both"/>
        <w:rPr>
          <w:noProof/>
          <w:szCs w:val="24"/>
          <w:lang w:val="hr-HR"/>
        </w:rPr>
      </w:pPr>
      <w:r w:rsidRPr="00D628E0">
        <w:rPr>
          <w:noProof/>
          <w:szCs w:val="24"/>
          <w:lang w:val="hr-HR"/>
        </w:rPr>
        <w:t>pripremu zemljišta, rashodi su izvršeni u iznosu od 26,65 kuna, a odnose se na vodni doprinos;</w:t>
      </w:r>
    </w:p>
    <w:p w14:paraId="0D411C73" w14:textId="766C9178" w:rsidR="00F50657" w:rsidRPr="00BD310E" w:rsidRDefault="00F50657" w:rsidP="00264EAA">
      <w:pPr>
        <w:pStyle w:val="StandardWeb"/>
        <w:numPr>
          <w:ilvl w:val="0"/>
          <w:numId w:val="39"/>
        </w:numPr>
        <w:spacing w:before="0" w:after="0"/>
        <w:jc w:val="both"/>
        <w:rPr>
          <w:noProof/>
          <w:szCs w:val="24"/>
          <w:lang w:val="hr-HR"/>
        </w:rPr>
      </w:pPr>
      <w:r w:rsidRPr="00BD310E">
        <w:rPr>
          <w:noProof/>
          <w:szCs w:val="24"/>
          <w:lang w:val="hr-HR"/>
        </w:rPr>
        <w:t xml:space="preserve">ostalu nematerijalnu proizvedenu imovinu – projektna dokumentacija, rashodi su izvršeni u iznosu od </w:t>
      </w:r>
      <w:r w:rsidR="00195A26" w:rsidRPr="00BD310E">
        <w:rPr>
          <w:noProof/>
          <w:szCs w:val="24"/>
          <w:lang w:val="hr-HR"/>
        </w:rPr>
        <w:t>212.136,73</w:t>
      </w:r>
      <w:r w:rsidRPr="00BD310E">
        <w:rPr>
          <w:noProof/>
          <w:szCs w:val="24"/>
          <w:lang w:val="hr-HR"/>
        </w:rPr>
        <w:t xml:space="preserve"> kune, odnose se na izradu projekta </w:t>
      </w:r>
      <w:r w:rsidR="00F4031A">
        <w:rPr>
          <w:noProof/>
          <w:szCs w:val="24"/>
          <w:lang w:val="hr-HR"/>
        </w:rPr>
        <w:t xml:space="preserve">plažnih </w:t>
      </w:r>
      <w:r w:rsidRPr="00BD310E">
        <w:rPr>
          <w:noProof/>
          <w:szCs w:val="24"/>
          <w:lang w:val="hr-HR"/>
        </w:rPr>
        <w:t>tuševa</w:t>
      </w:r>
      <w:r w:rsidR="00F4031A">
        <w:rPr>
          <w:noProof/>
          <w:szCs w:val="24"/>
          <w:lang w:val="hr-HR"/>
        </w:rPr>
        <w:t xml:space="preserve"> uz</w:t>
      </w:r>
      <w:r w:rsidRPr="00BD310E">
        <w:rPr>
          <w:noProof/>
          <w:szCs w:val="24"/>
          <w:lang w:val="hr-HR"/>
        </w:rPr>
        <w:t xml:space="preserve"> šetnic</w:t>
      </w:r>
      <w:r w:rsidR="00F4031A">
        <w:rPr>
          <w:noProof/>
          <w:szCs w:val="24"/>
          <w:lang w:val="hr-HR"/>
        </w:rPr>
        <w:t>u</w:t>
      </w:r>
      <w:r w:rsidRPr="00BD310E">
        <w:rPr>
          <w:noProof/>
          <w:szCs w:val="24"/>
          <w:lang w:val="hr-HR"/>
        </w:rPr>
        <w:t xml:space="preserve"> Zelenika, </w:t>
      </w:r>
      <w:r w:rsidRPr="00BD310E">
        <w:rPr>
          <w:noProof/>
          <w:szCs w:val="24"/>
          <w:lang w:val="hr-HR"/>
        </w:rPr>
        <w:lastRenderedPageBreak/>
        <w:t xml:space="preserve">snimku stanja rampe i mola Valkane, izradu idejnog riješenja projekta javne rasvjete Paduljskog puta, </w:t>
      </w:r>
      <w:r w:rsidR="000867EF" w:rsidRPr="00BD310E">
        <w:rPr>
          <w:noProof/>
          <w:szCs w:val="24"/>
          <w:lang w:val="hr-HR"/>
        </w:rPr>
        <w:t xml:space="preserve">izradu </w:t>
      </w:r>
      <w:r w:rsidRPr="00BD310E">
        <w:rPr>
          <w:noProof/>
          <w:szCs w:val="24"/>
          <w:lang w:val="hr-HR"/>
        </w:rPr>
        <w:t>idejno</w:t>
      </w:r>
      <w:r w:rsidR="000867EF" w:rsidRPr="00BD310E">
        <w:rPr>
          <w:noProof/>
          <w:szCs w:val="24"/>
          <w:lang w:val="hr-HR"/>
        </w:rPr>
        <w:t>g rješenja</w:t>
      </w:r>
      <w:r w:rsidRPr="00BD310E">
        <w:rPr>
          <w:noProof/>
          <w:szCs w:val="24"/>
          <w:lang w:val="hr-HR"/>
        </w:rPr>
        <w:t xml:space="preserve"> prometnic</w:t>
      </w:r>
      <w:r w:rsidR="000867EF" w:rsidRPr="00BD310E">
        <w:rPr>
          <w:noProof/>
          <w:szCs w:val="24"/>
          <w:lang w:val="hr-HR"/>
        </w:rPr>
        <w:t>e</w:t>
      </w:r>
      <w:r w:rsidRPr="00BD310E">
        <w:rPr>
          <w:noProof/>
          <w:szCs w:val="24"/>
          <w:lang w:val="hr-HR"/>
        </w:rPr>
        <w:t xml:space="preserve"> Veli </w:t>
      </w:r>
      <w:r w:rsidR="000867EF" w:rsidRPr="00BD310E">
        <w:rPr>
          <w:noProof/>
          <w:szCs w:val="24"/>
          <w:lang w:val="hr-HR"/>
        </w:rPr>
        <w:t>V</w:t>
      </w:r>
      <w:r w:rsidRPr="00BD310E">
        <w:rPr>
          <w:noProof/>
          <w:szCs w:val="24"/>
          <w:lang w:val="hr-HR"/>
        </w:rPr>
        <w:t>rh</w:t>
      </w:r>
      <w:r w:rsidR="000867EF" w:rsidRPr="00BD310E">
        <w:rPr>
          <w:noProof/>
          <w:szCs w:val="24"/>
          <w:lang w:val="hr-HR"/>
        </w:rPr>
        <w:t xml:space="preserve">, </w:t>
      </w:r>
      <w:r w:rsidRPr="00BD310E">
        <w:rPr>
          <w:noProof/>
          <w:szCs w:val="24"/>
          <w:lang w:val="hr-HR"/>
        </w:rPr>
        <w:t xml:space="preserve">izradu </w:t>
      </w:r>
      <w:r w:rsidR="000867EF" w:rsidRPr="00BD310E">
        <w:rPr>
          <w:noProof/>
          <w:szCs w:val="24"/>
          <w:lang w:val="hr-HR"/>
        </w:rPr>
        <w:t>g</w:t>
      </w:r>
      <w:r w:rsidR="00F853F9" w:rsidRPr="00BD310E">
        <w:rPr>
          <w:noProof/>
          <w:szCs w:val="24"/>
          <w:lang w:val="hr-HR"/>
        </w:rPr>
        <w:t>eodetsko situacionog nacrta</w:t>
      </w:r>
      <w:r w:rsidR="000867EF" w:rsidRPr="00BD310E">
        <w:rPr>
          <w:noProof/>
          <w:szCs w:val="24"/>
          <w:lang w:val="hr-HR"/>
        </w:rPr>
        <w:t xml:space="preserve"> od</w:t>
      </w:r>
      <w:r w:rsidR="00670C9C" w:rsidRPr="00BD310E">
        <w:rPr>
          <w:noProof/>
          <w:szCs w:val="24"/>
          <w:lang w:val="hr-HR"/>
        </w:rPr>
        <w:t>voj</w:t>
      </w:r>
      <w:r w:rsidR="000867EF" w:rsidRPr="00BD310E">
        <w:rPr>
          <w:noProof/>
          <w:szCs w:val="24"/>
          <w:lang w:val="hr-HR"/>
        </w:rPr>
        <w:t>k</w:t>
      </w:r>
      <w:r w:rsidR="00670C9C" w:rsidRPr="00BD310E">
        <w:rPr>
          <w:noProof/>
          <w:szCs w:val="24"/>
          <w:lang w:val="hr-HR"/>
        </w:rPr>
        <w:t>a</w:t>
      </w:r>
      <w:r w:rsidR="000867EF" w:rsidRPr="00BD310E">
        <w:rPr>
          <w:noProof/>
          <w:szCs w:val="24"/>
          <w:lang w:val="hr-HR"/>
        </w:rPr>
        <w:t xml:space="preserve"> De Franchescijeva ulice</w:t>
      </w:r>
      <w:r w:rsidR="00195A26" w:rsidRPr="00BD310E">
        <w:rPr>
          <w:noProof/>
          <w:szCs w:val="24"/>
          <w:lang w:val="hr-HR"/>
        </w:rPr>
        <w:t>,</w:t>
      </w:r>
      <w:r w:rsidR="000867EF" w:rsidRPr="00BD310E">
        <w:rPr>
          <w:noProof/>
          <w:szCs w:val="24"/>
          <w:lang w:val="hr-HR"/>
        </w:rPr>
        <w:t xml:space="preserve"> usklađenje projektne dokumentacije Jeretove ulice</w:t>
      </w:r>
      <w:r w:rsidR="00195A26" w:rsidRPr="00BD310E">
        <w:rPr>
          <w:noProof/>
          <w:szCs w:val="24"/>
          <w:lang w:val="hr-HR"/>
        </w:rPr>
        <w:t>, glavn</w:t>
      </w:r>
      <w:r w:rsidR="00BD310E" w:rsidRPr="00BD310E">
        <w:rPr>
          <w:noProof/>
          <w:szCs w:val="24"/>
          <w:lang w:val="hr-HR"/>
        </w:rPr>
        <w:t>i</w:t>
      </w:r>
      <w:r w:rsidR="00195A26" w:rsidRPr="00BD310E">
        <w:rPr>
          <w:noProof/>
          <w:szCs w:val="24"/>
          <w:lang w:val="hr-HR"/>
        </w:rPr>
        <w:t xml:space="preserve"> projekt mola kupalište Mornar, izvedben</w:t>
      </w:r>
      <w:r w:rsidR="00BD310E" w:rsidRPr="00BD310E">
        <w:rPr>
          <w:noProof/>
          <w:szCs w:val="24"/>
          <w:lang w:val="hr-HR"/>
        </w:rPr>
        <w:t>i</w:t>
      </w:r>
      <w:r w:rsidR="00195A26" w:rsidRPr="00BD310E">
        <w:rPr>
          <w:noProof/>
          <w:szCs w:val="24"/>
          <w:lang w:val="hr-HR"/>
        </w:rPr>
        <w:t xml:space="preserve"> projekt mola-lukobrana na kupalištu Mornar, glavn</w:t>
      </w:r>
      <w:r w:rsidR="00BD310E" w:rsidRPr="00BD310E">
        <w:rPr>
          <w:noProof/>
          <w:szCs w:val="24"/>
          <w:lang w:val="hr-HR"/>
        </w:rPr>
        <w:t>i</w:t>
      </w:r>
      <w:r w:rsidR="00195A26" w:rsidRPr="00BD310E">
        <w:rPr>
          <w:noProof/>
          <w:szCs w:val="24"/>
          <w:lang w:val="hr-HR"/>
        </w:rPr>
        <w:t xml:space="preserve"> projek</w:t>
      </w:r>
      <w:r w:rsidR="00435BBC" w:rsidRPr="00BD310E">
        <w:rPr>
          <w:noProof/>
          <w:szCs w:val="24"/>
          <w:lang w:val="hr-HR"/>
        </w:rPr>
        <w:t>t</w:t>
      </w:r>
      <w:r w:rsidR="00195A26" w:rsidRPr="00BD310E">
        <w:rPr>
          <w:noProof/>
          <w:szCs w:val="24"/>
          <w:lang w:val="hr-HR"/>
        </w:rPr>
        <w:t xml:space="preserve"> raskrižja</w:t>
      </w:r>
      <w:r w:rsidR="00435BBC" w:rsidRPr="00BD310E">
        <w:rPr>
          <w:noProof/>
          <w:szCs w:val="24"/>
          <w:lang w:val="hr-HR"/>
        </w:rPr>
        <w:t xml:space="preserve"> Revelanteove ulice-Fižela, projektn</w:t>
      </w:r>
      <w:r w:rsidR="00BD310E" w:rsidRPr="00BD310E">
        <w:rPr>
          <w:noProof/>
          <w:szCs w:val="24"/>
          <w:lang w:val="hr-HR"/>
        </w:rPr>
        <w:t>a</w:t>
      </w:r>
      <w:r w:rsidR="00435BBC" w:rsidRPr="00BD310E">
        <w:rPr>
          <w:noProof/>
          <w:szCs w:val="24"/>
          <w:lang w:val="hr-HR"/>
        </w:rPr>
        <w:t xml:space="preserve"> dokumentacij</w:t>
      </w:r>
      <w:r w:rsidR="00BD310E" w:rsidRPr="00BD310E">
        <w:rPr>
          <w:noProof/>
          <w:szCs w:val="24"/>
          <w:lang w:val="hr-HR"/>
        </w:rPr>
        <w:t>a</w:t>
      </w:r>
      <w:r w:rsidR="00435BBC" w:rsidRPr="00BD310E">
        <w:rPr>
          <w:noProof/>
          <w:szCs w:val="24"/>
          <w:lang w:val="hr-HR"/>
        </w:rPr>
        <w:t xml:space="preserve"> sanitarnog čvora na Gi</w:t>
      </w:r>
      <w:r w:rsidR="00F4031A">
        <w:rPr>
          <w:noProof/>
          <w:szCs w:val="24"/>
          <w:lang w:val="hr-HR"/>
        </w:rPr>
        <w:t>a</w:t>
      </w:r>
      <w:r w:rsidR="00435BBC" w:rsidRPr="00BD310E">
        <w:rPr>
          <w:noProof/>
          <w:szCs w:val="24"/>
          <w:lang w:val="hr-HR"/>
        </w:rPr>
        <w:t>rdinima</w:t>
      </w:r>
      <w:r w:rsidRPr="00BD310E">
        <w:rPr>
          <w:noProof/>
          <w:szCs w:val="24"/>
          <w:lang w:val="hr-HR"/>
        </w:rPr>
        <w:t>;</w:t>
      </w:r>
    </w:p>
    <w:p w14:paraId="5F0B5F6A" w14:textId="57895AF3" w:rsidR="00390E08" w:rsidRPr="00D628E0" w:rsidRDefault="00390E08" w:rsidP="00390E08">
      <w:pPr>
        <w:pStyle w:val="StandardWeb"/>
        <w:numPr>
          <w:ilvl w:val="0"/>
          <w:numId w:val="39"/>
        </w:numPr>
        <w:spacing w:before="0" w:after="0"/>
        <w:jc w:val="both"/>
        <w:rPr>
          <w:noProof/>
          <w:szCs w:val="24"/>
          <w:lang w:val="hr-HR"/>
        </w:rPr>
      </w:pPr>
      <w:r w:rsidRPr="00D628E0">
        <w:rPr>
          <w:noProof/>
          <w:szCs w:val="24"/>
          <w:lang w:val="hr-HR"/>
        </w:rPr>
        <w:t>ostalu nematerijalnu proizvedenu imovinu – zone za urbanu sanaciju, rashodi su izvršeni u iznosu od 69.450,00 kuna za evidentiranje nerazvrstanih cesta i druge infrastrukture sukladno Zakonskim odredbama (geodetski elaborat Šišanske ceste, geodetski elaborat ulice Komunal i Put od Fortice);</w:t>
      </w:r>
    </w:p>
    <w:p w14:paraId="76854CA5" w14:textId="666E9D26" w:rsidR="00390E08" w:rsidRPr="00D628E0" w:rsidRDefault="00390E08" w:rsidP="00390E08">
      <w:pPr>
        <w:pStyle w:val="StandardWeb"/>
        <w:numPr>
          <w:ilvl w:val="0"/>
          <w:numId w:val="39"/>
        </w:numPr>
        <w:spacing w:before="0" w:after="0"/>
        <w:jc w:val="both"/>
        <w:rPr>
          <w:noProof/>
          <w:szCs w:val="24"/>
          <w:lang w:val="hr-HR"/>
        </w:rPr>
      </w:pPr>
      <w:r w:rsidRPr="00D628E0">
        <w:rPr>
          <w:noProof/>
          <w:szCs w:val="24"/>
          <w:lang w:val="hr-HR"/>
        </w:rPr>
        <w:t>ostalu nematerijalnu proizvedenu imovinu – evidentiranje nerazvrstanih cesta i druge infrastrukture, rashodi su izvršeni u iznosu od 576.443,75 kuna za evidentiranje nerazvrstanih cesta i druge infrastrukture sukladno Zakonskim odredbama</w:t>
      </w:r>
      <w:r w:rsidR="00C428C4" w:rsidRPr="00D628E0">
        <w:rPr>
          <w:noProof/>
          <w:szCs w:val="24"/>
          <w:lang w:val="hr-HR"/>
        </w:rPr>
        <w:t xml:space="preserve"> (geodetski elaborat Amfiteatarske ulice, Budicinove ulice, Tomasinijeve ulice, S krivin</w:t>
      </w:r>
      <w:r w:rsidR="00EB04C8" w:rsidRPr="00D628E0">
        <w:rPr>
          <w:noProof/>
          <w:szCs w:val="24"/>
          <w:lang w:val="hr-HR"/>
        </w:rPr>
        <w:t>e</w:t>
      </w:r>
      <w:r w:rsidR="00C428C4" w:rsidRPr="00D628E0">
        <w:rPr>
          <w:noProof/>
          <w:szCs w:val="24"/>
          <w:lang w:val="hr-HR"/>
        </w:rPr>
        <w:t>, vojarn</w:t>
      </w:r>
      <w:r w:rsidR="00EB04C8" w:rsidRPr="00D628E0">
        <w:rPr>
          <w:noProof/>
          <w:szCs w:val="24"/>
          <w:lang w:val="hr-HR"/>
        </w:rPr>
        <w:t>e</w:t>
      </w:r>
      <w:r w:rsidR="00C428C4" w:rsidRPr="00D628E0">
        <w:rPr>
          <w:noProof/>
          <w:szCs w:val="24"/>
          <w:lang w:val="hr-HR"/>
        </w:rPr>
        <w:t xml:space="preserve"> Vallelunga, </w:t>
      </w:r>
      <w:r w:rsidR="004D51DB" w:rsidRPr="00D628E0">
        <w:rPr>
          <w:noProof/>
          <w:szCs w:val="24"/>
          <w:lang w:val="hr-HR"/>
        </w:rPr>
        <w:t>U</w:t>
      </w:r>
      <w:r w:rsidR="00EB04C8" w:rsidRPr="00D628E0">
        <w:rPr>
          <w:noProof/>
          <w:szCs w:val="24"/>
          <w:lang w:val="hr-HR"/>
        </w:rPr>
        <w:t xml:space="preserve">lice </w:t>
      </w:r>
      <w:r w:rsidR="00C428C4" w:rsidRPr="00D628E0">
        <w:rPr>
          <w:noProof/>
          <w:szCs w:val="24"/>
          <w:lang w:val="hr-HR"/>
        </w:rPr>
        <w:t xml:space="preserve">Lokvere, </w:t>
      </w:r>
      <w:r w:rsidR="004D51DB" w:rsidRPr="00D628E0">
        <w:rPr>
          <w:noProof/>
          <w:szCs w:val="24"/>
          <w:lang w:val="hr-HR"/>
        </w:rPr>
        <w:t>U</w:t>
      </w:r>
      <w:r w:rsidR="00C428C4" w:rsidRPr="00D628E0">
        <w:rPr>
          <w:noProof/>
          <w:szCs w:val="24"/>
          <w:lang w:val="hr-HR"/>
        </w:rPr>
        <w:t>l</w:t>
      </w:r>
      <w:r w:rsidR="00EB04C8" w:rsidRPr="00D628E0">
        <w:rPr>
          <w:noProof/>
          <w:szCs w:val="24"/>
          <w:lang w:val="hr-HR"/>
        </w:rPr>
        <w:t xml:space="preserve">ice </w:t>
      </w:r>
      <w:r w:rsidR="00C428C4" w:rsidRPr="00D628E0">
        <w:rPr>
          <w:noProof/>
          <w:szCs w:val="24"/>
          <w:lang w:val="hr-HR"/>
        </w:rPr>
        <w:t>Muništ</w:t>
      </w:r>
      <w:r w:rsidR="00EB04C8" w:rsidRPr="00D628E0">
        <w:rPr>
          <w:noProof/>
          <w:szCs w:val="24"/>
          <w:lang w:val="hr-HR"/>
        </w:rPr>
        <w:t>ina</w:t>
      </w:r>
      <w:r w:rsidR="00C428C4" w:rsidRPr="00D628E0">
        <w:rPr>
          <w:noProof/>
          <w:szCs w:val="24"/>
          <w:lang w:val="hr-HR"/>
        </w:rPr>
        <w:t xml:space="preserve">, </w:t>
      </w:r>
      <w:r w:rsidR="004D51DB" w:rsidRPr="00D628E0">
        <w:rPr>
          <w:noProof/>
          <w:szCs w:val="24"/>
          <w:lang w:val="hr-HR"/>
        </w:rPr>
        <w:t>U</w:t>
      </w:r>
      <w:r w:rsidR="00C428C4" w:rsidRPr="00D628E0">
        <w:rPr>
          <w:noProof/>
          <w:szCs w:val="24"/>
          <w:lang w:val="hr-HR"/>
        </w:rPr>
        <w:t>l</w:t>
      </w:r>
      <w:r w:rsidR="00EB04C8" w:rsidRPr="00D628E0">
        <w:rPr>
          <w:noProof/>
          <w:szCs w:val="24"/>
          <w:lang w:val="hr-HR"/>
        </w:rPr>
        <w:t xml:space="preserve">ice </w:t>
      </w:r>
      <w:r w:rsidR="00C428C4" w:rsidRPr="00D628E0">
        <w:rPr>
          <w:noProof/>
          <w:szCs w:val="24"/>
          <w:lang w:val="hr-HR"/>
        </w:rPr>
        <w:t>Novaki, Šišanske ceste, Pal</w:t>
      </w:r>
      <w:r w:rsidR="00692C18">
        <w:rPr>
          <w:noProof/>
          <w:szCs w:val="24"/>
          <w:lang w:val="hr-HR"/>
        </w:rPr>
        <w:t>l</w:t>
      </w:r>
      <w:r w:rsidR="001E4950">
        <w:rPr>
          <w:noProof/>
          <w:szCs w:val="24"/>
          <w:lang w:val="hr-HR"/>
        </w:rPr>
        <w:t>a</w:t>
      </w:r>
      <w:r w:rsidR="00C428C4" w:rsidRPr="00D628E0">
        <w:rPr>
          <w:noProof/>
          <w:szCs w:val="24"/>
          <w:lang w:val="hr-HR"/>
        </w:rPr>
        <w:t>diov</w:t>
      </w:r>
      <w:r w:rsidR="00EB04C8" w:rsidRPr="00D628E0">
        <w:rPr>
          <w:noProof/>
          <w:szCs w:val="24"/>
          <w:lang w:val="hr-HR"/>
        </w:rPr>
        <w:t>e</w:t>
      </w:r>
      <w:r w:rsidR="00C428C4" w:rsidRPr="00D628E0">
        <w:rPr>
          <w:noProof/>
          <w:szCs w:val="24"/>
          <w:lang w:val="hr-HR"/>
        </w:rPr>
        <w:t xml:space="preserve"> ul</w:t>
      </w:r>
      <w:r w:rsidR="00EB04C8" w:rsidRPr="00D628E0">
        <w:rPr>
          <w:noProof/>
          <w:szCs w:val="24"/>
          <w:lang w:val="hr-HR"/>
        </w:rPr>
        <w:t>ice</w:t>
      </w:r>
      <w:r w:rsidR="00C428C4" w:rsidRPr="00D628E0">
        <w:rPr>
          <w:noProof/>
          <w:szCs w:val="24"/>
          <w:lang w:val="hr-HR"/>
        </w:rPr>
        <w:t>, snimak izvedenog stanja prolaz uz Mornaričku bolnicu, snim</w:t>
      </w:r>
      <w:r w:rsidR="00EB04C8" w:rsidRPr="00D628E0">
        <w:rPr>
          <w:noProof/>
          <w:szCs w:val="24"/>
          <w:lang w:val="hr-HR"/>
        </w:rPr>
        <w:t>a</w:t>
      </w:r>
      <w:r w:rsidR="00C428C4" w:rsidRPr="00D628E0">
        <w:rPr>
          <w:noProof/>
          <w:szCs w:val="24"/>
          <w:lang w:val="hr-HR"/>
        </w:rPr>
        <w:t xml:space="preserve">k izvedenog stanja </w:t>
      </w:r>
      <w:r w:rsidR="004D51DB" w:rsidRPr="00D628E0">
        <w:rPr>
          <w:noProof/>
          <w:szCs w:val="24"/>
          <w:lang w:val="hr-HR"/>
        </w:rPr>
        <w:t>U</w:t>
      </w:r>
      <w:r w:rsidR="00C428C4" w:rsidRPr="00D628E0">
        <w:rPr>
          <w:noProof/>
          <w:szCs w:val="24"/>
          <w:lang w:val="hr-HR"/>
        </w:rPr>
        <w:t>l</w:t>
      </w:r>
      <w:r w:rsidR="00EB04C8" w:rsidRPr="00D628E0">
        <w:rPr>
          <w:noProof/>
          <w:szCs w:val="24"/>
          <w:lang w:val="hr-HR"/>
        </w:rPr>
        <w:t>ice B</w:t>
      </w:r>
      <w:r w:rsidR="00C428C4" w:rsidRPr="00D628E0">
        <w:rPr>
          <w:noProof/>
          <w:szCs w:val="24"/>
          <w:lang w:val="hr-HR"/>
        </w:rPr>
        <w:t>raće Čeh)</w:t>
      </w:r>
      <w:r w:rsidRPr="00D628E0">
        <w:rPr>
          <w:noProof/>
          <w:szCs w:val="24"/>
          <w:lang w:val="hr-HR"/>
        </w:rPr>
        <w:t>.</w:t>
      </w:r>
    </w:p>
    <w:p w14:paraId="46F5DEDC" w14:textId="77777777" w:rsidR="00F50657" w:rsidRPr="00D628E0" w:rsidRDefault="00F50657" w:rsidP="00F50657">
      <w:pPr>
        <w:pStyle w:val="StandardWeb"/>
        <w:spacing w:before="0" w:after="0"/>
        <w:jc w:val="both"/>
        <w:rPr>
          <w:noProof/>
          <w:szCs w:val="24"/>
          <w:lang w:val="hr-HR"/>
        </w:rPr>
      </w:pPr>
    </w:p>
    <w:p w14:paraId="61737357" w14:textId="5848758C" w:rsidR="00E73B6C" w:rsidRPr="00D628E0" w:rsidRDefault="00E73B6C" w:rsidP="00D25A04">
      <w:pPr>
        <w:pStyle w:val="Naslov5"/>
        <w:ind w:firstLine="708"/>
        <w:jc w:val="both"/>
        <w:rPr>
          <w:b w:val="0"/>
          <w:noProof/>
          <w:szCs w:val="24"/>
        </w:rPr>
      </w:pPr>
      <w:r w:rsidRPr="00D628E0">
        <w:rPr>
          <w:b w:val="0"/>
          <w:i/>
          <w:noProof/>
          <w:szCs w:val="24"/>
        </w:rPr>
        <w:t>Aktivnost: Izgradnja kapitalnih objekata i komunalne infrastrukture,</w:t>
      </w:r>
      <w:r w:rsidRPr="00D628E0">
        <w:rPr>
          <w:noProof/>
          <w:szCs w:val="24"/>
        </w:rPr>
        <w:t xml:space="preserve"> </w:t>
      </w:r>
      <w:r w:rsidRPr="00D628E0">
        <w:rPr>
          <w:b w:val="0"/>
          <w:noProof/>
          <w:szCs w:val="24"/>
        </w:rPr>
        <w:t xml:space="preserve">rashodi za izvršenje Aktivnosti planirani su u iznosu od </w:t>
      </w:r>
      <w:r w:rsidR="00452003" w:rsidRPr="00D628E0">
        <w:rPr>
          <w:b w:val="0"/>
          <w:noProof/>
          <w:szCs w:val="24"/>
        </w:rPr>
        <w:t>17.460.876,47</w:t>
      </w:r>
      <w:r w:rsidRPr="00D628E0">
        <w:rPr>
          <w:b w:val="0"/>
          <w:noProof/>
          <w:szCs w:val="24"/>
        </w:rPr>
        <w:t xml:space="preserve"> kun</w:t>
      </w:r>
      <w:r w:rsidR="002D1E2A" w:rsidRPr="00D628E0">
        <w:rPr>
          <w:b w:val="0"/>
          <w:noProof/>
          <w:szCs w:val="24"/>
        </w:rPr>
        <w:t>a</w:t>
      </w:r>
      <w:r w:rsidRPr="00D628E0">
        <w:rPr>
          <w:b w:val="0"/>
          <w:noProof/>
          <w:szCs w:val="24"/>
        </w:rPr>
        <w:t xml:space="preserve">, a izvršeni u iznosu od </w:t>
      </w:r>
      <w:r w:rsidR="00452003" w:rsidRPr="00D628E0">
        <w:rPr>
          <w:b w:val="0"/>
          <w:noProof/>
          <w:szCs w:val="24"/>
        </w:rPr>
        <w:t>12.995.701,46</w:t>
      </w:r>
      <w:r w:rsidRPr="00D628E0">
        <w:rPr>
          <w:b w:val="0"/>
          <w:noProof/>
          <w:szCs w:val="24"/>
        </w:rPr>
        <w:t xml:space="preserve"> kun</w:t>
      </w:r>
      <w:r w:rsidR="00452003" w:rsidRPr="00D628E0">
        <w:rPr>
          <w:b w:val="0"/>
          <w:noProof/>
          <w:szCs w:val="24"/>
        </w:rPr>
        <w:t>a</w:t>
      </w:r>
      <w:r w:rsidRPr="00D628E0">
        <w:rPr>
          <w:b w:val="0"/>
          <w:noProof/>
          <w:szCs w:val="24"/>
        </w:rPr>
        <w:t xml:space="preserve"> ili </w:t>
      </w:r>
      <w:r w:rsidR="00452003" w:rsidRPr="00D628E0">
        <w:rPr>
          <w:b w:val="0"/>
          <w:noProof/>
          <w:szCs w:val="24"/>
        </w:rPr>
        <w:t>74,43</w:t>
      </w:r>
      <w:r w:rsidRPr="00D628E0">
        <w:rPr>
          <w:b w:val="0"/>
          <w:noProof/>
          <w:szCs w:val="24"/>
        </w:rPr>
        <w:t>% u odnosu na plan, odnose se na:</w:t>
      </w:r>
    </w:p>
    <w:p w14:paraId="251CAD25" w14:textId="63FCDF92" w:rsidR="00CF369D" w:rsidRPr="00D628E0" w:rsidRDefault="00CF369D" w:rsidP="00264EAA">
      <w:pPr>
        <w:pStyle w:val="StandardWeb"/>
        <w:numPr>
          <w:ilvl w:val="0"/>
          <w:numId w:val="33"/>
        </w:numPr>
        <w:spacing w:before="0" w:after="0"/>
        <w:jc w:val="both"/>
        <w:rPr>
          <w:noProof/>
          <w:szCs w:val="24"/>
          <w:lang w:val="hr-HR"/>
        </w:rPr>
      </w:pPr>
      <w:r w:rsidRPr="00D628E0">
        <w:rPr>
          <w:noProof/>
          <w:szCs w:val="24"/>
          <w:lang w:val="hr-HR"/>
        </w:rPr>
        <w:t xml:space="preserve">ostale nespomenute rashode poslovanja, rashodi su izvršeni u iznosu od </w:t>
      </w:r>
      <w:r w:rsidR="00452003" w:rsidRPr="00D628E0">
        <w:rPr>
          <w:noProof/>
          <w:szCs w:val="24"/>
          <w:lang w:val="hr-HR"/>
        </w:rPr>
        <w:t>65.668,13</w:t>
      </w:r>
      <w:r w:rsidRPr="00D628E0">
        <w:rPr>
          <w:noProof/>
          <w:szCs w:val="24"/>
          <w:lang w:val="hr-HR"/>
        </w:rPr>
        <w:t xml:space="preserve"> kuna, a </w:t>
      </w:r>
      <w:r w:rsidR="005574C3" w:rsidRPr="00D628E0">
        <w:rPr>
          <w:noProof/>
          <w:szCs w:val="24"/>
          <w:lang w:val="hr-HR"/>
        </w:rPr>
        <w:t>odnose se na</w:t>
      </w:r>
      <w:r w:rsidRPr="00D628E0">
        <w:rPr>
          <w:noProof/>
          <w:szCs w:val="24"/>
          <w:lang w:val="hr-HR"/>
        </w:rPr>
        <w:t xml:space="preserve"> uklanjanje grafita</w:t>
      </w:r>
      <w:r w:rsidR="006731F3" w:rsidRPr="00D628E0">
        <w:rPr>
          <w:noProof/>
          <w:szCs w:val="24"/>
          <w:lang w:val="hr-HR"/>
        </w:rPr>
        <w:t>;</w:t>
      </w:r>
    </w:p>
    <w:p w14:paraId="0C055A28" w14:textId="3CE41687" w:rsidR="00452003" w:rsidRPr="00D628E0" w:rsidRDefault="00452003" w:rsidP="00452003">
      <w:pPr>
        <w:pStyle w:val="StandardWeb"/>
        <w:numPr>
          <w:ilvl w:val="0"/>
          <w:numId w:val="33"/>
        </w:numPr>
        <w:spacing w:before="0" w:after="0"/>
        <w:jc w:val="both"/>
        <w:rPr>
          <w:noProof/>
          <w:szCs w:val="24"/>
          <w:lang w:val="hr-HR"/>
        </w:rPr>
      </w:pPr>
      <w:r w:rsidRPr="00D628E0">
        <w:rPr>
          <w:noProof/>
          <w:szCs w:val="24"/>
          <w:lang w:val="hr-HR"/>
        </w:rPr>
        <w:t>ostale nespomenute rashode poslovanja - rušenja i uklanjanja objekata, rashodi su izvršeni u iznosu od 347.385,25 kuna, odnose se na radove uklanjanja objekta na Valovinama;</w:t>
      </w:r>
    </w:p>
    <w:p w14:paraId="44606B46" w14:textId="76A61A47" w:rsidR="00452003" w:rsidRPr="00D628E0" w:rsidRDefault="00452003" w:rsidP="00452003">
      <w:pPr>
        <w:pStyle w:val="StandardWeb"/>
        <w:numPr>
          <w:ilvl w:val="0"/>
          <w:numId w:val="33"/>
        </w:numPr>
        <w:spacing w:before="0" w:after="0"/>
        <w:jc w:val="both"/>
        <w:rPr>
          <w:noProof/>
          <w:szCs w:val="24"/>
          <w:lang w:val="hr-HR"/>
        </w:rPr>
      </w:pPr>
      <w:r w:rsidRPr="00D628E0">
        <w:rPr>
          <w:noProof/>
          <w:szCs w:val="24"/>
          <w:lang w:val="hr-HR"/>
        </w:rPr>
        <w:t xml:space="preserve">ostale nespomenute rashode poslovanja - naknada za pravo građenja za lokaciju Kaštijun, rashodi su izvršeni u iznosu od 8.246,49 kuna, odnose se na </w:t>
      </w:r>
      <w:r w:rsidRPr="00D628E0">
        <w:rPr>
          <w:noProof/>
          <w:color w:val="000000" w:themeColor="text1"/>
          <w:szCs w:val="24"/>
          <w:lang w:val="hr-HR"/>
        </w:rPr>
        <w:t>naknadu za pravo građenja za lokaciju Kaštijun</w:t>
      </w:r>
      <w:r w:rsidRPr="00D628E0">
        <w:rPr>
          <w:noProof/>
          <w:szCs w:val="24"/>
          <w:lang w:val="hr-HR"/>
        </w:rPr>
        <w:t>;</w:t>
      </w:r>
    </w:p>
    <w:p w14:paraId="582B246E" w14:textId="5D4B1F82" w:rsidR="002D1E2A" w:rsidRPr="00D628E0" w:rsidRDefault="002D1E2A" w:rsidP="00264EAA">
      <w:pPr>
        <w:pStyle w:val="StandardWeb"/>
        <w:numPr>
          <w:ilvl w:val="0"/>
          <w:numId w:val="33"/>
        </w:numPr>
        <w:spacing w:before="0" w:after="0"/>
        <w:jc w:val="both"/>
        <w:rPr>
          <w:noProof/>
          <w:szCs w:val="24"/>
          <w:lang w:val="hr-HR"/>
        </w:rPr>
      </w:pPr>
      <w:r w:rsidRPr="00D628E0">
        <w:rPr>
          <w:noProof/>
          <w:szCs w:val="24"/>
          <w:lang w:val="hr-HR"/>
        </w:rPr>
        <w:t xml:space="preserve">ostale nespomenute rashode poslovanja – priprema i uređenje okoliša Amfiteatra, rashodi su izvršeni u iznosu od </w:t>
      </w:r>
      <w:r w:rsidR="00452003" w:rsidRPr="00D628E0">
        <w:rPr>
          <w:noProof/>
          <w:szCs w:val="24"/>
          <w:lang w:val="hr-HR"/>
        </w:rPr>
        <w:t>217.063,55</w:t>
      </w:r>
      <w:r w:rsidRPr="00D628E0">
        <w:rPr>
          <w:noProof/>
          <w:szCs w:val="24"/>
          <w:lang w:val="hr-HR"/>
        </w:rPr>
        <w:t xml:space="preserve"> kuna, a odnosi se na daljnja ulaganja u uređenje okoliša Amfiteatra;</w:t>
      </w:r>
    </w:p>
    <w:p w14:paraId="2378A96A" w14:textId="56ECEA9E" w:rsidR="00452003" w:rsidRPr="00D628E0" w:rsidRDefault="00AB27B9" w:rsidP="00452003">
      <w:pPr>
        <w:keepNext/>
        <w:widowControl w:val="0"/>
        <w:numPr>
          <w:ilvl w:val="0"/>
          <w:numId w:val="33"/>
        </w:numPr>
        <w:adjustRightInd w:val="0"/>
        <w:ind w:right="-1"/>
        <w:jc w:val="both"/>
        <w:textAlignment w:val="baseline"/>
        <w:rPr>
          <w:sz w:val="24"/>
          <w:szCs w:val="24"/>
          <w:lang w:val="hr-HR"/>
        </w:rPr>
      </w:pPr>
      <w:r w:rsidRPr="00D628E0">
        <w:rPr>
          <w:noProof/>
          <w:sz w:val="24"/>
          <w:szCs w:val="24"/>
          <w:lang w:val="hr-HR"/>
        </w:rPr>
        <w:t xml:space="preserve">glavnica </w:t>
      </w:r>
      <w:r>
        <w:rPr>
          <w:noProof/>
          <w:sz w:val="24"/>
          <w:szCs w:val="24"/>
          <w:lang w:val="hr-HR"/>
        </w:rPr>
        <w:t xml:space="preserve">i </w:t>
      </w:r>
      <w:r w:rsidR="00452003" w:rsidRPr="00D628E0">
        <w:rPr>
          <w:noProof/>
          <w:sz w:val="24"/>
          <w:szCs w:val="24"/>
          <w:lang w:val="hr-HR"/>
        </w:rPr>
        <w:t>zatezne kamate</w:t>
      </w:r>
      <w:r w:rsidR="006E67AD" w:rsidRPr="00D628E0">
        <w:rPr>
          <w:noProof/>
          <w:sz w:val="24"/>
          <w:szCs w:val="24"/>
          <w:lang w:val="hr-HR"/>
        </w:rPr>
        <w:t xml:space="preserve"> </w:t>
      </w:r>
      <w:r w:rsidR="00452003" w:rsidRPr="00D628E0">
        <w:rPr>
          <w:noProof/>
          <w:sz w:val="24"/>
          <w:szCs w:val="24"/>
          <w:lang w:val="hr-HR"/>
        </w:rPr>
        <w:t xml:space="preserve">po presudi </w:t>
      </w:r>
      <w:r w:rsidR="00640E1E" w:rsidRPr="00D628E0">
        <w:rPr>
          <w:noProof/>
          <w:sz w:val="24"/>
          <w:szCs w:val="24"/>
          <w:lang w:val="hr-HR"/>
        </w:rPr>
        <w:t xml:space="preserve">za uređenje nogostupa ispred Arene, </w:t>
      </w:r>
      <w:r w:rsidR="00452003" w:rsidRPr="00D628E0">
        <w:rPr>
          <w:noProof/>
          <w:sz w:val="24"/>
          <w:szCs w:val="24"/>
          <w:lang w:val="hr-HR"/>
        </w:rPr>
        <w:t xml:space="preserve">u iznosu od </w:t>
      </w:r>
      <w:r w:rsidR="006E67AD" w:rsidRPr="00D628E0">
        <w:rPr>
          <w:noProof/>
          <w:sz w:val="24"/>
          <w:szCs w:val="24"/>
          <w:lang w:val="hr-HR"/>
        </w:rPr>
        <w:t>1.341.112,33</w:t>
      </w:r>
      <w:r w:rsidR="00452003" w:rsidRPr="00D628E0">
        <w:rPr>
          <w:noProof/>
          <w:sz w:val="24"/>
          <w:szCs w:val="24"/>
          <w:lang w:val="hr-HR"/>
        </w:rPr>
        <w:t xml:space="preserve"> kun</w:t>
      </w:r>
      <w:r w:rsidR="006E67AD" w:rsidRPr="00D628E0">
        <w:rPr>
          <w:noProof/>
          <w:sz w:val="24"/>
          <w:szCs w:val="24"/>
          <w:lang w:val="hr-HR"/>
        </w:rPr>
        <w:t>e</w:t>
      </w:r>
      <w:r w:rsidR="00452003" w:rsidRPr="00D628E0">
        <w:rPr>
          <w:noProof/>
          <w:sz w:val="24"/>
          <w:szCs w:val="24"/>
          <w:lang w:val="hr-HR"/>
        </w:rPr>
        <w:t>;</w:t>
      </w:r>
    </w:p>
    <w:p w14:paraId="0A216E73" w14:textId="723E0FE3" w:rsidR="00E72CD4" w:rsidRPr="00D628E0" w:rsidRDefault="00E72CD4" w:rsidP="00095094">
      <w:pPr>
        <w:pStyle w:val="StandardWeb"/>
        <w:numPr>
          <w:ilvl w:val="0"/>
          <w:numId w:val="33"/>
        </w:numPr>
        <w:spacing w:before="0" w:after="0"/>
        <w:jc w:val="both"/>
        <w:rPr>
          <w:noProof/>
          <w:szCs w:val="24"/>
          <w:lang w:val="hr-HR"/>
        </w:rPr>
      </w:pPr>
      <w:r w:rsidRPr="00D628E0">
        <w:rPr>
          <w:szCs w:val="24"/>
          <w:lang w:val="hr-HR"/>
        </w:rPr>
        <w:t xml:space="preserve">tekuće pomoći za ŽCGO </w:t>
      </w:r>
      <w:proofErr w:type="spellStart"/>
      <w:r w:rsidRPr="00D628E0">
        <w:rPr>
          <w:szCs w:val="24"/>
          <w:lang w:val="hr-HR"/>
        </w:rPr>
        <w:t>Kaštijun</w:t>
      </w:r>
      <w:proofErr w:type="spellEnd"/>
      <w:r w:rsidRPr="00D628E0">
        <w:rPr>
          <w:szCs w:val="24"/>
          <w:lang w:val="hr-HR"/>
        </w:rPr>
        <w:t xml:space="preserve">, rashodi su izvršeni u iznosu od </w:t>
      </w:r>
      <w:r w:rsidR="00452003" w:rsidRPr="00D628E0">
        <w:rPr>
          <w:szCs w:val="24"/>
          <w:lang w:val="hr-HR"/>
        </w:rPr>
        <w:t>765.000,00</w:t>
      </w:r>
      <w:r w:rsidRPr="00D628E0">
        <w:rPr>
          <w:szCs w:val="24"/>
          <w:lang w:val="hr-HR"/>
        </w:rPr>
        <w:t xml:space="preserve"> kun</w:t>
      </w:r>
      <w:r w:rsidR="002D1E2A" w:rsidRPr="00D628E0">
        <w:rPr>
          <w:szCs w:val="24"/>
          <w:lang w:val="hr-HR"/>
        </w:rPr>
        <w:t>a</w:t>
      </w:r>
      <w:r w:rsidRPr="00D628E0">
        <w:rPr>
          <w:szCs w:val="24"/>
          <w:lang w:val="hr-HR"/>
        </w:rPr>
        <w:t xml:space="preserve">, a odnosi se na obvezu povrata sredstava temeljem Odluke o davanju suglasnosti za sklapanje Ugovora o načinu i uvjetima povrata sredstava u proračun Istarske županije za izgradnju Županijskog centra za gospodarenje otpadom </w:t>
      </w:r>
      <w:proofErr w:type="spellStart"/>
      <w:r w:rsidRPr="00D628E0">
        <w:rPr>
          <w:szCs w:val="24"/>
          <w:lang w:val="hr-HR"/>
        </w:rPr>
        <w:t>Kaštijun</w:t>
      </w:r>
      <w:proofErr w:type="spellEnd"/>
      <w:r w:rsidRPr="00D628E0">
        <w:rPr>
          <w:szCs w:val="24"/>
          <w:lang w:val="hr-HR"/>
        </w:rPr>
        <w:t>;</w:t>
      </w:r>
    </w:p>
    <w:p w14:paraId="76A30919" w14:textId="72C23D80" w:rsidR="00452003" w:rsidRPr="00D628E0" w:rsidRDefault="00452003" w:rsidP="001271EF">
      <w:pPr>
        <w:pStyle w:val="StandardWeb"/>
        <w:numPr>
          <w:ilvl w:val="0"/>
          <w:numId w:val="33"/>
        </w:numPr>
        <w:spacing w:before="0" w:after="0"/>
        <w:jc w:val="both"/>
        <w:rPr>
          <w:noProof/>
          <w:szCs w:val="24"/>
          <w:lang w:val="hr-HR"/>
        </w:rPr>
      </w:pPr>
      <w:r w:rsidRPr="00D628E0">
        <w:rPr>
          <w:szCs w:val="24"/>
          <w:lang w:val="hr-HR"/>
        </w:rPr>
        <w:t xml:space="preserve">kapitalne pomoći za projektiranje i izgradnju vodnih građevina, </w:t>
      </w:r>
      <w:r w:rsidR="00095094" w:rsidRPr="00D628E0">
        <w:rPr>
          <w:szCs w:val="24"/>
          <w:lang w:val="hr-HR"/>
        </w:rPr>
        <w:t xml:space="preserve">za rekonstrukciju uređaja za pročišćavanje otpadnih voda </w:t>
      </w:r>
      <w:proofErr w:type="spellStart"/>
      <w:r w:rsidR="00095094" w:rsidRPr="00D628E0">
        <w:rPr>
          <w:szCs w:val="24"/>
          <w:lang w:val="hr-HR"/>
        </w:rPr>
        <w:t>Valkane</w:t>
      </w:r>
      <w:proofErr w:type="spellEnd"/>
      <w:r w:rsidR="00095094" w:rsidRPr="00D628E0">
        <w:rPr>
          <w:szCs w:val="24"/>
          <w:lang w:val="hr-HR"/>
        </w:rPr>
        <w:t xml:space="preserve">, </w:t>
      </w:r>
      <w:r w:rsidRPr="00D628E0">
        <w:rPr>
          <w:noProof/>
          <w:szCs w:val="24"/>
          <w:lang w:val="hr-HR"/>
        </w:rPr>
        <w:t>rashodi su izvršeni u iznosu od 3.500.000,00 kuna;</w:t>
      </w:r>
    </w:p>
    <w:p w14:paraId="3F96E720" w14:textId="77777777" w:rsidR="00E73B6C" w:rsidRPr="00D628E0" w:rsidRDefault="002D1E2A" w:rsidP="00095094">
      <w:pPr>
        <w:pStyle w:val="StandardWeb"/>
        <w:numPr>
          <w:ilvl w:val="0"/>
          <w:numId w:val="33"/>
        </w:numPr>
        <w:spacing w:before="0" w:after="0"/>
        <w:jc w:val="both"/>
        <w:rPr>
          <w:noProof/>
          <w:szCs w:val="24"/>
          <w:lang w:val="hr-HR"/>
        </w:rPr>
      </w:pPr>
      <w:r w:rsidRPr="00D628E0">
        <w:rPr>
          <w:noProof/>
          <w:szCs w:val="24"/>
          <w:lang w:val="hr-HR"/>
        </w:rPr>
        <w:t xml:space="preserve">kapitalne pomoći trgovačkim društvima – </w:t>
      </w:r>
      <w:r w:rsidRPr="00D628E0">
        <w:rPr>
          <w:rFonts w:eastAsiaTheme="minorHAnsi"/>
          <w:lang w:val="hr-HR" w:eastAsia="en-US"/>
        </w:rPr>
        <w:t>Plinara</w:t>
      </w:r>
      <w:r w:rsidR="00E73B6C" w:rsidRPr="00D628E0">
        <w:rPr>
          <w:noProof/>
          <w:szCs w:val="24"/>
          <w:lang w:val="hr-HR"/>
        </w:rPr>
        <w:t xml:space="preserve">, rashodi su izvršeni u iznosu od </w:t>
      </w:r>
      <w:r w:rsidRPr="00D628E0">
        <w:rPr>
          <w:noProof/>
          <w:szCs w:val="24"/>
          <w:lang w:val="hr-HR"/>
        </w:rPr>
        <w:t>995.000,00</w:t>
      </w:r>
      <w:r w:rsidR="007E25E8" w:rsidRPr="00D628E0">
        <w:rPr>
          <w:noProof/>
          <w:szCs w:val="24"/>
          <w:lang w:val="hr-HR"/>
        </w:rPr>
        <w:t xml:space="preserve"> </w:t>
      </w:r>
      <w:r w:rsidR="00E73B6C" w:rsidRPr="00D628E0">
        <w:rPr>
          <w:noProof/>
          <w:szCs w:val="24"/>
          <w:lang w:val="hr-HR"/>
        </w:rPr>
        <w:t>kun</w:t>
      </w:r>
      <w:r w:rsidR="007E25E8" w:rsidRPr="00D628E0">
        <w:rPr>
          <w:noProof/>
          <w:szCs w:val="24"/>
          <w:lang w:val="hr-HR"/>
        </w:rPr>
        <w:t>a</w:t>
      </w:r>
      <w:r w:rsidR="00E73B6C" w:rsidRPr="00D628E0">
        <w:rPr>
          <w:noProof/>
          <w:szCs w:val="24"/>
          <w:lang w:val="hr-HR"/>
        </w:rPr>
        <w:t xml:space="preserve">, </w:t>
      </w:r>
      <w:r w:rsidRPr="00D628E0">
        <w:rPr>
          <w:noProof/>
          <w:szCs w:val="24"/>
          <w:lang w:val="hr-HR"/>
        </w:rPr>
        <w:t>odnose se na izgradnju plinske mreže u zoni zahvata planiranih prometnica;</w:t>
      </w:r>
    </w:p>
    <w:p w14:paraId="1B2D9D0E" w14:textId="7803ADC0" w:rsidR="00255D08" w:rsidRPr="00D628E0" w:rsidRDefault="00255D08" w:rsidP="00264EAA">
      <w:pPr>
        <w:pStyle w:val="Odlomakpopisa"/>
        <w:numPr>
          <w:ilvl w:val="0"/>
          <w:numId w:val="33"/>
        </w:numPr>
        <w:tabs>
          <w:tab w:val="left" w:pos="2535"/>
        </w:tabs>
        <w:spacing w:line="240" w:lineRule="auto"/>
        <w:rPr>
          <w:noProof/>
          <w:sz w:val="24"/>
          <w:szCs w:val="24"/>
          <w:lang w:val="hr-HR"/>
        </w:rPr>
      </w:pPr>
      <w:r w:rsidRPr="00D628E0">
        <w:rPr>
          <w:noProof/>
          <w:sz w:val="24"/>
          <w:szCs w:val="24"/>
          <w:lang w:val="hr-HR"/>
        </w:rPr>
        <w:t xml:space="preserve">zemljište-stvarni troškovi gradnje, rashodi su izvršeni u iznosu od </w:t>
      </w:r>
      <w:r w:rsidR="006E67AD" w:rsidRPr="00D628E0">
        <w:rPr>
          <w:noProof/>
          <w:sz w:val="24"/>
          <w:szCs w:val="24"/>
          <w:lang w:val="hr-HR"/>
        </w:rPr>
        <w:t>505.137,50</w:t>
      </w:r>
      <w:r w:rsidRPr="00D628E0">
        <w:rPr>
          <w:noProof/>
          <w:sz w:val="24"/>
          <w:szCs w:val="24"/>
          <w:lang w:val="hr-HR"/>
        </w:rPr>
        <w:t xml:space="preserve"> kuna, obuhvaćaju kupnju zemljišta za izgradnju komunalne infrastrukture koja nije obuhvaćena programom gradnje objekata i uređaja komunalne infrastrukture, navedene troškove refundiraju investitori sukladno Zakonu o komunalnom gospodarstvu i temeljem ugovora o financiranju gradnje;</w:t>
      </w:r>
    </w:p>
    <w:p w14:paraId="3FEEE12D" w14:textId="5F953330" w:rsidR="00E73B6C" w:rsidRPr="00D628E0" w:rsidRDefault="00E73B6C" w:rsidP="00264EAA">
      <w:pPr>
        <w:pStyle w:val="StandardWeb"/>
        <w:numPr>
          <w:ilvl w:val="0"/>
          <w:numId w:val="33"/>
        </w:numPr>
        <w:spacing w:before="0" w:after="0"/>
        <w:jc w:val="both"/>
        <w:rPr>
          <w:noProof/>
          <w:szCs w:val="24"/>
          <w:lang w:val="hr-HR"/>
        </w:rPr>
      </w:pPr>
      <w:r w:rsidRPr="00D628E0">
        <w:rPr>
          <w:noProof/>
          <w:szCs w:val="24"/>
          <w:lang w:val="hr-HR"/>
        </w:rPr>
        <w:t>stambene objekte – POS i  kupnja stanova</w:t>
      </w:r>
      <w:r w:rsidR="00692C18">
        <w:rPr>
          <w:noProof/>
          <w:szCs w:val="24"/>
          <w:lang w:val="hr-HR"/>
        </w:rPr>
        <w:t xml:space="preserve"> i izrada projektne dokumentacije</w:t>
      </w:r>
      <w:r w:rsidRPr="00D628E0">
        <w:rPr>
          <w:noProof/>
          <w:szCs w:val="24"/>
          <w:lang w:val="hr-HR"/>
        </w:rPr>
        <w:t xml:space="preserve">, rashodi su izvršeni u iznosu od </w:t>
      </w:r>
      <w:r w:rsidR="006E67AD" w:rsidRPr="00D628E0">
        <w:rPr>
          <w:noProof/>
          <w:szCs w:val="24"/>
          <w:lang w:val="hr-HR"/>
        </w:rPr>
        <w:t>373.702,22</w:t>
      </w:r>
      <w:r w:rsidRPr="00D628E0">
        <w:rPr>
          <w:noProof/>
          <w:szCs w:val="24"/>
          <w:lang w:val="hr-HR"/>
        </w:rPr>
        <w:t xml:space="preserve"> kun</w:t>
      </w:r>
      <w:r w:rsidR="006E67AD" w:rsidRPr="00D628E0">
        <w:rPr>
          <w:noProof/>
          <w:szCs w:val="24"/>
          <w:lang w:val="hr-HR"/>
        </w:rPr>
        <w:t>e</w:t>
      </w:r>
      <w:r w:rsidR="002E4C7A" w:rsidRPr="00D628E0">
        <w:rPr>
          <w:noProof/>
          <w:szCs w:val="24"/>
          <w:lang w:val="hr-HR"/>
        </w:rPr>
        <w:t>, a odnose se na izradu glavnog i izvedbenog projekta te idejnog rješenja za izgradnju stanova</w:t>
      </w:r>
      <w:r w:rsidRPr="00D628E0">
        <w:rPr>
          <w:noProof/>
          <w:szCs w:val="24"/>
          <w:lang w:val="hr-HR"/>
        </w:rPr>
        <w:t>;</w:t>
      </w:r>
    </w:p>
    <w:p w14:paraId="4A4152F0" w14:textId="640BDD78" w:rsidR="00E73B6C" w:rsidRPr="00D628E0" w:rsidRDefault="00E73B6C" w:rsidP="00264EAA">
      <w:pPr>
        <w:pStyle w:val="StandardWeb"/>
        <w:numPr>
          <w:ilvl w:val="0"/>
          <w:numId w:val="33"/>
        </w:numPr>
        <w:spacing w:before="0" w:after="0"/>
        <w:jc w:val="both"/>
        <w:rPr>
          <w:noProof/>
          <w:szCs w:val="24"/>
          <w:lang w:val="hr-HR"/>
        </w:rPr>
      </w:pPr>
      <w:r w:rsidRPr="00D628E0">
        <w:rPr>
          <w:noProof/>
          <w:szCs w:val="24"/>
          <w:lang w:val="hr-HR"/>
        </w:rPr>
        <w:t xml:space="preserve">izgradnju objekata - stvarni troškovi gradnje, rashodi su izvršeni u iznosu od </w:t>
      </w:r>
      <w:r w:rsidR="006E67AD" w:rsidRPr="00D628E0">
        <w:rPr>
          <w:noProof/>
          <w:szCs w:val="24"/>
          <w:lang w:val="hr-HR"/>
        </w:rPr>
        <w:t>3.498.421,46</w:t>
      </w:r>
      <w:r w:rsidRPr="00D628E0">
        <w:rPr>
          <w:noProof/>
          <w:szCs w:val="24"/>
          <w:lang w:val="hr-HR"/>
        </w:rPr>
        <w:t xml:space="preserve"> kun</w:t>
      </w:r>
      <w:r w:rsidR="000642D9" w:rsidRPr="00D628E0">
        <w:rPr>
          <w:noProof/>
          <w:szCs w:val="24"/>
          <w:lang w:val="hr-HR"/>
        </w:rPr>
        <w:t>a</w:t>
      </w:r>
      <w:r w:rsidRPr="00D628E0">
        <w:rPr>
          <w:noProof/>
          <w:szCs w:val="24"/>
          <w:lang w:val="hr-HR"/>
        </w:rPr>
        <w:t>, za izgradnju prometne infrastrukture</w:t>
      </w:r>
      <w:r w:rsidR="00F73FE1" w:rsidRPr="00D628E0">
        <w:rPr>
          <w:noProof/>
          <w:szCs w:val="24"/>
          <w:lang w:val="hr-HR"/>
        </w:rPr>
        <w:t xml:space="preserve"> </w:t>
      </w:r>
      <w:r w:rsidRPr="00D628E0">
        <w:rPr>
          <w:noProof/>
          <w:szCs w:val="24"/>
          <w:lang w:val="hr-HR"/>
        </w:rPr>
        <w:t xml:space="preserve">koja nije predviđena programom gradnje </w:t>
      </w:r>
      <w:r w:rsidRPr="00D628E0">
        <w:rPr>
          <w:noProof/>
          <w:szCs w:val="24"/>
          <w:lang w:val="hr-HR"/>
        </w:rPr>
        <w:lastRenderedPageBreak/>
        <w:t>komunalne infrastrukture, a troškove refundiraju investitori sukladno Zakonu o komunalnom gospodarstvu i temeljem ugovora o financiranju gradnje;</w:t>
      </w:r>
    </w:p>
    <w:p w14:paraId="4717A7FD" w14:textId="5C9CBD08" w:rsidR="00033E69" w:rsidRPr="00D628E0" w:rsidRDefault="00033E69" w:rsidP="00264EAA">
      <w:pPr>
        <w:pStyle w:val="StandardWeb"/>
        <w:numPr>
          <w:ilvl w:val="0"/>
          <w:numId w:val="33"/>
        </w:numPr>
        <w:spacing w:before="0" w:after="0"/>
        <w:jc w:val="both"/>
        <w:rPr>
          <w:noProof/>
          <w:szCs w:val="24"/>
          <w:lang w:val="hr-HR"/>
        </w:rPr>
      </w:pPr>
      <w:r w:rsidRPr="00D628E0">
        <w:rPr>
          <w:noProof/>
          <w:szCs w:val="24"/>
          <w:lang w:val="hr-HR"/>
        </w:rPr>
        <w:t xml:space="preserve">izgradnju </w:t>
      </w:r>
      <w:r w:rsidR="00A54727" w:rsidRPr="00D628E0">
        <w:rPr>
          <w:noProof/>
          <w:szCs w:val="24"/>
          <w:lang w:val="hr-HR"/>
        </w:rPr>
        <w:t>EE</w:t>
      </w:r>
      <w:r w:rsidRPr="00D628E0">
        <w:rPr>
          <w:noProof/>
          <w:szCs w:val="24"/>
          <w:lang w:val="hr-HR"/>
        </w:rPr>
        <w:t xml:space="preserve">K mreže, rashodi su izvršeni u iznosu </w:t>
      </w:r>
      <w:r w:rsidR="006E67AD" w:rsidRPr="00D628E0">
        <w:rPr>
          <w:noProof/>
          <w:szCs w:val="24"/>
          <w:lang w:val="hr-HR"/>
        </w:rPr>
        <w:t>830.023,62</w:t>
      </w:r>
      <w:r w:rsidRPr="00D628E0">
        <w:rPr>
          <w:noProof/>
          <w:szCs w:val="24"/>
          <w:lang w:val="hr-HR"/>
        </w:rPr>
        <w:t xml:space="preserve"> kun</w:t>
      </w:r>
      <w:r w:rsidR="006E67AD" w:rsidRPr="00D628E0">
        <w:rPr>
          <w:noProof/>
          <w:szCs w:val="24"/>
          <w:lang w:val="hr-HR"/>
        </w:rPr>
        <w:t>e</w:t>
      </w:r>
      <w:r w:rsidR="00AC7259" w:rsidRPr="00D628E0">
        <w:rPr>
          <w:noProof/>
          <w:szCs w:val="24"/>
          <w:lang w:val="hr-HR"/>
        </w:rPr>
        <w:t xml:space="preserve">, a odnose se na na izgradnju </w:t>
      </w:r>
      <w:r w:rsidR="00A54727" w:rsidRPr="00D628E0">
        <w:rPr>
          <w:noProof/>
          <w:szCs w:val="24"/>
          <w:lang w:val="hr-HR"/>
        </w:rPr>
        <w:t>EE</w:t>
      </w:r>
      <w:r w:rsidR="00AC7259" w:rsidRPr="00D628E0">
        <w:rPr>
          <w:noProof/>
          <w:szCs w:val="24"/>
          <w:lang w:val="hr-HR"/>
        </w:rPr>
        <w:t>K mreža u sklopu objekata koji se grade temeljem usvojenih programa za 20</w:t>
      </w:r>
      <w:r w:rsidR="002D1E2A" w:rsidRPr="00D628E0">
        <w:rPr>
          <w:noProof/>
          <w:szCs w:val="24"/>
          <w:lang w:val="hr-HR"/>
        </w:rPr>
        <w:t>20</w:t>
      </w:r>
      <w:r w:rsidR="00AC7259" w:rsidRPr="00D628E0">
        <w:rPr>
          <w:noProof/>
          <w:szCs w:val="24"/>
          <w:lang w:val="hr-HR"/>
        </w:rPr>
        <w:t xml:space="preserve">. </w:t>
      </w:r>
      <w:r w:rsidR="00DF4B03" w:rsidRPr="00D628E0">
        <w:rPr>
          <w:noProof/>
          <w:szCs w:val="24"/>
          <w:lang w:val="hr-HR"/>
        </w:rPr>
        <w:t>g</w:t>
      </w:r>
      <w:r w:rsidR="00AC7259" w:rsidRPr="00D628E0">
        <w:rPr>
          <w:noProof/>
          <w:szCs w:val="24"/>
          <w:lang w:val="hr-HR"/>
        </w:rPr>
        <w:t>odinu</w:t>
      </w:r>
      <w:r w:rsidR="00CC60F8" w:rsidRPr="00D628E0">
        <w:rPr>
          <w:noProof/>
          <w:szCs w:val="24"/>
          <w:lang w:val="hr-HR"/>
        </w:rPr>
        <w:t xml:space="preserve"> (raskrižje Valturska-Japodska-Jurja Žakna</w:t>
      </w:r>
      <w:r w:rsidR="006E67AD" w:rsidRPr="00D628E0">
        <w:rPr>
          <w:noProof/>
          <w:szCs w:val="24"/>
          <w:lang w:val="hr-HR"/>
        </w:rPr>
        <w:t>, Štinjan-Monumenti</w:t>
      </w:r>
      <w:r w:rsidR="00CC60F8" w:rsidRPr="00D628E0">
        <w:rPr>
          <w:noProof/>
          <w:szCs w:val="24"/>
          <w:lang w:val="hr-HR"/>
        </w:rPr>
        <w:t>)</w:t>
      </w:r>
      <w:r w:rsidRPr="00D628E0">
        <w:rPr>
          <w:noProof/>
          <w:szCs w:val="24"/>
          <w:lang w:val="hr-HR"/>
        </w:rPr>
        <w:t>;</w:t>
      </w:r>
    </w:p>
    <w:p w14:paraId="040CBE11" w14:textId="05C0B7BF" w:rsidR="006E67AD" w:rsidRPr="00D628E0" w:rsidRDefault="006E67AD" w:rsidP="00264EAA">
      <w:pPr>
        <w:pStyle w:val="StandardWeb"/>
        <w:numPr>
          <w:ilvl w:val="0"/>
          <w:numId w:val="33"/>
        </w:numPr>
        <w:spacing w:before="0" w:after="0"/>
        <w:jc w:val="both"/>
        <w:rPr>
          <w:noProof/>
          <w:szCs w:val="24"/>
          <w:lang w:val="hr-HR"/>
        </w:rPr>
      </w:pPr>
      <w:r w:rsidRPr="00D628E0">
        <w:rPr>
          <w:noProof/>
          <w:szCs w:val="24"/>
          <w:lang w:val="hr-HR"/>
        </w:rPr>
        <w:t>izgradnju oborinske odvodnje, rashodi su izvršeni u iznosu od 503.565,91 kunu, a odnose se na</w:t>
      </w:r>
      <w:r w:rsidRPr="00D628E0">
        <w:rPr>
          <w:lang w:val="hr-HR"/>
        </w:rPr>
        <w:t xml:space="preserve"> i</w:t>
      </w:r>
      <w:r w:rsidRPr="00D628E0">
        <w:rPr>
          <w:noProof/>
          <w:szCs w:val="24"/>
          <w:lang w:val="hr-HR"/>
        </w:rPr>
        <w:t>zgradnju oborinske odvodnje Ulice Sv. Mihovil</w:t>
      </w:r>
      <w:r w:rsidR="0096007A" w:rsidRPr="00D628E0">
        <w:rPr>
          <w:noProof/>
          <w:szCs w:val="24"/>
          <w:lang w:val="hr-HR"/>
        </w:rPr>
        <w:t>;</w:t>
      </w:r>
    </w:p>
    <w:p w14:paraId="54ED4C45" w14:textId="490E3385" w:rsidR="00443819" w:rsidRDefault="00033E69" w:rsidP="00443819">
      <w:pPr>
        <w:pStyle w:val="StandardWeb"/>
        <w:numPr>
          <w:ilvl w:val="0"/>
          <w:numId w:val="33"/>
        </w:numPr>
        <w:spacing w:before="0" w:after="0"/>
        <w:jc w:val="both"/>
        <w:rPr>
          <w:noProof/>
          <w:szCs w:val="24"/>
          <w:lang w:val="hr-HR"/>
        </w:rPr>
      </w:pPr>
      <w:r w:rsidRPr="00443819">
        <w:rPr>
          <w:noProof/>
          <w:szCs w:val="24"/>
          <w:lang w:val="hr-HR"/>
        </w:rPr>
        <w:t xml:space="preserve">sustav oborinske odvodnje - projektna dokumentacija, rashodi </w:t>
      </w:r>
      <w:r w:rsidR="007E25E8" w:rsidRPr="00443819">
        <w:rPr>
          <w:noProof/>
          <w:szCs w:val="24"/>
          <w:lang w:val="hr-HR"/>
        </w:rPr>
        <w:t>su izvršeni</w:t>
      </w:r>
      <w:r w:rsidR="00495386" w:rsidRPr="00443819">
        <w:rPr>
          <w:noProof/>
          <w:szCs w:val="24"/>
          <w:lang w:val="hr-HR"/>
        </w:rPr>
        <w:t xml:space="preserve"> u izosu od </w:t>
      </w:r>
      <w:r w:rsidR="002D1E2A" w:rsidRPr="00443819">
        <w:rPr>
          <w:noProof/>
          <w:szCs w:val="24"/>
          <w:lang w:val="hr-HR"/>
        </w:rPr>
        <w:t>45.375,00</w:t>
      </w:r>
      <w:r w:rsidR="00495386" w:rsidRPr="00443819">
        <w:rPr>
          <w:noProof/>
          <w:szCs w:val="24"/>
          <w:lang w:val="hr-HR"/>
        </w:rPr>
        <w:t xml:space="preserve"> kuna, a odnose se na izradu </w:t>
      </w:r>
      <w:r w:rsidR="00F42901" w:rsidRPr="00443819">
        <w:rPr>
          <w:noProof/>
          <w:szCs w:val="24"/>
          <w:lang w:val="hr-HR"/>
        </w:rPr>
        <w:t xml:space="preserve">glavnog projekta 2. faze oborinske odvodnje gradske </w:t>
      </w:r>
    </w:p>
    <w:p w14:paraId="49F4421F" w14:textId="77777777" w:rsidR="006C4157" w:rsidRDefault="00F42901" w:rsidP="006C4157">
      <w:pPr>
        <w:pStyle w:val="StandardWeb"/>
        <w:spacing w:before="0" w:after="0"/>
        <w:ind w:left="720"/>
        <w:jc w:val="both"/>
        <w:rPr>
          <w:noProof/>
          <w:szCs w:val="24"/>
          <w:lang w:val="hr-HR"/>
        </w:rPr>
      </w:pPr>
      <w:r w:rsidRPr="00443819">
        <w:rPr>
          <w:noProof/>
          <w:szCs w:val="24"/>
          <w:lang w:val="hr-HR"/>
        </w:rPr>
        <w:t>jezgre</w:t>
      </w:r>
      <w:r w:rsidR="0096007A" w:rsidRPr="00443819">
        <w:rPr>
          <w:noProof/>
          <w:szCs w:val="24"/>
          <w:lang w:val="hr-HR"/>
        </w:rPr>
        <w:t>.</w:t>
      </w:r>
    </w:p>
    <w:p w14:paraId="2C718700" w14:textId="77777777" w:rsidR="006C4157" w:rsidRDefault="006C4157" w:rsidP="006C4157">
      <w:pPr>
        <w:pStyle w:val="StandardWeb"/>
        <w:spacing w:before="0" w:after="0"/>
        <w:ind w:left="720"/>
        <w:jc w:val="both"/>
        <w:rPr>
          <w:noProof/>
          <w:szCs w:val="24"/>
          <w:lang w:val="hr-HR"/>
        </w:rPr>
      </w:pPr>
    </w:p>
    <w:p w14:paraId="12790473" w14:textId="77777777" w:rsidR="006C4157" w:rsidRDefault="0093471C" w:rsidP="0052342B">
      <w:pPr>
        <w:pStyle w:val="StandardWeb"/>
        <w:spacing w:before="0" w:after="0"/>
        <w:ind w:left="142" w:firstLine="425"/>
        <w:jc w:val="both"/>
        <w:rPr>
          <w:iCs/>
          <w:szCs w:val="24"/>
        </w:rPr>
      </w:pPr>
      <w:proofErr w:type="spellStart"/>
      <w:r w:rsidRPr="00C02987">
        <w:rPr>
          <w:i/>
          <w:szCs w:val="24"/>
        </w:rPr>
        <w:t>Kapitalni</w:t>
      </w:r>
      <w:proofErr w:type="spellEnd"/>
      <w:r w:rsidRPr="00C02987">
        <w:rPr>
          <w:i/>
          <w:szCs w:val="24"/>
        </w:rPr>
        <w:t xml:space="preserve"> </w:t>
      </w:r>
      <w:proofErr w:type="spellStart"/>
      <w:r w:rsidRPr="00C02987">
        <w:rPr>
          <w:i/>
          <w:szCs w:val="24"/>
        </w:rPr>
        <w:t>projekt</w:t>
      </w:r>
      <w:proofErr w:type="spellEnd"/>
      <w:r w:rsidRPr="00C02987">
        <w:rPr>
          <w:i/>
          <w:szCs w:val="24"/>
        </w:rPr>
        <w:t xml:space="preserve">: </w:t>
      </w:r>
      <w:proofErr w:type="spellStart"/>
      <w:r w:rsidRPr="00C02987">
        <w:rPr>
          <w:i/>
          <w:szCs w:val="24"/>
        </w:rPr>
        <w:t>Kupnja</w:t>
      </w:r>
      <w:proofErr w:type="spellEnd"/>
      <w:r w:rsidRPr="00C02987">
        <w:rPr>
          <w:i/>
          <w:szCs w:val="24"/>
        </w:rPr>
        <w:t xml:space="preserve"> </w:t>
      </w:r>
      <w:proofErr w:type="spellStart"/>
      <w:r w:rsidRPr="00C02987">
        <w:rPr>
          <w:i/>
          <w:szCs w:val="24"/>
        </w:rPr>
        <w:t>zemljišta</w:t>
      </w:r>
      <w:proofErr w:type="spellEnd"/>
      <w:r w:rsidRPr="00C02987">
        <w:rPr>
          <w:i/>
          <w:szCs w:val="24"/>
        </w:rPr>
        <w:t xml:space="preserve">, </w:t>
      </w:r>
      <w:r w:rsidRPr="00C02987">
        <w:rPr>
          <w:iCs/>
          <w:szCs w:val="24"/>
        </w:rPr>
        <w:t xml:space="preserve">rashodi za izvršenje projekta planirani su u iznosu od </w:t>
      </w:r>
      <w:r w:rsidR="00E57649" w:rsidRPr="00C02987">
        <w:rPr>
          <w:iCs/>
          <w:szCs w:val="24"/>
        </w:rPr>
        <w:t>1.</w:t>
      </w:r>
      <w:r w:rsidR="00F03850" w:rsidRPr="00C02987">
        <w:rPr>
          <w:iCs/>
          <w:szCs w:val="24"/>
        </w:rPr>
        <w:t>75</w:t>
      </w:r>
      <w:r w:rsidR="00E57649" w:rsidRPr="00C02987">
        <w:rPr>
          <w:iCs/>
          <w:szCs w:val="24"/>
        </w:rPr>
        <w:t>0</w:t>
      </w:r>
      <w:r w:rsidRPr="00C02987">
        <w:rPr>
          <w:iCs/>
          <w:szCs w:val="24"/>
        </w:rPr>
        <w:t xml:space="preserve">.000,00 kuna, </w:t>
      </w:r>
      <w:proofErr w:type="gramStart"/>
      <w:r w:rsidR="00E72CD4" w:rsidRPr="00C02987">
        <w:rPr>
          <w:iCs/>
          <w:szCs w:val="24"/>
        </w:rPr>
        <w:t>a</w:t>
      </w:r>
      <w:proofErr w:type="gramEnd"/>
      <w:r w:rsidR="00E72CD4" w:rsidRPr="00C02987">
        <w:rPr>
          <w:iCs/>
          <w:szCs w:val="24"/>
        </w:rPr>
        <w:t xml:space="preserve"> izvršeni u iznosu od </w:t>
      </w:r>
      <w:r w:rsidR="001D7918" w:rsidRPr="00C02987">
        <w:rPr>
          <w:iCs/>
          <w:szCs w:val="24"/>
        </w:rPr>
        <w:t>874.121,39</w:t>
      </w:r>
      <w:r w:rsidR="00E72CD4" w:rsidRPr="00C02987">
        <w:rPr>
          <w:iCs/>
          <w:szCs w:val="24"/>
        </w:rPr>
        <w:t xml:space="preserve"> kun</w:t>
      </w:r>
      <w:r w:rsidR="00EC24B5" w:rsidRPr="00C02987">
        <w:rPr>
          <w:iCs/>
          <w:szCs w:val="24"/>
        </w:rPr>
        <w:t>a</w:t>
      </w:r>
      <w:r w:rsidR="00E72CD4" w:rsidRPr="00C02987">
        <w:rPr>
          <w:iCs/>
          <w:szCs w:val="24"/>
        </w:rPr>
        <w:t xml:space="preserve"> ili </w:t>
      </w:r>
      <w:r w:rsidR="001D7918" w:rsidRPr="00C02987">
        <w:rPr>
          <w:iCs/>
          <w:szCs w:val="24"/>
        </w:rPr>
        <w:t>49,95</w:t>
      </w:r>
      <w:r w:rsidR="00E72CD4" w:rsidRPr="00C02987">
        <w:rPr>
          <w:iCs/>
          <w:szCs w:val="24"/>
        </w:rPr>
        <w:t>% u odnosu na plan</w:t>
      </w:r>
      <w:r w:rsidR="00E57649" w:rsidRPr="00C02987">
        <w:rPr>
          <w:iCs/>
          <w:szCs w:val="24"/>
        </w:rPr>
        <w:t xml:space="preserve">. </w:t>
      </w:r>
      <w:proofErr w:type="spellStart"/>
      <w:r w:rsidR="00E57649" w:rsidRPr="00C02987">
        <w:rPr>
          <w:iCs/>
          <w:szCs w:val="24"/>
        </w:rPr>
        <w:t>O</w:t>
      </w:r>
      <w:r w:rsidR="00375AA9" w:rsidRPr="00C02987">
        <w:rPr>
          <w:iCs/>
          <w:szCs w:val="24"/>
        </w:rPr>
        <w:t>dnose</w:t>
      </w:r>
      <w:proofErr w:type="spellEnd"/>
      <w:r w:rsidR="00375AA9" w:rsidRPr="00C02987">
        <w:rPr>
          <w:iCs/>
          <w:szCs w:val="24"/>
        </w:rPr>
        <w:t xml:space="preserve"> se </w:t>
      </w:r>
      <w:proofErr w:type="spellStart"/>
      <w:r w:rsidR="00375AA9" w:rsidRPr="00C02987">
        <w:rPr>
          <w:iCs/>
          <w:szCs w:val="24"/>
        </w:rPr>
        <w:t>na</w:t>
      </w:r>
      <w:proofErr w:type="spellEnd"/>
      <w:r w:rsidR="00375AA9" w:rsidRPr="00C02987">
        <w:rPr>
          <w:iCs/>
          <w:szCs w:val="24"/>
        </w:rPr>
        <w:t xml:space="preserve"> </w:t>
      </w:r>
      <w:proofErr w:type="spellStart"/>
      <w:r w:rsidR="00375AA9" w:rsidRPr="00C02987">
        <w:rPr>
          <w:iCs/>
          <w:szCs w:val="24"/>
        </w:rPr>
        <w:t>otkup</w:t>
      </w:r>
      <w:proofErr w:type="spellEnd"/>
      <w:r w:rsidR="00375AA9" w:rsidRPr="00C02987">
        <w:rPr>
          <w:iCs/>
          <w:szCs w:val="24"/>
        </w:rPr>
        <w:t xml:space="preserve"> </w:t>
      </w:r>
      <w:r w:rsidR="00DF4B03" w:rsidRPr="00C02987">
        <w:rPr>
          <w:iCs/>
          <w:szCs w:val="24"/>
        </w:rPr>
        <w:t>2340</w:t>
      </w:r>
      <w:r w:rsidR="00D700BD" w:rsidRPr="00C02987">
        <w:rPr>
          <w:iCs/>
          <w:szCs w:val="24"/>
        </w:rPr>
        <w:t xml:space="preserve"> m2 </w:t>
      </w:r>
      <w:proofErr w:type="spellStart"/>
      <w:r w:rsidR="00375AA9" w:rsidRPr="00C02987">
        <w:rPr>
          <w:iCs/>
          <w:szCs w:val="24"/>
        </w:rPr>
        <w:t>zemljišta</w:t>
      </w:r>
      <w:proofErr w:type="spellEnd"/>
      <w:r w:rsidR="00375AA9" w:rsidRPr="00C02987">
        <w:rPr>
          <w:iCs/>
          <w:szCs w:val="24"/>
        </w:rPr>
        <w:t xml:space="preserve"> za </w:t>
      </w:r>
      <w:proofErr w:type="spellStart"/>
      <w:r w:rsidR="00375AA9" w:rsidRPr="00C02987">
        <w:rPr>
          <w:iCs/>
          <w:szCs w:val="24"/>
        </w:rPr>
        <w:t>potrebe</w:t>
      </w:r>
      <w:proofErr w:type="spellEnd"/>
      <w:r w:rsidR="00375AA9" w:rsidRPr="00C02987">
        <w:rPr>
          <w:iCs/>
          <w:szCs w:val="24"/>
        </w:rPr>
        <w:t xml:space="preserve"> </w:t>
      </w:r>
      <w:proofErr w:type="spellStart"/>
      <w:r w:rsidR="00375AA9" w:rsidRPr="00C02987">
        <w:rPr>
          <w:iCs/>
          <w:szCs w:val="24"/>
        </w:rPr>
        <w:t>gradnje</w:t>
      </w:r>
      <w:proofErr w:type="spellEnd"/>
      <w:r w:rsidR="00375AA9" w:rsidRPr="00C02987">
        <w:rPr>
          <w:iCs/>
          <w:szCs w:val="24"/>
        </w:rPr>
        <w:t xml:space="preserve"> </w:t>
      </w:r>
      <w:proofErr w:type="spellStart"/>
      <w:r w:rsidR="00375AA9" w:rsidRPr="00C02987">
        <w:rPr>
          <w:iCs/>
          <w:szCs w:val="24"/>
        </w:rPr>
        <w:t>komunalne</w:t>
      </w:r>
      <w:proofErr w:type="spellEnd"/>
      <w:r w:rsidR="00375AA9" w:rsidRPr="00C02987">
        <w:rPr>
          <w:iCs/>
          <w:szCs w:val="24"/>
        </w:rPr>
        <w:t xml:space="preserve"> </w:t>
      </w:r>
      <w:proofErr w:type="spellStart"/>
      <w:r w:rsidR="00375AA9" w:rsidRPr="00C02987">
        <w:rPr>
          <w:iCs/>
          <w:szCs w:val="24"/>
        </w:rPr>
        <w:t>infrastrukture</w:t>
      </w:r>
      <w:proofErr w:type="spellEnd"/>
      <w:r w:rsidR="00375AA9" w:rsidRPr="00C02987">
        <w:rPr>
          <w:iCs/>
          <w:szCs w:val="24"/>
        </w:rPr>
        <w:t>.</w:t>
      </w:r>
      <w:r w:rsidR="006C4157">
        <w:rPr>
          <w:iCs/>
          <w:szCs w:val="24"/>
        </w:rPr>
        <w:t xml:space="preserve">                                           </w:t>
      </w:r>
    </w:p>
    <w:p w14:paraId="06C5AC37" w14:textId="76CECE00" w:rsidR="00443819" w:rsidRDefault="00D700BD" w:rsidP="006C4157">
      <w:pPr>
        <w:pStyle w:val="StandardWeb"/>
        <w:spacing w:before="0" w:after="0"/>
        <w:ind w:firstLine="567"/>
        <w:jc w:val="both"/>
        <w:rPr>
          <w:b/>
          <w:i/>
          <w:szCs w:val="24"/>
        </w:rPr>
      </w:pPr>
      <w:r w:rsidRPr="00C02987">
        <w:rPr>
          <w:iCs/>
          <w:szCs w:val="24"/>
        </w:rPr>
        <w:t xml:space="preserve"> </w:t>
      </w:r>
    </w:p>
    <w:p w14:paraId="3859C8BF" w14:textId="15EDCB11" w:rsidR="006A13C1" w:rsidRPr="00443819" w:rsidRDefault="00EC24B5" w:rsidP="00443819">
      <w:pPr>
        <w:pStyle w:val="Naslov5"/>
        <w:ind w:left="142" w:firstLine="567"/>
        <w:jc w:val="both"/>
        <w:rPr>
          <w:b w:val="0"/>
          <w:iCs/>
          <w:szCs w:val="24"/>
        </w:rPr>
      </w:pPr>
      <w:r w:rsidRPr="00D628E0">
        <w:rPr>
          <w:b w:val="0"/>
          <w:i/>
          <w:szCs w:val="24"/>
        </w:rPr>
        <w:t xml:space="preserve">Kapitalni projekt: Kružni tok </w:t>
      </w:r>
      <w:proofErr w:type="spellStart"/>
      <w:r w:rsidRPr="00D628E0">
        <w:rPr>
          <w:b w:val="0"/>
          <w:i/>
          <w:szCs w:val="24"/>
        </w:rPr>
        <w:t>Voltićeva</w:t>
      </w:r>
      <w:proofErr w:type="spellEnd"/>
      <w:r w:rsidRPr="00D628E0">
        <w:rPr>
          <w:b w:val="0"/>
          <w:i/>
          <w:szCs w:val="24"/>
        </w:rPr>
        <w:t xml:space="preserve"> ulica - </w:t>
      </w:r>
      <w:proofErr w:type="spellStart"/>
      <w:r w:rsidRPr="00443819">
        <w:rPr>
          <w:b w:val="0"/>
          <w:iCs/>
          <w:szCs w:val="24"/>
        </w:rPr>
        <w:t>Rizzijeva</w:t>
      </w:r>
      <w:proofErr w:type="spellEnd"/>
      <w:r w:rsidRPr="00443819">
        <w:rPr>
          <w:b w:val="0"/>
          <w:iCs/>
          <w:szCs w:val="24"/>
        </w:rPr>
        <w:t xml:space="preserve"> ulica,</w:t>
      </w:r>
      <w:r w:rsidR="00193838" w:rsidRPr="00443819">
        <w:rPr>
          <w:b w:val="0"/>
          <w:iCs/>
          <w:szCs w:val="24"/>
        </w:rPr>
        <w:t xml:space="preserve"> rashodi za izvršenje projekta planirani su u iznosu od </w:t>
      </w:r>
      <w:r w:rsidR="001D7918" w:rsidRPr="00443819">
        <w:rPr>
          <w:b w:val="0"/>
          <w:iCs/>
          <w:szCs w:val="24"/>
        </w:rPr>
        <w:t>3.650</w:t>
      </w:r>
      <w:r w:rsidR="00193838" w:rsidRPr="00443819">
        <w:rPr>
          <w:b w:val="0"/>
          <w:iCs/>
          <w:szCs w:val="24"/>
        </w:rPr>
        <w:t xml:space="preserve">.000,00 kuna, a izvršeni u iznosu od </w:t>
      </w:r>
      <w:r w:rsidR="005A730E" w:rsidRPr="00443819">
        <w:rPr>
          <w:b w:val="0"/>
          <w:iCs/>
          <w:szCs w:val="24"/>
        </w:rPr>
        <w:t>3.636.5</w:t>
      </w:r>
      <w:r w:rsidR="001D7918" w:rsidRPr="00443819">
        <w:rPr>
          <w:b w:val="0"/>
          <w:iCs/>
          <w:szCs w:val="24"/>
        </w:rPr>
        <w:t>52</w:t>
      </w:r>
      <w:r w:rsidR="005A730E" w:rsidRPr="00443819">
        <w:rPr>
          <w:b w:val="0"/>
          <w:iCs/>
          <w:szCs w:val="24"/>
        </w:rPr>
        <w:t>,</w:t>
      </w:r>
      <w:r w:rsidR="001D7918" w:rsidRPr="00443819">
        <w:rPr>
          <w:b w:val="0"/>
          <w:iCs/>
          <w:szCs w:val="24"/>
        </w:rPr>
        <w:t>57</w:t>
      </w:r>
      <w:r w:rsidR="00193838" w:rsidRPr="00443819">
        <w:rPr>
          <w:b w:val="0"/>
          <w:iCs/>
          <w:szCs w:val="24"/>
        </w:rPr>
        <w:t xml:space="preserve"> kuna ili </w:t>
      </w:r>
      <w:r w:rsidR="001D7918" w:rsidRPr="00443819">
        <w:rPr>
          <w:b w:val="0"/>
          <w:iCs/>
          <w:szCs w:val="24"/>
        </w:rPr>
        <w:t>99,63</w:t>
      </w:r>
      <w:r w:rsidR="00193838" w:rsidRPr="00443819">
        <w:rPr>
          <w:b w:val="0"/>
          <w:iCs/>
          <w:szCs w:val="24"/>
        </w:rPr>
        <w:t>% u odnosu na plan</w:t>
      </w:r>
      <w:r w:rsidR="0052342B">
        <w:rPr>
          <w:b w:val="0"/>
          <w:iCs/>
          <w:szCs w:val="24"/>
        </w:rPr>
        <w:t>, z</w:t>
      </w:r>
      <w:r w:rsidR="00275128" w:rsidRPr="00443819">
        <w:rPr>
          <w:b w:val="0"/>
          <w:iCs/>
          <w:szCs w:val="24"/>
        </w:rPr>
        <w:t xml:space="preserve">a </w:t>
      </w:r>
      <w:r w:rsidR="00CE36DC" w:rsidRPr="00443819">
        <w:rPr>
          <w:b w:val="0"/>
          <w:iCs/>
          <w:szCs w:val="24"/>
        </w:rPr>
        <w:t>izgradnju</w:t>
      </w:r>
      <w:r w:rsidR="005A730E" w:rsidRPr="00443819">
        <w:rPr>
          <w:b w:val="0"/>
          <w:iCs/>
          <w:szCs w:val="24"/>
        </w:rPr>
        <w:t xml:space="preserve"> kružnog toka na raskrižju </w:t>
      </w:r>
      <w:proofErr w:type="spellStart"/>
      <w:r w:rsidR="005A730E" w:rsidRPr="00443819">
        <w:rPr>
          <w:b w:val="0"/>
          <w:iCs/>
          <w:szCs w:val="24"/>
        </w:rPr>
        <w:t>Voltićeve</w:t>
      </w:r>
      <w:proofErr w:type="spellEnd"/>
      <w:r w:rsidR="005A730E" w:rsidRPr="00443819">
        <w:rPr>
          <w:b w:val="0"/>
          <w:iCs/>
          <w:szCs w:val="24"/>
        </w:rPr>
        <w:t xml:space="preserve"> i </w:t>
      </w:r>
      <w:proofErr w:type="spellStart"/>
      <w:r w:rsidR="005A730E" w:rsidRPr="00443819">
        <w:rPr>
          <w:b w:val="0"/>
          <w:iCs/>
          <w:szCs w:val="24"/>
        </w:rPr>
        <w:t>Rizzijeve</w:t>
      </w:r>
      <w:proofErr w:type="spellEnd"/>
      <w:r w:rsidR="005A730E" w:rsidRPr="00443819">
        <w:rPr>
          <w:b w:val="0"/>
          <w:iCs/>
          <w:szCs w:val="24"/>
        </w:rPr>
        <w:t xml:space="preserve"> ulice duljine cca 280 m uključujući oborinsku odvodnju i javnu rasvjetu.</w:t>
      </w:r>
      <w:r w:rsidR="006A13C1" w:rsidRPr="00443819">
        <w:rPr>
          <w:b w:val="0"/>
          <w:iCs/>
          <w:szCs w:val="24"/>
        </w:rPr>
        <w:t xml:space="preserve"> Radovi su izvršeni</w:t>
      </w:r>
      <w:r w:rsidR="00434836" w:rsidRPr="00443819">
        <w:rPr>
          <w:b w:val="0"/>
          <w:iCs/>
          <w:szCs w:val="24"/>
        </w:rPr>
        <w:t xml:space="preserve"> te je u tijeku postupak ishodovanja uporabne dozvole</w:t>
      </w:r>
      <w:r w:rsidR="006A13C1" w:rsidRPr="00443819">
        <w:rPr>
          <w:b w:val="0"/>
          <w:iCs/>
          <w:szCs w:val="24"/>
        </w:rPr>
        <w:t>.</w:t>
      </w:r>
    </w:p>
    <w:p w14:paraId="631BC107" w14:textId="77777777" w:rsidR="00EC24B5" w:rsidRPr="00D628E0" w:rsidRDefault="00EC24B5" w:rsidP="00EC24B5">
      <w:pPr>
        <w:pStyle w:val="Naslov5"/>
        <w:ind w:left="142" w:right="-1" w:firstLine="567"/>
        <w:jc w:val="both"/>
        <w:rPr>
          <w:b w:val="0"/>
          <w:i/>
          <w:szCs w:val="24"/>
        </w:rPr>
      </w:pPr>
    </w:p>
    <w:p w14:paraId="4CBEB655" w14:textId="5E94132E" w:rsidR="00EC24B5" w:rsidRDefault="00EC24B5" w:rsidP="005E1C1F">
      <w:pPr>
        <w:pStyle w:val="Naslov5"/>
        <w:ind w:left="142" w:firstLine="567"/>
        <w:jc w:val="both"/>
        <w:rPr>
          <w:b w:val="0"/>
          <w:noProof/>
          <w:szCs w:val="24"/>
          <w:lang w:eastAsia="en-US"/>
        </w:rPr>
      </w:pPr>
      <w:r w:rsidRPr="00D628E0">
        <w:rPr>
          <w:b w:val="0"/>
          <w:i/>
          <w:szCs w:val="24"/>
        </w:rPr>
        <w:t xml:space="preserve">Kapitalni projekt: Cesta Prekomorskih brigada, </w:t>
      </w:r>
      <w:r w:rsidR="008E4726" w:rsidRPr="00D628E0">
        <w:rPr>
          <w:b w:val="0"/>
          <w:szCs w:val="24"/>
        </w:rPr>
        <w:t xml:space="preserve">rashodi za izvršenje projekta planirani su u iznosu od </w:t>
      </w:r>
      <w:r w:rsidR="008A3177" w:rsidRPr="00D628E0">
        <w:rPr>
          <w:b w:val="0"/>
          <w:szCs w:val="24"/>
        </w:rPr>
        <w:t>330</w:t>
      </w:r>
      <w:r w:rsidR="008E4726" w:rsidRPr="00D628E0">
        <w:rPr>
          <w:b w:val="0"/>
          <w:szCs w:val="24"/>
        </w:rPr>
        <w:t xml:space="preserve">.000,00 kuna, </w:t>
      </w:r>
      <w:r w:rsidR="008A3177" w:rsidRPr="00D628E0">
        <w:rPr>
          <w:b w:val="0"/>
          <w:szCs w:val="24"/>
        </w:rPr>
        <w:t>a izvršeni u iznosu od 310.750,00 kuna ili 94,17% u odnosu na plan</w:t>
      </w:r>
      <w:r w:rsidR="0052342B">
        <w:rPr>
          <w:b w:val="0"/>
          <w:szCs w:val="24"/>
        </w:rPr>
        <w:t>, z</w:t>
      </w:r>
      <w:r w:rsidR="001B69AC">
        <w:rPr>
          <w:b w:val="0"/>
          <w:szCs w:val="24"/>
        </w:rPr>
        <w:t>a</w:t>
      </w:r>
      <w:r w:rsidR="00275128" w:rsidRPr="00D628E0">
        <w:rPr>
          <w:b w:val="0"/>
          <w:szCs w:val="24"/>
        </w:rPr>
        <w:t xml:space="preserve"> izradu projektne dokumentacije za nastavak izvođenja radova izgradnje navedene prometnice do križanja sa </w:t>
      </w:r>
      <w:proofErr w:type="spellStart"/>
      <w:r w:rsidR="00275128" w:rsidRPr="00D628E0">
        <w:rPr>
          <w:b w:val="0"/>
          <w:szCs w:val="24"/>
        </w:rPr>
        <w:t>Premanturskom</w:t>
      </w:r>
      <w:proofErr w:type="spellEnd"/>
      <w:r w:rsidR="00275128" w:rsidRPr="00D628E0">
        <w:rPr>
          <w:b w:val="0"/>
          <w:szCs w:val="24"/>
        </w:rPr>
        <w:t xml:space="preserve"> cestom (cca. 800 m) kao i uređenje navedenog raskrižja i pripadajućih dionica prometnica koje se u isto spajaju, sve sa pripadajućom oborinskom odvodnjom i javnom rasvjetom. </w:t>
      </w:r>
      <w:r w:rsidR="00443819" w:rsidRPr="00443819">
        <w:rPr>
          <w:b w:val="0"/>
          <w:noProof/>
          <w:szCs w:val="24"/>
          <w:lang w:eastAsia="en-US"/>
        </w:rPr>
        <w:t>Izrađen je glavni projekt s troškovnikom za ishodovanje građevinske dozvole, u tijeku je izrada idejnog rješenja krajobraznog uređenja</w:t>
      </w:r>
      <w:r w:rsidR="00443819">
        <w:rPr>
          <w:b w:val="0"/>
          <w:noProof/>
          <w:szCs w:val="24"/>
          <w:lang w:eastAsia="en-US"/>
        </w:rPr>
        <w:t xml:space="preserve"> te</w:t>
      </w:r>
      <w:r w:rsidR="00443819" w:rsidRPr="00443819">
        <w:rPr>
          <w:b w:val="0"/>
          <w:noProof/>
          <w:szCs w:val="24"/>
          <w:lang w:eastAsia="en-US"/>
        </w:rPr>
        <w:t xml:space="preserve"> rješavanje imovinsko pravnih odnosa temeljem parcelacijskog elaborata.</w:t>
      </w:r>
    </w:p>
    <w:p w14:paraId="0C559326" w14:textId="77777777" w:rsidR="00443819" w:rsidRDefault="00443819" w:rsidP="0080178C">
      <w:pPr>
        <w:pStyle w:val="Naslov5"/>
        <w:ind w:left="142" w:firstLine="567"/>
        <w:jc w:val="both"/>
        <w:rPr>
          <w:b w:val="0"/>
          <w:i/>
          <w:szCs w:val="24"/>
        </w:rPr>
      </w:pPr>
    </w:p>
    <w:p w14:paraId="2C0D1579" w14:textId="37918668" w:rsidR="0080178C" w:rsidRPr="00443819" w:rsidRDefault="00EC24B5" w:rsidP="0080178C">
      <w:pPr>
        <w:pStyle w:val="Naslov5"/>
        <w:ind w:left="142" w:firstLine="567"/>
        <w:jc w:val="both"/>
        <w:rPr>
          <w:b w:val="0"/>
          <w:szCs w:val="24"/>
        </w:rPr>
      </w:pPr>
      <w:r w:rsidRPr="00D628E0">
        <w:rPr>
          <w:b w:val="0"/>
          <w:i/>
          <w:szCs w:val="24"/>
        </w:rPr>
        <w:t xml:space="preserve">Kapitalni projekt: Ulica Bože </w:t>
      </w:r>
      <w:proofErr w:type="spellStart"/>
      <w:r w:rsidRPr="00D628E0">
        <w:rPr>
          <w:b w:val="0"/>
          <w:i/>
          <w:szCs w:val="24"/>
        </w:rPr>
        <w:t>Gumbca</w:t>
      </w:r>
      <w:proofErr w:type="spellEnd"/>
      <w:r w:rsidRPr="00D628E0">
        <w:rPr>
          <w:b w:val="0"/>
          <w:i/>
          <w:szCs w:val="24"/>
        </w:rPr>
        <w:t xml:space="preserve"> (proboj </w:t>
      </w:r>
      <w:proofErr w:type="spellStart"/>
      <w:r w:rsidRPr="00D628E0">
        <w:rPr>
          <w:b w:val="0"/>
          <w:i/>
          <w:szCs w:val="24"/>
        </w:rPr>
        <w:t>Valturska</w:t>
      </w:r>
      <w:proofErr w:type="spellEnd"/>
      <w:r w:rsidRPr="00D628E0">
        <w:rPr>
          <w:b w:val="0"/>
          <w:i/>
          <w:szCs w:val="24"/>
        </w:rPr>
        <w:t xml:space="preserve">), </w:t>
      </w:r>
      <w:r w:rsidR="00FC63C8" w:rsidRPr="00D628E0">
        <w:rPr>
          <w:b w:val="0"/>
          <w:szCs w:val="24"/>
        </w:rPr>
        <w:t>rashodi za izvršenje projekta planirani su u iznosu od 1</w:t>
      </w:r>
      <w:r w:rsidR="00E57649" w:rsidRPr="00D628E0">
        <w:rPr>
          <w:b w:val="0"/>
          <w:szCs w:val="24"/>
        </w:rPr>
        <w:t>.</w:t>
      </w:r>
      <w:r w:rsidR="007D1C1E" w:rsidRPr="00D628E0">
        <w:rPr>
          <w:b w:val="0"/>
          <w:szCs w:val="24"/>
        </w:rPr>
        <w:t>265</w:t>
      </w:r>
      <w:r w:rsidR="00FC63C8" w:rsidRPr="00D628E0">
        <w:rPr>
          <w:b w:val="0"/>
          <w:szCs w:val="24"/>
        </w:rPr>
        <w:t xml:space="preserve">.000,00 kuna, </w:t>
      </w:r>
      <w:r w:rsidR="00E57649" w:rsidRPr="00D628E0">
        <w:rPr>
          <w:b w:val="0"/>
          <w:noProof/>
          <w:szCs w:val="24"/>
        </w:rPr>
        <w:t xml:space="preserve">a izvršeni u iznosu od </w:t>
      </w:r>
      <w:r w:rsidR="007D1C1E" w:rsidRPr="00D628E0">
        <w:rPr>
          <w:b w:val="0"/>
          <w:noProof/>
          <w:szCs w:val="24"/>
        </w:rPr>
        <w:t>1.262.442,64</w:t>
      </w:r>
      <w:r w:rsidR="00E57649" w:rsidRPr="00D628E0">
        <w:rPr>
          <w:b w:val="0"/>
          <w:noProof/>
          <w:szCs w:val="24"/>
        </w:rPr>
        <w:t xml:space="preserve"> kun</w:t>
      </w:r>
      <w:r w:rsidR="0052342B">
        <w:rPr>
          <w:b w:val="0"/>
          <w:noProof/>
          <w:szCs w:val="24"/>
        </w:rPr>
        <w:t>e</w:t>
      </w:r>
      <w:r w:rsidR="00E57649" w:rsidRPr="00D628E0">
        <w:rPr>
          <w:b w:val="0"/>
          <w:noProof/>
          <w:szCs w:val="24"/>
        </w:rPr>
        <w:t xml:space="preserve"> ili </w:t>
      </w:r>
      <w:r w:rsidR="007D1C1E" w:rsidRPr="00D628E0">
        <w:rPr>
          <w:b w:val="0"/>
          <w:noProof/>
          <w:szCs w:val="24"/>
        </w:rPr>
        <w:t>99,80</w:t>
      </w:r>
      <w:r w:rsidR="00E57649" w:rsidRPr="00D628E0">
        <w:rPr>
          <w:b w:val="0"/>
          <w:noProof/>
          <w:szCs w:val="24"/>
        </w:rPr>
        <w:t>% u odnosu na plan</w:t>
      </w:r>
      <w:r w:rsidR="0052342B">
        <w:rPr>
          <w:b w:val="0"/>
          <w:noProof/>
          <w:szCs w:val="24"/>
        </w:rPr>
        <w:t>,</w:t>
      </w:r>
      <w:r w:rsidR="00E57649" w:rsidRPr="00D628E0">
        <w:rPr>
          <w:b w:val="0"/>
          <w:noProof/>
          <w:szCs w:val="24"/>
        </w:rPr>
        <w:t xml:space="preserve"> </w:t>
      </w:r>
      <w:r w:rsidR="0052342B">
        <w:rPr>
          <w:b w:val="0"/>
          <w:szCs w:val="24"/>
        </w:rPr>
        <w:t>za</w:t>
      </w:r>
      <w:r w:rsidR="005E1C1F" w:rsidRPr="00D628E0">
        <w:rPr>
          <w:b w:val="0"/>
          <w:szCs w:val="24"/>
        </w:rPr>
        <w:t xml:space="preserve"> </w:t>
      </w:r>
      <w:r w:rsidR="00E57649" w:rsidRPr="00D628E0">
        <w:rPr>
          <w:b w:val="0"/>
          <w:color w:val="000000" w:themeColor="text1"/>
          <w:szCs w:val="24"/>
        </w:rPr>
        <w:t>izgradnj</w:t>
      </w:r>
      <w:r w:rsidR="00CE36DC" w:rsidRPr="00D628E0">
        <w:rPr>
          <w:b w:val="0"/>
          <w:color w:val="000000" w:themeColor="text1"/>
          <w:szCs w:val="24"/>
        </w:rPr>
        <w:t>u</w:t>
      </w:r>
      <w:r w:rsidR="00E57649" w:rsidRPr="00D628E0">
        <w:rPr>
          <w:b w:val="0"/>
          <w:color w:val="000000" w:themeColor="text1"/>
          <w:szCs w:val="24"/>
        </w:rPr>
        <w:t xml:space="preserve"> dionice Ulice Bože</w:t>
      </w:r>
      <w:r w:rsidR="005E67FC" w:rsidRPr="00D628E0">
        <w:rPr>
          <w:b w:val="0"/>
          <w:color w:val="000000" w:themeColor="text1"/>
          <w:szCs w:val="24"/>
        </w:rPr>
        <w:t xml:space="preserve"> </w:t>
      </w:r>
      <w:proofErr w:type="spellStart"/>
      <w:r w:rsidR="005E67FC" w:rsidRPr="00D628E0">
        <w:rPr>
          <w:b w:val="0"/>
          <w:color w:val="000000" w:themeColor="text1"/>
          <w:szCs w:val="24"/>
        </w:rPr>
        <w:t>Gumbca</w:t>
      </w:r>
      <w:proofErr w:type="spellEnd"/>
      <w:r w:rsidR="005E67FC" w:rsidRPr="00D628E0">
        <w:rPr>
          <w:b w:val="0"/>
          <w:color w:val="000000" w:themeColor="text1"/>
          <w:szCs w:val="24"/>
        </w:rPr>
        <w:t xml:space="preserve"> u duljini od cca. 100 m</w:t>
      </w:r>
      <w:r w:rsidR="00E57649" w:rsidRPr="00D628E0">
        <w:rPr>
          <w:b w:val="0"/>
          <w:color w:val="000000" w:themeColor="text1"/>
          <w:szCs w:val="24"/>
        </w:rPr>
        <w:t xml:space="preserve"> kojom bi se </w:t>
      </w:r>
      <w:proofErr w:type="spellStart"/>
      <w:r w:rsidR="00E57649" w:rsidRPr="00D628E0">
        <w:rPr>
          <w:b w:val="0"/>
          <w:color w:val="000000" w:themeColor="text1"/>
          <w:szCs w:val="24"/>
        </w:rPr>
        <w:t>Valturska</w:t>
      </w:r>
      <w:proofErr w:type="spellEnd"/>
      <w:r w:rsidR="00E57649" w:rsidRPr="00D628E0">
        <w:rPr>
          <w:b w:val="0"/>
          <w:color w:val="000000" w:themeColor="text1"/>
          <w:szCs w:val="24"/>
        </w:rPr>
        <w:t xml:space="preserve"> ulica spojila s Ulicom Bože </w:t>
      </w:r>
      <w:proofErr w:type="spellStart"/>
      <w:r w:rsidR="00E57649" w:rsidRPr="00D628E0">
        <w:rPr>
          <w:b w:val="0"/>
          <w:color w:val="000000" w:themeColor="text1"/>
          <w:szCs w:val="24"/>
        </w:rPr>
        <w:t>Gumbca</w:t>
      </w:r>
      <w:proofErr w:type="spellEnd"/>
      <w:r w:rsidR="00E57649" w:rsidRPr="00D628E0">
        <w:rPr>
          <w:b w:val="0"/>
          <w:color w:val="000000" w:themeColor="text1"/>
          <w:szCs w:val="24"/>
        </w:rPr>
        <w:t>.</w:t>
      </w:r>
      <w:r w:rsidR="0080178C" w:rsidRPr="00D628E0">
        <w:rPr>
          <w:b w:val="0"/>
          <w:noProof/>
          <w:szCs w:val="24"/>
          <w:lang w:eastAsia="en-US"/>
        </w:rPr>
        <w:t xml:space="preserve"> </w:t>
      </w:r>
      <w:r w:rsidR="0080178C" w:rsidRPr="00443819">
        <w:rPr>
          <w:b w:val="0"/>
          <w:noProof/>
          <w:szCs w:val="24"/>
          <w:lang w:eastAsia="en-US"/>
        </w:rPr>
        <w:t>Radovi su izvršeni</w:t>
      </w:r>
      <w:r w:rsidR="00443819" w:rsidRPr="00443819">
        <w:rPr>
          <w:b w:val="0"/>
          <w:noProof/>
          <w:szCs w:val="24"/>
          <w:lang w:eastAsia="en-US"/>
        </w:rPr>
        <w:t xml:space="preserve"> te je u </w:t>
      </w:r>
      <w:r w:rsidR="00443819" w:rsidRPr="00443819">
        <w:rPr>
          <w:b w:val="0"/>
          <w:noProof/>
          <w:color w:val="000000" w:themeColor="text1"/>
          <w:szCs w:val="24"/>
          <w:lang w:eastAsia="en-US"/>
        </w:rPr>
        <w:t>tijeku postupak ishodovanja uporabne dozvole</w:t>
      </w:r>
      <w:r w:rsidR="0080178C" w:rsidRPr="00443819">
        <w:rPr>
          <w:b w:val="0"/>
          <w:noProof/>
          <w:szCs w:val="24"/>
          <w:lang w:eastAsia="en-US"/>
        </w:rPr>
        <w:t>.</w:t>
      </w:r>
    </w:p>
    <w:p w14:paraId="19FD8F8F" w14:textId="77777777" w:rsidR="00314658" w:rsidRPr="00D628E0" w:rsidRDefault="00314658" w:rsidP="005E1C1F">
      <w:pPr>
        <w:pStyle w:val="Naslov5"/>
        <w:ind w:left="142" w:firstLine="567"/>
        <w:jc w:val="both"/>
        <w:rPr>
          <w:b w:val="0"/>
          <w:i/>
          <w:szCs w:val="24"/>
        </w:rPr>
      </w:pPr>
    </w:p>
    <w:p w14:paraId="686C6E2E" w14:textId="7E7B0537" w:rsidR="00D02226" w:rsidRPr="00D628E0" w:rsidRDefault="00EC24B5" w:rsidP="00D02226">
      <w:pPr>
        <w:pStyle w:val="Naslov5"/>
        <w:ind w:left="142" w:firstLine="567"/>
        <w:jc w:val="both"/>
        <w:rPr>
          <w:b w:val="0"/>
          <w:szCs w:val="24"/>
        </w:rPr>
      </w:pPr>
      <w:r w:rsidRPr="00D628E0">
        <w:rPr>
          <w:b w:val="0"/>
          <w:i/>
          <w:szCs w:val="24"/>
        </w:rPr>
        <w:t xml:space="preserve">Kapitalni projekt: </w:t>
      </w:r>
      <w:proofErr w:type="spellStart"/>
      <w:r w:rsidRPr="00D628E0">
        <w:rPr>
          <w:b w:val="0"/>
          <w:i/>
          <w:szCs w:val="24"/>
        </w:rPr>
        <w:t>Mardeganijeva</w:t>
      </w:r>
      <w:proofErr w:type="spellEnd"/>
      <w:r w:rsidRPr="00D628E0">
        <w:rPr>
          <w:b w:val="0"/>
          <w:i/>
          <w:szCs w:val="24"/>
        </w:rPr>
        <w:t xml:space="preserve"> ulica - </w:t>
      </w:r>
      <w:proofErr w:type="spellStart"/>
      <w:r w:rsidRPr="00D628E0">
        <w:rPr>
          <w:b w:val="0"/>
          <w:i/>
          <w:szCs w:val="24"/>
        </w:rPr>
        <w:t>Palisina</w:t>
      </w:r>
      <w:proofErr w:type="spellEnd"/>
      <w:r w:rsidRPr="00D628E0">
        <w:rPr>
          <w:b w:val="0"/>
          <w:i/>
          <w:szCs w:val="24"/>
        </w:rPr>
        <w:t xml:space="preserve"> ulica (parkiralište), </w:t>
      </w:r>
      <w:r w:rsidR="00FC63C8" w:rsidRPr="00D628E0">
        <w:rPr>
          <w:b w:val="0"/>
          <w:szCs w:val="24"/>
        </w:rPr>
        <w:t xml:space="preserve">rashodi za izvršenje projekta planirani su u iznosu od </w:t>
      </w:r>
      <w:r w:rsidR="00996A40" w:rsidRPr="00D628E0">
        <w:rPr>
          <w:b w:val="0"/>
          <w:szCs w:val="24"/>
        </w:rPr>
        <w:t>1.</w:t>
      </w:r>
      <w:r w:rsidR="00D02226" w:rsidRPr="00D628E0">
        <w:rPr>
          <w:b w:val="0"/>
          <w:szCs w:val="24"/>
        </w:rPr>
        <w:t>02</w:t>
      </w:r>
      <w:r w:rsidR="00996A40" w:rsidRPr="00D628E0">
        <w:rPr>
          <w:b w:val="0"/>
          <w:szCs w:val="24"/>
        </w:rPr>
        <w:t>0</w:t>
      </w:r>
      <w:r w:rsidR="00FC63C8" w:rsidRPr="00D628E0">
        <w:rPr>
          <w:b w:val="0"/>
          <w:szCs w:val="24"/>
        </w:rPr>
        <w:t xml:space="preserve">.000,00 kuna, </w:t>
      </w:r>
      <w:r w:rsidR="00E57649" w:rsidRPr="00D628E0">
        <w:rPr>
          <w:b w:val="0"/>
          <w:noProof/>
          <w:szCs w:val="24"/>
        </w:rPr>
        <w:t xml:space="preserve">a izvršeni u iznosu od </w:t>
      </w:r>
      <w:r w:rsidR="00D02226" w:rsidRPr="00D628E0">
        <w:rPr>
          <w:b w:val="0"/>
          <w:noProof/>
          <w:szCs w:val="24"/>
        </w:rPr>
        <w:t>1.019.322,72</w:t>
      </w:r>
      <w:r w:rsidR="00E57649" w:rsidRPr="00D628E0">
        <w:rPr>
          <w:b w:val="0"/>
          <w:noProof/>
          <w:szCs w:val="24"/>
        </w:rPr>
        <w:t xml:space="preserve"> kun</w:t>
      </w:r>
      <w:r w:rsidR="00D02226" w:rsidRPr="00D628E0">
        <w:rPr>
          <w:b w:val="0"/>
          <w:noProof/>
          <w:szCs w:val="24"/>
        </w:rPr>
        <w:t>e</w:t>
      </w:r>
      <w:r w:rsidR="00E57649" w:rsidRPr="00D628E0">
        <w:rPr>
          <w:b w:val="0"/>
          <w:noProof/>
          <w:szCs w:val="24"/>
        </w:rPr>
        <w:t xml:space="preserve"> ili </w:t>
      </w:r>
      <w:r w:rsidR="00D02226" w:rsidRPr="00D628E0">
        <w:rPr>
          <w:b w:val="0"/>
          <w:noProof/>
          <w:szCs w:val="24"/>
        </w:rPr>
        <w:t>99,93</w:t>
      </w:r>
      <w:r w:rsidR="00E57649" w:rsidRPr="00D628E0">
        <w:rPr>
          <w:b w:val="0"/>
          <w:noProof/>
          <w:szCs w:val="24"/>
        </w:rPr>
        <w:t>% u odnosu na plan</w:t>
      </w:r>
      <w:r w:rsidR="0052342B">
        <w:rPr>
          <w:b w:val="0"/>
          <w:noProof/>
          <w:szCs w:val="24"/>
        </w:rPr>
        <w:t>, z</w:t>
      </w:r>
      <w:r w:rsidR="005E1C1F" w:rsidRPr="00D628E0">
        <w:rPr>
          <w:b w:val="0"/>
          <w:szCs w:val="24"/>
        </w:rPr>
        <w:t>a izgradnju parkirališta na navedenoj lokaciji.</w:t>
      </w:r>
      <w:r w:rsidR="00351D30" w:rsidRPr="00D628E0">
        <w:rPr>
          <w:szCs w:val="24"/>
        </w:rPr>
        <w:t xml:space="preserve"> </w:t>
      </w:r>
      <w:r w:rsidR="00D02226" w:rsidRPr="00D628E0">
        <w:rPr>
          <w:b w:val="0"/>
          <w:noProof/>
          <w:szCs w:val="24"/>
          <w:lang w:eastAsia="en-US"/>
        </w:rPr>
        <w:t>Radovi su izvršeni</w:t>
      </w:r>
      <w:r w:rsidR="00443819">
        <w:rPr>
          <w:b w:val="0"/>
          <w:noProof/>
          <w:szCs w:val="24"/>
          <w:lang w:eastAsia="en-US"/>
        </w:rPr>
        <w:t xml:space="preserve"> te je izvršena primopredaja i okončani obračun</w:t>
      </w:r>
      <w:r w:rsidR="00D02226" w:rsidRPr="00D628E0">
        <w:rPr>
          <w:b w:val="0"/>
          <w:noProof/>
          <w:szCs w:val="24"/>
          <w:lang w:eastAsia="en-US"/>
        </w:rPr>
        <w:t>.</w:t>
      </w:r>
    </w:p>
    <w:p w14:paraId="5489FA54" w14:textId="77777777" w:rsidR="00EC24B5" w:rsidRPr="00D628E0" w:rsidRDefault="00EC24B5" w:rsidP="005E1C1F">
      <w:pPr>
        <w:pStyle w:val="Naslov5"/>
        <w:ind w:left="142" w:firstLine="567"/>
        <w:jc w:val="both"/>
        <w:rPr>
          <w:b w:val="0"/>
          <w:i/>
          <w:szCs w:val="24"/>
        </w:rPr>
      </w:pPr>
    </w:p>
    <w:p w14:paraId="40E13EF5" w14:textId="77777777" w:rsidR="004A47B1" w:rsidRPr="004A47B1" w:rsidRDefault="00EC24B5" w:rsidP="004A47B1">
      <w:pPr>
        <w:pStyle w:val="Naslov5"/>
        <w:ind w:left="142" w:right="-1" w:firstLine="567"/>
        <w:jc w:val="both"/>
        <w:rPr>
          <w:b w:val="0"/>
          <w:szCs w:val="24"/>
        </w:rPr>
      </w:pPr>
      <w:r w:rsidRPr="004A47B1">
        <w:rPr>
          <w:b w:val="0"/>
          <w:i/>
          <w:szCs w:val="24"/>
        </w:rPr>
        <w:t xml:space="preserve">Kapitalni projekt: ITU Pulski fortifikacijski sustav/Kaštel, </w:t>
      </w:r>
      <w:r w:rsidR="00FC63C8" w:rsidRPr="004A47B1">
        <w:rPr>
          <w:b w:val="0"/>
          <w:szCs w:val="24"/>
        </w:rPr>
        <w:t xml:space="preserve">rashodi za izvršenje projekta planirani su u iznosu od </w:t>
      </w:r>
      <w:r w:rsidR="00D02226" w:rsidRPr="004A47B1">
        <w:rPr>
          <w:b w:val="0"/>
          <w:szCs w:val="24"/>
        </w:rPr>
        <w:t>8.229.000</w:t>
      </w:r>
      <w:r w:rsidR="00C965CD" w:rsidRPr="004A47B1">
        <w:rPr>
          <w:b w:val="0"/>
          <w:szCs w:val="24"/>
        </w:rPr>
        <w:t>,00</w:t>
      </w:r>
      <w:r w:rsidR="00FC63C8" w:rsidRPr="004A47B1">
        <w:rPr>
          <w:b w:val="0"/>
          <w:szCs w:val="24"/>
        </w:rPr>
        <w:t xml:space="preserve"> kuna, </w:t>
      </w:r>
      <w:r w:rsidR="00FC63C8" w:rsidRPr="004A47B1">
        <w:rPr>
          <w:b w:val="0"/>
          <w:noProof/>
          <w:szCs w:val="24"/>
        </w:rPr>
        <w:t xml:space="preserve">a izvršeni u iznosu od </w:t>
      </w:r>
      <w:r w:rsidR="00D02226" w:rsidRPr="004A47B1">
        <w:rPr>
          <w:b w:val="0"/>
          <w:noProof/>
          <w:szCs w:val="24"/>
        </w:rPr>
        <w:t>2.971.972,28</w:t>
      </w:r>
      <w:r w:rsidR="00FC63C8" w:rsidRPr="004A47B1">
        <w:rPr>
          <w:b w:val="0"/>
          <w:noProof/>
          <w:szCs w:val="24"/>
        </w:rPr>
        <w:t xml:space="preserve"> kuna ili </w:t>
      </w:r>
      <w:r w:rsidR="00D02226" w:rsidRPr="004A47B1">
        <w:rPr>
          <w:b w:val="0"/>
          <w:noProof/>
          <w:szCs w:val="24"/>
        </w:rPr>
        <w:t>36,12</w:t>
      </w:r>
      <w:r w:rsidR="00FC63C8" w:rsidRPr="004A47B1">
        <w:rPr>
          <w:b w:val="0"/>
          <w:noProof/>
          <w:szCs w:val="24"/>
        </w:rPr>
        <w:t>% u odnosu na plan</w:t>
      </w:r>
      <w:r w:rsidR="00907368" w:rsidRPr="004A47B1">
        <w:rPr>
          <w:b w:val="0"/>
          <w:szCs w:val="24"/>
        </w:rPr>
        <w:t>.</w:t>
      </w:r>
      <w:r w:rsidR="00FC63C8" w:rsidRPr="004A47B1">
        <w:rPr>
          <w:b w:val="0"/>
          <w:szCs w:val="24"/>
        </w:rPr>
        <w:t xml:space="preserve"> </w:t>
      </w:r>
      <w:r w:rsidR="004A47B1" w:rsidRPr="004A47B1">
        <w:rPr>
          <w:b w:val="0"/>
          <w:szCs w:val="24"/>
        </w:rPr>
        <w:t xml:space="preserve">Projektne aktivnosti planirane su u utvrdi Kaštel (uređenje i proširenje sanitarnog čvora, uređenje prostora ugostiteljskog objekta do faze pred opremanje i uređenje istočne </w:t>
      </w:r>
      <w:proofErr w:type="spellStart"/>
      <w:r w:rsidR="004A47B1" w:rsidRPr="004A47B1">
        <w:rPr>
          <w:b w:val="0"/>
          <w:szCs w:val="24"/>
        </w:rPr>
        <w:t>kortine</w:t>
      </w:r>
      <w:proofErr w:type="spellEnd"/>
      <w:r w:rsidR="004A47B1" w:rsidRPr="004A47B1">
        <w:rPr>
          <w:b w:val="0"/>
          <w:szCs w:val="24"/>
        </w:rPr>
        <w:t xml:space="preserve"> koje obuhvaća unutarnje uređenje prostora i uvođenje klimatizacije te opreme za suvenirnicu i vanjsku sanaciju krova), u podzemnim prostorijama utvrde i tunelima Zero </w:t>
      </w:r>
      <w:proofErr w:type="spellStart"/>
      <w:r w:rsidR="004A47B1" w:rsidRPr="004A47B1">
        <w:rPr>
          <w:b w:val="0"/>
          <w:szCs w:val="24"/>
        </w:rPr>
        <w:t>strasse</w:t>
      </w:r>
      <w:proofErr w:type="spellEnd"/>
      <w:r w:rsidR="004A47B1" w:rsidRPr="004A47B1">
        <w:rPr>
          <w:b w:val="0"/>
          <w:szCs w:val="24"/>
        </w:rPr>
        <w:t xml:space="preserve">. </w:t>
      </w:r>
    </w:p>
    <w:p w14:paraId="1C3917BF" w14:textId="77777777" w:rsidR="004A47B1" w:rsidRPr="004A47B1" w:rsidRDefault="004A47B1" w:rsidP="004A47B1">
      <w:pPr>
        <w:pStyle w:val="Naslov5"/>
        <w:ind w:left="142" w:right="-1" w:firstLine="567"/>
        <w:jc w:val="both"/>
        <w:rPr>
          <w:b w:val="0"/>
          <w:noProof/>
          <w:szCs w:val="24"/>
        </w:rPr>
      </w:pPr>
      <w:r w:rsidRPr="004A47B1">
        <w:rPr>
          <w:b w:val="0"/>
          <w:noProof/>
          <w:szCs w:val="24"/>
        </w:rPr>
        <w:t>Tijekom 2020. godine:</w:t>
      </w:r>
    </w:p>
    <w:p w14:paraId="5550AC96" w14:textId="77777777" w:rsidR="004A47B1" w:rsidRPr="004A47B1" w:rsidRDefault="004A47B1" w:rsidP="004A47B1">
      <w:pPr>
        <w:pStyle w:val="Odlomakpopisa"/>
        <w:numPr>
          <w:ilvl w:val="0"/>
          <w:numId w:val="46"/>
        </w:numPr>
        <w:spacing w:line="240" w:lineRule="auto"/>
        <w:ind w:left="993" w:hanging="284"/>
        <w:rPr>
          <w:noProof/>
          <w:sz w:val="24"/>
          <w:szCs w:val="24"/>
          <w:lang w:val="hr-HR"/>
        </w:rPr>
      </w:pPr>
      <w:r w:rsidRPr="004A47B1">
        <w:rPr>
          <w:noProof/>
          <w:sz w:val="24"/>
          <w:szCs w:val="24"/>
          <w:lang w:val="hr-HR"/>
        </w:rPr>
        <w:t>potpisan je Ugovor o dodjeli bespovratnih sredstava za projekte financirane iz europskih strukturnih i investicijskih fondova u financijskom razdoblju 2014.-2020.,</w:t>
      </w:r>
    </w:p>
    <w:p w14:paraId="12F9EB29" w14:textId="77777777" w:rsidR="004A47B1" w:rsidRPr="004A47B1" w:rsidRDefault="004A47B1" w:rsidP="004A47B1">
      <w:pPr>
        <w:pStyle w:val="Odlomakpopisa"/>
        <w:numPr>
          <w:ilvl w:val="0"/>
          <w:numId w:val="46"/>
        </w:numPr>
        <w:spacing w:line="240" w:lineRule="auto"/>
        <w:ind w:left="993" w:hanging="284"/>
        <w:rPr>
          <w:noProof/>
          <w:sz w:val="24"/>
          <w:szCs w:val="24"/>
          <w:lang w:val="hr-HR"/>
        </w:rPr>
      </w:pPr>
      <w:r w:rsidRPr="004A47B1">
        <w:rPr>
          <w:noProof/>
          <w:sz w:val="24"/>
          <w:szCs w:val="24"/>
          <w:lang w:val="hr-HR"/>
        </w:rPr>
        <w:t xml:space="preserve">proveden je postupak nabave za radove na izgradnji horizontalnih i vertikalne komunikacije – dizalo koje povezuje tunele Zero strasse i tunele na međuetaži s utvrdom, Kaštel (grupa I), te radove na uređenju i dogradnji objekata na razini utvrde Kaštel (grupa </w:t>
      </w:r>
      <w:r w:rsidRPr="004A47B1">
        <w:rPr>
          <w:noProof/>
          <w:sz w:val="24"/>
          <w:szCs w:val="24"/>
          <w:lang w:val="hr-HR"/>
        </w:rPr>
        <w:lastRenderedPageBreak/>
        <w:t>II) koji obuhvaćaju uređenje istočne kortine, proširenje i uređenje sanitarnog čvora za posjetitelje i uređenje ugostiteljskog objekta,</w:t>
      </w:r>
    </w:p>
    <w:p w14:paraId="18BF3041" w14:textId="77777777" w:rsidR="004A47B1" w:rsidRPr="004A47B1" w:rsidRDefault="004A47B1" w:rsidP="004A47B1">
      <w:pPr>
        <w:pStyle w:val="Odlomakpopisa"/>
        <w:widowControl/>
        <w:numPr>
          <w:ilvl w:val="0"/>
          <w:numId w:val="46"/>
        </w:numPr>
        <w:adjustRightInd/>
        <w:spacing w:line="240" w:lineRule="auto"/>
        <w:ind w:left="993" w:hanging="284"/>
        <w:textAlignment w:val="auto"/>
        <w:rPr>
          <w:noProof/>
          <w:sz w:val="24"/>
          <w:szCs w:val="24"/>
          <w:lang w:val="hr-HR"/>
        </w:rPr>
      </w:pPr>
      <w:r w:rsidRPr="004A47B1">
        <w:rPr>
          <w:noProof/>
          <w:sz w:val="24"/>
          <w:szCs w:val="24"/>
          <w:lang w:val="hr-HR"/>
        </w:rPr>
        <w:t>provedena je jednostavna nabava za grafičkog dizajnera koji će izvršiti uslugu oblikovanja izložbenog postava za izložbu „Pulski fortifikacijski sustav i ratna luka Pula“,</w:t>
      </w:r>
    </w:p>
    <w:p w14:paraId="79AAF577" w14:textId="77777777" w:rsidR="004A47B1" w:rsidRPr="004A47B1" w:rsidRDefault="004A47B1" w:rsidP="004A47B1">
      <w:pPr>
        <w:pStyle w:val="Odlomakpopisa"/>
        <w:widowControl/>
        <w:numPr>
          <w:ilvl w:val="0"/>
          <w:numId w:val="46"/>
        </w:numPr>
        <w:adjustRightInd/>
        <w:spacing w:line="240" w:lineRule="auto"/>
        <w:ind w:left="993" w:hanging="284"/>
        <w:textAlignment w:val="auto"/>
        <w:rPr>
          <w:noProof/>
          <w:sz w:val="24"/>
          <w:szCs w:val="24"/>
          <w:lang w:val="hr-HR"/>
        </w:rPr>
      </w:pPr>
      <w:r w:rsidRPr="004A47B1">
        <w:rPr>
          <w:noProof/>
          <w:sz w:val="24"/>
          <w:szCs w:val="24"/>
          <w:lang w:val="hr-HR"/>
        </w:rPr>
        <w:t>provedena je javna nabava za sustav tehničke zaštite (centralni sustav upravljanja posjetiteljima, sustavi protuprovale i videonadzora) i vatrodojave tunela Zerostrasse, tunela na međuetaži i prostora na utvrdi Kaštel,</w:t>
      </w:r>
    </w:p>
    <w:p w14:paraId="2E97DDDA" w14:textId="77777777" w:rsidR="004A47B1" w:rsidRPr="004A47B1" w:rsidRDefault="004A47B1" w:rsidP="004A47B1">
      <w:pPr>
        <w:pStyle w:val="Odlomakpopisa"/>
        <w:widowControl/>
        <w:numPr>
          <w:ilvl w:val="0"/>
          <w:numId w:val="46"/>
        </w:numPr>
        <w:adjustRightInd/>
        <w:spacing w:line="240" w:lineRule="auto"/>
        <w:ind w:left="993" w:hanging="284"/>
        <w:textAlignment w:val="auto"/>
        <w:rPr>
          <w:noProof/>
          <w:sz w:val="24"/>
          <w:szCs w:val="24"/>
          <w:lang w:val="hr-HR"/>
        </w:rPr>
      </w:pPr>
      <w:r w:rsidRPr="004A47B1">
        <w:rPr>
          <w:noProof/>
          <w:sz w:val="24"/>
          <w:szCs w:val="24"/>
          <w:lang w:val="hr-HR"/>
        </w:rPr>
        <w:t>provedena je nabava za usluge nadzora nad radovima, tehnološkog nadzora te zaštite na radu i ugovorena usluga koja se provodi od listopada,</w:t>
      </w:r>
    </w:p>
    <w:p w14:paraId="1326C559" w14:textId="77777777" w:rsidR="004A47B1" w:rsidRPr="004A47B1" w:rsidRDefault="004A47B1" w:rsidP="004A47B1">
      <w:pPr>
        <w:pStyle w:val="Odlomakpopisa"/>
        <w:widowControl/>
        <w:numPr>
          <w:ilvl w:val="0"/>
          <w:numId w:val="46"/>
        </w:numPr>
        <w:adjustRightInd/>
        <w:spacing w:line="240" w:lineRule="auto"/>
        <w:ind w:left="993" w:hanging="284"/>
        <w:textAlignment w:val="auto"/>
        <w:rPr>
          <w:noProof/>
          <w:sz w:val="24"/>
          <w:szCs w:val="24"/>
          <w:lang w:val="hr-HR"/>
        </w:rPr>
      </w:pPr>
      <w:r w:rsidRPr="004A47B1">
        <w:rPr>
          <w:noProof/>
          <w:sz w:val="24"/>
          <w:szCs w:val="24"/>
          <w:lang w:val="hr-HR"/>
        </w:rPr>
        <w:t>provedene su jednostavne nabave za uslugu arheološkog nadzora i arheološkog istraživanja kao i za projektantski nadzor za radove grupe II,</w:t>
      </w:r>
    </w:p>
    <w:p w14:paraId="174A0658" w14:textId="527D14B0" w:rsidR="004A47B1" w:rsidRDefault="004A47B1" w:rsidP="004A47B1">
      <w:pPr>
        <w:pStyle w:val="Odlomakpopisa"/>
        <w:widowControl/>
        <w:numPr>
          <w:ilvl w:val="0"/>
          <w:numId w:val="46"/>
        </w:numPr>
        <w:adjustRightInd/>
        <w:spacing w:line="240" w:lineRule="auto"/>
        <w:ind w:left="993" w:hanging="284"/>
        <w:textAlignment w:val="auto"/>
        <w:rPr>
          <w:noProof/>
          <w:sz w:val="24"/>
          <w:szCs w:val="24"/>
          <w:lang w:val="hr-HR"/>
        </w:rPr>
      </w:pPr>
      <w:r w:rsidRPr="004A47B1">
        <w:rPr>
          <w:noProof/>
          <w:sz w:val="24"/>
          <w:szCs w:val="24"/>
          <w:lang w:val="hr-HR"/>
        </w:rPr>
        <w:t xml:space="preserve">05.10.2020. </w:t>
      </w:r>
      <w:r>
        <w:rPr>
          <w:noProof/>
          <w:sz w:val="24"/>
          <w:szCs w:val="24"/>
          <w:lang w:val="hr-HR"/>
        </w:rPr>
        <w:t xml:space="preserve">godine </w:t>
      </w:r>
      <w:r w:rsidRPr="004A47B1">
        <w:rPr>
          <w:noProof/>
          <w:sz w:val="24"/>
          <w:szCs w:val="24"/>
          <w:lang w:val="hr-HR"/>
        </w:rPr>
        <w:t xml:space="preserve">izvršeno je uvođenje u posao za radove </w:t>
      </w:r>
      <w:r>
        <w:rPr>
          <w:noProof/>
          <w:sz w:val="24"/>
          <w:szCs w:val="24"/>
          <w:lang w:val="hr-HR"/>
        </w:rPr>
        <w:t>g</w:t>
      </w:r>
      <w:r w:rsidRPr="004A47B1">
        <w:rPr>
          <w:noProof/>
          <w:sz w:val="24"/>
          <w:szCs w:val="24"/>
          <w:lang w:val="hr-HR"/>
        </w:rPr>
        <w:t>rupe II, u trajanju od 120 dana, paralelno s radovima na kort</w:t>
      </w:r>
      <w:r>
        <w:rPr>
          <w:noProof/>
          <w:sz w:val="24"/>
          <w:szCs w:val="24"/>
          <w:lang w:val="hr-HR"/>
        </w:rPr>
        <w:t>i</w:t>
      </w:r>
      <w:r w:rsidRPr="004A47B1">
        <w:rPr>
          <w:noProof/>
          <w:sz w:val="24"/>
          <w:szCs w:val="24"/>
          <w:lang w:val="hr-HR"/>
        </w:rPr>
        <w:t>ni, sanitarnom čvoru i ugostiteljskom objektu u utvrdi Kaštel, provodi se arheološko istraživanje i arheološki nadzor nad predmetnim radovima</w:t>
      </w:r>
      <w:r>
        <w:rPr>
          <w:noProof/>
          <w:sz w:val="24"/>
          <w:szCs w:val="24"/>
          <w:lang w:val="hr-HR"/>
        </w:rPr>
        <w:t>,</w:t>
      </w:r>
    </w:p>
    <w:p w14:paraId="21D4A71F" w14:textId="665DA272" w:rsidR="00C965CD" w:rsidRPr="004A47B1" w:rsidRDefault="004A47B1" w:rsidP="004A47B1">
      <w:pPr>
        <w:pStyle w:val="Odlomakpopisa"/>
        <w:widowControl/>
        <w:numPr>
          <w:ilvl w:val="0"/>
          <w:numId w:val="46"/>
        </w:numPr>
        <w:adjustRightInd/>
        <w:spacing w:line="240" w:lineRule="auto"/>
        <w:ind w:left="993" w:hanging="284"/>
        <w:textAlignment w:val="auto"/>
        <w:rPr>
          <w:noProof/>
          <w:sz w:val="24"/>
          <w:szCs w:val="24"/>
          <w:lang w:val="hr-HR"/>
        </w:rPr>
      </w:pPr>
      <w:r w:rsidRPr="004A47B1">
        <w:rPr>
          <w:noProof/>
          <w:sz w:val="24"/>
          <w:szCs w:val="24"/>
          <w:lang w:val="hr-HR"/>
        </w:rPr>
        <w:t xml:space="preserve">01.12.2020. </w:t>
      </w:r>
      <w:r>
        <w:rPr>
          <w:noProof/>
          <w:sz w:val="24"/>
          <w:szCs w:val="24"/>
          <w:lang w:val="hr-HR"/>
        </w:rPr>
        <w:t xml:space="preserve">godine </w:t>
      </w:r>
      <w:r w:rsidRPr="004A47B1">
        <w:rPr>
          <w:noProof/>
          <w:sz w:val="24"/>
          <w:szCs w:val="24"/>
          <w:lang w:val="hr-HR"/>
        </w:rPr>
        <w:t xml:space="preserve">izvršeno je uvođenje u posao za radove </w:t>
      </w:r>
      <w:r>
        <w:rPr>
          <w:noProof/>
          <w:sz w:val="24"/>
          <w:szCs w:val="24"/>
          <w:lang w:val="hr-HR"/>
        </w:rPr>
        <w:t>g</w:t>
      </w:r>
      <w:r w:rsidRPr="004A47B1">
        <w:rPr>
          <w:noProof/>
          <w:sz w:val="24"/>
          <w:szCs w:val="24"/>
          <w:lang w:val="hr-HR"/>
        </w:rPr>
        <w:t>rupe I, u trajanju od 150 dana, za izgradnju dizala.</w:t>
      </w:r>
    </w:p>
    <w:p w14:paraId="3FD801C6" w14:textId="77777777" w:rsidR="004A47B1" w:rsidRPr="004A47B1" w:rsidRDefault="004A47B1" w:rsidP="004A47B1">
      <w:pPr>
        <w:rPr>
          <w:lang w:val="hr-HR"/>
        </w:rPr>
      </w:pPr>
    </w:p>
    <w:p w14:paraId="761C0B87" w14:textId="2120367B" w:rsidR="005E1C1F" w:rsidRPr="00D628E0" w:rsidRDefault="00EC24B5" w:rsidP="005E1C1F">
      <w:pPr>
        <w:pStyle w:val="Naslov5"/>
        <w:ind w:left="142" w:firstLine="567"/>
        <w:jc w:val="both"/>
        <w:rPr>
          <w:b w:val="0"/>
          <w:szCs w:val="24"/>
        </w:rPr>
      </w:pPr>
      <w:r w:rsidRPr="00D628E0">
        <w:rPr>
          <w:b w:val="0"/>
          <w:i/>
          <w:szCs w:val="24"/>
        </w:rPr>
        <w:t xml:space="preserve">Kapitalni projekt: </w:t>
      </w:r>
      <w:proofErr w:type="spellStart"/>
      <w:r w:rsidRPr="00D628E0">
        <w:rPr>
          <w:b w:val="0"/>
          <w:i/>
          <w:szCs w:val="24"/>
        </w:rPr>
        <w:t>Paduljski</w:t>
      </w:r>
      <w:proofErr w:type="spellEnd"/>
      <w:r w:rsidRPr="00D628E0">
        <w:rPr>
          <w:b w:val="0"/>
          <w:i/>
          <w:szCs w:val="24"/>
        </w:rPr>
        <w:t xml:space="preserve"> put, </w:t>
      </w:r>
      <w:r w:rsidR="00534631" w:rsidRPr="00D628E0">
        <w:rPr>
          <w:b w:val="0"/>
          <w:szCs w:val="24"/>
        </w:rPr>
        <w:t>rashodi za izvršenje projekta planirani su u iznosu od 1</w:t>
      </w:r>
      <w:r w:rsidR="00D02226" w:rsidRPr="00D628E0">
        <w:rPr>
          <w:b w:val="0"/>
          <w:szCs w:val="24"/>
        </w:rPr>
        <w:t>2</w:t>
      </w:r>
      <w:r w:rsidR="00983471" w:rsidRPr="00D628E0">
        <w:rPr>
          <w:b w:val="0"/>
          <w:szCs w:val="24"/>
        </w:rPr>
        <w:t>0</w:t>
      </w:r>
      <w:r w:rsidR="00534631" w:rsidRPr="00D628E0">
        <w:rPr>
          <w:b w:val="0"/>
          <w:szCs w:val="24"/>
        </w:rPr>
        <w:t xml:space="preserve">.000,00 kuna, </w:t>
      </w:r>
      <w:r w:rsidR="00D02226" w:rsidRPr="00D628E0">
        <w:rPr>
          <w:b w:val="0"/>
          <w:bCs/>
          <w:noProof/>
          <w:szCs w:val="24"/>
        </w:rPr>
        <w:t>a izvršeni u iznosu od 99.750,00 kuna ili 83,13% u odnosu na plan</w:t>
      </w:r>
      <w:r w:rsidR="0049611F">
        <w:rPr>
          <w:b w:val="0"/>
          <w:bCs/>
          <w:noProof/>
          <w:szCs w:val="24"/>
        </w:rPr>
        <w:t>,</w:t>
      </w:r>
      <w:r w:rsidR="00534631" w:rsidRPr="00D628E0">
        <w:rPr>
          <w:b w:val="0"/>
          <w:szCs w:val="24"/>
        </w:rPr>
        <w:t xml:space="preserve"> </w:t>
      </w:r>
      <w:r w:rsidR="0049611F">
        <w:rPr>
          <w:b w:val="0"/>
          <w:color w:val="000000" w:themeColor="text1"/>
          <w:szCs w:val="24"/>
        </w:rPr>
        <w:t>z</w:t>
      </w:r>
      <w:r w:rsidR="00983471" w:rsidRPr="00D628E0">
        <w:rPr>
          <w:b w:val="0"/>
          <w:color w:val="000000" w:themeColor="text1"/>
          <w:szCs w:val="24"/>
        </w:rPr>
        <w:t xml:space="preserve">a izradu projektne dokumentacije za izgradnju/rekonstrukciju prometnice </w:t>
      </w:r>
      <w:proofErr w:type="spellStart"/>
      <w:r w:rsidR="00983471" w:rsidRPr="00D628E0">
        <w:rPr>
          <w:b w:val="0"/>
          <w:color w:val="000000" w:themeColor="text1"/>
          <w:szCs w:val="24"/>
        </w:rPr>
        <w:t>Paduljski</w:t>
      </w:r>
      <w:proofErr w:type="spellEnd"/>
      <w:r w:rsidR="00983471" w:rsidRPr="00D628E0">
        <w:rPr>
          <w:b w:val="0"/>
          <w:color w:val="000000" w:themeColor="text1"/>
          <w:szCs w:val="24"/>
        </w:rPr>
        <w:t xml:space="preserve"> put, sa pripadajućom oborinskom odvodnjom i javnom rasvjetom</w:t>
      </w:r>
      <w:r w:rsidR="005E1C1F" w:rsidRPr="00D628E0">
        <w:rPr>
          <w:b w:val="0"/>
          <w:szCs w:val="24"/>
        </w:rPr>
        <w:t>.</w:t>
      </w:r>
      <w:r w:rsidR="00B43843" w:rsidRPr="00D628E0">
        <w:rPr>
          <w:b w:val="0"/>
          <w:szCs w:val="24"/>
        </w:rPr>
        <w:t xml:space="preserve"> </w:t>
      </w:r>
      <w:r w:rsidR="00443819">
        <w:rPr>
          <w:b w:val="0"/>
          <w:szCs w:val="24"/>
        </w:rPr>
        <w:t>I</w:t>
      </w:r>
      <w:r w:rsidR="00D02226" w:rsidRPr="00D628E0">
        <w:rPr>
          <w:b w:val="0"/>
          <w:noProof/>
          <w:szCs w:val="24"/>
          <w:lang w:eastAsia="en-US"/>
        </w:rPr>
        <w:t>zrađena je projektna dokumentacija</w:t>
      </w:r>
      <w:r w:rsidR="00443819">
        <w:rPr>
          <w:b w:val="0"/>
          <w:noProof/>
          <w:szCs w:val="24"/>
          <w:lang w:eastAsia="en-US"/>
        </w:rPr>
        <w:t xml:space="preserve"> te je u tijeku rješavanje imovinsko pravnih odnosa</w:t>
      </w:r>
      <w:r w:rsidR="00B43843" w:rsidRPr="00D628E0">
        <w:rPr>
          <w:b w:val="0"/>
          <w:noProof/>
          <w:szCs w:val="24"/>
          <w:lang w:eastAsia="en-US"/>
        </w:rPr>
        <w:t>.</w:t>
      </w:r>
    </w:p>
    <w:p w14:paraId="2CF32DE2" w14:textId="77777777" w:rsidR="00534631" w:rsidRPr="00D628E0" w:rsidRDefault="00534631" w:rsidP="005E1C1F">
      <w:pPr>
        <w:pStyle w:val="Naslov5"/>
        <w:ind w:left="142" w:firstLine="567"/>
        <w:jc w:val="both"/>
        <w:rPr>
          <w:b w:val="0"/>
          <w:i/>
          <w:szCs w:val="24"/>
        </w:rPr>
      </w:pPr>
    </w:p>
    <w:p w14:paraId="37B073DA" w14:textId="033ECD45" w:rsidR="00BC4EB4" w:rsidRPr="00BC4EB4" w:rsidRDefault="00EC24B5" w:rsidP="00BC4EB4">
      <w:pPr>
        <w:pStyle w:val="Naslov5"/>
        <w:ind w:left="142" w:firstLine="567"/>
        <w:jc w:val="both"/>
        <w:rPr>
          <w:b w:val="0"/>
          <w:iCs/>
          <w:szCs w:val="24"/>
        </w:rPr>
      </w:pPr>
      <w:r w:rsidRPr="00BC4EB4">
        <w:rPr>
          <w:b w:val="0"/>
          <w:i/>
          <w:szCs w:val="24"/>
        </w:rPr>
        <w:t xml:space="preserve">Kapitalni projekt: </w:t>
      </w:r>
      <w:proofErr w:type="spellStart"/>
      <w:r w:rsidRPr="00BC4EB4">
        <w:rPr>
          <w:b w:val="0"/>
          <w:i/>
          <w:szCs w:val="24"/>
        </w:rPr>
        <w:t>Valdebečki</w:t>
      </w:r>
      <w:proofErr w:type="spellEnd"/>
      <w:r w:rsidRPr="00BC4EB4">
        <w:rPr>
          <w:b w:val="0"/>
          <w:i/>
          <w:szCs w:val="24"/>
        </w:rPr>
        <w:t xml:space="preserve"> put, </w:t>
      </w:r>
      <w:r w:rsidR="00534631" w:rsidRPr="00BC4EB4">
        <w:rPr>
          <w:b w:val="0"/>
          <w:iCs/>
          <w:szCs w:val="24"/>
        </w:rPr>
        <w:t xml:space="preserve">rashodi za izvršenje projekta planirani su u iznosu od </w:t>
      </w:r>
      <w:r w:rsidR="00D02226" w:rsidRPr="00BC4EB4">
        <w:rPr>
          <w:b w:val="0"/>
          <w:iCs/>
          <w:szCs w:val="24"/>
        </w:rPr>
        <w:t>40</w:t>
      </w:r>
      <w:r w:rsidR="00481184" w:rsidRPr="00BC4EB4">
        <w:rPr>
          <w:b w:val="0"/>
          <w:iCs/>
          <w:szCs w:val="24"/>
        </w:rPr>
        <w:t>.</w:t>
      </w:r>
      <w:r w:rsidR="00534631" w:rsidRPr="00BC4EB4">
        <w:rPr>
          <w:b w:val="0"/>
          <w:iCs/>
          <w:szCs w:val="24"/>
        </w:rPr>
        <w:t xml:space="preserve">000,00 kuna, </w:t>
      </w:r>
      <w:r w:rsidR="00D02226" w:rsidRPr="00BC4EB4">
        <w:rPr>
          <w:b w:val="0"/>
          <w:iCs/>
          <w:szCs w:val="24"/>
        </w:rPr>
        <w:t>a izvršeni u iznosu od 4.202,22 kune ili 10,51% u odnosu na plan</w:t>
      </w:r>
      <w:r w:rsidR="0049611F">
        <w:rPr>
          <w:b w:val="0"/>
          <w:iCs/>
          <w:szCs w:val="24"/>
        </w:rPr>
        <w:t>, z</w:t>
      </w:r>
      <w:r w:rsidR="00275128" w:rsidRPr="00BC4EB4">
        <w:rPr>
          <w:b w:val="0"/>
          <w:iCs/>
          <w:szCs w:val="24"/>
        </w:rPr>
        <w:t>a izradu projektne dokumentacije za izgradnju/rekonstrukciju te izvođenje radova na izgradnju/rekonstrukciji d</w:t>
      </w:r>
      <w:r w:rsidR="004F6AE4" w:rsidRPr="00BC4EB4">
        <w:rPr>
          <w:b w:val="0"/>
          <w:iCs/>
          <w:szCs w:val="24"/>
        </w:rPr>
        <w:t xml:space="preserve">ijela prometnice </w:t>
      </w:r>
      <w:proofErr w:type="spellStart"/>
      <w:r w:rsidR="004F6AE4" w:rsidRPr="00BC4EB4">
        <w:rPr>
          <w:b w:val="0"/>
          <w:iCs/>
          <w:szCs w:val="24"/>
        </w:rPr>
        <w:t>Valdebečki</w:t>
      </w:r>
      <w:proofErr w:type="spellEnd"/>
      <w:r w:rsidR="004F6AE4" w:rsidRPr="00BC4EB4">
        <w:rPr>
          <w:b w:val="0"/>
          <w:iCs/>
          <w:szCs w:val="24"/>
        </w:rPr>
        <w:t xml:space="preserve"> put</w:t>
      </w:r>
      <w:r w:rsidR="00275128" w:rsidRPr="00BC4EB4">
        <w:rPr>
          <w:b w:val="0"/>
          <w:iCs/>
          <w:szCs w:val="24"/>
        </w:rPr>
        <w:t xml:space="preserve"> sa pripadajućom oborinskom odvodnjom i javnom rasvjetom. U tijeku je </w:t>
      </w:r>
      <w:r w:rsidR="003B4284" w:rsidRPr="00BC4EB4">
        <w:rPr>
          <w:b w:val="0"/>
          <w:iCs/>
          <w:szCs w:val="24"/>
        </w:rPr>
        <w:t xml:space="preserve">rješavanje imovinsko pravnih odnosa za 1.fazu izgradnje, </w:t>
      </w:r>
      <w:r w:rsidR="00BC4EB4" w:rsidRPr="00BC4EB4">
        <w:rPr>
          <w:b w:val="0"/>
          <w:iCs/>
          <w:szCs w:val="24"/>
        </w:rPr>
        <w:t xml:space="preserve">pokrenuti su postupci izvlaštenja, </w:t>
      </w:r>
      <w:r w:rsidR="003B4284" w:rsidRPr="00BC4EB4">
        <w:rPr>
          <w:b w:val="0"/>
          <w:iCs/>
          <w:szCs w:val="24"/>
        </w:rPr>
        <w:t>ishodovan</w:t>
      </w:r>
      <w:r w:rsidR="00BC4EB4" w:rsidRPr="00BC4EB4">
        <w:rPr>
          <w:b w:val="0"/>
          <w:iCs/>
          <w:szCs w:val="24"/>
        </w:rPr>
        <w:t>a je</w:t>
      </w:r>
      <w:r w:rsidR="003B4284" w:rsidRPr="00BC4EB4">
        <w:rPr>
          <w:b w:val="0"/>
          <w:iCs/>
          <w:szCs w:val="24"/>
        </w:rPr>
        <w:t xml:space="preserve"> građevinsk</w:t>
      </w:r>
      <w:r w:rsidR="00BC4EB4" w:rsidRPr="00BC4EB4">
        <w:rPr>
          <w:b w:val="0"/>
          <w:iCs/>
          <w:szCs w:val="24"/>
        </w:rPr>
        <w:t>a</w:t>
      </w:r>
      <w:r w:rsidR="003B4284" w:rsidRPr="00BC4EB4">
        <w:rPr>
          <w:b w:val="0"/>
          <w:iCs/>
          <w:szCs w:val="24"/>
        </w:rPr>
        <w:t xml:space="preserve"> dozvol</w:t>
      </w:r>
      <w:r w:rsidR="00BC4EB4" w:rsidRPr="00BC4EB4">
        <w:rPr>
          <w:b w:val="0"/>
          <w:iCs/>
          <w:szCs w:val="24"/>
        </w:rPr>
        <w:t>a</w:t>
      </w:r>
      <w:r w:rsidR="003B4284" w:rsidRPr="00BC4EB4">
        <w:rPr>
          <w:b w:val="0"/>
          <w:iCs/>
          <w:szCs w:val="24"/>
        </w:rPr>
        <w:t xml:space="preserve"> za 1.fazu izgradnje </w:t>
      </w:r>
      <w:r w:rsidR="00BC4EB4" w:rsidRPr="00BC4EB4">
        <w:rPr>
          <w:b w:val="0"/>
          <w:iCs/>
          <w:szCs w:val="24"/>
        </w:rPr>
        <w:t xml:space="preserve">(dionica od Premanturske ceste do Ulice Jasne Crnobori). Proveden je postupak javne nabave za izgradnju 1. faze (zajedno s nabavom za Premantursku cestu) te je zaključen okvirni sporazum za izvođenje radova.  </w:t>
      </w:r>
    </w:p>
    <w:p w14:paraId="66D27D57" w14:textId="77777777" w:rsidR="00BC4EB4" w:rsidRDefault="00BC4EB4" w:rsidP="00BC4EB4">
      <w:pPr>
        <w:rPr>
          <w:noProof/>
          <w:color w:val="000000" w:themeColor="text1"/>
          <w:sz w:val="24"/>
          <w:szCs w:val="24"/>
          <w:lang w:eastAsia="en-US"/>
        </w:rPr>
      </w:pPr>
    </w:p>
    <w:p w14:paraId="6EB8B927" w14:textId="7E3A131A" w:rsidR="00275128" w:rsidRPr="00D628E0" w:rsidRDefault="00907368" w:rsidP="00275128">
      <w:pPr>
        <w:ind w:left="142" w:firstLine="563"/>
        <w:jc w:val="both"/>
        <w:rPr>
          <w:sz w:val="24"/>
          <w:szCs w:val="24"/>
          <w:lang w:val="hr-HR"/>
        </w:rPr>
      </w:pPr>
      <w:r w:rsidRPr="00D628E0">
        <w:rPr>
          <w:i/>
          <w:sz w:val="24"/>
          <w:szCs w:val="24"/>
          <w:lang w:val="hr-HR"/>
        </w:rPr>
        <w:t xml:space="preserve">Kapitalni projekt: </w:t>
      </w:r>
      <w:proofErr w:type="spellStart"/>
      <w:r w:rsidRPr="00D628E0">
        <w:rPr>
          <w:i/>
          <w:sz w:val="24"/>
          <w:szCs w:val="24"/>
          <w:lang w:val="hr-HR"/>
        </w:rPr>
        <w:t>Giardini</w:t>
      </w:r>
      <w:proofErr w:type="spellEnd"/>
      <w:r w:rsidRPr="00D628E0">
        <w:rPr>
          <w:i/>
          <w:sz w:val="24"/>
          <w:szCs w:val="24"/>
          <w:lang w:val="hr-HR"/>
        </w:rPr>
        <w:t xml:space="preserve">-rekonstrukcija, </w:t>
      </w:r>
      <w:r w:rsidRPr="00D628E0">
        <w:rPr>
          <w:sz w:val="24"/>
          <w:szCs w:val="24"/>
          <w:lang w:val="hr-HR"/>
        </w:rPr>
        <w:t>rashodi za izvršenje projekta planira</w:t>
      </w:r>
      <w:r w:rsidR="00AF7624" w:rsidRPr="00D628E0">
        <w:rPr>
          <w:sz w:val="24"/>
          <w:szCs w:val="24"/>
          <w:lang w:val="hr-HR"/>
        </w:rPr>
        <w:t>ni</w:t>
      </w:r>
      <w:r w:rsidRPr="00D628E0">
        <w:rPr>
          <w:sz w:val="24"/>
          <w:szCs w:val="24"/>
          <w:lang w:val="hr-HR"/>
        </w:rPr>
        <w:t xml:space="preserve"> s</w:t>
      </w:r>
      <w:r w:rsidR="00AF7624" w:rsidRPr="00D628E0">
        <w:rPr>
          <w:sz w:val="24"/>
          <w:szCs w:val="24"/>
          <w:lang w:val="hr-HR"/>
        </w:rPr>
        <w:t>u</w:t>
      </w:r>
      <w:r w:rsidRPr="00D628E0">
        <w:rPr>
          <w:sz w:val="24"/>
          <w:szCs w:val="24"/>
          <w:lang w:val="hr-HR"/>
        </w:rPr>
        <w:t xml:space="preserve"> u iznosu </w:t>
      </w:r>
      <w:r w:rsidR="00D02226" w:rsidRPr="00D628E0">
        <w:rPr>
          <w:sz w:val="24"/>
          <w:szCs w:val="24"/>
          <w:lang w:val="hr-HR"/>
        </w:rPr>
        <w:t>13</w:t>
      </w:r>
      <w:r w:rsidR="00DA7AE4" w:rsidRPr="00D628E0">
        <w:rPr>
          <w:sz w:val="24"/>
          <w:szCs w:val="24"/>
          <w:lang w:val="hr-HR"/>
        </w:rPr>
        <w:t>0.000,00</w:t>
      </w:r>
      <w:r w:rsidRPr="00D628E0">
        <w:rPr>
          <w:sz w:val="24"/>
          <w:szCs w:val="24"/>
          <w:lang w:val="hr-HR"/>
        </w:rPr>
        <w:t xml:space="preserve"> kuna,</w:t>
      </w:r>
      <w:r w:rsidR="00AF7624" w:rsidRPr="00D628E0">
        <w:rPr>
          <w:sz w:val="24"/>
          <w:szCs w:val="24"/>
          <w:lang w:val="hr-HR"/>
        </w:rPr>
        <w:t xml:space="preserve"> </w:t>
      </w:r>
      <w:r w:rsidR="00AF7624" w:rsidRPr="00D628E0">
        <w:rPr>
          <w:noProof/>
          <w:sz w:val="24"/>
          <w:szCs w:val="24"/>
          <w:lang w:val="hr-HR"/>
        </w:rPr>
        <w:t xml:space="preserve">a izvršeni u iznosu od </w:t>
      </w:r>
      <w:r w:rsidR="00DA7AE4" w:rsidRPr="00D628E0">
        <w:rPr>
          <w:noProof/>
          <w:sz w:val="24"/>
          <w:szCs w:val="24"/>
          <w:lang w:val="hr-HR"/>
        </w:rPr>
        <w:t>1</w:t>
      </w:r>
      <w:r w:rsidR="00D02226" w:rsidRPr="00D628E0">
        <w:rPr>
          <w:noProof/>
          <w:sz w:val="24"/>
          <w:szCs w:val="24"/>
          <w:lang w:val="hr-HR"/>
        </w:rPr>
        <w:t>26</w:t>
      </w:r>
      <w:r w:rsidR="00DA7AE4" w:rsidRPr="00D628E0">
        <w:rPr>
          <w:noProof/>
          <w:sz w:val="24"/>
          <w:szCs w:val="24"/>
          <w:lang w:val="hr-HR"/>
        </w:rPr>
        <w:t>.</w:t>
      </w:r>
      <w:r w:rsidR="00D02226" w:rsidRPr="00D628E0">
        <w:rPr>
          <w:noProof/>
          <w:sz w:val="24"/>
          <w:szCs w:val="24"/>
          <w:lang w:val="hr-HR"/>
        </w:rPr>
        <w:t>5</w:t>
      </w:r>
      <w:r w:rsidR="00DA7AE4" w:rsidRPr="00D628E0">
        <w:rPr>
          <w:noProof/>
          <w:sz w:val="24"/>
          <w:szCs w:val="24"/>
          <w:lang w:val="hr-HR"/>
        </w:rPr>
        <w:t>63,00</w:t>
      </w:r>
      <w:r w:rsidR="00AF7624" w:rsidRPr="00D628E0">
        <w:rPr>
          <w:noProof/>
          <w:sz w:val="24"/>
          <w:szCs w:val="24"/>
          <w:lang w:val="hr-HR"/>
        </w:rPr>
        <w:t xml:space="preserve"> ku</w:t>
      </w:r>
      <w:r w:rsidR="00DA7AE4" w:rsidRPr="00D628E0">
        <w:rPr>
          <w:noProof/>
          <w:sz w:val="24"/>
          <w:szCs w:val="24"/>
          <w:lang w:val="hr-HR"/>
        </w:rPr>
        <w:t>ne</w:t>
      </w:r>
      <w:r w:rsidR="00AF7624" w:rsidRPr="00D628E0">
        <w:rPr>
          <w:noProof/>
          <w:sz w:val="24"/>
          <w:szCs w:val="24"/>
          <w:lang w:val="hr-HR"/>
        </w:rPr>
        <w:t xml:space="preserve"> ili </w:t>
      </w:r>
      <w:r w:rsidR="00D02226" w:rsidRPr="00D628E0">
        <w:rPr>
          <w:noProof/>
          <w:sz w:val="24"/>
          <w:szCs w:val="24"/>
          <w:lang w:val="hr-HR"/>
        </w:rPr>
        <w:t>97,36</w:t>
      </w:r>
      <w:r w:rsidR="00AF7624" w:rsidRPr="00D628E0">
        <w:rPr>
          <w:noProof/>
          <w:sz w:val="24"/>
          <w:szCs w:val="24"/>
          <w:lang w:val="hr-HR"/>
        </w:rPr>
        <w:t>% u odnosu na plan</w:t>
      </w:r>
      <w:r w:rsidR="0049611F">
        <w:rPr>
          <w:noProof/>
          <w:sz w:val="24"/>
          <w:szCs w:val="24"/>
          <w:lang w:val="hr-HR"/>
        </w:rPr>
        <w:t>, z</w:t>
      </w:r>
      <w:r w:rsidR="00275128" w:rsidRPr="00D628E0">
        <w:rPr>
          <w:sz w:val="24"/>
          <w:szCs w:val="24"/>
          <w:lang w:val="hr-HR"/>
        </w:rPr>
        <w:t xml:space="preserve">a </w:t>
      </w:r>
      <w:r w:rsidR="00FE0A50" w:rsidRPr="00D628E0">
        <w:rPr>
          <w:sz w:val="24"/>
          <w:szCs w:val="24"/>
          <w:lang w:val="hr-HR"/>
        </w:rPr>
        <w:t>izradu projektne dokumentacije (privremena regulacija prometa), geodeziju te arheološka istraživanja i uz to vezanu uslugu voditelja projekta</w:t>
      </w:r>
      <w:r w:rsidR="00275128" w:rsidRPr="00D628E0">
        <w:rPr>
          <w:sz w:val="24"/>
          <w:szCs w:val="24"/>
          <w:lang w:val="hr-HR"/>
        </w:rPr>
        <w:t>.</w:t>
      </w:r>
      <w:r w:rsidR="001E06AF" w:rsidRPr="001E06AF">
        <w:rPr>
          <w:rFonts w:eastAsiaTheme="minorHAnsi"/>
          <w:color w:val="000000" w:themeColor="text1"/>
          <w:sz w:val="24"/>
          <w:szCs w:val="24"/>
          <w:lang w:eastAsia="en-US"/>
        </w:rPr>
        <w:t xml:space="preserve"> </w:t>
      </w:r>
    </w:p>
    <w:p w14:paraId="3FA405A7" w14:textId="77777777" w:rsidR="00DB1B69" w:rsidRPr="00D628E0" w:rsidRDefault="00DB1B69" w:rsidP="00DB1B69">
      <w:pPr>
        <w:ind w:left="142" w:firstLine="563"/>
        <w:jc w:val="both"/>
        <w:rPr>
          <w:i/>
          <w:color w:val="000000" w:themeColor="text1"/>
          <w:szCs w:val="24"/>
          <w:lang w:val="hr-HR"/>
        </w:rPr>
      </w:pPr>
    </w:p>
    <w:p w14:paraId="1279B482" w14:textId="10698468" w:rsidR="00942B68" w:rsidRPr="00D628E0" w:rsidRDefault="00907368" w:rsidP="00942B68">
      <w:pPr>
        <w:ind w:left="142" w:firstLine="563"/>
        <w:jc w:val="both"/>
        <w:rPr>
          <w:sz w:val="24"/>
          <w:szCs w:val="24"/>
          <w:lang w:val="hr-HR"/>
        </w:rPr>
      </w:pPr>
      <w:r w:rsidRPr="00D628E0">
        <w:rPr>
          <w:i/>
          <w:color w:val="000000" w:themeColor="text1"/>
          <w:sz w:val="24"/>
          <w:szCs w:val="24"/>
          <w:lang w:val="hr-HR"/>
        </w:rPr>
        <w:t xml:space="preserve">Kapitalni projekt: </w:t>
      </w:r>
      <w:proofErr w:type="spellStart"/>
      <w:r w:rsidRPr="00D628E0">
        <w:rPr>
          <w:i/>
          <w:color w:val="000000" w:themeColor="text1"/>
          <w:sz w:val="24"/>
          <w:szCs w:val="24"/>
          <w:lang w:val="hr-HR"/>
        </w:rPr>
        <w:t>Kandlerova</w:t>
      </w:r>
      <w:proofErr w:type="spellEnd"/>
      <w:r w:rsidRPr="00D628E0">
        <w:rPr>
          <w:i/>
          <w:color w:val="000000" w:themeColor="text1"/>
          <w:sz w:val="24"/>
          <w:szCs w:val="24"/>
          <w:lang w:val="hr-HR"/>
        </w:rPr>
        <w:t xml:space="preserve"> ulica-rekonstrukcija, </w:t>
      </w:r>
      <w:r w:rsidRPr="00D628E0">
        <w:rPr>
          <w:color w:val="000000" w:themeColor="text1"/>
          <w:sz w:val="24"/>
          <w:szCs w:val="24"/>
          <w:lang w:val="hr-HR"/>
        </w:rPr>
        <w:t>rashodi za izvršenje projekta planira</w:t>
      </w:r>
      <w:r w:rsidR="00AF7624" w:rsidRPr="00D628E0">
        <w:rPr>
          <w:color w:val="000000" w:themeColor="text1"/>
          <w:sz w:val="24"/>
          <w:szCs w:val="24"/>
          <w:lang w:val="hr-HR"/>
        </w:rPr>
        <w:t>ni su</w:t>
      </w:r>
      <w:r w:rsidRPr="00D628E0">
        <w:rPr>
          <w:color w:val="000000" w:themeColor="text1"/>
          <w:sz w:val="24"/>
          <w:szCs w:val="24"/>
          <w:lang w:val="hr-HR"/>
        </w:rPr>
        <w:t xml:space="preserve"> u iznosu </w:t>
      </w:r>
      <w:r w:rsidR="00D02226" w:rsidRPr="00D628E0">
        <w:rPr>
          <w:color w:val="000000" w:themeColor="text1"/>
          <w:sz w:val="24"/>
          <w:szCs w:val="24"/>
          <w:lang w:val="hr-HR"/>
        </w:rPr>
        <w:t>103.740,88</w:t>
      </w:r>
      <w:r w:rsidRPr="00D628E0">
        <w:rPr>
          <w:color w:val="000000" w:themeColor="text1"/>
          <w:sz w:val="24"/>
          <w:szCs w:val="24"/>
          <w:lang w:val="hr-HR"/>
        </w:rPr>
        <w:t xml:space="preserve"> kuna, </w:t>
      </w:r>
      <w:r w:rsidR="00AF7624" w:rsidRPr="00D628E0">
        <w:rPr>
          <w:noProof/>
          <w:sz w:val="24"/>
          <w:szCs w:val="24"/>
          <w:lang w:val="hr-HR"/>
        </w:rPr>
        <w:t xml:space="preserve">a izvršeni su u iznosu od </w:t>
      </w:r>
      <w:r w:rsidR="00FE0A50" w:rsidRPr="00D628E0">
        <w:rPr>
          <w:noProof/>
          <w:sz w:val="24"/>
          <w:szCs w:val="24"/>
          <w:lang w:val="hr-HR"/>
        </w:rPr>
        <w:t>103.740,88</w:t>
      </w:r>
      <w:r w:rsidR="00AF7624" w:rsidRPr="00D628E0">
        <w:rPr>
          <w:noProof/>
          <w:sz w:val="24"/>
          <w:szCs w:val="24"/>
          <w:lang w:val="hr-HR"/>
        </w:rPr>
        <w:t xml:space="preserve"> kuna ili </w:t>
      </w:r>
      <w:r w:rsidR="00D02226" w:rsidRPr="00D628E0">
        <w:rPr>
          <w:noProof/>
          <w:sz w:val="24"/>
          <w:szCs w:val="24"/>
          <w:lang w:val="hr-HR"/>
        </w:rPr>
        <w:t>100,00%</w:t>
      </w:r>
      <w:r w:rsidR="00AF7624" w:rsidRPr="00D628E0">
        <w:rPr>
          <w:noProof/>
          <w:sz w:val="24"/>
          <w:szCs w:val="24"/>
          <w:lang w:val="hr-HR"/>
        </w:rPr>
        <w:t xml:space="preserve"> u odnosu na plan</w:t>
      </w:r>
      <w:r w:rsidR="0049611F">
        <w:rPr>
          <w:noProof/>
          <w:sz w:val="24"/>
          <w:szCs w:val="24"/>
          <w:lang w:val="hr-HR"/>
        </w:rPr>
        <w:t>,</w:t>
      </w:r>
      <w:r w:rsidR="00AF7624" w:rsidRPr="00D628E0">
        <w:rPr>
          <w:noProof/>
          <w:sz w:val="24"/>
          <w:szCs w:val="24"/>
          <w:lang w:val="hr-HR"/>
        </w:rPr>
        <w:t xml:space="preserve"> </w:t>
      </w:r>
      <w:r w:rsidR="0049611F">
        <w:rPr>
          <w:noProof/>
          <w:sz w:val="24"/>
          <w:szCs w:val="24"/>
          <w:lang w:val="hr-HR"/>
        </w:rPr>
        <w:t>za</w:t>
      </w:r>
      <w:r w:rsidR="00942B68" w:rsidRPr="00D628E0">
        <w:rPr>
          <w:sz w:val="24"/>
          <w:szCs w:val="24"/>
          <w:lang w:val="hr-HR"/>
        </w:rPr>
        <w:t xml:space="preserve"> </w:t>
      </w:r>
      <w:r w:rsidR="00FE0A50" w:rsidRPr="00D628E0">
        <w:rPr>
          <w:color w:val="000000" w:themeColor="text1"/>
          <w:sz w:val="24"/>
          <w:szCs w:val="24"/>
          <w:lang w:val="hr-HR"/>
        </w:rPr>
        <w:t xml:space="preserve">pripremne aktivnosti uključujući izradu projektne dokumentacije za rekonstrukciju </w:t>
      </w:r>
      <w:proofErr w:type="spellStart"/>
      <w:r w:rsidR="00FE0A50" w:rsidRPr="00D628E0">
        <w:rPr>
          <w:color w:val="000000" w:themeColor="text1"/>
          <w:sz w:val="24"/>
          <w:szCs w:val="24"/>
          <w:lang w:val="hr-HR"/>
        </w:rPr>
        <w:t>Kandlerove</w:t>
      </w:r>
      <w:proofErr w:type="spellEnd"/>
      <w:r w:rsidR="00FE0A50" w:rsidRPr="00D628E0">
        <w:rPr>
          <w:color w:val="000000" w:themeColor="text1"/>
          <w:sz w:val="24"/>
          <w:szCs w:val="24"/>
          <w:lang w:val="hr-HR"/>
        </w:rPr>
        <w:t xml:space="preserve"> ulice</w:t>
      </w:r>
      <w:r w:rsidR="00942B68" w:rsidRPr="00D628E0">
        <w:rPr>
          <w:sz w:val="24"/>
          <w:szCs w:val="24"/>
          <w:lang w:val="hr-HR"/>
        </w:rPr>
        <w:t>.</w:t>
      </w:r>
    </w:p>
    <w:p w14:paraId="620E94B9" w14:textId="77777777" w:rsidR="00DB1B69" w:rsidRPr="00D628E0" w:rsidRDefault="00DB1B69" w:rsidP="00DB1B69">
      <w:pPr>
        <w:ind w:left="142" w:firstLine="563"/>
        <w:jc w:val="both"/>
        <w:rPr>
          <w:i/>
          <w:color w:val="000000" w:themeColor="text1"/>
          <w:szCs w:val="24"/>
          <w:lang w:val="hr-HR"/>
        </w:rPr>
      </w:pPr>
    </w:p>
    <w:p w14:paraId="0B71764A" w14:textId="71F53D55" w:rsidR="00D02226" w:rsidRPr="00D628E0" w:rsidRDefault="00907368" w:rsidP="00D02226">
      <w:pPr>
        <w:pStyle w:val="Naslov5"/>
        <w:ind w:left="142" w:firstLine="567"/>
        <w:jc w:val="both"/>
        <w:rPr>
          <w:b w:val="0"/>
          <w:bCs/>
          <w:szCs w:val="24"/>
        </w:rPr>
      </w:pPr>
      <w:r w:rsidRPr="00D628E0">
        <w:rPr>
          <w:b w:val="0"/>
          <w:bCs/>
          <w:i/>
          <w:color w:val="000000" w:themeColor="text1"/>
          <w:szCs w:val="24"/>
        </w:rPr>
        <w:t xml:space="preserve">Kapitalni projekt: Rotor </w:t>
      </w:r>
      <w:proofErr w:type="spellStart"/>
      <w:r w:rsidRPr="00D628E0">
        <w:rPr>
          <w:b w:val="0"/>
          <w:bCs/>
          <w:i/>
          <w:color w:val="000000" w:themeColor="text1"/>
          <w:szCs w:val="24"/>
        </w:rPr>
        <w:t>Valturska</w:t>
      </w:r>
      <w:proofErr w:type="spellEnd"/>
      <w:r w:rsidRPr="00D628E0">
        <w:rPr>
          <w:b w:val="0"/>
          <w:bCs/>
          <w:i/>
          <w:color w:val="000000" w:themeColor="text1"/>
          <w:szCs w:val="24"/>
        </w:rPr>
        <w:t xml:space="preserve">-Jurja </w:t>
      </w:r>
      <w:proofErr w:type="spellStart"/>
      <w:r w:rsidRPr="00D628E0">
        <w:rPr>
          <w:b w:val="0"/>
          <w:bCs/>
          <w:i/>
          <w:color w:val="000000" w:themeColor="text1"/>
          <w:szCs w:val="24"/>
        </w:rPr>
        <w:t>Žakna</w:t>
      </w:r>
      <w:proofErr w:type="spellEnd"/>
      <w:r w:rsidRPr="00D628E0">
        <w:rPr>
          <w:b w:val="0"/>
          <w:bCs/>
          <w:i/>
          <w:color w:val="000000" w:themeColor="text1"/>
          <w:szCs w:val="24"/>
        </w:rPr>
        <w:t xml:space="preserve">, </w:t>
      </w:r>
      <w:r w:rsidRPr="00D628E0">
        <w:rPr>
          <w:b w:val="0"/>
          <w:bCs/>
          <w:color w:val="000000" w:themeColor="text1"/>
          <w:szCs w:val="24"/>
        </w:rPr>
        <w:t>rashodi za izvršenje projekta planira</w:t>
      </w:r>
      <w:r w:rsidR="00AF7624" w:rsidRPr="00D628E0">
        <w:rPr>
          <w:b w:val="0"/>
          <w:bCs/>
          <w:color w:val="000000" w:themeColor="text1"/>
          <w:szCs w:val="24"/>
        </w:rPr>
        <w:t>ni</w:t>
      </w:r>
      <w:r w:rsidRPr="00D628E0">
        <w:rPr>
          <w:b w:val="0"/>
          <w:bCs/>
          <w:color w:val="000000" w:themeColor="text1"/>
          <w:szCs w:val="24"/>
        </w:rPr>
        <w:t xml:space="preserve"> s</w:t>
      </w:r>
      <w:r w:rsidR="00AF7624" w:rsidRPr="00D628E0">
        <w:rPr>
          <w:b w:val="0"/>
          <w:bCs/>
          <w:color w:val="000000" w:themeColor="text1"/>
          <w:szCs w:val="24"/>
        </w:rPr>
        <w:t>u</w:t>
      </w:r>
      <w:r w:rsidRPr="00D628E0">
        <w:rPr>
          <w:b w:val="0"/>
          <w:bCs/>
          <w:color w:val="000000" w:themeColor="text1"/>
          <w:szCs w:val="24"/>
        </w:rPr>
        <w:t xml:space="preserve"> u iznosu </w:t>
      </w:r>
      <w:r w:rsidR="009957D8" w:rsidRPr="00D628E0">
        <w:rPr>
          <w:b w:val="0"/>
          <w:bCs/>
          <w:color w:val="000000" w:themeColor="text1"/>
          <w:szCs w:val="24"/>
        </w:rPr>
        <w:t>4.</w:t>
      </w:r>
      <w:r w:rsidR="00D02226" w:rsidRPr="00D628E0">
        <w:rPr>
          <w:b w:val="0"/>
          <w:bCs/>
          <w:color w:val="000000" w:themeColor="text1"/>
          <w:szCs w:val="24"/>
        </w:rPr>
        <w:t>9</w:t>
      </w:r>
      <w:r w:rsidRPr="00D628E0">
        <w:rPr>
          <w:b w:val="0"/>
          <w:bCs/>
          <w:color w:val="000000" w:themeColor="text1"/>
          <w:szCs w:val="24"/>
        </w:rPr>
        <w:t xml:space="preserve">50.000,00 kuna, </w:t>
      </w:r>
      <w:r w:rsidR="009957D8" w:rsidRPr="00D628E0">
        <w:rPr>
          <w:b w:val="0"/>
          <w:bCs/>
          <w:noProof/>
          <w:szCs w:val="24"/>
        </w:rPr>
        <w:t>a izvršeni su u iznosu od 4.</w:t>
      </w:r>
      <w:r w:rsidR="00D02226" w:rsidRPr="00D628E0">
        <w:rPr>
          <w:b w:val="0"/>
          <w:bCs/>
          <w:noProof/>
          <w:szCs w:val="24"/>
        </w:rPr>
        <w:t>931.174,83</w:t>
      </w:r>
      <w:r w:rsidR="009957D8" w:rsidRPr="00D628E0">
        <w:rPr>
          <w:b w:val="0"/>
          <w:bCs/>
          <w:noProof/>
          <w:szCs w:val="24"/>
        </w:rPr>
        <w:t xml:space="preserve"> kun</w:t>
      </w:r>
      <w:r w:rsidR="00D02226" w:rsidRPr="00D628E0">
        <w:rPr>
          <w:b w:val="0"/>
          <w:bCs/>
          <w:noProof/>
          <w:szCs w:val="24"/>
        </w:rPr>
        <w:t>e</w:t>
      </w:r>
      <w:r w:rsidR="009957D8" w:rsidRPr="00D628E0">
        <w:rPr>
          <w:b w:val="0"/>
          <w:bCs/>
          <w:noProof/>
          <w:szCs w:val="24"/>
        </w:rPr>
        <w:t xml:space="preserve"> ili </w:t>
      </w:r>
      <w:r w:rsidR="00D02226" w:rsidRPr="00D628E0">
        <w:rPr>
          <w:b w:val="0"/>
          <w:bCs/>
          <w:noProof/>
          <w:szCs w:val="24"/>
        </w:rPr>
        <w:t>99,62</w:t>
      </w:r>
      <w:r w:rsidR="009957D8" w:rsidRPr="00D628E0">
        <w:rPr>
          <w:b w:val="0"/>
          <w:bCs/>
          <w:noProof/>
          <w:szCs w:val="24"/>
        </w:rPr>
        <w:t>% u odnosu na plan</w:t>
      </w:r>
      <w:r w:rsidR="0049611F">
        <w:rPr>
          <w:b w:val="0"/>
          <w:bCs/>
          <w:noProof/>
          <w:szCs w:val="24"/>
        </w:rPr>
        <w:t>,</w:t>
      </w:r>
      <w:r w:rsidRPr="00D628E0">
        <w:rPr>
          <w:b w:val="0"/>
          <w:bCs/>
          <w:color w:val="000000" w:themeColor="text1"/>
          <w:szCs w:val="24"/>
        </w:rPr>
        <w:t xml:space="preserve"> </w:t>
      </w:r>
      <w:r w:rsidR="0049611F">
        <w:rPr>
          <w:b w:val="0"/>
          <w:bCs/>
          <w:color w:val="000000" w:themeColor="text1"/>
          <w:szCs w:val="24"/>
        </w:rPr>
        <w:t>za</w:t>
      </w:r>
      <w:r w:rsidRPr="00D628E0">
        <w:rPr>
          <w:b w:val="0"/>
          <w:bCs/>
          <w:color w:val="000000" w:themeColor="text1"/>
          <w:szCs w:val="24"/>
        </w:rPr>
        <w:t xml:space="preserve"> rekonstrukcij</w:t>
      </w:r>
      <w:r w:rsidR="009957D8" w:rsidRPr="00D628E0">
        <w:rPr>
          <w:b w:val="0"/>
          <w:bCs/>
          <w:color w:val="000000" w:themeColor="text1"/>
          <w:szCs w:val="24"/>
        </w:rPr>
        <w:t>u</w:t>
      </w:r>
      <w:r w:rsidRPr="00D628E0">
        <w:rPr>
          <w:b w:val="0"/>
          <w:bCs/>
          <w:color w:val="000000" w:themeColor="text1"/>
          <w:szCs w:val="24"/>
        </w:rPr>
        <w:t xml:space="preserve"> postojećeg raskrižja u kružno s pratećom izgradnjom nove i izmještanjem postojeće infrastrukture.</w:t>
      </w:r>
      <w:r w:rsidR="00D02226" w:rsidRPr="00D628E0">
        <w:rPr>
          <w:b w:val="0"/>
          <w:bCs/>
          <w:noProof/>
          <w:szCs w:val="24"/>
          <w:lang w:eastAsia="en-US"/>
        </w:rPr>
        <w:t xml:space="preserve"> Radovi su izvršeni</w:t>
      </w:r>
      <w:r w:rsidR="001C20D0">
        <w:rPr>
          <w:b w:val="0"/>
          <w:bCs/>
          <w:noProof/>
          <w:szCs w:val="24"/>
          <w:lang w:eastAsia="en-US"/>
        </w:rPr>
        <w:t xml:space="preserve"> te je u tijeku postupak ishodovanja uporabne dozvole</w:t>
      </w:r>
      <w:r w:rsidR="00D02226" w:rsidRPr="00D628E0">
        <w:rPr>
          <w:b w:val="0"/>
          <w:bCs/>
          <w:noProof/>
          <w:szCs w:val="24"/>
          <w:lang w:eastAsia="en-US"/>
        </w:rPr>
        <w:t>.</w:t>
      </w:r>
    </w:p>
    <w:p w14:paraId="2F4DCB40" w14:textId="77777777" w:rsidR="00B43843" w:rsidRPr="00D628E0" w:rsidRDefault="00B43843" w:rsidP="00B43843">
      <w:pPr>
        <w:ind w:left="142" w:firstLine="563"/>
        <w:jc w:val="both"/>
        <w:rPr>
          <w:b/>
          <w:i/>
          <w:color w:val="000000" w:themeColor="text1"/>
          <w:szCs w:val="24"/>
          <w:lang w:val="hr-HR"/>
        </w:rPr>
      </w:pPr>
    </w:p>
    <w:p w14:paraId="567B2E97" w14:textId="13577AB9" w:rsidR="00942B68" w:rsidRPr="00D628E0" w:rsidRDefault="00907368" w:rsidP="00942B68">
      <w:pPr>
        <w:ind w:left="142" w:firstLine="563"/>
        <w:jc w:val="both"/>
        <w:rPr>
          <w:sz w:val="24"/>
          <w:szCs w:val="24"/>
          <w:lang w:val="hr-HR"/>
        </w:rPr>
      </w:pPr>
      <w:r w:rsidRPr="00D628E0">
        <w:rPr>
          <w:i/>
          <w:sz w:val="24"/>
          <w:szCs w:val="24"/>
          <w:lang w:val="hr-HR"/>
        </w:rPr>
        <w:t xml:space="preserve">Kapitalni projekt: </w:t>
      </w:r>
      <w:proofErr w:type="spellStart"/>
      <w:r w:rsidRPr="00D628E0">
        <w:rPr>
          <w:i/>
          <w:sz w:val="24"/>
          <w:szCs w:val="24"/>
          <w:lang w:val="hr-HR"/>
        </w:rPr>
        <w:t>Premanturska</w:t>
      </w:r>
      <w:proofErr w:type="spellEnd"/>
      <w:r w:rsidRPr="00D628E0">
        <w:rPr>
          <w:i/>
          <w:sz w:val="24"/>
          <w:szCs w:val="24"/>
          <w:lang w:val="hr-HR"/>
        </w:rPr>
        <w:t xml:space="preserve"> cesta, </w:t>
      </w:r>
      <w:r w:rsidRPr="00D628E0">
        <w:rPr>
          <w:sz w:val="24"/>
          <w:szCs w:val="24"/>
          <w:lang w:val="hr-HR"/>
        </w:rPr>
        <w:t>rashodi za izvršenje projekta planira</w:t>
      </w:r>
      <w:r w:rsidR="001357D9" w:rsidRPr="00D628E0">
        <w:rPr>
          <w:sz w:val="24"/>
          <w:szCs w:val="24"/>
          <w:lang w:val="hr-HR"/>
        </w:rPr>
        <w:t>ni</w:t>
      </w:r>
      <w:r w:rsidRPr="00D628E0">
        <w:rPr>
          <w:sz w:val="24"/>
          <w:szCs w:val="24"/>
          <w:lang w:val="hr-HR"/>
        </w:rPr>
        <w:t xml:space="preserve"> s</w:t>
      </w:r>
      <w:r w:rsidR="001357D9" w:rsidRPr="00D628E0">
        <w:rPr>
          <w:sz w:val="24"/>
          <w:szCs w:val="24"/>
          <w:lang w:val="hr-HR"/>
        </w:rPr>
        <w:t>u</w:t>
      </w:r>
      <w:r w:rsidRPr="00D628E0">
        <w:rPr>
          <w:sz w:val="24"/>
          <w:szCs w:val="24"/>
          <w:lang w:val="hr-HR"/>
        </w:rPr>
        <w:t xml:space="preserve"> u iznosu </w:t>
      </w:r>
      <w:r w:rsidR="00EF5E80" w:rsidRPr="00D628E0">
        <w:rPr>
          <w:sz w:val="24"/>
          <w:szCs w:val="24"/>
          <w:lang w:val="hr-HR"/>
        </w:rPr>
        <w:t>2.500</w:t>
      </w:r>
      <w:r w:rsidRPr="00D628E0">
        <w:rPr>
          <w:sz w:val="24"/>
          <w:szCs w:val="24"/>
          <w:lang w:val="hr-HR"/>
        </w:rPr>
        <w:t xml:space="preserve">.000,00 kuna, </w:t>
      </w:r>
      <w:r w:rsidR="00EF5E80" w:rsidRPr="00D628E0">
        <w:rPr>
          <w:noProof/>
          <w:sz w:val="24"/>
          <w:szCs w:val="24"/>
          <w:lang w:val="hr-HR"/>
        </w:rPr>
        <w:t xml:space="preserve">a izvršeni su u iznosu od </w:t>
      </w:r>
      <w:r w:rsidR="002F05A4" w:rsidRPr="00D628E0">
        <w:rPr>
          <w:noProof/>
          <w:sz w:val="24"/>
          <w:szCs w:val="24"/>
          <w:lang w:val="hr-HR"/>
        </w:rPr>
        <w:t>2.319.823,21</w:t>
      </w:r>
      <w:r w:rsidR="00EF5E80" w:rsidRPr="00D628E0">
        <w:rPr>
          <w:noProof/>
          <w:sz w:val="24"/>
          <w:szCs w:val="24"/>
          <w:lang w:val="hr-HR"/>
        </w:rPr>
        <w:t xml:space="preserve"> kun</w:t>
      </w:r>
      <w:r w:rsidR="002F05A4" w:rsidRPr="00D628E0">
        <w:rPr>
          <w:noProof/>
          <w:sz w:val="24"/>
          <w:szCs w:val="24"/>
          <w:lang w:val="hr-HR"/>
        </w:rPr>
        <w:t>u</w:t>
      </w:r>
      <w:r w:rsidR="00EF5E80" w:rsidRPr="00D628E0">
        <w:rPr>
          <w:noProof/>
          <w:sz w:val="24"/>
          <w:szCs w:val="24"/>
          <w:lang w:val="hr-HR"/>
        </w:rPr>
        <w:t xml:space="preserve"> ili </w:t>
      </w:r>
      <w:r w:rsidR="002F05A4" w:rsidRPr="00D628E0">
        <w:rPr>
          <w:noProof/>
          <w:sz w:val="24"/>
          <w:szCs w:val="24"/>
          <w:lang w:val="hr-HR"/>
        </w:rPr>
        <w:t>92,79</w:t>
      </w:r>
      <w:r w:rsidR="00EF5E80" w:rsidRPr="00D628E0">
        <w:rPr>
          <w:noProof/>
          <w:sz w:val="24"/>
          <w:szCs w:val="24"/>
          <w:lang w:val="hr-HR"/>
        </w:rPr>
        <w:t>% u odnosu na plan</w:t>
      </w:r>
      <w:r w:rsidR="0049611F">
        <w:rPr>
          <w:noProof/>
          <w:sz w:val="24"/>
          <w:szCs w:val="24"/>
          <w:lang w:val="hr-HR"/>
        </w:rPr>
        <w:t>,</w:t>
      </w:r>
      <w:r w:rsidR="001357D9" w:rsidRPr="00D628E0">
        <w:rPr>
          <w:sz w:val="24"/>
          <w:szCs w:val="24"/>
          <w:lang w:val="hr-HR"/>
        </w:rPr>
        <w:t xml:space="preserve"> </w:t>
      </w:r>
      <w:r w:rsidR="0049611F">
        <w:rPr>
          <w:sz w:val="24"/>
          <w:szCs w:val="24"/>
          <w:lang w:val="hr-HR"/>
        </w:rPr>
        <w:t>z</w:t>
      </w:r>
      <w:r w:rsidR="00942B68" w:rsidRPr="00D628E0">
        <w:rPr>
          <w:sz w:val="24"/>
          <w:szCs w:val="24"/>
          <w:lang w:val="hr-HR"/>
        </w:rPr>
        <w:t xml:space="preserve">a pripremu za izvođenje i izvođenje radova na rekonstrukciji postojeće prometnice s izgradnjom nogostupa, javne rasvjete i oborinske odvodnje, uređenjem raskrižja s </w:t>
      </w:r>
      <w:proofErr w:type="spellStart"/>
      <w:r w:rsidR="00942B68" w:rsidRPr="00D628E0">
        <w:rPr>
          <w:sz w:val="24"/>
          <w:szCs w:val="24"/>
          <w:lang w:val="hr-HR"/>
        </w:rPr>
        <w:t>Valdebečkim</w:t>
      </w:r>
      <w:proofErr w:type="spellEnd"/>
      <w:r w:rsidR="00942B68" w:rsidRPr="00D628E0">
        <w:rPr>
          <w:sz w:val="24"/>
          <w:szCs w:val="24"/>
          <w:lang w:val="hr-HR"/>
        </w:rPr>
        <w:t xml:space="preserve"> i </w:t>
      </w:r>
      <w:proofErr w:type="spellStart"/>
      <w:r w:rsidR="00942B68" w:rsidRPr="00D628E0">
        <w:rPr>
          <w:sz w:val="24"/>
          <w:szCs w:val="24"/>
          <w:lang w:val="hr-HR"/>
        </w:rPr>
        <w:t>Kavrerskim</w:t>
      </w:r>
      <w:proofErr w:type="spellEnd"/>
      <w:r w:rsidR="00942B68" w:rsidRPr="00D628E0">
        <w:rPr>
          <w:sz w:val="24"/>
          <w:szCs w:val="24"/>
          <w:lang w:val="hr-HR"/>
        </w:rPr>
        <w:t xml:space="preserve"> </w:t>
      </w:r>
      <w:r w:rsidR="00942B68" w:rsidRPr="00D628E0">
        <w:rPr>
          <w:sz w:val="24"/>
          <w:szCs w:val="24"/>
          <w:lang w:val="hr-HR"/>
        </w:rPr>
        <w:lastRenderedPageBreak/>
        <w:t xml:space="preserve">putem u ukupnoj duljini od 630 m. </w:t>
      </w:r>
      <w:r w:rsidR="002F05A4" w:rsidRPr="00D628E0">
        <w:rPr>
          <w:sz w:val="24"/>
          <w:szCs w:val="24"/>
          <w:lang w:val="hr-HR"/>
        </w:rPr>
        <w:t>I</w:t>
      </w:r>
      <w:r w:rsidR="00970868" w:rsidRPr="00D628E0">
        <w:rPr>
          <w:noProof/>
          <w:sz w:val="24"/>
          <w:szCs w:val="24"/>
          <w:lang w:val="hr-HR" w:eastAsia="en-US"/>
        </w:rPr>
        <w:t>shodovan</w:t>
      </w:r>
      <w:r w:rsidR="002F05A4" w:rsidRPr="00D628E0">
        <w:rPr>
          <w:noProof/>
          <w:sz w:val="24"/>
          <w:szCs w:val="24"/>
          <w:lang w:val="hr-HR" w:eastAsia="en-US"/>
        </w:rPr>
        <w:t>a je</w:t>
      </w:r>
      <w:r w:rsidR="00970868" w:rsidRPr="00D628E0">
        <w:rPr>
          <w:noProof/>
          <w:sz w:val="24"/>
          <w:szCs w:val="24"/>
          <w:lang w:val="hr-HR" w:eastAsia="en-US"/>
        </w:rPr>
        <w:t xml:space="preserve"> građevinsk</w:t>
      </w:r>
      <w:r w:rsidR="002F05A4" w:rsidRPr="00D628E0">
        <w:rPr>
          <w:noProof/>
          <w:sz w:val="24"/>
          <w:szCs w:val="24"/>
          <w:lang w:val="hr-HR" w:eastAsia="en-US"/>
        </w:rPr>
        <w:t>a</w:t>
      </w:r>
      <w:r w:rsidR="00970868" w:rsidRPr="00D628E0">
        <w:rPr>
          <w:noProof/>
          <w:sz w:val="24"/>
          <w:szCs w:val="24"/>
          <w:lang w:val="hr-HR" w:eastAsia="en-US"/>
        </w:rPr>
        <w:t xml:space="preserve"> dozvol</w:t>
      </w:r>
      <w:r w:rsidR="002F05A4" w:rsidRPr="00D628E0">
        <w:rPr>
          <w:noProof/>
          <w:sz w:val="24"/>
          <w:szCs w:val="24"/>
          <w:lang w:val="hr-HR" w:eastAsia="en-US"/>
        </w:rPr>
        <w:t>a,</w:t>
      </w:r>
      <w:r w:rsidR="00970868" w:rsidRPr="00D628E0">
        <w:rPr>
          <w:noProof/>
          <w:sz w:val="24"/>
          <w:szCs w:val="24"/>
          <w:lang w:val="hr-HR" w:eastAsia="en-US"/>
        </w:rPr>
        <w:t xml:space="preserve"> rješ</w:t>
      </w:r>
      <w:r w:rsidR="002F05A4" w:rsidRPr="00D628E0">
        <w:rPr>
          <w:noProof/>
          <w:sz w:val="24"/>
          <w:szCs w:val="24"/>
          <w:lang w:val="hr-HR" w:eastAsia="en-US"/>
        </w:rPr>
        <w:t>eni su</w:t>
      </w:r>
      <w:r w:rsidR="00970868" w:rsidRPr="00D628E0">
        <w:rPr>
          <w:noProof/>
          <w:sz w:val="24"/>
          <w:szCs w:val="24"/>
          <w:lang w:val="hr-HR" w:eastAsia="en-US"/>
        </w:rPr>
        <w:t xml:space="preserve"> imovinsko pravni odnos</w:t>
      </w:r>
      <w:r w:rsidR="002F05A4" w:rsidRPr="00D628E0">
        <w:rPr>
          <w:noProof/>
          <w:sz w:val="24"/>
          <w:szCs w:val="24"/>
          <w:lang w:val="hr-HR" w:eastAsia="en-US"/>
        </w:rPr>
        <w:t>i te su započeti</w:t>
      </w:r>
      <w:r w:rsidR="00F27DED" w:rsidRPr="00F27DED">
        <w:rPr>
          <w:noProof/>
          <w:sz w:val="24"/>
          <w:szCs w:val="24"/>
          <w:lang w:val="hr-HR" w:eastAsia="en-US"/>
        </w:rPr>
        <w:t xml:space="preserve"> </w:t>
      </w:r>
      <w:r w:rsidR="00F27DED" w:rsidRPr="00D628E0">
        <w:rPr>
          <w:noProof/>
          <w:sz w:val="24"/>
          <w:szCs w:val="24"/>
          <w:lang w:val="hr-HR" w:eastAsia="en-US"/>
        </w:rPr>
        <w:t>radovi</w:t>
      </w:r>
      <w:r w:rsidR="00F27DED">
        <w:rPr>
          <w:noProof/>
          <w:sz w:val="24"/>
          <w:szCs w:val="24"/>
          <w:lang w:val="hr-HR" w:eastAsia="en-US"/>
        </w:rPr>
        <w:t xml:space="preserve"> na izgradnji prometnice</w:t>
      </w:r>
      <w:r w:rsidR="002F05A4" w:rsidRPr="00D628E0">
        <w:rPr>
          <w:noProof/>
          <w:sz w:val="24"/>
          <w:szCs w:val="24"/>
          <w:lang w:val="hr-HR" w:eastAsia="en-US"/>
        </w:rPr>
        <w:t>.</w:t>
      </w:r>
    </w:p>
    <w:p w14:paraId="4EB7369D" w14:textId="77777777" w:rsidR="00B43843" w:rsidRPr="00D628E0" w:rsidRDefault="00B43843" w:rsidP="00B43843">
      <w:pPr>
        <w:ind w:left="142" w:firstLine="563"/>
        <w:jc w:val="both"/>
        <w:rPr>
          <w:b/>
          <w:i/>
          <w:color w:val="000000" w:themeColor="text1"/>
          <w:szCs w:val="24"/>
          <w:lang w:val="hr-HR"/>
        </w:rPr>
      </w:pPr>
    </w:p>
    <w:p w14:paraId="7D0EFF18" w14:textId="75A092E3" w:rsidR="00860C22" w:rsidRPr="00D628E0" w:rsidRDefault="00907368" w:rsidP="00860C22">
      <w:pPr>
        <w:ind w:left="142" w:firstLine="563"/>
        <w:jc w:val="both"/>
        <w:rPr>
          <w:noProof/>
          <w:sz w:val="24"/>
          <w:szCs w:val="24"/>
          <w:lang w:val="hr-HR" w:eastAsia="en-US"/>
        </w:rPr>
      </w:pPr>
      <w:r w:rsidRPr="00D628E0">
        <w:rPr>
          <w:i/>
          <w:sz w:val="24"/>
          <w:szCs w:val="24"/>
          <w:lang w:val="hr-HR"/>
        </w:rPr>
        <w:t xml:space="preserve">Kapitalni projekt: </w:t>
      </w:r>
      <w:proofErr w:type="spellStart"/>
      <w:r w:rsidRPr="00D628E0">
        <w:rPr>
          <w:i/>
          <w:sz w:val="24"/>
          <w:szCs w:val="24"/>
          <w:lang w:val="hr-HR"/>
        </w:rPr>
        <w:t>Šandaljska</w:t>
      </w:r>
      <w:proofErr w:type="spellEnd"/>
      <w:r w:rsidRPr="00D628E0">
        <w:rPr>
          <w:i/>
          <w:sz w:val="24"/>
          <w:szCs w:val="24"/>
          <w:lang w:val="hr-HR"/>
        </w:rPr>
        <w:t xml:space="preserve"> ulica, </w:t>
      </w:r>
      <w:r w:rsidRPr="00D628E0">
        <w:rPr>
          <w:sz w:val="24"/>
          <w:szCs w:val="24"/>
          <w:lang w:val="hr-HR"/>
        </w:rPr>
        <w:t>rashodi za izvršenje projekta planira</w:t>
      </w:r>
      <w:r w:rsidR="002115B0" w:rsidRPr="00D628E0">
        <w:rPr>
          <w:sz w:val="24"/>
          <w:szCs w:val="24"/>
          <w:lang w:val="hr-HR"/>
        </w:rPr>
        <w:t>ni</w:t>
      </w:r>
      <w:r w:rsidRPr="00D628E0">
        <w:rPr>
          <w:sz w:val="24"/>
          <w:szCs w:val="24"/>
          <w:lang w:val="hr-HR"/>
        </w:rPr>
        <w:t xml:space="preserve"> s</w:t>
      </w:r>
      <w:r w:rsidR="002115B0" w:rsidRPr="00D628E0">
        <w:rPr>
          <w:sz w:val="24"/>
          <w:szCs w:val="24"/>
          <w:lang w:val="hr-HR"/>
        </w:rPr>
        <w:t>u</w:t>
      </w:r>
      <w:r w:rsidRPr="00D628E0">
        <w:rPr>
          <w:sz w:val="24"/>
          <w:szCs w:val="24"/>
          <w:lang w:val="hr-HR"/>
        </w:rPr>
        <w:t xml:space="preserve"> u iznosu </w:t>
      </w:r>
      <w:r w:rsidR="002F05A4" w:rsidRPr="00D628E0">
        <w:rPr>
          <w:sz w:val="24"/>
          <w:szCs w:val="24"/>
          <w:lang w:val="hr-HR"/>
        </w:rPr>
        <w:t>17</w:t>
      </w:r>
      <w:r w:rsidRPr="00D628E0">
        <w:rPr>
          <w:sz w:val="24"/>
          <w:szCs w:val="24"/>
          <w:lang w:val="hr-HR"/>
        </w:rPr>
        <w:t xml:space="preserve">.000,00 kuna, </w:t>
      </w:r>
      <w:r w:rsidR="00CE36DC" w:rsidRPr="00D628E0">
        <w:rPr>
          <w:noProof/>
          <w:sz w:val="24"/>
          <w:szCs w:val="24"/>
          <w:lang w:val="hr-HR"/>
        </w:rPr>
        <w:t xml:space="preserve">a izvršeni su u iznosu od </w:t>
      </w:r>
      <w:r w:rsidR="002F05A4" w:rsidRPr="00D628E0">
        <w:rPr>
          <w:noProof/>
          <w:sz w:val="24"/>
          <w:szCs w:val="24"/>
          <w:lang w:val="hr-HR"/>
        </w:rPr>
        <w:t>16.066,76</w:t>
      </w:r>
      <w:r w:rsidR="00CE36DC" w:rsidRPr="00D628E0">
        <w:rPr>
          <w:noProof/>
          <w:sz w:val="24"/>
          <w:szCs w:val="24"/>
          <w:lang w:val="hr-HR"/>
        </w:rPr>
        <w:t xml:space="preserve"> kuna ili </w:t>
      </w:r>
      <w:r w:rsidR="002F05A4" w:rsidRPr="00D628E0">
        <w:rPr>
          <w:noProof/>
          <w:sz w:val="24"/>
          <w:szCs w:val="24"/>
          <w:lang w:val="hr-HR"/>
        </w:rPr>
        <w:t>94,51</w:t>
      </w:r>
      <w:r w:rsidR="00CE36DC" w:rsidRPr="00D628E0">
        <w:rPr>
          <w:noProof/>
          <w:sz w:val="24"/>
          <w:szCs w:val="24"/>
          <w:lang w:val="hr-HR"/>
        </w:rPr>
        <w:t>% u odnosu na plan</w:t>
      </w:r>
      <w:r w:rsidR="0049611F">
        <w:rPr>
          <w:noProof/>
          <w:sz w:val="24"/>
          <w:szCs w:val="24"/>
          <w:lang w:val="hr-HR"/>
        </w:rPr>
        <w:t>,</w:t>
      </w:r>
      <w:r w:rsidR="00B50D8C" w:rsidRPr="00D628E0">
        <w:rPr>
          <w:sz w:val="24"/>
          <w:szCs w:val="24"/>
          <w:lang w:val="hr-HR"/>
        </w:rPr>
        <w:t xml:space="preserve"> </w:t>
      </w:r>
      <w:r w:rsidR="0049611F">
        <w:rPr>
          <w:sz w:val="24"/>
          <w:szCs w:val="24"/>
          <w:lang w:val="hr-HR"/>
        </w:rPr>
        <w:t>z</w:t>
      </w:r>
      <w:r w:rsidR="00860C22" w:rsidRPr="00D628E0">
        <w:rPr>
          <w:sz w:val="24"/>
          <w:szCs w:val="24"/>
          <w:lang w:val="hr-HR"/>
        </w:rPr>
        <w:t xml:space="preserve">a izradu projektne dokumentacije za izgradnju/rekonstrukciju prometnice </w:t>
      </w:r>
      <w:proofErr w:type="spellStart"/>
      <w:r w:rsidR="00860C22" w:rsidRPr="00D628E0">
        <w:rPr>
          <w:sz w:val="24"/>
          <w:szCs w:val="24"/>
          <w:lang w:val="hr-HR"/>
        </w:rPr>
        <w:t>Šandaljske</w:t>
      </w:r>
      <w:proofErr w:type="spellEnd"/>
      <w:r w:rsidR="00860C22" w:rsidRPr="00D628E0">
        <w:rPr>
          <w:sz w:val="24"/>
          <w:szCs w:val="24"/>
          <w:lang w:val="hr-HR"/>
        </w:rPr>
        <w:t xml:space="preserve"> ulice sa pripadajućom oborinskom odvodnjom i javnom rasvjetom. </w:t>
      </w:r>
      <w:r w:rsidR="00970868" w:rsidRPr="00D628E0">
        <w:rPr>
          <w:noProof/>
          <w:sz w:val="24"/>
          <w:szCs w:val="24"/>
          <w:lang w:val="hr-HR" w:eastAsia="en-US"/>
        </w:rPr>
        <w:t>Ishodovana je pravomoćna izmjena lokacijske dozvole</w:t>
      </w:r>
      <w:r w:rsidR="0049611F">
        <w:rPr>
          <w:noProof/>
          <w:sz w:val="24"/>
          <w:szCs w:val="24"/>
          <w:lang w:val="hr-HR" w:eastAsia="en-US"/>
        </w:rPr>
        <w:t>, i</w:t>
      </w:r>
      <w:r w:rsidR="002F05A4" w:rsidRPr="00D628E0">
        <w:rPr>
          <w:noProof/>
          <w:sz w:val="24"/>
          <w:szCs w:val="24"/>
          <w:lang w:val="hr-HR" w:eastAsia="en-US"/>
        </w:rPr>
        <w:t xml:space="preserve">zrađena </w:t>
      </w:r>
      <w:r w:rsidR="00970868" w:rsidRPr="00D628E0">
        <w:rPr>
          <w:noProof/>
          <w:sz w:val="24"/>
          <w:szCs w:val="24"/>
          <w:lang w:val="hr-HR" w:eastAsia="en-US"/>
        </w:rPr>
        <w:t>izmjen</w:t>
      </w:r>
      <w:r w:rsidR="002F05A4" w:rsidRPr="00D628E0">
        <w:rPr>
          <w:noProof/>
          <w:sz w:val="24"/>
          <w:szCs w:val="24"/>
          <w:lang w:val="hr-HR" w:eastAsia="en-US"/>
        </w:rPr>
        <w:t>a</w:t>
      </w:r>
      <w:r w:rsidR="00970868" w:rsidRPr="00D628E0">
        <w:rPr>
          <w:noProof/>
          <w:sz w:val="24"/>
          <w:szCs w:val="24"/>
          <w:lang w:val="hr-HR" w:eastAsia="en-US"/>
        </w:rPr>
        <w:t xml:space="preserve"> glavnog projekta te elaborat parcelacije</w:t>
      </w:r>
      <w:r w:rsidR="00F27DED">
        <w:rPr>
          <w:noProof/>
          <w:sz w:val="24"/>
          <w:szCs w:val="24"/>
          <w:lang w:val="hr-HR" w:eastAsia="en-US"/>
        </w:rPr>
        <w:t xml:space="preserve"> koji je na </w:t>
      </w:r>
      <w:r w:rsidR="00F27DED" w:rsidRPr="00677729">
        <w:rPr>
          <w:noProof/>
          <w:color w:val="000000" w:themeColor="text1"/>
          <w:sz w:val="24"/>
          <w:szCs w:val="24"/>
          <w:lang w:eastAsia="en-US"/>
        </w:rPr>
        <w:t>provedbi u katastru</w:t>
      </w:r>
      <w:r w:rsidR="00970868" w:rsidRPr="00D628E0">
        <w:rPr>
          <w:noProof/>
          <w:sz w:val="24"/>
          <w:szCs w:val="24"/>
          <w:lang w:val="hr-HR" w:eastAsia="en-US"/>
        </w:rPr>
        <w:t>.</w:t>
      </w:r>
      <w:r w:rsidR="00F27DED" w:rsidRPr="00F27DED">
        <w:rPr>
          <w:noProof/>
          <w:color w:val="000000" w:themeColor="text1"/>
          <w:sz w:val="24"/>
          <w:szCs w:val="24"/>
          <w:lang w:eastAsia="en-US"/>
        </w:rPr>
        <w:t xml:space="preserve"> </w:t>
      </w:r>
    </w:p>
    <w:p w14:paraId="435D242B" w14:textId="77777777" w:rsidR="00635FCE" w:rsidRPr="00D628E0" w:rsidRDefault="00635FCE" w:rsidP="00635FCE">
      <w:pPr>
        <w:ind w:left="142" w:firstLine="563"/>
        <w:jc w:val="both"/>
        <w:rPr>
          <w:i/>
          <w:szCs w:val="24"/>
          <w:lang w:val="hr-HR"/>
        </w:rPr>
      </w:pPr>
    </w:p>
    <w:p w14:paraId="532E7592" w14:textId="46B9BA66" w:rsidR="00FE4F07" w:rsidRPr="00E66463" w:rsidRDefault="00907368" w:rsidP="00DF4283">
      <w:pPr>
        <w:ind w:left="142" w:firstLine="563"/>
        <w:jc w:val="both"/>
        <w:rPr>
          <w:noProof/>
          <w:sz w:val="24"/>
          <w:szCs w:val="24"/>
          <w:lang w:val="hr-HR" w:eastAsia="en-US"/>
        </w:rPr>
      </w:pPr>
      <w:r w:rsidRPr="00D628E0">
        <w:rPr>
          <w:i/>
          <w:color w:val="000000" w:themeColor="text1"/>
          <w:sz w:val="24"/>
          <w:szCs w:val="24"/>
          <w:lang w:val="hr-HR"/>
        </w:rPr>
        <w:t xml:space="preserve">Kapitalni projekt: Ulica Monte </w:t>
      </w:r>
      <w:proofErr w:type="spellStart"/>
      <w:r w:rsidRPr="00D628E0">
        <w:rPr>
          <w:i/>
          <w:color w:val="000000" w:themeColor="text1"/>
          <w:sz w:val="24"/>
          <w:szCs w:val="24"/>
          <w:lang w:val="hr-HR"/>
        </w:rPr>
        <w:t>Lesso</w:t>
      </w:r>
      <w:proofErr w:type="spellEnd"/>
      <w:r w:rsidRPr="00D628E0">
        <w:rPr>
          <w:i/>
          <w:color w:val="000000" w:themeColor="text1"/>
          <w:sz w:val="24"/>
          <w:szCs w:val="24"/>
          <w:lang w:val="hr-HR"/>
        </w:rPr>
        <w:t xml:space="preserve">, </w:t>
      </w:r>
      <w:r w:rsidRPr="00D628E0">
        <w:rPr>
          <w:color w:val="000000" w:themeColor="text1"/>
          <w:sz w:val="24"/>
          <w:szCs w:val="24"/>
          <w:lang w:val="hr-HR"/>
        </w:rPr>
        <w:t>rashodi za izvršenje projekta planira</w:t>
      </w:r>
      <w:r w:rsidR="00DB2B95" w:rsidRPr="00D628E0">
        <w:rPr>
          <w:color w:val="000000" w:themeColor="text1"/>
          <w:sz w:val="24"/>
          <w:szCs w:val="24"/>
          <w:lang w:val="hr-HR"/>
        </w:rPr>
        <w:t>ni</w:t>
      </w:r>
      <w:r w:rsidRPr="00D628E0">
        <w:rPr>
          <w:color w:val="000000" w:themeColor="text1"/>
          <w:sz w:val="24"/>
          <w:szCs w:val="24"/>
          <w:lang w:val="hr-HR"/>
        </w:rPr>
        <w:t xml:space="preserve"> s</w:t>
      </w:r>
      <w:r w:rsidR="00DB2B95" w:rsidRPr="00D628E0">
        <w:rPr>
          <w:color w:val="000000" w:themeColor="text1"/>
          <w:sz w:val="24"/>
          <w:szCs w:val="24"/>
          <w:lang w:val="hr-HR"/>
        </w:rPr>
        <w:t>u</w:t>
      </w:r>
      <w:r w:rsidRPr="00D628E0">
        <w:rPr>
          <w:color w:val="000000" w:themeColor="text1"/>
          <w:sz w:val="24"/>
          <w:szCs w:val="24"/>
          <w:lang w:val="hr-HR"/>
        </w:rPr>
        <w:t xml:space="preserve"> u iznosu </w:t>
      </w:r>
      <w:r w:rsidR="002F05A4" w:rsidRPr="00D628E0">
        <w:rPr>
          <w:color w:val="000000" w:themeColor="text1"/>
          <w:sz w:val="24"/>
          <w:szCs w:val="24"/>
          <w:lang w:val="hr-HR"/>
        </w:rPr>
        <w:t>75</w:t>
      </w:r>
      <w:r w:rsidRPr="00D628E0">
        <w:rPr>
          <w:color w:val="000000" w:themeColor="text1"/>
          <w:sz w:val="24"/>
          <w:szCs w:val="24"/>
          <w:lang w:val="hr-HR"/>
        </w:rPr>
        <w:t xml:space="preserve">.000,00 kuna, </w:t>
      </w:r>
      <w:r w:rsidR="00592425" w:rsidRPr="00D628E0">
        <w:rPr>
          <w:noProof/>
          <w:sz w:val="24"/>
          <w:szCs w:val="24"/>
          <w:lang w:val="hr-HR"/>
        </w:rPr>
        <w:t>a izvršeni su u iznosu od 58.312,50 kuna ili 77,</w:t>
      </w:r>
      <w:r w:rsidR="00E66463">
        <w:rPr>
          <w:noProof/>
          <w:sz w:val="24"/>
          <w:szCs w:val="24"/>
          <w:lang w:val="hr-HR"/>
        </w:rPr>
        <w:t>7</w:t>
      </w:r>
      <w:r w:rsidR="00592425" w:rsidRPr="00D628E0">
        <w:rPr>
          <w:noProof/>
          <w:sz w:val="24"/>
          <w:szCs w:val="24"/>
          <w:lang w:val="hr-HR"/>
        </w:rPr>
        <w:t>5% u odnosu na plan</w:t>
      </w:r>
      <w:r w:rsidR="0049611F">
        <w:rPr>
          <w:noProof/>
          <w:sz w:val="24"/>
          <w:szCs w:val="24"/>
          <w:lang w:val="hr-HR"/>
        </w:rPr>
        <w:t>,</w:t>
      </w:r>
      <w:r w:rsidR="00DB2B95" w:rsidRPr="00D628E0">
        <w:rPr>
          <w:color w:val="000000" w:themeColor="text1"/>
          <w:sz w:val="24"/>
          <w:szCs w:val="24"/>
          <w:lang w:val="hr-HR"/>
        </w:rPr>
        <w:t xml:space="preserve"> </w:t>
      </w:r>
      <w:r w:rsidR="0049611F">
        <w:rPr>
          <w:color w:val="000000" w:themeColor="text1"/>
          <w:sz w:val="24"/>
          <w:szCs w:val="24"/>
          <w:lang w:val="hr-HR"/>
        </w:rPr>
        <w:t>z</w:t>
      </w:r>
      <w:r w:rsidRPr="00D628E0">
        <w:rPr>
          <w:color w:val="000000" w:themeColor="text1"/>
          <w:sz w:val="24"/>
          <w:szCs w:val="24"/>
          <w:lang w:val="hr-HR"/>
        </w:rPr>
        <w:t>a izradu projektne dokumentacije za izgradnju/rekonstrukci</w:t>
      </w:r>
      <w:r w:rsidR="004F6AE4" w:rsidRPr="00D628E0">
        <w:rPr>
          <w:color w:val="000000" w:themeColor="text1"/>
          <w:sz w:val="24"/>
          <w:szCs w:val="24"/>
          <w:lang w:val="hr-HR"/>
        </w:rPr>
        <w:t xml:space="preserve">ju prometnice Ulica Monte </w:t>
      </w:r>
      <w:proofErr w:type="spellStart"/>
      <w:r w:rsidR="004F6AE4" w:rsidRPr="00D628E0">
        <w:rPr>
          <w:color w:val="000000" w:themeColor="text1"/>
          <w:sz w:val="24"/>
          <w:szCs w:val="24"/>
          <w:lang w:val="hr-HR"/>
        </w:rPr>
        <w:t>Lesso</w:t>
      </w:r>
      <w:proofErr w:type="spellEnd"/>
      <w:r w:rsidRPr="00D628E0">
        <w:rPr>
          <w:color w:val="000000" w:themeColor="text1"/>
          <w:sz w:val="24"/>
          <w:szCs w:val="24"/>
          <w:lang w:val="hr-HR"/>
        </w:rPr>
        <w:t xml:space="preserve"> sa pripadajućom oborinskom odvodnjom i javnom rasvjetom.</w:t>
      </w:r>
      <w:r w:rsidR="005967D1" w:rsidRPr="00D628E0">
        <w:rPr>
          <w:noProof/>
          <w:sz w:val="24"/>
          <w:szCs w:val="24"/>
          <w:lang w:val="hr-HR" w:eastAsia="en-US"/>
        </w:rPr>
        <w:t xml:space="preserve"> </w:t>
      </w:r>
      <w:r w:rsidR="00E66463" w:rsidRPr="00E66463">
        <w:rPr>
          <w:noProof/>
          <w:sz w:val="24"/>
          <w:szCs w:val="24"/>
          <w:lang w:eastAsia="en-US"/>
        </w:rPr>
        <w:t>Izrađeno idejno rješenje i idejni projekt.</w:t>
      </w:r>
    </w:p>
    <w:p w14:paraId="38614AB7" w14:textId="77777777" w:rsidR="000642D9" w:rsidRPr="00D628E0" w:rsidRDefault="000642D9" w:rsidP="00DF4283">
      <w:pPr>
        <w:ind w:left="142" w:firstLine="563"/>
        <w:jc w:val="both"/>
        <w:rPr>
          <w:i/>
          <w:color w:val="000000" w:themeColor="text1"/>
          <w:sz w:val="24"/>
          <w:szCs w:val="24"/>
          <w:lang w:val="hr-HR"/>
        </w:rPr>
      </w:pPr>
    </w:p>
    <w:p w14:paraId="3FB693E3" w14:textId="127EFC47" w:rsidR="00FE4F07" w:rsidRDefault="00907368" w:rsidP="00DF4283">
      <w:pPr>
        <w:ind w:left="142" w:firstLine="563"/>
        <w:jc w:val="both"/>
        <w:rPr>
          <w:noProof/>
          <w:color w:val="000000" w:themeColor="text1"/>
          <w:sz w:val="24"/>
          <w:szCs w:val="24"/>
          <w:lang w:eastAsia="en-US"/>
        </w:rPr>
      </w:pPr>
      <w:r w:rsidRPr="00D628E0">
        <w:rPr>
          <w:i/>
          <w:color w:val="000000" w:themeColor="text1"/>
          <w:sz w:val="24"/>
          <w:szCs w:val="24"/>
          <w:lang w:val="hr-HR"/>
        </w:rPr>
        <w:t xml:space="preserve">Kapitalni projekt: Fažanska cesta, </w:t>
      </w:r>
      <w:r w:rsidRPr="00D628E0">
        <w:rPr>
          <w:color w:val="000000" w:themeColor="text1"/>
          <w:sz w:val="24"/>
          <w:szCs w:val="24"/>
          <w:lang w:val="hr-HR"/>
        </w:rPr>
        <w:t>rashodi za izvršenje projekta planira</w:t>
      </w:r>
      <w:r w:rsidR="00DB2B95" w:rsidRPr="00D628E0">
        <w:rPr>
          <w:color w:val="000000" w:themeColor="text1"/>
          <w:sz w:val="24"/>
          <w:szCs w:val="24"/>
          <w:lang w:val="hr-HR"/>
        </w:rPr>
        <w:t>ni</w:t>
      </w:r>
      <w:r w:rsidRPr="00D628E0">
        <w:rPr>
          <w:color w:val="000000" w:themeColor="text1"/>
          <w:sz w:val="24"/>
          <w:szCs w:val="24"/>
          <w:lang w:val="hr-HR"/>
        </w:rPr>
        <w:t xml:space="preserve"> s</w:t>
      </w:r>
      <w:r w:rsidR="00DB2B95" w:rsidRPr="00D628E0">
        <w:rPr>
          <w:color w:val="000000" w:themeColor="text1"/>
          <w:sz w:val="24"/>
          <w:szCs w:val="24"/>
          <w:lang w:val="hr-HR"/>
        </w:rPr>
        <w:t>u</w:t>
      </w:r>
      <w:r w:rsidRPr="00D628E0">
        <w:rPr>
          <w:color w:val="000000" w:themeColor="text1"/>
          <w:sz w:val="24"/>
          <w:szCs w:val="24"/>
          <w:lang w:val="hr-HR"/>
        </w:rPr>
        <w:t xml:space="preserve"> u iznosu </w:t>
      </w:r>
      <w:r w:rsidR="00592425" w:rsidRPr="00D628E0">
        <w:rPr>
          <w:color w:val="000000" w:themeColor="text1"/>
          <w:sz w:val="24"/>
          <w:szCs w:val="24"/>
          <w:lang w:val="hr-HR"/>
        </w:rPr>
        <w:t>12</w:t>
      </w:r>
      <w:r w:rsidRPr="00D628E0">
        <w:rPr>
          <w:color w:val="000000" w:themeColor="text1"/>
          <w:sz w:val="24"/>
          <w:szCs w:val="24"/>
          <w:lang w:val="hr-HR"/>
        </w:rPr>
        <w:t xml:space="preserve">0.000,00 kuna, </w:t>
      </w:r>
      <w:r w:rsidR="00592425" w:rsidRPr="00D628E0">
        <w:rPr>
          <w:noProof/>
          <w:sz w:val="24"/>
          <w:szCs w:val="24"/>
          <w:lang w:val="hr-HR"/>
        </w:rPr>
        <w:t>a izvršeni su u iznosu od 112.125,00 kuna ili 93,44% u odnosu na plan</w:t>
      </w:r>
      <w:r w:rsidR="0049611F">
        <w:rPr>
          <w:noProof/>
          <w:sz w:val="24"/>
          <w:szCs w:val="24"/>
          <w:lang w:val="hr-HR"/>
        </w:rPr>
        <w:t>,</w:t>
      </w:r>
      <w:r w:rsidR="00DB2B95" w:rsidRPr="00D628E0">
        <w:rPr>
          <w:color w:val="000000" w:themeColor="text1"/>
          <w:sz w:val="24"/>
          <w:szCs w:val="24"/>
          <w:lang w:val="hr-HR"/>
        </w:rPr>
        <w:t xml:space="preserve"> </w:t>
      </w:r>
      <w:r w:rsidR="0049611F">
        <w:rPr>
          <w:color w:val="000000" w:themeColor="text1"/>
          <w:sz w:val="24"/>
          <w:szCs w:val="24"/>
          <w:lang w:val="hr-HR"/>
        </w:rPr>
        <w:t>z</w:t>
      </w:r>
      <w:r w:rsidRPr="00D628E0">
        <w:rPr>
          <w:color w:val="000000" w:themeColor="text1"/>
          <w:sz w:val="24"/>
          <w:szCs w:val="24"/>
          <w:lang w:val="hr-HR"/>
        </w:rPr>
        <w:t>a izradu projektne dokumentacije za izgradnju/rekonstru</w:t>
      </w:r>
      <w:r w:rsidR="004F6AE4" w:rsidRPr="00D628E0">
        <w:rPr>
          <w:color w:val="000000" w:themeColor="text1"/>
          <w:sz w:val="24"/>
          <w:szCs w:val="24"/>
          <w:lang w:val="hr-HR"/>
        </w:rPr>
        <w:t>kciju prometnice Fažanska cesta</w:t>
      </w:r>
      <w:r w:rsidRPr="00D628E0">
        <w:rPr>
          <w:color w:val="000000" w:themeColor="text1"/>
          <w:sz w:val="24"/>
          <w:szCs w:val="24"/>
          <w:lang w:val="hr-HR"/>
        </w:rPr>
        <w:t xml:space="preserve"> sa pripadajućom </w:t>
      </w:r>
      <w:r w:rsidRPr="00D628E0">
        <w:rPr>
          <w:sz w:val="24"/>
          <w:szCs w:val="24"/>
          <w:lang w:val="hr-HR"/>
        </w:rPr>
        <w:t>oborinskom odvodnjom i javnom rasvjetom.</w:t>
      </w:r>
      <w:r w:rsidR="005967D1" w:rsidRPr="00D628E0">
        <w:rPr>
          <w:sz w:val="24"/>
          <w:szCs w:val="24"/>
          <w:lang w:val="hr-HR"/>
        </w:rPr>
        <w:t xml:space="preserve"> </w:t>
      </w:r>
      <w:r w:rsidR="00970868" w:rsidRPr="00D628E0">
        <w:rPr>
          <w:noProof/>
          <w:sz w:val="24"/>
          <w:szCs w:val="24"/>
          <w:lang w:val="hr-HR" w:eastAsia="en-US"/>
        </w:rPr>
        <w:t xml:space="preserve">U tijeku je evidentiranje dijela nerazvrstane ceste između županijske ceste i državne ceste. </w:t>
      </w:r>
      <w:r w:rsidR="00592425" w:rsidRPr="00D628E0">
        <w:rPr>
          <w:noProof/>
          <w:sz w:val="24"/>
          <w:szCs w:val="24"/>
          <w:lang w:val="hr-HR" w:eastAsia="en-US"/>
        </w:rPr>
        <w:t>I</w:t>
      </w:r>
      <w:r w:rsidR="00970868" w:rsidRPr="00D628E0">
        <w:rPr>
          <w:noProof/>
          <w:sz w:val="24"/>
          <w:szCs w:val="24"/>
          <w:lang w:val="hr-HR" w:eastAsia="en-US"/>
        </w:rPr>
        <w:t>zra</w:t>
      </w:r>
      <w:r w:rsidR="00592425" w:rsidRPr="00D628E0">
        <w:rPr>
          <w:noProof/>
          <w:sz w:val="24"/>
          <w:szCs w:val="24"/>
          <w:lang w:val="hr-HR" w:eastAsia="en-US"/>
        </w:rPr>
        <w:t>đena je</w:t>
      </w:r>
      <w:r w:rsidR="00970868" w:rsidRPr="00D628E0">
        <w:rPr>
          <w:noProof/>
          <w:sz w:val="24"/>
          <w:szCs w:val="24"/>
          <w:lang w:val="hr-HR" w:eastAsia="en-US"/>
        </w:rPr>
        <w:t xml:space="preserve"> projektn</w:t>
      </w:r>
      <w:r w:rsidR="00592425" w:rsidRPr="00D628E0">
        <w:rPr>
          <w:noProof/>
          <w:sz w:val="24"/>
          <w:szCs w:val="24"/>
          <w:lang w:val="hr-HR" w:eastAsia="en-US"/>
        </w:rPr>
        <w:t>a</w:t>
      </w:r>
      <w:r w:rsidR="00970868" w:rsidRPr="00D628E0">
        <w:rPr>
          <w:noProof/>
          <w:sz w:val="24"/>
          <w:szCs w:val="24"/>
          <w:lang w:val="hr-HR" w:eastAsia="en-US"/>
        </w:rPr>
        <w:t xml:space="preserve"> dokumentacije </w:t>
      </w:r>
      <w:r w:rsidR="00592425" w:rsidRPr="00D628E0">
        <w:rPr>
          <w:noProof/>
          <w:sz w:val="24"/>
          <w:szCs w:val="24"/>
          <w:lang w:val="hr-HR" w:eastAsia="en-US"/>
        </w:rPr>
        <w:t xml:space="preserve">i idejno rješenje </w:t>
      </w:r>
      <w:r w:rsidR="00970868" w:rsidRPr="00D628E0">
        <w:rPr>
          <w:noProof/>
          <w:sz w:val="24"/>
          <w:szCs w:val="24"/>
          <w:lang w:val="hr-HR" w:eastAsia="en-US"/>
        </w:rPr>
        <w:t>rekonstrukcije raskrižja Fažanske ceste s lokalnom cestom (skretanje za Puntiželu)</w:t>
      </w:r>
      <w:r w:rsidR="00E66463">
        <w:rPr>
          <w:noProof/>
          <w:sz w:val="24"/>
          <w:szCs w:val="24"/>
          <w:lang w:val="hr-HR" w:eastAsia="en-US"/>
        </w:rPr>
        <w:t xml:space="preserve">, </w:t>
      </w:r>
      <w:r w:rsidR="00E66463" w:rsidRPr="00677729">
        <w:rPr>
          <w:noProof/>
          <w:color w:val="000000" w:themeColor="text1"/>
          <w:sz w:val="24"/>
          <w:szCs w:val="24"/>
          <w:lang w:eastAsia="en-US"/>
        </w:rPr>
        <w:t>prikupljeni posebni uvjeti te predan zahtjev za ishođenje lokacijske dozvole.</w:t>
      </w:r>
    </w:p>
    <w:p w14:paraId="5D22B0D4" w14:textId="77777777" w:rsidR="00E66463" w:rsidRPr="00D628E0" w:rsidRDefault="00E66463" w:rsidP="00DF4283">
      <w:pPr>
        <w:ind w:left="142" w:firstLine="563"/>
        <w:jc w:val="both"/>
        <w:rPr>
          <w:noProof/>
          <w:sz w:val="24"/>
          <w:szCs w:val="24"/>
          <w:lang w:val="hr-HR" w:eastAsia="en-US"/>
        </w:rPr>
      </w:pPr>
    </w:p>
    <w:p w14:paraId="6BD44B73" w14:textId="714DD20C" w:rsidR="00FE4F07" w:rsidRDefault="00907368" w:rsidP="00DF4283">
      <w:pPr>
        <w:ind w:left="142" w:firstLine="563"/>
        <w:jc w:val="both"/>
        <w:rPr>
          <w:noProof/>
          <w:color w:val="000000" w:themeColor="text1"/>
          <w:sz w:val="24"/>
          <w:szCs w:val="24"/>
          <w:lang w:eastAsia="en-US"/>
        </w:rPr>
      </w:pPr>
      <w:r w:rsidRPr="00D628E0">
        <w:rPr>
          <w:i/>
          <w:sz w:val="24"/>
          <w:szCs w:val="24"/>
          <w:lang w:val="hr-HR"/>
        </w:rPr>
        <w:t xml:space="preserve">Kapitalni projekt: </w:t>
      </w:r>
      <w:proofErr w:type="spellStart"/>
      <w:r w:rsidRPr="00D628E0">
        <w:rPr>
          <w:i/>
          <w:sz w:val="24"/>
          <w:szCs w:val="24"/>
          <w:lang w:val="hr-HR"/>
        </w:rPr>
        <w:t>Šišanska</w:t>
      </w:r>
      <w:proofErr w:type="spellEnd"/>
      <w:r w:rsidRPr="00D628E0">
        <w:rPr>
          <w:i/>
          <w:sz w:val="24"/>
          <w:szCs w:val="24"/>
          <w:lang w:val="hr-HR"/>
        </w:rPr>
        <w:t xml:space="preserve"> cesta, </w:t>
      </w:r>
      <w:r w:rsidRPr="00D628E0">
        <w:rPr>
          <w:sz w:val="24"/>
          <w:szCs w:val="24"/>
          <w:lang w:val="hr-HR"/>
        </w:rPr>
        <w:t>rashodi za izvršenje projekta planira</w:t>
      </w:r>
      <w:r w:rsidR="009D36A1" w:rsidRPr="00D628E0">
        <w:rPr>
          <w:sz w:val="24"/>
          <w:szCs w:val="24"/>
          <w:lang w:val="hr-HR"/>
        </w:rPr>
        <w:t>ni</w:t>
      </w:r>
      <w:r w:rsidRPr="00D628E0">
        <w:rPr>
          <w:sz w:val="24"/>
          <w:szCs w:val="24"/>
          <w:lang w:val="hr-HR"/>
        </w:rPr>
        <w:t xml:space="preserve"> s</w:t>
      </w:r>
      <w:r w:rsidR="009D36A1" w:rsidRPr="00D628E0">
        <w:rPr>
          <w:sz w:val="24"/>
          <w:szCs w:val="24"/>
          <w:lang w:val="hr-HR"/>
        </w:rPr>
        <w:t>u</w:t>
      </w:r>
      <w:r w:rsidRPr="00D628E0">
        <w:rPr>
          <w:sz w:val="24"/>
          <w:szCs w:val="24"/>
          <w:lang w:val="hr-HR"/>
        </w:rPr>
        <w:t xml:space="preserve"> u iznosu </w:t>
      </w:r>
      <w:r w:rsidR="00592425" w:rsidRPr="00D628E0">
        <w:rPr>
          <w:sz w:val="24"/>
          <w:szCs w:val="24"/>
          <w:lang w:val="hr-HR"/>
        </w:rPr>
        <w:t>2</w:t>
      </w:r>
      <w:r w:rsidRPr="00D628E0">
        <w:rPr>
          <w:sz w:val="24"/>
          <w:szCs w:val="24"/>
          <w:lang w:val="hr-HR"/>
        </w:rPr>
        <w:t xml:space="preserve">00.000,00 kuna, </w:t>
      </w:r>
      <w:r w:rsidR="001C64F3" w:rsidRPr="00D628E0">
        <w:rPr>
          <w:noProof/>
          <w:sz w:val="24"/>
          <w:szCs w:val="24"/>
          <w:lang w:val="hr-HR"/>
        </w:rPr>
        <w:t xml:space="preserve">a izvršeni su u iznosu od </w:t>
      </w:r>
      <w:r w:rsidR="00592425" w:rsidRPr="00D628E0">
        <w:rPr>
          <w:noProof/>
          <w:sz w:val="24"/>
          <w:szCs w:val="24"/>
          <w:lang w:val="hr-HR"/>
        </w:rPr>
        <w:t>196.200</w:t>
      </w:r>
      <w:r w:rsidR="001C64F3" w:rsidRPr="00D628E0">
        <w:rPr>
          <w:noProof/>
          <w:sz w:val="24"/>
          <w:szCs w:val="24"/>
          <w:lang w:val="hr-HR"/>
        </w:rPr>
        <w:t xml:space="preserve">,00 kuna ili </w:t>
      </w:r>
      <w:r w:rsidR="00633613" w:rsidRPr="00D628E0">
        <w:rPr>
          <w:noProof/>
          <w:sz w:val="24"/>
          <w:szCs w:val="24"/>
          <w:lang w:val="hr-HR"/>
        </w:rPr>
        <w:t>98,10</w:t>
      </w:r>
      <w:r w:rsidR="001C64F3" w:rsidRPr="00D628E0">
        <w:rPr>
          <w:noProof/>
          <w:sz w:val="24"/>
          <w:szCs w:val="24"/>
          <w:lang w:val="hr-HR"/>
        </w:rPr>
        <w:t>% u odnosu na plan</w:t>
      </w:r>
      <w:r w:rsidR="009D36A1" w:rsidRPr="00D628E0">
        <w:rPr>
          <w:sz w:val="24"/>
          <w:szCs w:val="24"/>
          <w:lang w:val="hr-HR"/>
        </w:rPr>
        <w:t xml:space="preserve">. </w:t>
      </w:r>
      <w:r w:rsidR="00970868" w:rsidRPr="00D628E0">
        <w:rPr>
          <w:noProof/>
          <w:sz w:val="24"/>
          <w:szCs w:val="24"/>
          <w:lang w:val="hr-HR" w:eastAsia="en-US"/>
        </w:rPr>
        <w:t xml:space="preserve">Izrađeno je idejno rješenje, ishodovani su posebni uvjeti javnopravnih tijela, </w:t>
      </w:r>
      <w:r w:rsidR="00032259" w:rsidRPr="00677729">
        <w:rPr>
          <w:noProof/>
          <w:color w:val="000000" w:themeColor="text1"/>
          <w:sz w:val="24"/>
          <w:szCs w:val="24"/>
          <w:lang w:eastAsia="en-US"/>
        </w:rPr>
        <w:t xml:space="preserve">izvedeni </w:t>
      </w:r>
      <w:r w:rsidR="00032259">
        <w:rPr>
          <w:noProof/>
          <w:color w:val="000000" w:themeColor="text1"/>
          <w:sz w:val="24"/>
          <w:szCs w:val="24"/>
          <w:lang w:eastAsia="en-US"/>
        </w:rPr>
        <w:t xml:space="preserve">su </w:t>
      </w:r>
      <w:r w:rsidR="00032259" w:rsidRPr="00677729">
        <w:rPr>
          <w:noProof/>
          <w:color w:val="000000" w:themeColor="text1"/>
          <w:sz w:val="24"/>
          <w:szCs w:val="24"/>
          <w:lang w:eastAsia="en-US"/>
        </w:rPr>
        <w:t xml:space="preserve">istražni radovi na ispitivanju upojnosti tla na lokaciji upojne građevine, u tijeku je izrada glavnog projekta s troškovnikom </w:t>
      </w:r>
      <w:r w:rsidR="00032259">
        <w:rPr>
          <w:noProof/>
          <w:color w:val="000000" w:themeColor="text1"/>
          <w:sz w:val="24"/>
          <w:szCs w:val="24"/>
          <w:lang w:eastAsia="en-US"/>
        </w:rPr>
        <w:t xml:space="preserve">za </w:t>
      </w:r>
      <w:r w:rsidR="00032259" w:rsidRPr="00677729">
        <w:rPr>
          <w:noProof/>
          <w:color w:val="000000" w:themeColor="text1"/>
          <w:sz w:val="24"/>
          <w:szCs w:val="24"/>
          <w:lang w:eastAsia="en-US"/>
        </w:rPr>
        <w:t>I fazu rekonstrukcije (od postojećeg nogostupa na Busoleru do autobusnih ugibališta u naselju Škatari)</w:t>
      </w:r>
      <w:r w:rsidR="00032259">
        <w:rPr>
          <w:noProof/>
          <w:color w:val="000000" w:themeColor="text1"/>
          <w:sz w:val="24"/>
          <w:szCs w:val="24"/>
          <w:lang w:eastAsia="en-US"/>
        </w:rPr>
        <w:t>.</w:t>
      </w:r>
    </w:p>
    <w:p w14:paraId="046AD18B" w14:textId="77777777" w:rsidR="00032259" w:rsidRPr="00D628E0" w:rsidRDefault="00032259" w:rsidP="00DF4283">
      <w:pPr>
        <w:ind w:left="142" w:firstLine="563"/>
        <w:jc w:val="both"/>
        <w:rPr>
          <w:noProof/>
          <w:sz w:val="24"/>
          <w:szCs w:val="24"/>
          <w:lang w:val="hr-HR" w:eastAsia="en-US"/>
        </w:rPr>
      </w:pPr>
    </w:p>
    <w:p w14:paraId="4A5F5FC8" w14:textId="3ADAADDB" w:rsidR="00FE4F07" w:rsidRPr="00D628E0" w:rsidRDefault="00907368" w:rsidP="00DF4283">
      <w:pPr>
        <w:ind w:left="142" w:firstLine="563"/>
        <w:jc w:val="both"/>
        <w:rPr>
          <w:noProof/>
          <w:sz w:val="24"/>
          <w:szCs w:val="24"/>
          <w:lang w:val="hr-HR" w:eastAsia="en-US"/>
        </w:rPr>
      </w:pPr>
      <w:r w:rsidRPr="00D628E0">
        <w:rPr>
          <w:i/>
          <w:color w:val="000000" w:themeColor="text1"/>
          <w:sz w:val="24"/>
          <w:szCs w:val="24"/>
          <w:lang w:val="hr-HR"/>
        </w:rPr>
        <w:t xml:space="preserve">Kapitalni projekt: Ulica </w:t>
      </w:r>
      <w:proofErr w:type="spellStart"/>
      <w:r w:rsidRPr="00D628E0">
        <w:rPr>
          <w:i/>
          <w:color w:val="000000" w:themeColor="text1"/>
          <w:sz w:val="24"/>
          <w:szCs w:val="24"/>
          <w:lang w:val="hr-HR"/>
        </w:rPr>
        <w:t>Fižela</w:t>
      </w:r>
      <w:proofErr w:type="spellEnd"/>
      <w:r w:rsidRPr="00D628E0">
        <w:rPr>
          <w:i/>
          <w:color w:val="000000" w:themeColor="text1"/>
          <w:sz w:val="24"/>
          <w:szCs w:val="24"/>
          <w:lang w:val="hr-HR"/>
        </w:rPr>
        <w:t xml:space="preserve">, </w:t>
      </w:r>
      <w:r w:rsidRPr="00D628E0">
        <w:rPr>
          <w:color w:val="000000" w:themeColor="text1"/>
          <w:sz w:val="24"/>
          <w:szCs w:val="24"/>
          <w:lang w:val="hr-HR"/>
        </w:rPr>
        <w:t>rashodi za izvršenje projekta planira</w:t>
      </w:r>
      <w:r w:rsidR="009D36A1" w:rsidRPr="00D628E0">
        <w:rPr>
          <w:color w:val="000000" w:themeColor="text1"/>
          <w:sz w:val="24"/>
          <w:szCs w:val="24"/>
          <w:lang w:val="hr-HR"/>
        </w:rPr>
        <w:t>ni su</w:t>
      </w:r>
      <w:r w:rsidRPr="00D628E0">
        <w:rPr>
          <w:color w:val="000000" w:themeColor="text1"/>
          <w:sz w:val="24"/>
          <w:szCs w:val="24"/>
          <w:lang w:val="hr-HR"/>
        </w:rPr>
        <w:t xml:space="preserve"> u iznosu 30.000,00 </w:t>
      </w:r>
      <w:r w:rsidRPr="00D628E0">
        <w:rPr>
          <w:sz w:val="24"/>
          <w:szCs w:val="24"/>
          <w:lang w:val="hr-HR"/>
        </w:rPr>
        <w:t xml:space="preserve">kuna, </w:t>
      </w:r>
      <w:r w:rsidR="001C64F3" w:rsidRPr="00D628E0">
        <w:rPr>
          <w:noProof/>
          <w:sz w:val="24"/>
          <w:szCs w:val="24"/>
          <w:lang w:val="hr-HR"/>
        </w:rPr>
        <w:t xml:space="preserve">a izvršeni su u iznosu od </w:t>
      </w:r>
      <w:r w:rsidR="00633613" w:rsidRPr="00D628E0">
        <w:rPr>
          <w:noProof/>
          <w:sz w:val="24"/>
          <w:szCs w:val="24"/>
          <w:lang w:val="hr-HR"/>
        </w:rPr>
        <w:t>20.149</w:t>
      </w:r>
      <w:r w:rsidR="001C64F3" w:rsidRPr="00D628E0">
        <w:rPr>
          <w:noProof/>
          <w:sz w:val="24"/>
          <w:szCs w:val="24"/>
          <w:lang w:val="hr-HR"/>
        </w:rPr>
        <w:t xml:space="preserve">,93 kune ili </w:t>
      </w:r>
      <w:r w:rsidR="00633613" w:rsidRPr="00D628E0">
        <w:rPr>
          <w:noProof/>
          <w:sz w:val="24"/>
          <w:szCs w:val="24"/>
          <w:lang w:val="hr-HR"/>
        </w:rPr>
        <w:t>97,17</w:t>
      </w:r>
      <w:r w:rsidR="001C64F3" w:rsidRPr="00D628E0">
        <w:rPr>
          <w:noProof/>
          <w:sz w:val="24"/>
          <w:szCs w:val="24"/>
          <w:lang w:val="hr-HR"/>
        </w:rPr>
        <w:t>% u odnosu na plan</w:t>
      </w:r>
      <w:r w:rsidR="009D36A1" w:rsidRPr="00D628E0">
        <w:rPr>
          <w:noProof/>
          <w:sz w:val="24"/>
          <w:szCs w:val="24"/>
          <w:lang w:val="hr-HR"/>
        </w:rPr>
        <w:t xml:space="preserve">. </w:t>
      </w:r>
      <w:r w:rsidR="00633613" w:rsidRPr="00D628E0">
        <w:rPr>
          <w:noProof/>
          <w:sz w:val="24"/>
          <w:szCs w:val="24"/>
          <w:lang w:val="hr-HR" w:eastAsia="en-US"/>
        </w:rPr>
        <w:t>I</w:t>
      </w:r>
      <w:r w:rsidR="00970868" w:rsidRPr="00D628E0">
        <w:rPr>
          <w:noProof/>
          <w:sz w:val="24"/>
          <w:szCs w:val="24"/>
          <w:lang w:val="hr-HR" w:eastAsia="en-US"/>
        </w:rPr>
        <w:t>zra</w:t>
      </w:r>
      <w:r w:rsidR="00633613" w:rsidRPr="00D628E0">
        <w:rPr>
          <w:noProof/>
          <w:sz w:val="24"/>
          <w:szCs w:val="24"/>
          <w:lang w:val="hr-HR" w:eastAsia="en-US"/>
        </w:rPr>
        <w:t>đen je</w:t>
      </w:r>
      <w:r w:rsidR="00970868" w:rsidRPr="00D628E0">
        <w:rPr>
          <w:noProof/>
          <w:sz w:val="24"/>
          <w:szCs w:val="24"/>
          <w:lang w:val="hr-HR" w:eastAsia="en-US"/>
        </w:rPr>
        <w:t xml:space="preserve"> idejn</w:t>
      </w:r>
      <w:r w:rsidR="00633613" w:rsidRPr="00D628E0">
        <w:rPr>
          <w:noProof/>
          <w:sz w:val="24"/>
          <w:szCs w:val="24"/>
          <w:lang w:val="hr-HR" w:eastAsia="en-US"/>
        </w:rPr>
        <w:t>i</w:t>
      </w:r>
      <w:r w:rsidR="00970868" w:rsidRPr="00D628E0">
        <w:rPr>
          <w:noProof/>
          <w:sz w:val="24"/>
          <w:szCs w:val="24"/>
          <w:lang w:val="hr-HR" w:eastAsia="en-US"/>
        </w:rPr>
        <w:t xml:space="preserve"> projekt</w:t>
      </w:r>
      <w:r w:rsidR="00970868" w:rsidRPr="00D628E0">
        <w:rPr>
          <w:sz w:val="24"/>
          <w:szCs w:val="24"/>
          <w:lang w:val="hr-HR"/>
        </w:rPr>
        <w:t xml:space="preserve"> za izgradnju/rekonstrukciju prometnice Ulica </w:t>
      </w:r>
      <w:proofErr w:type="spellStart"/>
      <w:r w:rsidR="00970868" w:rsidRPr="00D628E0">
        <w:rPr>
          <w:sz w:val="24"/>
          <w:szCs w:val="24"/>
          <w:lang w:val="hr-HR"/>
        </w:rPr>
        <w:t>Fižela</w:t>
      </w:r>
      <w:proofErr w:type="spellEnd"/>
      <w:r w:rsidR="00970868" w:rsidRPr="00D628E0">
        <w:rPr>
          <w:sz w:val="24"/>
          <w:szCs w:val="24"/>
          <w:lang w:val="hr-HR"/>
        </w:rPr>
        <w:t xml:space="preserve"> sa pripadajućom oborinskom odvodnjom i javnom rasvjetom</w:t>
      </w:r>
      <w:r w:rsidR="00032259">
        <w:rPr>
          <w:sz w:val="24"/>
          <w:szCs w:val="24"/>
          <w:lang w:val="hr-HR"/>
        </w:rPr>
        <w:t xml:space="preserve"> te i</w:t>
      </w:r>
      <w:r w:rsidR="00032259" w:rsidRPr="00677729">
        <w:rPr>
          <w:noProof/>
          <w:color w:val="000000" w:themeColor="text1"/>
          <w:sz w:val="24"/>
          <w:szCs w:val="24"/>
          <w:lang w:eastAsia="en-US"/>
        </w:rPr>
        <w:t xml:space="preserve">shodovana pravomoćna </w:t>
      </w:r>
      <w:r w:rsidR="00032259">
        <w:rPr>
          <w:noProof/>
          <w:color w:val="000000" w:themeColor="text1"/>
          <w:sz w:val="24"/>
          <w:szCs w:val="24"/>
          <w:lang w:eastAsia="en-US"/>
        </w:rPr>
        <w:t>l</w:t>
      </w:r>
      <w:r w:rsidR="00032259" w:rsidRPr="00677729">
        <w:rPr>
          <w:noProof/>
          <w:color w:val="000000" w:themeColor="text1"/>
          <w:sz w:val="24"/>
          <w:szCs w:val="24"/>
          <w:lang w:eastAsia="en-US"/>
        </w:rPr>
        <w:t>okacijska dozvola</w:t>
      </w:r>
      <w:r w:rsidR="00970868" w:rsidRPr="00D628E0">
        <w:rPr>
          <w:sz w:val="24"/>
          <w:szCs w:val="24"/>
          <w:lang w:val="hr-HR"/>
        </w:rPr>
        <w:t>.</w:t>
      </w:r>
    </w:p>
    <w:p w14:paraId="47EA4FCD" w14:textId="77777777" w:rsidR="00FE4F07" w:rsidRPr="00D628E0" w:rsidRDefault="00FE4F07" w:rsidP="00DF4283">
      <w:pPr>
        <w:ind w:left="142" w:firstLine="563"/>
        <w:jc w:val="both"/>
        <w:rPr>
          <w:noProof/>
          <w:sz w:val="24"/>
          <w:szCs w:val="24"/>
          <w:lang w:val="hr-HR" w:eastAsia="en-US"/>
        </w:rPr>
      </w:pPr>
    </w:p>
    <w:p w14:paraId="2B1AB1B9" w14:textId="06515C1E" w:rsidR="00633613" w:rsidRPr="00D628E0" w:rsidRDefault="00907368" w:rsidP="00633613">
      <w:pPr>
        <w:ind w:left="142" w:firstLine="421"/>
        <w:jc w:val="both"/>
        <w:rPr>
          <w:sz w:val="24"/>
          <w:szCs w:val="24"/>
          <w:lang w:val="hr-HR"/>
        </w:rPr>
      </w:pPr>
      <w:r w:rsidRPr="00D628E0">
        <w:rPr>
          <w:i/>
          <w:color w:val="000000" w:themeColor="text1"/>
          <w:sz w:val="24"/>
          <w:szCs w:val="24"/>
          <w:lang w:val="hr-HR"/>
        </w:rPr>
        <w:t xml:space="preserve">Kapitalni projekt: Centar-Stara Mehanika, </w:t>
      </w:r>
      <w:r w:rsidRPr="00D628E0">
        <w:rPr>
          <w:color w:val="000000" w:themeColor="text1"/>
          <w:sz w:val="24"/>
          <w:szCs w:val="24"/>
          <w:lang w:val="hr-HR"/>
        </w:rPr>
        <w:t>rashodi za izvršenje projekta planira</w:t>
      </w:r>
      <w:r w:rsidR="00F544B0" w:rsidRPr="00D628E0">
        <w:rPr>
          <w:color w:val="000000" w:themeColor="text1"/>
          <w:sz w:val="24"/>
          <w:szCs w:val="24"/>
          <w:lang w:val="hr-HR"/>
        </w:rPr>
        <w:t>ni</w:t>
      </w:r>
      <w:r w:rsidRPr="00D628E0">
        <w:rPr>
          <w:color w:val="000000" w:themeColor="text1"/>
          <w:sz w:val="24"/>
          <w:szCs w:val="24"/>
          <w:lang w:val="hr-HR"/>
        </w:rPr>
        <w:t xml:space="preserve"> s</w:t>
      </w:r>
      <w:r w:rsidR="00F544B0" w:rsidRPr="00D628E0">
        <w:rPr>
          <w:color w:val="000000" w:themeColor="text1"/>
          <w:sz w:val="24"/>
          <w:szCs w:val="24"/>
          <w:lang w:val="hr-HR"/>
        </w:rPr>
        <w:t>u</w:t>
      </w:r>
      <w:r w:rsidRPr="00D628E0">
        <w:rPr>
          <w:color w:val="000000" w:themeColor="text1"/>
          <w:sz w:val="24"/>
          <w:szCs w:val="24"/>
          <w:lang w:val="hr-HR"/>
        </w:rPr>
        <w:t xml:space="preserve"> u iznosu </w:t>
      </w:r>
      <w:r w:rsidR="00633613" w:rsidRPr="00D628E0">
        <w:rPr>
          <w:color w:val="000000" w:themeColor="text1"/>
          <w:sz w:val="24"/>
          <w:szCs w:val="24"/>
          <w:lang w:val="hr-HR"/>
        </w:rPr>
        <w:t>176</w:t>
      </w:r>
      <w:r w:rsidRPr="00D628E0">
        <w:rPr>
          <w:color w:val="000000" w:themeColor="text1"/>
          <w:sz w:val="24"/>
          <w:szCs w:val="24"/>
          <w:lang w:val="hr-HR"/>
        </w:rPr>
        <w:t xml:space="preserve">.000,00 kuna, </w:t>
      </w:r>
      <w:r w:rsidR="00F544B0" w:rsidRPr="00D628E0">
        <w:rPr>
          <w:color w:val="000000" w:themeColor="text1"/>
          <w:sz w:val="24"/>
          <w:szCs w:val="24"/>
          <w:lang w:val="hr-HR"/>
        </w:rPr>
        <w:t xml:space="preserve">a izvršeni u iznosu od </w:t>
      </w:r>
      <w:r w:rsidR="00331BB3" w:rsidRPr="00D628E0">
        <w:rPr>
          <w:color w:val="000000" w:themeColor="text1"/>
          <w:sz w:val="24"/>
          <w:szCs w:val="24"/>
          <w:lang w:val="hr-HR"/>
        </w:rPr>
        <w:t>175.</w:t>
      </w:r>
      <w:r w:rsidR="00EC68D1">
        <w:rPr>
          <w:color w:val="000000" w:themeColor="text1"/>
          <w:sz w:val="24"/>
          <w:szCs w:val="24"/>
          <w:lang w:val="hr-HR"/>
        </w:rPr>
        <w:t>907,91</w:t>
      </w:r>
      <w:r w:rsidR="00F544B0" w:rsidRPr="00D628E0">
        <w:rPr>
          <w:color w:val="000000" w:themeColor="text1"/>
          <w:sz w:val="24"/>
          <w:szCs w:val="24"/>
          <w:lang w:val="hr-HR"/>
        </w:rPr>
        <w:t xml:space="preserve"> kun</w:t>
      </w:r>
      <w:r w:rsidR="00EC68D1">
        <w:rPr>
          <w:color w:val="000000" w:themeColor="text1"/>
          <w:sz w:val="24"/>
          <w:szCs w:val="24"/>
          <w:lang w:val="hr-HR"/>
        </w:rPr>
        <w:t>u</w:t>
      </w:r>
      <w:r w:rsidR="00F544B0" w:rsidRPr="00D628E0">
        <w:rPr>
          <w:color w:val="000000" w:themeColor="text1"/>
          <w:sz w:val="24"/>
          <w:szCs w:val="24"/>
          <w:lang w:val="hr-HR"/>
        </w:rPr>
        <w:t xml:space="preserve"> ili </w:t>
      </w:r>
      <w:r w:rsidR="00633613" w:rsidRPr="00D628E0">
        <w:rPr>
          <w:color w:val="000000" w:themeColor="text1"/>
          <w:sz w:val="24"/>
          <w:szCs w:val="24"/>
          <w:lang w:val="hr-HR"/>
        </w:rPr>
        <w:t>99,95</w:t>
      </w:r>
      <w:r w:rsidR="00F544B0" w:rsidRPr="00D628E0">
        <w:rPr>
          <w:color w:val="000000" w:themeColor="text1"/>
          <w:sz w:val="24"/>
          <w:szCs w:val="24"/>
          <w:lang w:val="hr-HR"/>
        </w:rPr>
        <w:t>% u odnosu na plan</w:t>
      </w:r>
      <w:r w:rsidR="0049611F">
        <w:rPr>
          <w:color w:val="000000" w:themeColor="text1"/>
          <w:sz w:val="24"/>
          <w:szCs w:val="24"/>
          <w:lang w:val="hr-HR"/>
        </w:rPr>
        <w:t>,</w:t>
      </w:r>
      <w:r w:rsidR="00F544B0" w:rsidRPr="00D628E0">
        <w:rPr>
          <w:b/>
          <w:color w:val="000000" w:themeColor="text1"/>
          <w:sz w:val="24"/>
          <w:szCs w:val="24"/>
          <w:lang w:val="hr-HR"/>
        </w:rPr>
        <w:t xml:space="preserve"> </w:t>
      </w:r>
      <w:r w:rsidR="0049611F">
        <w:rPr>
          <w:sz w:val="24"/>
          <w:szCs w:val="24"/>
          <w:lang w:val="hr-HR"/>
        </w:rPr>
        <w:t>z</w:t>
      </w:r>
      <w:r w:rsidR="00331BB3" w:rsidRPr="00D628E0">
        <w:rPr>
          <w:sz w:val="24"/>
          <w:szCs w:val="24"/>
          <w:lang w:val="hr-HR"/>
        </w:rPr>
        <w:t xml:space="preserve">a </w:t>
      </w:r>
      <w:r w:rsidR="00331BB3" w:rsidRPr="00D628E0">
        <w:rPr>
          <w:color w:val="000000"/>
          <w:sz w:val="24"/>
          <w:szCs w:val="24"/>
          <w:lang w:val="hr-HR"/>
        </w:rPr>
        <w:t xml:space="preserve">početak izgradnje predmetnog objekta, sanaciju </w:t>
      </w:r>
      <w:proofErr w:type="spellStart"/>
      <w:r w:rsidR="00331BB3" w:rsidRPr="00D628E0">
        <w:rPr>
          <w:color w:val="000000"/>
          <w:sz w:val="24"/>
          <w:szCs w:val="24"/>
          <w:lang w:val="hr-HR"/>
        </w:rPr>
        <w:t>brownfield</w:t>
      </w:r>
      <w:proofErr w:type="spellEnd"/>
      <w:r w:rsidR="00331BB3" w:rsidRPr="00D628E0">
        <w:rPr>
          <w:color w:val="000000"/>
          <w:sz w:val="24"/>
          <w:szCs w:val="24"/>
          <w:lang w:val="hr-HR"/>
        </w:rPr>
        <w:t xml:space="preserve"> lokacije, odnosno izgradnju edukativnog centra/centra za poduzetništvo na lokaciju Stare Mehanike u Ulici </w:t>
      </w:r>
      <w:proofErr w:type="spellStart"/>
      <w:r w:rsidR="00331BB3" w:rsidRPr="00D628E0">
        <w:rPr>
          <w:color w:val="000000"/>
          <w:sz w:val="24"/>
          <w:szCs w:val="24"/>
          <w:lang w:val="hr-HR"/>
        </w:rPr>
        <w:t>Marsovog</w:t>
      </w:r>
      <w:proofErr w:type="spellEnd"/>
      <w:r w:rsidR="00331BB3" w:rsidRPr="00D628E0">
        <w:rPr>
          <w:color w:val="000000"/>
          <w:sz w:val="24"/>
          <w:szCs w:val="24"/>
          <w:lang w:val="hr-HR"/>
        </w:rPr>
        <w:t xml:space="preserve"> polja</w:t>
      </w:r>
      <w:r w:rsidR="00364099" w:rsidRPr="00D628E0">
        <w:rPr>
          <w:sz w:val="24"/>
          <w:szCs w:val="24"/>
          <w:lang w:val="hr-HR"/>
        </w:rPr>
        <w:t>.</w:t>
      </w:r>
    </w:p>
    <w:p w14:paraId="185A33E4" w14:textId="77777777" w:rsidR="00633613" w:rsidRPr="00D628E0" w:rsidRDefault="00633613" w:rsidP="00633613">
      <w:pPr>
        <w:ind w:left="142" w:firstLine="421"/>
        <w:jc w:val="both"/>
        <w:rPr>
          <w:b/>
          <w:i/>
          <w:szCs w:val="24"/>
          <w:lang w:val="hr-HR"/>
        </w:rPr>
      </w:pPr>
    </w:p>
    <w:p w14:paraId="2FD82566" w14:textId="5F1519E6" w:rsidR="00692C18" w:rsidRDefault="00490F79" w:rsidP="00692C18">
      <w:pPr>
        <w:ind w:left="142" w:firstLine="421"/>
        <w:jc w:val="both"/>
        <w:rPr>
          <w:bCs/>
          <w:sz w:val="24"/>
          <w:szCs w:val="24"/>
          <w:lang w:val="hr-HR"/>
        </w:rPr>
      </w:pPr>
      <w:r w:rsidRPr="00D628E0">
        <w:rPr>
          <w:bCs/>
          <w:i/>
          <w:sz w:val="24"/>
          <w:szCs w:val="24"/>
          <w:lang w:val="hr-HR"/>
        </w:rPr>
        <w:t xml:space="preserve">Kapitalni projekt: Danteov trg, </w:t>
      </w:r>
      <w:r w:rsidRPr="00D628E0">
        <w:rPr>
          <w:bCs/>
          <w:color w:val="000000" w:themeColor="text1"/>
          <w:sz w:val="24"/>
          <w:szCs w:val="24"/>
          <w:lang w:val="hr-HR"/>
        </w:rPr>
        <w:t xml:space="preserve">rashodi za izvršenje projekta planirani su u iznosu </w:t>
      </w:r>
      <w:r w:rsidR="00633613" w:rsidRPr="00D628E0">
        <w:rPr>
          <w:bCs/>
          <w:color w:val="000000" w:themeColor="text1"/>
          <w:sz w:val="24"/>
          <w:szCs w:val="24"/>
          <w:lang w:val="hr-HR"/>
        </w:rPr>
        <w:t>242.796,00</w:t>
      </w:r>
      <w:r w:rsidRPr="00D628E0">
        <w:rPr>
          <w:bCs/>
          <w:color w:val="000000" w:themeColor="text1"/>
          <w:sz w:val="24"/>
          <w:szCs w:val="24"/>
          <w:lang w:val="hr-HR"/>
        </w:rPr>
        <w:t xml:space="preserve"> kuna, izvršeni u iznosu od </w:t>
      </w:r>
      <w:r w:rsidR="00633613" w:rsidRPr="00D628E0">
        <w:rPr>
          <w:bCs/>
          <w:color w:val="000000" w:themeColor="text1"/>
          <w:sz w:val="24"/>
          <w:szCs w:val="24"/>
          <w:lang w:val="hr-HR"/>
        </w:rPr>
        <w:t>242.796</w:t>
      </w:r>
      <w:r w:rsidRPr="00D628E0">
        <w:rPr>
          <w:bCs/>
          <w:color w:val="000000" w:themeColor="text1"/>
          <w:sz w:val="24"/>
          <w:szCs w:val="24"/>
          <w:lang w:val="hr-HR"/>
        </w:rPr>
        <w:t xml:space="preserve">,00 kuna ili </w:t>
      </w:r>
      <w:r w:rsidR="00633613" w:rsidRPr="00D628E0">
        <w:rPr>
          <w:bCs/>
          <w:color w:val="000000" w:themeColor="text1"/>
          <w:sz w:val="24"/>
          <w:szCs w:val="24"/>
          <w:lang w:val="hr-HR"/>
        </w:rPr>
        <w:t>100,00</w:t>
      </w:r>
      <w:r w:rsidRPr="00D628E0">
        <w:rPr>
          <w:bCs/>
          <w:color w:val="000000" w:themeColor="text1"/>
          <w:sz w:val="24"/>
          <w:szCs w:val="24"/>
          <w:lang w:val="hr-HR"/>
        </w:rPr>
        <w:t>% u odnosu na plan</w:t>
      </w:r>
      <w:r w:rsidRPr="00D628E0">
        <w:rPr>
          <w:bCs/>
          <w:sz w:val="24"/>
          <w:szCs w:val="24"/>
          <w:lang w:val="hr-HR"/>
        </w:rPr>
        <w:t xml:space="preserve">, </w:t>
      </w:r>
      <w:r w:rsidR="007D10BD">
        <w:rPr>
          <w:bCs/>
          <w:sz w:val="24"/>
          <w:szCs w:val="24"/>
          <w:lang w:val="hr-HR"/>
        </w:rPr>
        <w:t>z</w:t>
      </w:r>
      <w:r w:rsidRPr="00D628E0">
        <w:rPr>
          <w:bCs/>
          <w:sz w:val="24"/>
          <w:szCs w:val="24"/>
          <w:lang w:val="hr-HR"/>
        </w:rPr>
        <w:t>a geodeziju i arheološka istraživanja te uz to vezanu uslugu voditelja projekta.</w:t>
      </w:r>
    </w:p>
    <w:p w14:paraId="478F723B" w14:textId="651E2DEE" w:rsidR="00692C18" w:rsidRDefault="00692C18" w:rsidP="00692C18">
      <w:pPr>
        <w:ind w:left="142" w:firstLine="421"/>
        <w:jc w:val="both"/>
        <w:rPr>
          <w:b/>
          <w:i/>
          <w:szCs w:val="24"/>
        </w:rPr>
      </w:pPr>
    </w:p>
    <w:p w14:paraId="51D4DDE6" w14:textId="77777777" w:rsidR="00692C18" w:rsidRDefault="00692C18" w:rsidP="00692C18">
      <w:pPr>
        <w:ind w:left="142" w:firstLine="421"/>
        <w:jc w:val="both"/>
        <w:rPr>
          <w:b/>
          <w:i/>
          <w:szCs w:val="24"/>
        </w:rPr>
      </w:pPr>
    </w:p>
    <w:p w14:paraId="7697011C" w14:textId="41763F3B" w:rsidR="00C4746C" w:rsidRPr="00EC68D1" w:rsidRDefault="00490F79" w:rsidP="00C4746C">
      <w:pPr>
        <w:pStyle w:val="Naslov5"/>
        <w:ind w:left="142" w:firstLine="567"/>
        <w:jc w:val="both"/>
        <w:rPr>
          <w:b w:val="0"/>
          <w:szCs w:val="24"/>
        </w:rPr>
      </w:pPr>
      <w:r w:rsidRPr="00D628E0">
        <w:rPr>
          <w:b w:val="0"/>
          <w:i/>
          <w:szCs w:val="24"/>
        </w:rPr>
        <w:t xml:space="preserve">Kapitalni projekt: Javna rasvjeta u </w:t>
      </w:r>
      <w:proofErr w:type="spellStart"/>
      <w:r w:rsidRPr="00D628E0">
        <w:rPr>
          <w:b w:val="0"/>
          <w:i/>
          <w:szCs w:val="24"/>
        </w:rPr>
        <w:t>Carrarinoj</w:t>
      </w:r>
      <w:proofErr w:type="spellEnd"/>
      <w:r w:rsidRPr="00D628E0">
        <w:rPr>
          <w:b w:val="0"/>
          <w:i/>
          <w:szCs w:val="24"/>
        </w:rPr>
        <w:t xml:space="preserve"> ulici</w:t>
      </w:r>
      <w:r w:rsidRPr="00D628E0">
        <w:rPr>
          <w:b w:val="0"/>
          <w:color w:val="000000" w:themeColor="text1"/>
          <w:szCs w:val="24"/>
        </w:rPr>
        <w:t xml:space="preserve"> rashodi za izvršenje projekta planirani su u iznosu </w:t>
      </w:r>
      <w:r w:rsidR="00C02BDE" w:rsidRPr="00D628E0">
        <w:rPr>
          <w:b w:val="0"/>
          <w:color w:val="000000" w:themeColor="text1"/>
          <w:szCs w:val="24"/>
        </w:rPr>
        <w:t>5</w:t>
      </w:r>
      <w:r w:rsidRPr="00D628E0">
        <w:rPr>
          <w:b w:val="0"/>
          <w:color w:val="000000" w:themeColor="text1"/>
          <w:szCs w:val="24"/>
        </w:rPr>
        <w:t xml:space="preserve">00.000,00 kuna, izvršeni u iznosu od </w:t>
      </w:r>
      <w:r w:rsidR="00C02BDE" w:rsidRPr="00D628E0">
        <w:rPr>
          <w:b w:val="0"/>
          <w:color w:val="000000" w:themeColor="text1"/>
          <w:szCs w:val="24"/>
        </w:rPr>
        <w:t>499.780,32</w:t>
      </w:r>
      <w:r w:rsidRPr="00D628E0">
        <w:rPr>
          <w:b w:val="0"/>
          <w:color w:val="000000" w:themeColor="text1"/>
          <w:szCs w:val="24"/>
        </w:rPr>
        <w:t xml:space="preserve"> kun</w:t>
      </w:r>
      <w:r w:rsidR="00C02BDE" w:rsidRPr="00D628E0">
        <w:rPr>
          <w:b w:val="0"/>
          <w:color w:val="000000" w:themeColor="text1"/>
          <w:szCs w:val="24"/>
        </w:rPr>
        <w:t>e</w:t>
      </w:r>
      <w:r w:rsidRPr="00D628E0">
        <w:rPr>
          <w:b w:val="0"/>
          <w:color w:val="000000" w:themeColor="text1"/>
          <w:szCs w:val="24"/>
        </w:rPr>
        <w:t xml:space="preserve"> ili </w:t>
      </w:r>
      <w:r w:rsidR="00C02BDE" w:rsidRPr="00D628E0">
        <w:rPr>
          <w:b w:val="0"/>
          <w:color w:val="000000" w:themeColor="text1"/>
          <w:szCs w:val="24"/>
        </w:rPr>
        <w:t>99,96</w:t>
      </w:r>
      <w:r w:rsidRPr="00D628E0">
        <w:rPr>
          <w:b w:val="0"/>
          <w:color w:val="000000" w:themeColor="text1"/>
          <w:szCs w:val="24"/>
        </w:rPr>
        <w:t>% u odnosu na plan</w:t>
      </w:r>
      <w:r w:rsidRPr="00D628E0">
        <w:rPr>
          <w:b w:val="0"/>
          <w:szCs w:val="24"/>
        </w:rPr>
        <w:t xml:space="preserve">, </w:t>
      </w:r>
      <w:r w:rsidR="00692C18">
        <w:rPr>
          <w:b w:val="0"/>
          <w:szCs w:val="24"/>
        </w:rPr>
        <w:t>za</w:t>
      </w:r>
      <w:r w:rsidRPr="00D628E0">
        <w:rPr>
          <w:b w:val="0"/>
          <w:szCs w:val="24"/>
        </w:rPr>
        <w:t xml:space="preserve"> izgradnju nove rasvjete uz gradski bedem i rekonstrukciju postojeće ulične javne rasvjete</w:t>
      </w:r>
      <w:r w:rsidRPr="00EC68D1">
        <w:rPr>
          <w:b w:val="0"/>
          <w:szCs w:val="24"/>
        </w:rPr>
        <w:t>.</w:t>
      </w:r>
      <w:r w:rsidR="00C80D5D" w:rsidRPr="00EC68D1">
        <w:rPr>
          <w:b w:val="0"/>
          <w:noProof/>
          <w:color w:val="00B0F0"/>
          <w:szCs w:val="24"/>
          <w:lang w:eastAsia="en-US"/>
        </w:rPr>
        <w:t xml:space="preserve"> </w:t>
      </w:r>
      <w:r w:rsidR="00EC68D1" w:rsidRPr="00EC68D1">
        <w:rPr>
          <w:b w:val="0"/>
          <w:noProof/>
          <w:color w:val="000000" w:themeColor="text1"/>
          <w:szCs w:val="24"/>
          <w:lang w:eastAsia="en-US"/>
        </w:rPr>
        <w:t xml:space="preserve">Proveden </w:t>
      </w:r>
      <w:r w:rsidR="00692C18">
        <w:rPr>
          <w:b w:val="0"/>
          <w:noProof/>
          <w:color w:val="000000" w:themeColor="text1"/>
          <w:szCs w:val="24"/>
          <w:lang w:eastAsia="en-US"/>
        </w:rPr>
        <w:t xml:space="preserve">je </w:t>
      </w:r>
      <w:r w:rsidR="00EC68D1" w:rsidRPr="00EC68D1">
        <w:rPr>
          <w:b w:val="0"/>
          <w:noProof/>
          <w:color w:val="000000" w:themeColor="text1"/>
          <w:szCs w:val="24"/>
          <w:lang w:eastAsia="en-US"/>
        </w:rPr>
        <w:t xml:space="preserve">postupak javne nabave za izvođenje radova te </w:t>
      </w:r>
      <w:r w:rsidR="00692C18">
        <w:rPr>
          <w:b w:val="0"/>
          <w:noProof/>
          <w:color w:val="000000" w:themeColor="text1"/>
          <w:szCs w:val="24"/>
          <w:lang w:eastAsia="en-US"/>
        </w:rPr>
        <w:t xml:space="preserve">su </w:t>
      </w:r>
      <w:r w:rsidR="00EC68D1" w:rsidRPr="00EC68D1">
        <w:rPr>
          <w:b w:val="0"/>
          <w:noProof/>
          <w:color w:val="000000" w:themeColor="text1"/>
          <w:szCs w:val="24"/>
          <w:lang w:eastAsia="en-US"/>
        </w:rPr>
        <w:t>započeti radovi.</w:t>
      </w:r>
    </w:p>
    <w:p w14:paraId="7C3B0024" w14:textId="77777777" w:rsidR="00490F79" w:rsidRPr="00D628E0" w:rsidRDefault="00490F79" w:rsidP="00DF4283">
      <w:pPr>
        <w:pStyle w:val="Naslov5"/>
        <w:ind w:left="142" w:right="-1" w:firstLine="421"/>
        <w:jc w:val="both"/>
        <w:rPr>
          <w:b w:val="0"/>
          <w:szCs w:val="24"/>
        </w:rPr>
      </w:pPr>
    </w:p>
    <w:p w14:paraId="46B25A7C" w14:textId="4F990F95" w:rsidR="00490F79" w:rsidRDefault="00490F79" w:rsidP="00EC68D1">
      <w:pPr>
        <w:pStyle w:val="Naslov5"/>
        <w:ind w:left="142" w:right="-1" w:firstLine="421"/>
        <w:jc w:val="both"/>
        <w:rPr>
          <w:b w:val="0"/>
          <w:noProof/>
          <w:color w:val="000000" w:themeColor="text1"/>
          <w:szCs w:val="24"/>
          <w:lang w:eastAsia="en-US"/>
        </w:rPr>
      </w:pPr>
      <w:r w:rsidRPr="00D628E0">
        <w:rPr>
          <w:b w:val="0"/>
          <w:i/>
          <w:szCs w:val="24"/>
        </w:rPr>
        <w:t xml:space="preserve">Kapitalni projekt: Marulićeva ulica, </w:t>
      </w:r>
      <w:r w:rsidRPr="00D628E0">
        <w:rPr>
          <w:b w:val="0"/>
          <w:color w:val="000000" w:themeColor="text1"/>
          <w:szCs w:val="24"/>
        </w:rPr>
        <w:t xml:space="preserve">rashodi za izvršenje projekta planirani su u iznosu </w:t>
      </w:r>
      <w:r w:rsidR="0041571D" w:rsidRPr="00D628E0">
        <w:rPr>
          <w:b w:val="0"/>
          <w:color w:val="000000" w:themeColor="text1"/>
          <w:szCs w:val="24"/>
        </w:rPr>
        <w:t>4</w:t>
      </w:r>
      <w:r w:rsidRPr="00D628E0">
        <w:rPr>
          <w:b w:val="0"/>
          <w:color w:val="000000" w:themeColor="text1"/>
          <w:szCs w:val="24"/>
        </w:rPr>
        <w:t xml:space="preserve">0.000,00 kuna, </w:t>
      </w:r>
      <w:r w:rsidR="006E0406" w:rsidRPr="00D628E0">
        <w:rPr>
          <w:b w:val="0"/>
          <w:color w:val="000000" w:themeColor="text1"/>
          <w:szCs w:val="24"/>
        </w:rPr>
        <w:t>izvršeni u iznosu od 32.863,89 kuna ili 82,16% u odnosu na plan</w:t>
      </w:r>
      <w:r w:rsidRPr="00D628E0">
        <w:rPr>
          <w:b w:val="0"/>
          <w:szCs w:val="24"/>
        </w:rPr>
        <w:t xml:space="preserve">, a odnose se na </w:t>
      </w:r>
      <w:r w:rsidRPr="00D628E0">
        <w:rPr>
          <w:b w:val="0"/>
          <w:szCs w:val="24"/>
        </w:rPr>
        <w:lastRenderedPageBreak/>
        <w:t>izradu projektne dokumentacije za rekonstrukciju navedene ulice</w:t>
      </w:r>
      <w:r w:rsidRPr="00EC68D1">
        <w:rPr>
          <w:b w:val="0"/>
          <w:szCs w:val="24"/>
        </w:rPr>
        <w:t>.</w:t>
      </w:r>
      <w:r w:rsidRPr="00EC68D1">
        <w:rPr>
          <w:b w:val="0"/>
          <w:noProof/>
          <w:color w:val="FF0000"/>
          <w:szCs w:val="24"/>
          <w:lang w:eastAsia="en-US"/>
        </w:rPr>
        <w:t xml:space="preserve"> </w:t>
      </w:r>
      <w:r w:rsidR="00EC68D1" w:rsidRPr="00EC68D1">
        <w:rPr>
          <w:b w:val="0"/>
          <w:noProof/>
          <w:color w:val="000000" w:themeColor="text1"/>
          <w:szCs w:val="24"/>
          <w:lang w:eastAsia="en-US"/>
        </w:rPr>
        <w:t xml:space="preserve">U tijeku </w:t>
      </w:r>
      <w:r w:rsidR="00EC68D1">
        <w:rPr>
          <w:b w:val="0"/>
          <w:noProof/>
          <w:color w:val="000000" w:themeColor="text1"/>
          <w:szCs w:val="24"/>
          <w:lang w:eastAsia="en-US"/>
        </w:rPr>
        <w:t xml:space="preserve">je </w:t>
      </w:r>
      <w:r w:rsidR="00EC68D1" w:rsidRPr="00EC68D1">
        <w:rPr>
          <w:b w:val="0"/>
          <w:noProof/>
          <w:color w:val="000000" w:themeColor="text1"/>
          <w:szCs w:val="24"/>
          <w:lang w:eastAsia="en-US"/>
        </w:rPr>
        <w:t>evidentiranje nerazvrstane ceste, izrada geodetskog snimka te izrada idejnog rješenja rekonstrukcije prometnice.</w:t>
      </w:r>
    </w:p>
    <w:p w14:paraId="6F97E22F" w14:textId="77777777" w:rsidR="00EC68D1" w:rsidRPr="00EC68D1" w:rsidRDefault="00EC68D1" w:rsidP="00EC68D1">
      <w:pPr>
        <w:rPr>
          <w:lang w:val="hr-HR" w:eastAsia="en-US"/>
        </w:rPr>
      </w:pPr>
    </w:p>
    <w:p w14:paraId="43462096" w14:textId="0B938FC2" w:rsidR="00BA3996" w:rsidRPr="00C9273D" w:rsidRDefault="00490F79" w:rsidP="00DF4283">
      <w:pPr>
        <w:pStyle w:val="Naslov5"/>
        <w:ind w:left="142" w:right="-1" w:firstLine="421"/>
        <w:jc w:val="both"/>
        <w:rPr>
          <w:b w:val="0"/>
          <w:bCs/>
          <w:noProof/>
          <w:szCs w:val="24"/>
          <w:lang w:eastAsia="en-US"/>
        </w:rPr>
      </w:pPr>
      <w:r w:rsidRPr="00D628E0">
        <w:rPr>
          <w:b w:val="0"/>
          <w:i/>
          <w:szCs w:val="24"/>
        </w:rPr>
        <w:t xml:space="preserve">Kapitalni projekt: Ulica Sv. </w:t>
      </w:r>
      <w:proofErr w:type="spellStart"/>
      <w:r w:rsidRPr="00D628E0">
        <w:rPr>
          <w:b w:val="0"/>
          <w:i/>
          <w:szCs w:val="24"/>
        </w:rPr>
        <w:t>Felicite</w:t>
      </w:r>
      <w:proofErr w:type="spellEnd"/>
      <w:r w:rsidRPr="00D628E0">
        <w:rPr>
          <w:b w:val="0"/>
          <w:i/>
          <w:szCs w:val="24"/>
        </w:rPr>
        <w:t xml:space="preserve">, </w:t>
      </w:r>
      <w:r w:rsidR="00BA3996" w:rsidRPr="00D628E0">
        <w:rPr>
          <w:b w:val="0"/>
          <w:color w:val="000000" w:themeColor="text1"/>
          <w:szCs w:val="24"/>
        </w:rPr>
        <w:t xml:space="preserve">rashodi za izvršenje projekta planirani su u iznosu </w:t>
      </w:r>
      <w:r w:rsidR="00F61E19" w:rsidRPr="00D628E0">
        <w:rPr>
          <w:b w:val="0"/>
          <w:color w:val="000000" w:themeColor="text1"/>
          <w:szCs w:val="24"/>
        </w:rPr>
        <w:t>13.500</w:t>
      </w:r>
      <w:r w:rsidR="00BA3996" w:rsidRPr="00D628E0">
        <w:rPr>
          <w:b w:val="0"/>
          <w:color w:val="000000" w:themeColor="text1"/>
          <w:szCs w:val="24"/>
        </w:rPr>
        <w:t xml:space="preserve">,00 kuna, </w:t>
      </w:r>
      <w:r w:rsidR="00F61E19" w:rsidRPr="00D628E0">
        <w:rPr>
          <w:b w:val="0"/>
          <w:color w:val="000000" w:themeColor="text1"/>
          <w:szCs w:val="24"/>
        </w:rPr>
        <w:t>izvršeni u iznosu od 13.500,00 kuna ili 100,00% u odnosu na plan</w:t>
      </w:r>
      <w:r w:rsidRPr="00D628E0">
        <w:rPr>
          <w:b w:val="0"/>
          <w:szCs w:val="24"/>
        </w:rPr>
        <w:t>, a odnose se na izradu projektne dokumentacije za izgradnju/rekonstrukciju navedene ulice</w:t>
      </w:r>
      <w:r w:rsidR="00800C00" w:rsidRPr="00D628E0">
        <w:rPr>
          <w:b w:val="0"/>
          <w:szCs w:val="24"/>
        </w:rPr>
        <w:t>.</w:t>
      </w:r>
      <w:r w:rsidR="00F61E19" w:rsidRPr="00D628E0">
        <w:rPr>
          <w:b w:val="0"/>
          <w:szCs w:val="24"/>
        </w:rPr>
        <w:t xml:space="preserve"> </w:t>
      </w:r>
      <w:r w:rsidR="00C9273D" w:rsidRPr="00C9273D">
        <w:rPr>
          <w:b w:val="0"/>
          <w:bCs/>
          <w:noProof/>
          <w:color w:val="000000" w:themeColor="text1"/>
          <w:szCs w:val="24"/>
          <w:lang w:eastAsia="en-US"/>
        </w:rPr>
        <w:t>Ishodovana je lokacijska dozvola te elaborat parcelacije.</w:t>
      </w:r>
    </w:p>
    <w:p w14:paraId="745CF6A7" w14:textId="77777777" w:rsidR="00490F79" w:rsidRPr="00D628E0" w:rsidRDefault="00490F79" w:rsidP="00490F79">
      <w:pPr>
        <w:pStyle w:val="Naslov5"/>
        <w:ind w:left="142" w:right="-1" w:firstLine="709"/>
        <w:jc w:val="both"/>
        <w:rPr>
          <w:b w:val="0"/>
          <w:i/>
          <w:szCs w:val="24"/>
        </w:rPr>
      </w:pPr>
    </w:p>
    <w:p w14:paraId="5ADD6026" w14:textId="36FEB80E" w:rsidR="00C9273D" w:rsidRPr="00C9273D" w:rsidRDefault="00490F79" w:rsidP="00C9273D">
      <w:pPr>
        <w:pStyle w:val="Naslov5"/>
        <w:ind w:left="142" w:right="-1" w:firstLine="421"/>
        <w:jc w:val="both"/>
        <w:rPr>
          <w:b w:val="0"/>
          <w:bCs/>
          <w:noProof/>
          <w:szCs w:val="24"/>
          <w:lang w:eastAsia="en-US"/>
        </w:rPr>
      </w:pPr>
      <w:r w:rsidRPr="00D628E0">
        <w:rPr>
          <w:b w:val="0"/>
          <w:i/>
          <w:szCs w:val="24"/>
        </w:rPr>
        <w:t xml:space="preserve">Kapitalni projekt: Ulica Monte Magno, </w:t>
      </w:r>
      <w:r w:rsidR="00BA3996" w:rsidRPr="00D628E0">
        <w:rPr>
          <w:b w:val="0"/>
          <w:color w:val="000000" w:themeColor="text1"/>
          <w:szCs w:val="24"/>
        </w:rPr>
        <w:t xml:space="preserve">rashodi za izvršenje projekta planirani su u iznosu </w:t>
      </w:r>
      <w:r w:rsidR="00800C00" w:rsidRPr="00D628E0">
        <w:rPr>
          <w:b w:val="0"/>
          <w:color w:val="000000" w:themeColor="text1"/>
          <w:szCs w:val="24"/>
        </w:rPr>
        <w:t>13</w:t>
      </w:r>
      <w:r w:rsidR="00BA3996" w:rsidRPr="00D628E0">
        <w:rPr>
          <w:b w:val="0"/>
          <w:color w:val="000000" w:themeColor="text1"/>
          <w:szCs w:val="24"/>
        </w:rPr>
        <w:t xml:space="preserve">.000,00 kuna, </w:t>
      </w:r>
      <w:r w:rsidR="00800C00" w:rsidRPr="00D628E0">
        <w:rPr>
          <w:b w:val="0"/>
          <w:color w:val="000000" w:themeColor="text1"/>
          <w:szCs w:val="24"/>
        </w:rPr>
        <w:t>izvršeni u iznosu od 13.000,00 kuna ili 100,00% u odnosu na plan</w:t>
      </w:r>
      <w:r w:rsidR="00800C00" w:rsidRPr="00D628E0">
        <w:rPr>
          <w:b w:val="0"/>
          <w:szCs w:val="24"/>
        </w:rPr>
        <w:t xml:space="preserve">, a odnose se na izradu projektne dokumentacije za izgradnju/rekonstrukciju navedene ulice. </w:t>
      </w:r>
      <w:r w:rsidR="00C9273D" w:rsidRPr="00C9273D">
        <w:rPr>
          <w:b w:val="0"/>
          <w:bCs/>
          <w:noProof/>
          <w:color w:val="000000" w:themeColor="text1"/>
          <w:szCs w:val="24"/>
          <w:lang w:eastAsia="en-US"/>
        </w:rPr>
        <w:t>Ishodovana je lokacijska dozvola te elaborat parcelacije.</w:t>
      </w:r>
    </w:p>
    <w:p w14:paraId="2224F74D" w14:textId="79BE8305" w:rsidR="00907368" w:rsidRPr="00D628E0" w:rsidRDefault="00907368" w:rsidP="00C9273D">
      <w:pPr>
        <w:pStyle w:val="Naslov5"/>
        <w:ind w:left="142" w:right="-1" w:firstLine="421"/>
        <w:jc w:val="both"/>
      </w:pPr>
    </w:p>
    <w:p w14:paraId="7F2FFF6A" w14:textId="77777777" w:rsidR="00E73B6C" w:rsidRPr="00D628E0" w:rsidRDefault="00E73B6C" w:rsidP="00D25A04">
      <w:pPr>
        <w:pStyle w:val="Uvuenotijeloteksta"/>
        <w:tabs>
          <w:tab w:val="left" w:pos="7860"/>
        </w:tabs>
        <w:ind w:left="720" w:firstLine="0"/>
        <w:jc w:val="both"/>
        <w:rPr>
          <w:i w:val="0"/>
          <w:noProof/>
          <w:sz w:val="24"/>
          <w:szCs w:val="24"/>
          <w:lang w:val="hr-HR"/>
        </w:rPr>
      </w:pPr>
      <w:r w:rsidRPr="00D628E0">
        <w:rPr>
          <w:i w:val="0"/>
          <w:noProof/>
          <w:sz w:val="24"/>
          <w:szCs w:val="24"/>
          <w:lang w:val="hr-HR"/>
        </w:rPr>
        <w:t>PROGRAM: ODRŽAVANJE KOMUNALNE INFRASTRUKTURE</w:t>
      </w:r>
      <w:r w:rsidRPr="00D628E0">
        <w:rPr>
          <w:i w:val="0"/>
          <w:noProof/>
          <w:sz w:val="24"/>
          <w:szCs w:val="24"/>
          <w:lang w:val="hr-HR"/>
        </w:rPr>
        <w:tab/>
      </w:r>
    </w:p>
    <w:p w14:paraId="6F66796B" w14:textId="77777777" w:rsidR="00E73B6C" w:rsidRPr="00D628E0" w:rsidRDefault="00E73B6C" w:rsidP="00D25A04">
      <w:pPr>
        <w:pStyle w:val="Naslov2"/>
        <w:spacing w:line="240" w:lineRule="auto"/>
        <w:jc w:val="both"/>
        <w:rPr>
          <w:b w:val="0"/>
          <w:noProof/>
          <w:szCs w:val="24"/>
        </w:rPr>
      </w:pPr>
    </w:p>
    <w:p w14:paraId="494CFE13" w14:textId="3B5BDB4E" w:rsidR="00364099" w:rsidRPr="00D628E0" w:rsidRDefault="00364099" w:rsidP="00DF4283">
      <w:pPr>
        <w:autoSpaceDE w:val="0"/>
        <w:autoSpaceDN w:val="0"/>
        <w:ind w:left="142" w:firstLine="567"/>
        <w:jc w:val="both"/>
        <w:rPr>
          <w:sz w:val="24"/>
          <w:szCs w:val="24"/>
          <w:lang w:val="hr-HR"/>
        </w:rPr>
      </w:pPr>
      <w:r w:rsidRPr="00D628E0">
        <w:rPr>
          <w:sz w:val="24"/>
          <w:szCs w:val="24"/>
          <w:lang w:val="hr-HR"/>
        </w:rPr>
        <w:t xml:space="preserve">Cilj programa je usklađenim zahvatima na javnim površinama osigurati svrhovito, trajno i kvalitetno obavljanje komunalnih djelatnosti, osigurati održavanje komunalnih objekata i uređaja u stanju </w:t>
      </w:r>
      <w:r w:rsidR="0013624E">
        <w:rPr>
          <w:sz w:val="24"/>
          <w:szCs w:val="24"/>
          <w:lang w:val="hr-HR"/>
        </w:rPr>
        <w:t>funkcionalnosti</w:t>
      </w:r>
      <w:r w:rsidRPr="00D628E0">
        <w:rPr>
          <w:sz w:val="24"/>
          <w:szCs w:val="24"/>
          <w:lang w:val="hr-HR"/>
        </w:rPr>
        <w:t xml:space="preserve"> sve radi postizanja zadovoljavajućeg nivoa komunalnog uređenja i komunalne opremljenosti grada.</w:t>
      </w:r>
    </w:p>
    <w:p w14:paraId="29BBF0A7" w14:textId="77777777" w:rsidR="00364099" w:rsidRPr="00D628E0" w:rsidRDefault="00364099" w:rsidP="00DF4283">
      <w:pPr>
        <w:autoSpaceDE w:val="0"/>
        <w:autoSpaceDN w:val="0"/>
        <w:ind w:left="142" w:firstLine="567"/>
        <w:jc w:val="both"/>
        <w:rPr>
          <w:sz w:val="24"/>
          <w:szCs w:val="24"/>
          <w:lang w:val="hr-HR"/>
        </w:rPr>
      </w:pPr>
      <w:r w:rsidRPr="00D628E0">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2A0BF0AA" w14:textId="77777777" w:rsidR="00364099" w:rsidRPr="00D628E0" w:rsidRDefault="00364099" w:rsidP="00364099">
      <w:pPr>
        <w:autoSpaceDE w:val="0"/>
        <w:autoSpaceDN w:val="0"/>
        <w:ind w:firstLine="567"/>
        <w:jc w:val="both"/>
        <w:rPr>
          <w:sz w:val="24"/>
          <w:szCs w:val="24"/>
          <w:lang w:val="hr-HR"/>
        </w:rPr>
      </w:pPr>
      <w:r w:rsidRPr="00D628E0">
        <w:rPr>
          <w:sz w:val="24"/>
          <w:szCs w:val="24"/>
          <w:lang w:val="hr-HR"/>
        </w:rPr>
        <w:tab/>
      </w:r>
    </w:p>
    <w:p w14:paraId="271C73DD" w14:textId="77777777" w:rsidR="00364099" w:rsidRPr="00D628E0" w:rsidRDefault="00364099" w:rsidP="00DF4283">
      <w:pPr>
        <w:autoSpaceDE w:val="0"/>
        <w:autoSpaceDN w:val="0"/>
        <w:ind w:left="142" w:firstLine="567"/>
        <w:jc w:val="both"/>
        <w:rPr>
          <w:sz w:val="24"/>
          <w:szCs w:val="24"/>
          <w:lang w:val="hr-HR"/>
        </w:rPr>
      </w:pPr>
      <w:r w:rsidRPr="00D628E0">
        <w:rPr>
          <w:sz w:val="24"/>
          <w:szCs w:val="24"/>
          <w:lang w:val="hr-HR"/>
        </w:rPr>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14:paraId="0995B16A" w14:textId="77777777" w:rsidR="00364099" w:rsidRPr="00D628E0" w:rsidRDefault="00364099" w:rsidP="00364099">
      <w:pPr>
        <w:autoSpaceDE w:val="0"/>
        <w:autoSpaceDN w:val="0"/>
        <w:adjustRightInd w:val="0"/>
        <w:jc w:val="both"/>
        <w:rPr>
          <w:i/>
          <w:noProof/>
          <w:sz w:val="24"/>
          <w:szCs w:val="24"/>
          <w:lang w:val="hr-HR"/>
        </w:rPr>
      </w:pPr>
      <w:r w:rsidRPr="00D628E0">
        <w:rPr>
          <w:noProof/>
          <w:sz w:val="24"/>
          <w:szCs w:val="24"/>
          <w:lang w:val="hr-HR"/>
        </w:rPr>
        <w:tab/>
      </w:r>
    </w:p>
    <w:p w14:paraId="4EC3F7F7" w14:textId="77777777" w:rsidR="00364099" w:rsidRPr="00D628E0" w:rsidRDefault="00364099" w:rsidP="00DF4283">
      <w:pPr>
        <w:autoSpaceDE w:val="0"/>
        <w:autoSpaceDN w:val="0"/>
        <w:adjustRightInd w:val="0"/>
        <w:ind w:left="142"/>
        <w:jc w:val="both"/>
        <w:rPr>
          <w:noProof/>
          <w:sz w:val="24"/>
          <w:szCs w:val="24"/>
          <w:lang w:val="hr-HR"/>
        </w:rPr>
      </w:pPr>
      <w:r w:rsidRPr="00D628E0">
        <w:rPr>
          <w:i/>
          <w:noProof/>
          <w:sz w:val="24"/>
          <w:szCs w:val="24"/>
          <w:lang w:val="hr-HR"/>
        </w:rPr>
        <w:tab/>
      </w:r>
      <w:r w:rsidRPr="00D628E0">
        <w:rPr>
          <w:iCs/>
          <w:noProof/>
          <w:sz w:val="24"/>
          <w:szCs w:val="24"/>
          <w:lang w:val="hr-HR"/>
        </w:rPr>
        <w:t>Pokazatelji uspješnosti:</w:t>
      </w:r>
      <w:r w:rsidRPr="00D628E0">
        <w:rPr>
          <w:noProof/>
          <w:sz w:val="24"/>
          <w:szCs w:val="24"/>
          <w:lang w:val="hr-HR"/>
        </w:rPr>
        <w:t xml:space="preserve"> </w:t>
      </w:r>
      <w:r w:rsidR="00C31970" w:rsidRPr="00D628E0">
        <w:rPr>
          <w:noProof/>
          <w:sz w:val="24"/>
          <w:szCs w:val="24"/>
          <w:lang w:val="hr-HR"/>
        </w:rPr>
        <w:t>K</w:t>
      </w:r>
      <w:r w:rsidRPr="00D628E0">
        <w:rPr>
          <w:noProof/>
          <w:sz w:val="24"/>
          <w:szCs w:val="24"/>
          <w:lang w:val="hr-HR"/>
        </w:rPr>
        <w:t xml:space="preserve">omunalna infrastruktura </w:t>
      </w:r>
      <w:r w:rsidR="00C31970" w:rsidRPr="00D628E0">
        <w:rPr>
          <w:noProof/>
          <w:sz w:val="24"/>
          <w:szCs w:val="24"/>
          <w:lang w:val="hr-HR"/>
        </w:rPr>
        <w:t xml:space="preserve">je </w:t>
      </w:r>
      <w:r w:rsidRPr="00D628E0">
        <w:rPr>
          <w:noProof/>
          <w:sz w:val="24"/>
          <w:szCs w:val="24"/>
          <w:lang w:val="hr-HR"/>
        </w:rPr>
        <w:t>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4F0C8B02" w14:textId="77777777" w:rsidR="00A51711" w:rsidRPr="00D628E0" w:rsidRDefault="00A51711" w:rsidP="00DF4283">
      <w:pPr>
        <w:autoSpaceDE w:val="0"/>
        <w:autoSpaceDN w:val="0"/>
        <w:ind w:left="142" w:firstLine="567"/>
        <w:jc w:val="both"/>
        <w:rPr>
          <w:i/>
          <w:noProof/>
          <w:sz w:val="24"/>
          <w:szCs w:val="24"/>
          <w:lang w:val="hr-HR"/>
        </w:rPr>
      </w:pPr>
    </w:p>
    <w:p w14:paraId="2F3DA21F" w14:textId="2776ACA9" w:rsidR="00E73B6C" w:rsidRPr="00D628E0" w:rsidRDefault="00E73B6C" w:rsidP="00DF4283">
      <w:pPr>
        <w:pStyle w:val="Uvuenotijeloteksta"/>
        <w:ind w:left="142"/>
        <w:jc w:val="both"/>
        <w:rPr>
          <w:i w:val="0"/>
          <w:noProof/>
          <w:sz w:val="24"/>
          <w:szCs w:val="24"/>
          <w:lang w:val="hr-HR"/>
        </w:rPr>
      </w:pPr>
      <w:r w:rsidRPr="00D628E0">
        <w:rPr>
          <w:i w:val="0"/>
          <w:noProof/>
          <w:sz w:val="24"/>
          <w:szCs w:val="24"/>
          <w:lang w:val="hr-HR"/>
        </w:rPr>
        <w:t xml:space="preserve">Program održavanja komunalne infrastrukture; rashodi za provođenje programa planirani su u iznosu od </w:t>
      </w:r>
      <w:r w:rsidR="004E0457" w:rsidRPr="00D628E0">
        <w:rPr>
          <w:i w:val="0"/>
          <w:noProof/>
          <w:sz w:val="24"/>
          <w:szCs w:val="24"/>
          <w:lang w:val="hr-HR"/>
        </w:rPr>
        <w:t>48.307.095,76</w:t>
      </w:r>
      <w:r w:rsidRPr="00D628E0">
        <w:rPr>
          <w:i w:val="0"/>
          <w:noProof/>
          <w:sz w:val="24"/>
          <w:szCs w:val="24"/>
          <w:lang w:val="hr-HR"/>
        </w:rPr>
        <w:t xml:space="preserve"> kun</w:t>
      </w:r>
      <w:r w:rsidR="004E0457" w:rsidRPr="00D628E0">
        <w:rPr>
          <w:i w:val="0"/>
          <w:noProof/>
          <w:sz w:val="24"/>
          <w:szCs w:val="24"/>
          <w:lang w:val="hr-HR"/>
        </w:rPr>
        <w:t>a</w:t>
      </w:r>
      <w:r w:rsidRPr="00D628E0">
        <w:rPr>
          <w:i w:val="0"/>
          <w:noProof/>
          <w:sz w:val="24"/>
          <w:szCs w:val="24"/>
          <w:lang w:val="hr-HR"/>
        </w:rPr>
        <w:t xml:space="preserve">, a izvršeni u iznosu od </w:t>
      </w:r>
      <w:r w:rsidR="004E0457" w:rsidRPr="00D628E0">
        <w:rPr>
          <w:i w:val="0"/>
          <w:noProof/>
          <w:sz w:val="24"/>
          <w:szCs w:val="24"/>
          <w:lang w:val="hr-HR"/>
        </w:rPr>
        <w:t>48.088.432,05</w:t>
      </w:r>
      <w:r w:rsidRPr="00D628E0">
        <w:rPr>
          <w:i w:val="0"/>
          <w:noProof/>
          <w:sz w:val="24"/>
          <w:szCs w:val="24"/>
          <w:lang w:val="hr-HR"/>
        </w:rPr>
        <w:t xml:space="preserve"> kun</w:t>
      </w:r>
      <w:r w:rsidR="004E0457" w:rsidRPr="00D628E0">
        <w:rPr>
          <w:i w:val="0"/>
          <w:noProof/>
          <w:sz w:val="24"/>
          <w:szCs w:val="24"/>
          <w:lang w:val="hr-HR"/>
        </w:rPr>
        <w:t>a</w:t>
      </w:r>
      <w:r w:rsidRPr="00D628E0">
        <w:rPr>
          <w:i w:val="0"/>
          <w:noProof/>
          <w:sz w:val="24"/>
          <w:szCs w:val="24"/>
          <w:lang w:val="hr-HR"/>
        </w:rPr>
        <w:t xml:space="preserve"> ili </w:t>
      </w:r>
      <w:r w:rsidR="004E0457" w:rsidRPr="00D628E0">
        <w:rPr>
          <w:i w:val="0"/>
          <w:noProof/>
          <w:sz w:val="24"/>
          <w:szCs w:val="24"/>
          <w:lang w:val="hr-HR"/>
        </w:rPr>
        <w:t>99,55</w:t>
      </w:r>
      <w:r w:rsidRPr="00D628E0">
        <w:rPr>
          <w:i w:val="0"/>
          <w:noProof/>
          <w:sz w:val="24"/>
          <w:szCs w:val="24"/>
          <w:lang w:val="hr-HR"/>
        </w:rPr>
        <w:t>% u odnosu na plan. U okviru programa planirane su dvije Aktivnosti:</w:t>
      </w:r>
    </w:p>
    <w:p w14:paraId="6A81434B" w14:textId="77777777" w:rsidR="00E73B6C" w:rsidRPr="00D628E0" w:rsidRDefault="00E73B6C" w:rsidP="00D25A04">
      <w:pPr>
        <w:pStyle w:val="Uvuenotijeloteksta"/>
        <w:jc w:val="both"/>
        <w:rPr>
          <w:i w:val="0"/>
          <w:noProof/>
          <w:sz w:val="24"/>
          <w:szCs w:val="24"/>
          <w:lang w:val="hr-HR"/>
        </w:rPr>
      </w:pPr>
    </w:p>
    <w:p w14:paraId="7BFF91BF" w14:textId="32CB2F72" w:rsidR="00E73B6C" w:rsidRPr="00D628E0" w:rsidRDefault="00E73B6C" w:rsidP="00DF4283">
      <w:pPr>
        <w:pStyle w:val="Uvuenotijeloteksta"/>
        <w:ind w:left="142"/>
        <w:jc w:val="both"/>
        <w:rPr>
          <w:i w:val="0"/>
          <w:noProof/>
          <w:sz w:val="24"/>
          <w:szCs w:val="24"/>
          <w:lang w:val="hr-HR"/>
        </w:rPr>
      </w:pPr>
      <w:r w:rsidRPr="00D628E0">
        <w:rPr>
          <w:noProof/>
          <w:sz w:val="24"/>
          <w:szCs w:val="24"/>
          <w:lang w:val="hr-HR"/>
        </w:rPr>
        <w:t xml:space="preserve">Aktivnost: Održavanje komunalne infrastrukture; </w:t>
      </w:r>
      <w:r w:rsidRPr="00D628E0">
        <w:rPr>
          <w:i w:val="0"/>
          <w:noProof/>
          <w:sz w:val="24"/>
          <w:szCs w:val="24"/>
          <w:lang w:val="hr-HR"/>
        </w:rPr>
        <w:t xml:space="preserve">rashodi su planirani u iznosu od </w:t>
      </w:r>
      <w:r w:rsidR="004E0457" w:rsidRPr="00D628E0">
        <w:rPr>
          <w:i w:val="0"/>
          <w:noProof/>
          <w:sz w:val="24"/>
          <w:szCs w:val="24"/>
          <w:lang w:val="hr-HR"/>
        </w:rPr>
        <w:t>41.307.095,76</w:t>
      </w:r>
      <w:r w:rsidRPr="00D628E0">
        <w:rPr>
          <w:i w:val="0"/>
          <w:noProof/>
          <w:sz w:val="24"/>
          <w:szCs w:val="24"/>
          <w:lang w:val="hr-HR"/>
        </w:rPr>
        <w:t xml:space="preserve"> kun</w:t>
      </w:r>
      <w:r w:rsidR="004E0457" w:rsidRPr="00D628E0">
        <w:rPr>
          <w:i w:val="0"/>
          <w:noProof/>
          <w:sz w:val="24"/>
          <w:szCs w:val="24"/>
          <w:lang w:val="hr-HR"/>
        </w:rPr>
        <w:t>a</w:t>
      </w:r>
      <w:r w:rsidRPr="00D628E0">
        <w:rPr>
          <w:i w:val="0"/>
          <w:noProof/>
          <w:sz w:val="24"/>
          <w:szCs w:val="24"/>
          <w:lang w:val="hr-HR"/>
        </w:rPr>
        <w:t xml:space="preserve">, a izvršeni u iznosu od </w:t>
      </w:r>
      <w:r w:rsidR="004E0457" w:rsidRPr="00D628E0">
        <w:rPr>
          <w:i w:val="0"/>
          <w:noProof/>
          <w:sz w:val="24"/>
          <w:szCs w:val="24"/>
          <w:lang w:val="hr-HR"/>
        </w:rPr>
        <w:t>40.827.971,99</w:t>
      </w:r>
      <w:r w:rsidRPr="00D628E0">
        <w:rPr>
          <w:i w:val="0"/>
          <w:noProof/>
          <w:sz w:val="24"/>
          <w:szCs w:val="24"/>
          <w:lang w:val="hr-HR"/>
        </w:rPr>
        <w:t xml:space="preserve"> kun</w:t>
      </w:r>
      <w:r w:rsidR="00AA7253" w:rsidRPr="00D628E0">
        <w:rPr>
          <w:i w:val="0"/>
          <w:noProof/>
          <w:sz w:val="24"/>
          <w:szCs w:val="24"/>
          <w:lang w:val="hr-HR"/>
        </w:rPr>
        <w:t>a</w:t>
      </w:r>
      <w:r w:rsidRPr="00D628E0">
        <w:rPr>
          <w:i w:val="0"/>
          <w:noProof/>
          <w:sz w:val="24"/>
          <w:szCs w:val="24"/>
          <w:lang w:val="hr-HR"/>
        </w:rPr>
        <w:t xml:space="preserve"> ili </w:t>
      </w:r>
      <w:r w:rsidR="004E0457" w:rsidRPr="00D628E0">
        <w:rPr>
          <w:i w:val="0"/>
          <w:noProof/>
          <w:sz w:val="24"/>
          <w:szCs w:val="24"/>
          <w:lang w:val="hr-HR"/>
        </w:rPr>
        <w:t>98,84</w:t>
      </w:r>
      <w:r w:rsidRPr="00D628E0">
        <w:rPr>
          <w:i w:val="0"/>
          <w:noProof/>
          <w:sz w:val="24"/>
          <w:szCs w:val="24"/>
          <w:lang w:val="hr-HR"/>
        </w:rPr>
        <w:t>% u odnosu na plan, odnose se na:</w:t>
      </w:r>
    </w:p>
    <w:p w14:paraId="1687561C" w14:textId="3F03567E" w:rsidR="00764335" w:rsidRPr="00D628E0" w:rsidRDefault="00764335" w:rsidP="00264EAA">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nerazvrstanih cesta, </w:t>
      </w:r>
      <w:r w:rsidRPr="00D628E0">
        <w:rPr>
          <w:noProof/>
          <w:color w:val="000000" w:themeColor="text1"/>
          <w:szCs w:val="24"/>
          <w:lang w:val="hr-HR"/>
        </w:rPr>
        <w:t xml:space="preserve">obuhvaćaju redovito i izvanredno održavanje, zimsku službu, održavanje prometnih znakova, signalizacije i opreme na cestama, turističke i ostale signalizacije, održavanje prometnih svjetala (semafora) sa svrhom održavanja potrebne prohodnosti i tehničke ispravnosti cesta, poboljšanja elemenata ceste, osiguranja sigurnosti i </w:t>
      </w:r>
      <w:r w:rsidRPr="00D628E0">
        <w:rPr>
          <w:noProof/>
          <w:color w:val="000000" w:themeColor="text1"/>
          <w:szCs w:val="24"/>
          <w:lang w:val="hr-HR"/>
        </w:rPr>
        <w:lastRenderedPageBreak/>
        <w:t>trajnosti ceste i cestovnih objekata, a sve s ciljem povećanja sigurnosti prometa</w:t>
      </w:r>
      <w:r w:rsidRPr="00D628E0">
        <w:rPr>
          <w:noProof/>
          <w:szCs w:val="24"/>
          <w:lang w:val="hr-HR"/>
        </w:rPr>
        <w:t xml:space="preserve">, rashodi su izvršeni u iznosu u iznosu od </w:t>
      </w:r>
      <w:r w:rsidR="004E0457" w:rsidRPr="00D628E0">
        <w:rPr>
          <w:noProof/>
          <w:szCs w:val="24"/>
          <w:lang w:val="hr-HR"/>
        </w:rPr>
        <w:t>11.664.364,71</w:t>
      </w:r>
      <w:r w:rsidRPr="00D628E0">
        <w:rPr>
          <w:noProof/>
          <w:szCs w:val="24"/>
          <w:lang w:val="hr-HR"/>
        </w:rPr>
        <w:t xml:space="preserve"> kun</w:t>
      </w:r>
      <w:r w:rsidR="004E0457" w:rsidRPr="00D628E0">
        <w:rPr>
          <w:noProof/>
          <w:szCs w:val="24"/>
          <w:lang w:val="hr-HR"/>
        </w:rPr>
        <w:t>u</w:t>
      </w:r>
      <w:r w:rsidRPr="00D628E0">
        <w:rPr>
          <w:noProof/>
          <w:szCs w:val="24"/>
          <w:lang w:val="hr-HR"/>
        </w:rPr>
        <w:t>;</w:t>
      </w:r>
    </w:p>
    <w:p w14:paraId="60FF1E40" w14:textId="33D8C366" w:rsidR="00764335" w:rsidRPr="00D628E0" w:rsidRDefault="00764335" w:rsidP="00264EAA">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nerazvrstanih cesta prekategoriziranih iz županijskih i lokalnih, </w:t>
      </w:r>
      <w:r w:rsidRPr="00D628E0">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D628E0">
        <w:rPr>
          <w:noProof/>
          <w:szCs w:val="24"/>
          <w:lang w:val="hr-HR"/>
        </w:rPr>
        <w:t>, rashodi su izvršeni u iznosu u iznosu od 1.</w:t>
      </w:r>
      <w:r w:rsidR="004E0457" w:rsidRPr="00D628E0">
        <w:rPr>
          <w:noProof/>
          <w:szCs w:val="24"/>
          <w:lang w:val="hr-HR"/>
        </w:rPr>
        <w:t>479.448,57</w:t>
      </w:r>
      <w:r w:rsidRPr="00D628E0">
        <w:rPr>
          <w:noProof/>
          <w:szCs w:val="24"/>
          <w:lang w:val="hr-HR"/>
        </w:rPr>
        <w:t xml:space="preserve"> kuna;</w:t>
      </w:r>
    </w:p>
    <w:p w14:paraId="3638724A" w14:textId="3AAEC90E" w:rsidR="00764335" w:rsidRPr="00D628E0" w:rsidRDefault="00764335" w:rsidP="00264EAA">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čistoće javnih površina, </w:t>
      </w:r>
      <w:r w:rsidRPr="00D628E0">
        <w:rPr>
          <w:noProof/>
          <w:color w:val="000000" w:themeColor="text1"/>
          <w:szCs w:val="24"/>
          <w:lang w:val="hr-HR"/>
        </w:rPr>
        <w:t xml:space="preserve">obuhvaćaju poslove ručnog i strojnog pometanja, pranja javnih površina, pražnjenje košarica te obavljanje poslova zimske službe u pješačkim zonama, prilazima i stubama te drugim javnim površinama s ciljem postizanja zadovoljavajućeg nivoa čistoće </w:t>
      </w:r>
      <w:r w:rsidRPr="00D628E0">
        <w:rPr>
          <w:noProof/>
          <w:szCs w:val="24"/>
          <w:lang w:val="hr-HR"/>
        </w:rPr>
        <w:t xml:space="preserve">javno prometnih površina, rashodi su izvršeni u iznosu u iznosu od </w:t>
      </w:r>
      <w:r w:rsidR="004E0457" w:rsidRPr="00D628E0">
        <w:rPr>
          <w:noProof/>
          <w:szCs w:val="24"/>
          <w:lang w:val="hr-HR"/>
        </w:rPr>
        <w:t>8.299.936,17</w:t>
      </w:r>
      <w:r w:rsidRPr="00D628E0">
        <w:rPr>
          <w:noProof/>
          <w:szCs w:val="24"/>
          <w:lang w:val="hr-HR"/>
        </w:rPr>
        <w:t xml:space="preserve"> kun</w:t>
      </w:r>
      <w:r w:rsidR="004E0457" w:rsidRPr="00D628E0">
        <w:rPr>
          <w:noProof/>
          <w:szCs w:val="24"/>
          <w:lang w:val="hr-HR"/>
        </w:rPr>
        <w:t>a</w:t>
      </w:r>
      <w:r w:rsidRPr="00D628E0">
        <w:rPr>
          <w:noProof/>
          <w:szCs w:val="24"/>
          <w:lang w:val="hr-HR"/>
        </w:rPr>
        <w:t>;</w:t>
      </w:r>
    </w:p>
    <w:p w14:paraId="2E855015" w14:textId="69B4B498" w:rsidR="00764335" w:rsidRPr="00D628E0" w:rsidRDefault="00764335" w:rsidP="00264EAA">
      <w:pPr>
        <w:pStyle w:val="StandardWeb"/>
        <w:numPr>
          <w:ilvl w:val="0"/>
          <w:numId w:val="35"/>
        </w:numPr>
        <w:tabs>
          <w:tab w:val="clear" w:pos="1440"/>
          <w:tab w:val="left" w:pos="426"/>
          <w:tab w:val="num" w:pos="709"/>
        </w:tabs>
        <w:autoSpaceDE w:val="0"/>
        <w:autoSpaceDN w:val="0"/>
        <w:spacing w:before="0" w:after="0"/>
        <w:ind w:left="709" w:hanging="283"/>
        <w:contextualSpacing/>
        <w:jc w:val="both"/>
        <w:rPr>
          <w:noProof/>
          <w:szCs w:val="24"/>
          <w:lang w:val="hr-HR"/>
        </w:rPr>
      </w:pPr>
      <w:r w:rsidRPr="00D628E0">
        <w:rPr>
          <w:noProof/>
          <w:szCs w:val="24"/>
          <w:lang w:val="hr-HR"/>
        </w:rPr>
        <w:t xml:space="preserve">održavanje javnih zelenih površina, </w:t>
      </w:r>
      <w:r w:rsidRPr="00D628E0">
        <w:rPr>
          <w:noProof/>
          <w:color w:val="000000" w:themeColor="text1"/>
          <w:szCs w:val="24"/>
          <w:lang w:val="hr-HR"/>
        </w:rPr>
        <w:t xml:space="preserve">obuhvaćaju poslove održavanje javnih zelenih površina, </w:t>
      </w:r>
      <w:r w:rsidRPr="00D628E0">
        <w:rPr>
          <w:color w:val="000000" w:themeColor="text1"/>
          <w:szCs w:val="24"/>
          <w:lang w:val="hr-HR"/>
        </w:rPr>
        <w:t xml:space="preserve"> održavanje dječjih igrališta i površina namijenjenih psima s pripadajućom opremom</w:t>
      </w:r>
      <w:r w:rsidR="00C31970" w:rsidRPr="00D628E0">
        <w:rPr>
          <w:color w:val="000000" w:themeColor="text1"/>
          <w:szCs w:val="24"/>
          <w:lang w:val="hr-HR"/>
        </w:rPr>
        <w:t xml:space="preserve"> (</w:t>
      </w:r>
      <w:r w:rsidR="00C31970" w:rsidRPr="00D628E0">
        <w:rPr>
          <w:noProof/>
          <w:szCs w:val="24"/>
          <w:lang w:val="hr-HR"/>
        </w:rPr>
        <w:t>6</w:t>
      </w:r>
      <w:r w:rsidR="0013624E">
        <w:rPr>
          <w:noProof/>
          <w:szCs w:val="24"/>
          <w:lang w:val="hr-HR"/>
        </w:rPr>
        <w:t>6</w:t>
      </w:r>
      <w:r w:rsidR="00C31970" w:rsidRPr="00D628E0">
        <w:rPr>
          <w:noProof/>
          <w:szCs w:val="24"/>
          <w:lang w:val="hr-HR"/>
        </w:rPr>
        <w:t xml:space="preserve"> dječjih igrališta i 2 površine nemijenjene psima)</w:t>
      </w:r>
      <w:r w:rsidRPr="00D628E0">
        <w:rPr>
          <w:color w:val="000000" w:themeColor="text1"/>
          <w:szCs w:val="24"/>
          <w:lang w:val="hr-HR"/>
        </w:rPr>
        <w:t>, održavanje javnih sportskih i rekreacijskih prostora</w:t>
      </w:r>
      <w:r w:rsidR="00C31970" w:rsidRPr="00D628E0">
        <w:rPr>
          <w:color w:val="000000" w:themeColor="text1"/>
          <w:szCs w:val="24"/>
          <w:lang w:val="hr-HR"/>
        </w:rPr>
        <w:t xml:space="preserve"> (</w:t>
      </w:r>
      <w:r w:rsidR="00C31970" w:rsidRPr="00D628E0">
        <w:rPr>
          <w:szCs w:val="24"/>
          <w:lang w:val="hr-HR"/>
        </w:rPr>
        <w:t xml:space="preserve">35 sportskih igrališta - multifunkcionalna igrališta, igrališta za košarku, nogomet, odbojku na pijesku; terena za funkcionalni fitnes na otvorenom; boćališta te trim staza i </w:t>
      </w:r>
      <w:proofErr w:type="spellStart"/>
      <w:r w:rsidR="00C31970" w:rsidRPr="00D628E0">
        <w:rPr>
          <w:szCs w:val="24"/>
          <w:lang w:val="hr-HR"/>
        </w:rPr>
        <w:t>skate</w:t>
      </w:r>
      <w:proofErr w:type="spellEnd"/>
      <w:r w:rsidR="00C31970" w:rsidRPr="00D628E0">
        <w:rPr>
          <w:szCs w:val="24"/>
          <w:lang w:val="hr-HR"/>
        </w:rPr>
        <w:t xml:space="preserve"> parka na 21 lokaciji)</w:t>
      </w:r>
      <w:r w:rsidRPr="00D628E0">
        <w:rPr>
          <w:color w:val="000000" w:themeColor="text1"/>
          <w:szCs w:val="24"/>
          <w:lang w:val="hr-HR"/>
        </w:rPr>
        <w:t xml:space="preserve">, </w:t>
      </w:r>
      <w:r w:rsidRPr="00D628E0">
        <w:rPr>
          <w:noProof/>
          <w:color w:val="000000" w:themeColor="text1"/>
          <w:szCs w:val="24"/>
          <w:lang w:val="hr-HR"/>
        </w:rPr>
        <w:t>sve s ciljem uljepšanja grada, podizanja standarda i kvalitete življenja</w:t>
      </w:r>
      <w:r w:rsidRPr="00D628E0">
        <w:rPr>
          <w:noProof/>
          <w:szCs w:val="24"/>
          <w:lang w:val="hr-HR"/>
        </w:rPr>
        <w:t xml:space="preserve">, rashodi su izvršeni u iznosu u iznosu od </w:t>
      </w:r>
      <w:r w:rsidR="004E0457" w:rsidRPr="00D628E0">
        <w:rPr>
          <w:noProof/>
          <w:szCs w:val="24"/>
          <w:lang w:val="hr-HR"/>
        </w:rPr>
        <w:t>9.222.282,43</w:t>
      </w:r>
      <w:r w:rsidRPr="00D628E0">
        <w:rPr>
          <w:noProof/>
          <w:szCs w:val="24"/>
          <w:lang w:val="hr-HR"/>
        </w:rPr>
        <w:t xml:space="preserve"> kun</w:t>
      </w:r>
      <w:r w:rsidR="004E0457" w:rsidRPr="00D628E0">
        <w:rPr>
          <w:noProof/>
          <w:szCs w:val="24"/>
          <w:lang w:val="hr-HR"/>
        </w:rPr>
        <w:t>e</w:t>
      </w:r>
      <w:r w:rsidRPr="00D628E0">
        <w:rPr>
          <w:noProof/>
          <w:szCs w:val="24"/>
          <w:lang w:val="hr-HR"/>
        </w:rPr>
        <w:t>;</w:t>
      </w:r>
    </w:p>
    <w:p w14:paraId="4B5E0F3E" w14:textId="58A2ED44" w:rsidR="00E14A65" w:rsidRPr="00D628E0" w:rsidRDefault="00E14A65" w:rsidP="00264EAA">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javnih površina na kojima nije dozvoljen  promet motornim vozilima,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 rashodi su izvršeni u iznosu u iznosu od </w:t>
      </w:r>
      <w:r w:rsidR="004E0457" w:rsidRPr="00D628E0">
        <w:rPr>
          <w:noProof/>
          <w:szCs w:val="24"/>
          <w:lang w:val="hr-HR"/>
        </w:rPr>
        <w:t>1.056.171,41</w:t>
      </w:r>
      <w:r w:rsidRPr="00D628E0">
        <w:rPr>
          <w:noProof/>
          <w:szCs w:val="24"/>
          <w:lang w:val="hr-HR"/>
        </w:rPr>
        <w:t xml:space="preserve"> kun</w:t>
      </w:r>
      <w:r w:rsidR="004E0457" w:rsidRPr="00D628E0">
        <w:rPr>
          <w:noProof/>
          <w:szCs w:val="24"/>
          <w:lang w:val="hr-HR"/>
        </w:rPr>
        <w:t>u</w:t>
      </w:r>
      <w:r w:rsidRPr="00D628E0">
        <w:rPr>
          <w:noProof/>
          <w:szCs w:val="24"/>
          <w:lang w:val="hr-HR"/>
        </w:rPr>
        <w:t>;</w:t>
      </w:r>
    </w:p>
    <w:p w14:paraId="727BA0A7" w14:textId="02F7BE44" w:rsidR="00364099" w:rsidRPr="00D628E0" w:rsidRDefault="00C80D5D" w:rsidP="00C80D5D">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građevina, uređaja i predmeta javne namjene, odnose se na održavanje </w:t>
      </w:r>
      <w:r w:rsidR="0013624E">
        <w:rPr>
          <w:noProof/>
          <w:szCs w:val="24"/>
          <w:lang w:val="hr-HR"/>
        </w:rPr>
        <w:t>69</w:t>
      </w:r>
      <w:r w:rsidRPr="00D628E0">
        <w:rPr>
          <w:noProof/>
          <w:szCs w:val="24"/>
          <w:lang w:val="hr-HR"/>
        </w:rPr>
        <w:t xml:space="preserve"> nadstrešnice na stajalištima javnog prometa, održavanje javnih zdenaca, vodoskoka i 10 fontana, 4 javne slavine, uređenih izvora vode te </w:t>
      </w:r>
      <w:r w:rsidR="0013624E">
        <w:rPr>
          <w:noProof/>
          <w:szCs w:val="24"/>
          <w:lang w:val="hr-HR"/>
        </w:rPr>
        <w:t>41</w:t>
      </w:r>
      <w:r w:rsidRPr="00D628E0">
        <w:rPr>
          <w:noProof/>
          <w:szCs w:val="24"/>
          <w:lang w:val="hr-HR"/>
        </w:rPr>
        <w:t xml:space="preserv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 a s konačnim ciljem kontinuiranog, kvalitetnog, ekonomičnog, učinkovitog, povećanja zadovoljstva građana i turista. Upravljanje i održavanje stanicama za elektrobicikle i javnim elektrobiciklima, te klasičnim stalcima za bicikle, uslijed </w:t>
      </w:r>
      <w:r w:rsidR="000642D9" w:rsidRPr="00D628E0">
        <w:rPr>
          <w:noProof/>
          <w:szCs w:val="24"/>
          <w:lang w:val="hr-HR"/>
        </w:rPr>
        <w:t xml:space="preserve">epidemije bolesti COVID-19 </w:t>
      </w:r>
      <w:r w:rsidRPr="00D628E0">
        <w:rPr>
          <w:noProof/>
          <w:szCs w:val="24"/>
          <w:lang w:val="hr-HR"/>
        </w:rPr>
        <w:t xml:space="preserve">nije aktivirano. Rashodi za navedene aktivnosti su izvršeni u iznosu u iznosu od </w:t>
      </w:r>
      <w:r w:rsidR="004E0457" w:rsidRPr="00D628E0">
        <w:rPr>
          <w:noProof/>
          <w:szCs w:val="24"/>
          <w:lang w:val="hr-HR"/>
        </w:rPr>
        <w:t>2.774.898,80</w:t>
      </w:r>
      <w:r w:rsidRPr="00D628E0">
        <w:rPr>
          <w:noProof/>
          <w:szCs w:val="24"/>
          <w:lang w:val="hr-HR"/>
        </w:rPr>
        <w:t xml:space="preserve"> kuna;</w:t>
      </w:r>
    </w:p>
    <w:p w14:paraId="0BCF0C6D" w14:textId="573A4A8C" w:rsidR="00364099" w:rsidRPr="00D628E0" w:rsidRDefault="00364099" w:rsidP="00264EAA">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građevina javne odvodnje oborinskih voda, obuhvaćaju sve potrebne radove kojima se osigurava funkcioniranje javne odvodnje s nepropusnih površina mješovitom i razdjelnom oborinskom kanalizacijom kako bi se maksimalno spriječio nastanak štete na imovini koje često nastaju prilikom većih oborina, rashodi su izvršeni u iznosu u iznosu od </w:t>
      </w:r>
      <w:r w:rsidR="004E0457" w:rsidRPr="00D628E0">
        <w:rPr>
          <w:noProof/>
          <w:szCs w:val="24"/>
          <w:lang w:val="hr-HR"/>
        </w:rPr>
        <w:t>4.163.671,49</w:t>
      </w:r>
      <w:r w:rsidRPr="00D628E0">
        <w:rPr>
          <w:noProof/>
          <w:szCs w:val="24"/>
          <w:lang w:val="hr-HR"/>
        </w:rPr>
        <w:t xml:space="preserve"> kun</w:t>
      </w:r>
      <w:r w:rsidR="004E0457" w:rsidRPr="00D628E0">
        <w:rPr>
          <w:noProof/>
          <w:szCs w:val="24"/>
          <w:lang w:val="hr-HR"/>
        </w:rPr>
        <w:t>a</w:t>
      </w:r>
      <w:r w:rsidRPr="00D628E0">
        <w:rPr>
          <w:noProof/>
          <w:szCs w:val="24"/>
          <w:lang w:val="hr-HR"/>
        </w:rPr>
        <w:t>;</w:t>
      </w:r>
    </w:p>
    <w:p w14:paraId="211C587D" w14:textId="3A4BC2AE" w:rsidR="00364099" w:rsidRPr="00D628E0" w:rsidRDefault="00364099" w:rsidP="00264EAA">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4E0457" w:rsidRPr="00D628E0">
        <w:rPr>
          <w:noProof/>
          <w:szCs w:val="24"/>
          <w:lang w:val="hr-HR"/>
        </w:rPr>
        <w:t>300.000,00</w:t>
      </w:r>
      <w:r w:rsidRPr="00D628E0">
        <w:rPr>
          <w:noProof/>
          <w:szCs w:val="24"/>
          <w:lang w:val="hr-HR"/>
        </w:rPr>
        <w:t xml:space="preserve"> kun</w:t>
      </w:r>
      <w:r w:rsidR="00E14A65" w:rsidRPr="00D628E0">
        <w:rPr>
          <w:noProof/>
          <w:szCs w:val="24"/>
          <w:lang w:val="hr-HR"/>
        </w:rPr>
        <w:t>a</w:t>
      </w:r>
      <w:r w:rsidRPr="00D628E0">
        <w:rPr>
          <w:noProof/>
          <w:szCs w:val="24"/>
          <w:lang w:val="hr-HR"/>
        </w:rPr>
        <w:t>;</w:t>
      </w:r>
    </w:p>
    <w:p w14:paraId="577B714D" w14:textId="6A6019EA" w:rsidR="00FE4F07" w:rsidRPr="00D628E0" w:rsidRDefault="003A6325" w:rsidP="00364099">
      <w:pPr>
        <w:pStyle w:val="StandardWeb"/>
        <w:numPr>
          <w:ilvl w:val="0"/>
          <w:numId w:val="35"/>
        </w:numPr>
        <w:tabs>
          <w:tab w:val="clear" w:pos="1440"/>
          <w:tab w:val="num" w:pos="709"/>
        </w:tabs>
        <w:spacing w:before="0" w:after="0"/>
        <w:ind w:left="709" w:hanging="283"/>
        <w:jc w:val="both"/>
        <w:rPr>
          <w:noProof/>
          <w:szCs w:val="24"/>
          <w:lang w:val="hr-HR"/>
        </w:rPr>
      </w:pPr>
      <w:r w:rsidRPr="00D628E0">
        <w:rPr>
          <w:noProof/>
          <w:szCs w:val="24"/>
          <w:lang w:val="hr-HR"/>
        </w:rPr>
        <w:t>p</w:t>
      </w:r>
      <w:r w:rsidR="00364099" w:rsidRPr="00D628E0">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4E0457" w:rsidRPr="00D628E0">
        <w:rPr>
          <w:noProof/>
          <w:szCs w:val="24"/>
          <w:lang w:val="hr-HR"/>
        </w:rPr>
        <w:t>1.867.198,41</w:t>
      </w:r>
      <w:r w:rsidR="00364099" w:rsidRPr="00D628E0">
        <w:rPr>
          <w:noProof/>
          <w:szCs w:val="24"/>
          <w:lang w:val="hr-HR"/>
        </w:rPr>
        <w:t xml:space="preserve"> kun</w:t>
      </w:r>
      <w:r w:rsidR="004E0457" w:rsidRPr="00D628E0">
        <w:rPr>
          <w:noProof/>
          <w:szCs w:val="24"/>
          <w:lang w:val="hr-HR"/>
        </w:rPr>
        <w:t>u</w:t>
      </w:r>
      <w:r w:rsidR="00364099" w:rsidRPr="00D628E0">
        <w:rPr>
          <w:noProof/>
          <w:szCs w:val="24"/>
          <w:lang w:val="hr-HR"/>
        </w:rPr>
        <w:t>;</w:t>
      </w:r>
    </w:p>
    <w:p w14:paraId="35B67229" w14:textId="0A38BD65" w:rsidR="00364099" w:rsidRDefault="00364099" w:rsidP="00364099">
      <w:pPr>
        <w:pStyle w:val="StandardWeb"/>
        <w:spacing w:before="0" w:after="0"/>
        <w:ind w:left="709"/>
        <w:jc w:val="both"/>
        <w:rPr>
          <w:noProof/>
          <w:color w:val="000000" w:themeColor="text1"/>
          <w:szCs w:val="24"/>
          <w:lang w:val="hr-HR"/>
        </w:rPr>
      </w:pPr>
    </w:p>
    <w:p w14:paraId="3DC690C7" w14:textId="05ACE7E8" w:rsidR="007D10BD" w:rsidRDefault="007D10BD" w:rsidP="00364099">
      <w:pPr>
        <w:pStyle w:val="StandardWeb"/>
        <w:spacing w:before="0" w:after="0"/>
        <w:ind w:left="709"/>
        <w:jc w:val="both"/>
        <w:rPr>
          <w:noProof/>
          <w:color w:val="000000" w:themeColor="text1"/>
          <w:szCs w:val="24"/>
          <w:lang w:val="hr-HR"/>
        </w:rPr>
      </w:pPr>
    </w:p>
    <w:p w14:paraId="554958F1" w14:textId="79E5EF16" w:rsidR="007D10BD" w:rsidRDefault="007D10BD" w:rsidP="00364099">
      <w:pPr>
        <w:pStyle w:val="StandardWeb"/>
        <w:spacing w:before="0" w:after="0"/>
        <w:ind w:left="709"/>
        <w:jc w:val="both"/>
        <w:rPr>
          <w:noProof/>
          <w:color w:val="000000" w:themeColor="text1"/>
          <w:szCs w:val="24"/>
          <w:lang w:val="hr-HR"/>
        </w:rPr>
      </w:pPr>
    </w:p>
    <w:p w14:paraId="05122185" w14:textId="239CAEFB" w:rsidR="007D10BD" w:rsidRDefault="007D10BD" w:rsidP="00364099">
      <w:pPr>
        <w:pStyle w:val="StandardWeb"/>
        <w:spacing w:before="0" w:after="0"/>
        <w:ind w:left="709"/>
        <w:jc w:val="both"/>
        <w:rPr>
          <w:noProof/>
          <w:color w:val="000000" w:themeColor="text1"/>
          <w:szCs w:val="24"/>
          <w:lang w:val="hr-HR"/>
        </w:rPr>
      </w:pPr>
    </w:p>
    <w:p w14:paraId="4CF1877C" w14:textId="77777777" w:rsidR="007D10BD" w:rsidRPr="00D628E0" w:rsidRDefault="007D10BD" w:rsidP="00364099">
      <w:pPr>
        <w:pStyle w:val="StandardWeb"/>
        <w:spacing w:before="0" w:after="0"/>
        <w:ind w:left="709"/>
        <w:jc w:val="both"/>
        <w:rPr>
          <w:noProof/>
          <w:color w:val="000000" w:themeColor="text1"/>
          <w:szCs w:val="24"/>
          <w:lang w:val="hr-HR"/>
        </w:rPr>
      </w:pPr>
    </w:p>
    <w:tbl>
      <w:tblPr>
        <w:tblW w:w="7284" w:type="dxa"/>
        <w:jc w:val="center"/>
        <w:tblLook w:val="04A0" w:firstRow="1" w:lastRow="0" w:firstColumn="1" w:lastColumn="0" w:noHBand="0" w:noVBand="1"/>
      </w:tblPr>
      <w:tblGrid>
        <w:gridCol w:w="3751"/>
        <w:gridCol w:w="1371"/>
        <w:gridCol w:w="1451"/>
        <w:gridCol w:w="711"/>
      </w:tblGrid>
      <w:tr w:rsidR="004E0457" w:rsidRPr="00D628E0" w14:paraId="5E96E76F" w14:textId="77777777" w:rsidTr="004E0457">
        <w:trPr>
          <w:trHeight w:val="276"/>
          <w:jc w:val="center"/>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426F" w14:textId="77777777" w:rsidR="004E0457" w:rsidRPr="00D628E0" w:rsidRDefault="004E0457" w:rsidP="004E0457">
            <w:pPr>
              <w:jc w:val="center"/>
              <w:rPr>
                <w:b/>
                <w:bCs/>
                <w:color w:val="000000"/>
                <w:sz w:val="22"/>
                <w:szCs w:val="22"/>
                <w:lang w:val="hr-HR" w:eastAsia="en-US"/>
              </w:rPr>
            </w:pPr>
            <w:r w:rsidRPr="00D628E0">
              <w:rPr>
                <w:b/>
                <w:bCs/>
                <w:color w:val="000000"/>
                <w:sz w:val="22"/>
                <w:szCs w:val="22"/>
                <w:lang w:val="hr-HR" w:eastAsia="en-US"/>
              </w:rPr>
              <w:lastRenderedPageBreak/>
              <w:t>MJESNI ODBOR</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DE66F1E" w14:textId="77777777" w:rsidR="004E0457" w:rsidRPr="00D628E0" w:rsidRDefault="004E0457" w:rsidP="004E0457">
            <w:pPr>
              <w:jc w:val="center"/>
              <w:rPr>
                <w:b/>
                <w:bCs/>
                <w:color w:val="000000"/>
                <w:sz w:val="22"/>
                <w:szCs w:val="22"/>
                <w:lang w:val="hr-HR" w:eastAsia="en-US"/>
              </w:rPr>
            </w:pPr>
            <w:r w:rsidRPr="00D628E0">
              <w:rPr>
                <w:b/>
                <w:bCs/>
                <w:color w:val="000000"/>
                <w:sz w:val="22"/>
                <w:szCs w:val="22"/>
                <w:lang w:val="hr-HR" w:eastAsia="en-US"/>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6C41C715" w14:textId="77777777" w:rsidR="004E0457" w:rsidRPr="00D628E0" w:rsidRDefault="004E0457" w:rsidP="004E0457">
            <w:pPr>
              <w:jc w:val="center"/>
              <w:rPr>
                <w:b/>
                <w:bCs/>
                <w:color w:val="000000"/>
                <w:sz w:val="22"/>
                <w:szCs w:val="22"/>
                <w:lang w:val="hr-HR" w:eastAsia="en-US"/>
              </w:rPr>
            </w:pPr>
            <w:r w:rsidRPr="00D628E0">
              <w:rPr>
                <w:b/>
                <w:bCs/>
                <w:color w:val="000000"/>
                <w:sz w:val="22"/>
                <w:szCs w:val="22"/>
                <w:lang w:val="hr-HR"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327F7421" w14:textId="77777777" w:rsidR="004E0457" w:rsidRPr="00D628E0" w:rsidRDefault="004E0457" w:rsidP="004E0457">
            <w:pPr>
              <w:jc w:val="center"/>
              <w:rPr>
                <w:b/>
                <w:bCs/>
                <w:color w:val="000000"/>
                <w:sz w:val="22"/>
                <w:szCs w:val="22"/>
                <w:lang w:val="hr-HR" w:eastAsia="en-US"/>
              </w:rPr>
            </w:pPr>
            <w:r w:rsidRPr="00D628E0">
              <w:rPr>
                <w:b/>
                <w:bCs/>
                <w:color w:val="000000"/>
                <w:sz w:val="22"/>
                <w:szCs w:val="22"/>
                <w:lang w:val="hr-HR" w:eastAsia="en-US"/>
              </w:rPr>
              <w:t>%</w:t>
            </w:r>
          </w:p>
        </w:tc>
      </w:tr>
      <w:tr w:rsidR="004E0457" w:rsidRPr="00D628E0" w14:paraId="709266BF"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E39782C"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Mjesni odbor Stari Grad</w:t>
            </w:r>
          </w:p>
        </w:tc>
        <w:tc>
          <w:tcPr>
            <w:tcW w:w="1371" w:type="dxa"/>
            <w:tcBorders>
              <w:top w:val="nil"/>
              <w:left w:val="nil"/>
              <w:bottom w:val="single" w:sz="4" w:space="0" w:color="000000"/>
              <w:right w:val="single" w:sz="4" w:space="0" w:color="000000"/>
            </w:tcBorders>
            <w:shd w:val="clear" w:color="auto" w:fill="auto"/>
            <w:hideMark/>
          </w:tcPr>
          <w:p w14:paraId="5DC40A92"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44D67408"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119.091,23</w:t>
            </w:r>
          </w:p>
        </w:tc>
        <w:tc>
          <w:tcPr>
            <w:tcW w:w="711" w:type="dxa"/>
            <w:tcBorders>
              <w:top w:val="nil"/>
              <w:left w:val="nil"/>
              <w:bottom w:val="single" w:sz="4" w:space="0" w:color="auto"/>
              <w:right w:val="single" w:sz="4" w:space="0" w:color="auto"/>
            </w:tcBorders>
            <w:shd w:val="clear" w:color="auto" w:fill="auto"/>
            <w:noWrap/>
            <w:vAlign w:val="bottom"/>
            <w:hideMark/>
          </w:tcPr>
          <w:p w14:paraId="722E2D72"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91,61</w:t>
            </w:r>
          </w:p>
        </w:tc>
      </w:tr>
      <w:tr w:rsidR="004E0457" w:rsidRPr="00D628E0" w14:paraId="4A28F30B"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7CA2CD"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Kaštanjer</w:t>
            </w:r>
            <w:proofErr w:type="spellEnd"/>
          </w:p>
        </w:tc>
        <w:tc>
          <w:tcPr>
            <w:tcW w:w="1371" w:type="dxa"/>
            <w:tcBorders>
              <w:top w:val="nil"/>
              <w:left w:val="nil"/>
              <w:bottom w:val="single" w:sz="4" w:space="0" w:color="000000"/>
              <w:right w:val="single" w:sz="4" w:space="0" w:color="000000"/>
            </w:tcBorders>
            <w:shd w:val="clear" w:color="auto" w:fill="auto"/>
            <w:hideMark/>
          </w:tcPr>
          <w:p w14:paraId="377E5E3A"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05F1A30D"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128.004,52</w:t>
            </w:r>
          </w:p>
        </w:tc>
        <w:tc>
          <w:tcPr>
            <w:tcW w:w="711" w:type="dxa"/>
            <w:tcBorders>
              <w:top w:val="nil"/>
              <w:left w:val="nil"/>
              <w:bottom w:val="single" w:sz="4" w:space="0" w:color="auto"/>
              <w:right w:val="single" w:sz="4" w:space="0" w:color="auto"/>
            </w:tcBorders>
            <w:shd w:val="clear" w:color="auto" w:fill="auto"/>
            <w:noWrap/>
            <w:vAlign w:val="bottom"/>
            <w:hideMark/>
          </w:tcPr>
          <w:p w14:paraId="2208E43E"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98,47</w:t>
            </w:r>
          </w:p>
        </w:tc>
      </w:tr>
      <w:tr w:rsidR="004E0457" w:rsidRPr="00D628E0" w14:paraId="7387A0BE"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000C2A4"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Monte Zaro </w:t>
            </w:r>
          </w:p>
        </w:tc>
        <w:tc>
          <w:tcPr>
            <w:tcW w:w="1371" w:type="dxa"/>
            <w:tcBorders>
              <w:top w:val="nil"/>
              <w:left w:val="nil"/>
              <w:bottom w:val="single" w:sz="4" w:space="0" w:color="000000"/>
              <w:right w:val="single" w:sz="4" w:space="0" w:color="000000"/>
            </w:tcBorders>
            <w:shd w:val="clear" w:color="auto" w:fill="auto"/>
            <w:hideMark/>
          </w:tcPr>
          <w:p w14:paraId="5837D8A8"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17F7F04"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94.270,68</w:t>
            </w:r>
          </w:p>
        </w:tc>
        <w:tc>
          <w:tcPr>
            <w:tcW w:w="711" w:type="dxa"/>
            <w:tcBorders>
              <w:top w:val="nil"/>
              <w:left w:val="nil"/>
              <w:bottom w:val="single" w:sz="4" w:space="0" w:color="auto"/>
              <w:right w:val="single" w:sz="4" w:space="0" w:color="auto"/>
            </w:tcBorders>
            <w:shd w:val="clear" w:color="auto" w:fill="auto"/>
            <w:noWrap/>
            <w:vAlign w:val="bottom"/>
            <w:hideMark/>
          </w:tcPr>
          <w:p w14:paraId="4338C26D"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72,52</w:t>
            </w:r>
          </w:p>
        </w:tc>
      </w:tr>
      <w:tr w:rsidR="004E0457" w:rsidRPr="00D628E0" w14:paraId="44C46107"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52E8E5D"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Sv. </w:t>
            </w:r>
            <w:proofErr w:type="spellStart"/>
            <w:r w:rsidRPr="00D628E0">
              <w:rPr>
                <w:color w:val="000000"/>
                <w:sz w:val="22"/>
                <w:szCs w:val="22"/>
                <w:lang w:val="hr-HR" w:eastAsia="en-US"/>
              </w:rPr>
              <w:t>Polikarp</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Sisplac</w:t>
            </w:r>
            <w:proofErr w:type="spellEnd"/>
          </w:p>
        </w:tc>
        <w:tc>
          <w:tcPr>
            <w:tcW w:w="1371" w:type="dxa"/>
            <w:tcBorders>
              <w:top w:val="nil"/>
              <w:left w:val="nil"/>
              <w:bottom w:val="single" w:sz="4" w:space="0" w:color="000000"/>
              <w:right w:val="single" w:sz="4" w:space="0" w:color="000000"/>
            </w:tcBorders>
            <w:shd w:val="clear" w:color="auto" w:fill="auto"/>
            <w:hideMark/>
          </w:tcPr>
          <w:p w14:paraId="56184AA5"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CF47301"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127.454,99</w:t>
            </w:r>
          </w:p>
        </w:tc>
        <w:tc>
          <w:tcPr>
            <w:tcW w:w="711" w:type="dxa"/>
            <w:tcBorders>
              <w:top w:val="nil"/>
              <w:left w:val="nil"/>
              <w:bottom w:val="single" w:sz="4" w:space="0" w:color="auto"/>
              <w:right w:val="single" w:sz="4" w:space="0" w:color="auto"/>
            </w:tcBorders>
            <w:shd w:val="clear" w:color="auto" w:fill="auto"/>
            <w:noWrap/>
            <w:vAlign w:val="bottom"/>
            <w:hideMark/>
          </w:tcPr>
          <w:p w14:paraId="48ECF01D"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98,04</w:t>
            </w:r>
          </w:p>
        </w:tc>
      </w:tr>
      <w:tr w:rsidR="004E0457" w:rsidRPr="00D628E0" w14:paraId="6578D3A3"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CCB10E0"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Mjesni odbor Veruda</w:t>
            </w:r>
          </w:p>
        </w:tc>
        <w:tc>
          <w:tcPr>
            <w:tcW w:w="1371" w:type="dxa"/>
            <w:tcBorders>
              <w:top w:val="nil"/>
              <w:left w:val="nil"/>
              <w:bottom w:val="single" w:sz="4" w:space="0" w:color="000000"/>
              <w:right w:val="single" w:sz="4" w:space="0" w:color="000000"/>
            </w:tcBorders>
            <w:shd w:val="clear" w:color="auto" w:fill="auto"/>
            <w:hideMark/>
          </w:tcPr>
          <w:p w14:paraId="55533837"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4A083D3"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128.500,09</w:t>
            </w:r>
          </w:p>
        </w:tc>
        <w:tc>
          <w:tcPr>
            <w:tcW w:w="711" w:type="dxa"/>
            <w:tcBorders>
              <w:top w:val="nil"/>
              <w:left w:val="nil"/>
              <w:bottom w:val="single" w:sz="4" w:space="0" w:color="auto"/>
              <w:right w:val="single" w:sz="4" w:space="0" w:color="auto"/>
            </w:tcBorders>
            <w:shd w:val="clear" w:color="auto" w:fill="auto"/>
            <w:noWrap/>
            <w:vAlign w:val="bottom"/>
            <w:hideMark/>
          </w:tcPr>
          <w:p w14:paraId="4CEE1A6E"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98,85</w:t>
            </w:r>
          </w:p>
        </w:tc>
      </w:tr>
      <w:tr w:rsidR="004E0457" w:rsidRPr="00D628E0" w14:paraId="0A5AC503"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75C00B5"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Stoja</w:t>
            </w:r>
            <w:proofErr w:type="spellEnd"/>
          </w:p>
        </w:tc>
        <w:tc>
          <w:tcPr>
            <w:tcW w:w="1371" w:type="dxa"/>
            <w:tcBorders>
              <w:top w:val="nil"/>
              <w:left w:val="nil"/>
              <w:bottom w:val="single" w:sz="4" w:space="0" w:color="000000"/>
              <w:right w:val="single" w:sz="4" w:space="0" w:color="000000"/>
            </w:tcBorders>
            <w:shd w:val="clear" w:color="auto" w:fill="auto"/>
            <w:hideMark/>
          </w:tcPr>
          <w:p w14:paraId="4F94208E"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90.303,00</w:t>
            </w:r>
          </w:p>
        </w:tc>
        <w:tc>
          <w:tcPr>
            <w:tcW w:w="1451" w:type="dxa"/>
            <w:tcBorders>
              <w:top w:val="nil"/>
              <w:left w:val="nil"/>
              <w:bottom w:val="single" w:sz="4" w:space="0" w:color="000000"/>
              <w:right w:val="single" w:sz="4" w:space="0" w:color="000000"/>
            </w:tcBorders>
            <w:shd w:val="clear" w:color="auto" w:fill="auto"/>
            <w:hideMark/>
          </w:tcPr>
          <w:p w14:paraId="00B1CAA5"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78.418,17</w:t>
            </w:r>
          </w:p>
        </w:tc>
        <w:tc>
          <w:tcPr>
            <w:tcW w:w="711" w:type="dxa"/>
            <w:tcBorders>
              <w:top w:val="nil"/>
              <w:left w:val="nil"/>
              <w:bottom w:val="single" w:sz="4" w:space="0" w:color="auto"/>
              <w:right w:val="single" w:sz="4" w:space="0" w:color="auto"/>
            </w:tcBorders>
            <w:shd w:val="clear" w:color="auto" w:fill="auto"/>
            <w:noWrap/>
            <w:vAlign w:val="bottom"/>
            <w:hideMark/>
          </w:tcPr>
          <w:p w14:paraId="3FB7D45D"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86,84</w:t>
            </w:r>
          </w:p>
        </w:tc>
      </w:tr>
      <w:tr w:rsidR="004E0457" w:rsidRPr="00D628E0" w14:paraId="755E7B58"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744BF22"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Mjesni odbor Nova Veruda</w:t>
            </w:r>
          </w:p>
        </w:tc>
        <w:tc>
          <w:tcPr>
            <w:tcW w:w="1371" w:type="dxa"/>
            <w:tcBorders>
              <w:top w:val="nil"/>
              <w:left w:val="nil"/>
              <w:bottom w:val="single" w:sz="4" w:space="0" w:color="000000"/>
              <w:right w:val="single" w:sz="4" w:space="0" w:color="000000"/>
            </w:tcBorders>
            <w:shd w:val="clear" w:color="auto" w:fill="auto"/>
            <w:hideMark/>
          </w:tcPr>
          <w:p w14:paraId="03655A4A"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624581AD"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98.606,67</w:t>
            </w:r>
          </w:p>
        </w:tc>
        <w:tc>
          <w:tcPr>
            <w:tcW w:w="711" w:type="dxa"/>
            <w:tcBorders>
              <w:top w:val="nil"/>
              <w:left w:val="nil"/>
              <w:bottom w:val="single" w:sz="4" w:space="0" w:color="auto"/>
              <w:right w:val="single" w:sz="4" w:space="0" w:color="auto"/>
            </w:tcBorders>
            <w:shd w:val="clear" w:color="auto" w:fill="auto"/>
            <w:noWrap/>
            <w:vAlign w:val="bottom"/>
            <w:hideMark/>
          </w:tcPr>
          <w:p w14:paraId="1F8CBDEA"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75,85</w:t>
            </w:r>
          </w:p>
        </w:tc>
      </w:tr>
      <w:tr w:rsidR="004E0457" w:rsidRPr="00D628E0" w14:paraId="19A91916"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44AEC7CB"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Šijana</w:t>
            </w:r>
            <w:proofErr w:type="spellEnd"/>
          </w:p>
        </w:tc>
        <w:tc>
          <w:tcPr>
            <w:tcW w:w="1371" w:type="dxa"/>
            <w:tcBorders>
              <w:top w:val="nil"/>
              <w:left w:val="nil"/>
              <w:bottom w:val="single" w:sz="4" w:space="0" w:color="000000"/>
              <w:right w:val="single" w:sz="4" w:space="0" w:color="000000"/>
            </w:tcBorders>
            <w:shd w:val="clear" w:color="auto" w:fill="auto"/>
            <w:hideMark/>
          </w:tcPr>
          <w:p w14:paraId="00339516"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55EB1467"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94.739,95</w:t>
            </w:r>
          </w:p>
        </w:tc>
        <w:tc>
          <w:tcPr>
            <w:tcW w:w="711" w:type="dxa"/>
            <w:tcBorders>
              <w:top w:val="nil"/>
              <w:left w:val="nil"/>
              <w:bottom w:val="single" w:sz="4" w:space="0" w:color="auto"/>
              <w:right w:val="single" w:sz="4" w:space="0" w:color="auto"/>
            </w:tcBorders>
            <w:shd w:val="clear" w:color="auto" w:fill="auto"/>
            <w:noWrap/>
            <w:vAlign w:val="bottom"/>
            <w:hideMark/>
          </w:tcPr>
          <w:p w14:paraId="367AA217"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72,88</w:t>
            </w:r>
          </w:p>
        </w:tc>
      </w:tr>
      <w:tr w:rsidR="004E0457" w:rsidRPr="00D628E0" w14:paraId="01182C8B"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07341479"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Štinjan</w:t>
            </w:r>
            <w:proofErr w:type="spellEnd"/>
          </w:p>
        </w:tc>
        <w:tc>
          <w:tcPr>
            <w:tcW w:w="1371" w:type="dxa"/>
            <w:tcBorders>
              <w:top w:val="nil"/>
              <w:left w:val="nil"/>
              <w:bottom w:val="single" w:sz="4" w:space="0" w:color="000000"/>
              <w:right w:val="single" w:sz="4" w:space="0" w:color="000000"/>
            </w:tcBorders>
            <w:shd w:val="clear" w:color="auto" w:fill="auto"/>
            <w:hideMark/>
          </w:tcPr>
          <w:p w14:paraId="74021143"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0E5D3719"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122.798,04</w:t>
            </w:r>
          </w:p>
        </w:tc>
        <w:tc>
          <w:tcPr>
            <w:tcW w:w="711" w:type="dxa"/>
            <w:tcBorders>
              <w:top w:val="nil"/>
              <w:left w:val="nil"/>
              <w:bottom w:val="single" w:sz="4" w:space="0" w:color="auto"/>
              <w:right w:val="single" w:sz="4" w:space="0" w:color="auto"/>
            </w:tcBorders>
            <w:shd w:val="clear" w:color="auto" w:fill="auto"/>
            <w:noWrap/>
            <w:vAlign w:val="bottom"/>
            <w:hideMark/>
          </w:tcPr>
          <w:p w14:paraId="29176205"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94,46</w:t>
            </w:r>
          </w:p>
        </w:tc>
      </w:tr>
      <w:tr w:rsidR="004E0457" w:rsidRPr="00D628E0" w14:paraId="2C2D2186"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77171FE"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Mjesni odbor Veli Vrh</w:t>
            </w:r>
          </w:p>
        </w:tc>
        <w:tc>
          <w:tcPr>
            <w:tcW w:w="1371" w:type="dxa"/>
            <w:tcBorders>
              <w:top w:val="nil"/>
              <w:left w:val="nil"/>
              <w:bottom w:val="single" w:sz="4" w:space="0" w:color="000000"/>
              <w:right w:val="single" w:sz="4" w:space="0" w:color="000000"/>
            </w:tcBorders>
            <w:shd w:val="clear" w:color="auto" w:fill="auto"/>
            <w:hideMark/>
          </w:tcPr>
          <w:p w14:paraId="762ED82A"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E27C61E"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128.204,10</w:t>
            </w:r>
          </w:p>
        </w:tc>
        <w:tc>
          <w:tcPr>
            <w:tcW w:w="711" w:type="dxa"/>
            <w:tcBorders>
              <w:top w:val="nil"/>
              <w:left w:val="nil"/>
              <w:bottom w:val="single" w:sz="4" w:space="0" w:color="auto"/>
              <w:right w:val="single" w:sz="4" w:space="0" w:color="auto"/>
            </w:tcBorders>
            <w:shd w:val="clear" w:color="auto" w:fill="auto"/>
            <w:noWrap/>
            <w:vAlign w:val="bottom"/>
            <w:hideMark/>
          </w:tcPr>
          <w:p w14:paraId="56E8630F"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98,62</w:t>
            </w:r>
          </w:p>
        </w:tc>
      </w:tr>
      <w:tr w:rsidR="004E0457" w:rsidRPr="00D628E0" w14:paraId="433C3DBC"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A6BDACF"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Busoler</w:t>
            </w:r>
            <w:proofErr w:type="spellEnd"/>
          </w:p>
        </w:tc>
        <w:tc>
          <w:tcPr>
            <w:tcW w:w="1371" w:type="dxa"/>
            <w:tcBorders>
              <w:top w:val="nil"/>
              <w:left w:val="nil"/>
              <w:bottom w:val="single" w:sz="4" w:space="0" w:color="000000"/>
              <w:right w:val="single" w:sz="4" w:space="0" w:color="000000"/>
            </w:tcBorders>
            <w:shd w:val="clear" w:color="auto" w:fill="auto"/>
            <w:hideMark/>
          </w:tcPr>
          <w:p w14:paraId="76B61BD3"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43566BAF"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129.840,41</w:t>
            </w:r>
          </w:p>
        </w:tc>
        <w:tc>
          <w:tcPr>
            <w:tcW w:w="711" w:type="dxa"/>
            <w:tcBorders>
              <w:top w:val="nil"/>
              <w:left w:val="nil"/>
              <w:bottom w:val="single" w:sz="4" w:space="0" w:color="auto"/>
              <w:right w:val="single" w:sz="4" w:space="0" w:color="auto"/>
            </w:tcBorders>
            <w:shd w:val="clear" w:color="auto" w:fill="auto"/>
            <w:noWrap/>
            <w:vAlign w:val="bottom"/>
            <w:hideMark/>
          </w:tcPr>
          <w:p w14:paraId="656DE021"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99,88</w:t>
            </w:r>
          </w:p>
        </w:tc>
      </w:tr>
      <w:tr w:rsidR="004E0457" w:rsidRPr="00D628E0" w14:paraId="01D0AEEA"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91936C7"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Valdebek</w:t>
            </w:r>
            <w:proofErr w:type="spellEnd"/>
          </w:p>
        </w:tc>
        <w:tc>
          <w:tcPr>
            <w:tcW w:w="1371" w:type="dxa"/>
            <w:tcBorders>
              <w:top w:val="nil"/>
              <w:left w:val="nil"/>
              <w:bottom w:val="single" w:sz="4" w:space="0" w:color="000000"/>
              <w:right w:val="single" w:sz="4" w:space="0" w:color="000000"/>
            </w:tcBorders>
            <w:shd w:val="clear" w:color="auto" w:fill="auto"/>
            <w:hideMark/>
          </w:tcPr>
          <w:p w14:paraId="57575632"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4C929734"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116.152,19</w:t>
            </w:r>
          </w:p>
        </w:tc>
        <w:tc>
          <w:tcPr>
            <w:tcW w:w="711" w:type="dxa"/>
            <w:tcBorders>
              <w:top w:val="nil"/>
              <w:left w:val="nil"/>
              <w:bottom w:val="single" w:sz="4" w:space="0" w:color="auto"/>
              <w:right w:val="single" w:sz="4" w:space="0" w:color="auto"/>
            </w:tcBorders>
            <w:shd w:val="clear" w:color="auto" w:fill="auto"/>
            <w:noWrap/>
            <w:vAlign w:val="bottom"/>
            <w:hideMark/>
          </w:tcPr>
          <w:p w14:paraId="2EBF73F8"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89,35</w:t>
            </w:r>
          </w:p>
        </w:tc>
      </w:tr>
      <w:tr w:rsidR="004E0457" w:rsidRPr="00D628E0" w14:paraId="772C95B0"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DD2F4DD"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Mjesni odbor Arena</w:t>
            </w:r>
          </w:p>
        </w:tc>
        <w:tc>
          <w:tcPr>
            <w:tcW w:w="1371" w:type="dxa"/>
            <w:tcBorders>
              <w:top w:val="nil"/>
              <w:left w:val="nil"/>
              <w:bottom w:val="single" w:sz="4" w:space="0" w:color="000000"/>
              <w:right w:val="single" w:sz="4" w:space="0" w:color="000000"/>
            </w:tcBorders>
            <w:shd w:val="clear" w:color="auto" w:fill="auto"/>
            <w:hideMark/>
          </w:tcPr>
          <w:p w14:paraId="6108A26B"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234BD570"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122.093,58</w:t>
            </w:r>
          </w:p>
        </w:tc>
        <w:tc>
          <w:tcPr>
            <w:tcW w:w="711" w:type="dxa"/>
            <w:tcBorders>
              <w:top w:val="nil"/>
              <w:left w:val="nil"/>
              <w:bottom w:val="single" w:sz="4" w:space="0" w:color="auto"/>
              <w:right w:val="single" w:sz="4" w:space="0" w:color="auto"/>
            </w:tcBorders>
            <w:shd w:val="clear" w:color="auto" w:fill="auto"/>
            <w:noWrap/>
            <w:vAlign w:val="bottom"/>
            <w:hideMark/>
          </w:tcPr>
          <w:p w14:paraId="2F47F91D"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93,92</w:t>
            </w:r>
          </w:p>
        </w:tc>
      </w:tr>
      <w:tr w:rsidR="004E0457" w:rsidRPr="00D628E0" w14:paraId="68361B2E"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04777E12"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Mjesni odbor Vidikovac</w:t>
            </w:r>
          </w:p>
        </w:tc>
        <w:tc>
          <w:tcPr>
            <w:tcW w:w="1371" w:type="dxa"/>
            <w:tcBorders>
              <w:top w:val="nil"/>
              <w:left w:val="nil"/>
              <w:bottom w:val="single" w:sz="4" w:space="0" w:color="000000"/>
              <w:right w:val="single" w:sz="4" w:space="0" w:color="000000"/>
            </w:tcBorders>
            <w:shd w:val="clear" w:color="auto" w:fill="auto"/>
            <w:hideMark/>
          </w:tcPr>
          <w:p w14:paraId="772C3933"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69B505C"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128.244,58</w:t>
            </w:r>
          </w:p>
        </w:tc>
        <w:tc>
          <w:tcPr>
            <w:tcW w:w="711" w:type="dxa"/>
            <w:tcBorders>
              <w:top w:val="nil"/>
              <w:left w:val="nil"/>
              <w:bottom w:val="single" w:sz="4" w:space="0" w:color="auto"/>
              <w:right w:val="single" w:sz="4" w:space="0" w:color="auto"/>
            </w:tcBorders>
            <w:shd w:val="clear" w:color="auto" w:fill="auto"/>
            <w:noWrap/>
            <w:vAlign w:val="bottom"/>
            <w:hideMark/>
          </w:tcPr>
          <w:p w14:paraId="3F66DCEC"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98,65</w:t>
            </w:r>
          </w:p>
        </w:tc>
      </w:tr>
      <w:tr w:rsidR="004E0457" w:rsidRPr="00D628E0" w14:paraId="5C0DFC76"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EBD9E8E"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Gregovica</w:t>
            </w:r>
            <w:proofErr w:type="spellEnd"/>
          </w:p>
        </w:tc>
        <w:tc>
          <w:tcPr>
            <w:tcW w:w="1371" w:type="dxa"/>
            <w:tcBorders>
              <w:top w:val="nil"/>
              <w:left w:val="nil"/>
              <w:bottom w:val="single" w:sz="4" w:space="0" w:color="000000"/>
              <w:right w:val="single" w:sz="4" w:space="0" w:color="000000"/>
            </w:tcBorders>
            <w:shd w:val="clear" w:color="auto" w:fill="auto"/>
            <w:hideMark/>
          </w:tcPr>
          <w:p w14:paraId="4B78AE8A"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6FCCAED5"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129.315,87</w:t>
            </w:r>
          </w:p>
        </w:tc>
        <w:tc>
          <w:tcPr>
            <w:tcW w:w="711" w:type="dxa"/>
            <w:tcBorders>
              <w:top w:val="nil"/>
              <w:left w:val="nil"/>
              <w:bottom w:val="single" w:sz="4" w:space="0" w:color="auto"/>
              <w:right w:val="single" w:sz="4" w:space="0" w:color="auto"/>
            </w:tcBorders>
            <w:shd w:val="clear" w:color="auto" w:fill="auto"/>
            <w:noWrap/>
            <w:vAlign w:val="bottom"/>
            <w:hideMark/>
          </w:tcPr>
          <w:p w14:paraId="1A5C2541"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99,47</w:t>
            </w:r>
          </w:p>
        </w:tc>
      </w:tr>
      <w:tr w:rsidR="004E0457" w:rsidRPr="00D628E0" w14:paraId="577D2770"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F9B3082" w14:textId="77777777" w:rsidR="004E0457" w:rsidRPr="00D628E0" w:rsidRDefault="004E0457" w:rsidP="004E0457">
            <w:pPr>
              <w:rPr>
                <w:color w:val="000000"/>
                <w:sz w:val="22"/>
                <w:szCs w:val="22"/>
                <w:lang w:val="hr-HR" w:eastAsia="en-US"/>
              </w:rPr>
            </w:pPr>
            <w:r w:rsidRPr="00D628E0">
              <w:rPr>
                <w:color w:val="000000"/>
                <w:sz w:val="22"/>
                <w:szCs w:val="22"/>
                <w:lang w:val="hr-HR" w:eastAsia="en-US"/>
              </w:rPr>
              <w:t xml:space="preserve">Mjesni odbor </w:t>
            </w:r>
            <w:proofErr w:type="spellStart"/>
            <w:r w:rsidRPr="00D628E0">
              <w:rPr>
                <w:color w:val="000000"/>
                <w:sz w:val="22"/>
                <w:szCs w:val="22"/>
                <w:lang w:val="hr-HR" w:eastAsia="en-US"/>
              </w:rPr>
              <w:t>Monvidal</w:t>
            </w:r>
            <w:proofErr w:type="spellEnd"/>
          </w:p>
        </w:tc>
        <w:tc>
          <w:tcPr>
            <w:tcW w:w="1371" w:type="dxa"/>
            <w:tcBorders>
              <w:top w:val="nil"/>
              <w:left w:val="nil"/>
              <w:bottom w:val="single" w:sz="4" w:space="0" w:color="000000"/>
              <w:right w:val="single" w:sz="4" w:space="0" w:color="000000"/>
            </w:tcBorders>
            <w:shd w:val="clear" w:color="auto" w:fill="auto"/>
            <w:hideMark/>
          </w:tcPr>
          <w:p w14:paraId="1FA0A573"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0F7E56C"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121.463,34</w:t>
            </w:r>
          </w:p>
        </w:tc>
        <w:tc>
          <w:tcPr>
            <w:tcW w:w="711" w:type="dxa"/>
            <w:tcBorders>
              <w:top w:val="nil"/>
              <w:left w:val="nil"/>
              <w:bottom w:val="single" w:sz="4" w:space="0" w:color="auto"/>
              <w:right w:val="single" w:sz="4" w:space="0" w:color="auto"/>
            </w:tcBorders>
            <w:shd w:val="clear" w:color="auto" w:fill="auto"/>
            <w:noWrap/>
            <w:vAlign w:val="bottom"/>
            <w:hideMark/>
          </w:tcPr>
          <w:p w14:paraId="7129465C" w14:textId="77777777" w:rsidR="004E0457" w:rsidRPr="00D628E0" w:rsidRDefault="004E0457" w:rsidP="004E0457">
            <w:pPr>
              <w:jc w:val="right"/>
              <w:rPr>
                <w:color w:val="000000"/>
                <w:sz w:val="22"/>
                <w:szCs w:val="22"/>
                <w:lang w:val="hr-HR" w:eastAsia="en-US"/>
              </w:rPr>
            </w:pPr>
            <w:r w:rsidRPr="00D628E0">
              <w:rPr>
                <w:color w:val="000000"/>
                <w:sz w:val="22"/>
                <w:szCs w:val="22"/>
                <w:lang w:val="hr-HR" w:eastAsia="en-US"/>
              </w:rPr>
              <w:t>93,43</w:t>
            </w:r>
          </w:p>
        </w:tc>
      </w:tr>
      <w:tr w:rsidR="004E0457" w:rsidRPr="00D628E0" w14:paraId="0CC72B7E" w14:textId="77777777" w:rsidTr="004E0457">
        <w:trPr>
          <w:trHeight w:val="276"/>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5EE2CE" w14:textId="77777777" w:rsidR="004E0457" w:rsidRPr="00D628E0" w:rsidRDefault="004E0457" w:rsidP="004E0457">
            <w:pPr>
              <w:rPr>
                <w:b/>
                <w:bCs/>
                <w:color w:val="000000"/>
                <w:sz w:val="22"/>
                <w:szCs w:val="22"/>
                <w:lang w:val="hr-HR" w:eastAsia="en-US"/>
              </w:rPr>
            </w:pPr>
            <w:r w:rsidRPr="00D628E0">
              <w:rPr>
                <w:b/>
                <w:bCs/>
                <w:color w:val="000000"/>
                <w:sz w:val="22"/>
                <w:szCs w:val="22"/>
                <w:lang w:val="hr-HR"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0E2FE0FD" w14:textId="77777777" w:rsidR="004E0457" w:rsidRPr="00D628E0" w:rsidRDefault="004E0457" w:rsidP="004E0457">
            <w:pPr>
              <w:jc w:val="right"/>
              <w:rPr>
                <w:b/>
                <w:bCs/>
                <w:color w:val="000000"/>
                <w:sz w:val="22"/>
                <w:szCs w:val="22"/>
                <w:lang w:val="hr-HR" w:eastAsia="en-US"/>
              </w:rPr>
            </w:pPr>
            <w:r w:rsidRPr="00D628E0">
              <w:rPr>
                <w:b/>
                <w:bCs/>
                <w:color w:val="000000"/>
                <w:sz w:val="22"/>
                <w:szCs w:val="22"/>
                <w:lang w:val="hr-HR" w:eastAsia="en-US"/>
              </w:rPr>
              <w:t>2.040.303,00</w:t>
            </w:r>
          </w:p>
        </w:tc>
        <w:tc>
          <w:tcPr>
            <w:tcW w:w="1451" w:type="dxa"/>
            <w:tcBorders>
              <w:top w:val="nil"/>
              <w:left w:val="nil"/>
              <w:bottom w:val="single" w:sz="4" w:space="0" w:color="auto"/>
              <w:right w:val="single" w:sz="4" w:space="0" w:color="auto"/>
            </w:tcBorders>
            <w:shd w:val="clear" w:color="auto" w:fill="auto"/>
            <w:noWrap/>
            <w:vAlign w:val="bottom"/>
            <w:hideMark/>
          </w:tcPr>
          <w:p w14:paraId="5DD70FF7" w14:textId="77777777" w:rsidR="004E0457" w:rsidRPr="00D628E0" w:rsidRDefault="004E0457" w:rsidP="004E0457">
            <w:pPr>
              <w:jc w:val="right"/>
              <w:rPr>
                <w:b/>
                <w:bCs/>
                <w:color w:val="000000"/>
                <w:sz w:val="22"/>
                <w:szCs w:val="22"/>
                <w:lang w:val="hr-HR" w:eastAsia="en-US"/>
              </w:rPr>
            </w:pPr>
            <w:r w:rsidRPr="00D628E0">
              <w:rPr>
                <w:b/>
                <w:bCs/>
                <w:color w:val="000000"/>
                <w:sz w:val="22"/>
                <w:szCs w:val="22"/>
                <w:lang w:val="hr-HR" w:eastAsia="en-US"/>
              </w:rPr>
              <w:t>1.867.198,41</w:t>
            </w:r>
          </w:p>
        </w:tc>
        <w:tc>
          <w:tcPr>
            <w:tcW w:w="711" w:type="dxa"/>
            <w:tcBorders>
              <w:top w:val="nil"/>
              <w:left w:val="nil"/>
              <w:bottom w:val="single" w:sz="4" w:space="0" w:color="auto"/>
              <w:right w:val="single" w:sz="4" w:space="0" w:color="auto"/>
            </w:tcBorders>
            <w:shd w:val="clear" w:color="auto" w:fill="auto"/>
            <w:noWrap/>
            <w:vAlign w:val="bottom"/>
            <w:hideMark/>
          </w:tcPr>
          <w:p w14:paraId="1E8C7091" w14:textId="77777777" w:rsidR="004E0457" w:rsidRPr="00D628E0" w:rsidRDefault="004E0457" w:rsidP="004E0457">
            <w:pPr>
              <w:jc w:val="right"/>
              <w:rPr>
                <w:b/>
                <w:bCs/>
                <w:color w:val="000000"/>
                <w:sz w:val="22"/>
                <w:szCs w:val="22"/>
                <w:lang w:val="hr-HR" w:eastAsia="en-US"/>
              </w:rPr>
            </w:pPr>
            <w:r w:rsidRPr="00D628E0">
              <w:rPr>
                <w:b/>
                <w:bCs/>
                <w:color w:val="000000"/>
                <w:sz w:val="22"/>
                <w:szCs w:val="22"/>
                <w:lang w:val="hr-HR" w:eastAsia="en-US"/>
              </w:rPr>
              <w:t>91,52</w:t>
            </w:r>
          </w:p>
        </w:tc>
      </w:tr>
    </w:tbl>
    <w:p w14:paraId="5C906913" w14:textId="77777777" w:rsidR="009C0A97" w:rsidRPr="00D628E0" w:rsidRDefault="009C0A97" w:rsidP="009C0A97">
      <w:pPr>
        <w:pStyle w:val="StandardWeb"/>
        <w:spacing w:before="0" w:after="0"/>
        <w:ind w:left="709"/>
        <w:jc w:val="both"/>
        <w:rPr>
          <w:noProof/>
          <w:color w:val="000000" w:themeColor="text1"/>
          <w:szCs w:val="24"/>
          <w:lang w:val="hr-HR"/>
        </w:rPr>
      </w:pPr>
    </w:p>
    <w:p w14:paraId="2B1BF304" w14:textId="6037F616" w:rsidR="00E73B6C" w:rsidRPr="00D628E0" w:rsidRDefault="00E73B6C" w:rsidP="00DF4283">
      <w:pPr>
        <w:pStyle w:val="Uvuenotijeloteksta"/>
        <w:ind w:left="142"/>
        <w:jc w:val="both"/>
        <w:rPr>
          <w:i w:val="0"/>
          <w:noProof/>
          <w:sz w:val="24"/>
          <w:szCs w:val="24"/>
          <w:lang w:val="hr-HR"/>
        </w:rPr>
      </w:pPr>
      <w:r w:rsidRPr="00D628E0">
        <w:rPr>
          <w:noProof/>
          <w:sz w:val="24"/>
          <w:szCs w:val="24"/>
          <w:lang w:val="hr-HR"/>
        </w:rPr>
        <w:t xml:space="preserve">Aktivnost: Održavanje javne rasvjete; </w:t>
      </w:r>
      <w:r w:rsidRPr="00D628E0">
        <w:rPr>
          <w:i w:val="0"/>
          <w:noProof/>
          <w:sz w:val="24"/>
          <w:szCs w:val="24"/>
          <w:lang w:val="hr-HR"/>
        </w:rPr>
        <w:t xml:space="preserve">rashodi su planirani u iznosu od </w:t>
      </w:r>
      <w:r w:rsidR="00AA7253" w:rsidRPr="00D628E0">
        <w:rPr>
          <w:i w:val="0"/>
          <w:noProof/>
          <w:sz w:val="24"/>
          <w:szCs w:val="24"/>
          <w:lang w:val="hr-HR"/>
        </w:rPr>
        <w:t>7.000.000,00</w:t>
      </w:r>
      <w:r w:rsidRPr="00D628E0">
        <w:rPr>
          <w:i w:val="0"/>
          <w:noProof/>
          <w:sz w:val="24"/>
          <w:szCs w:val="24"/>
          <w:lang w:val="hr-HR"/>
        </w:rPr>
        <w:t xml:space="preserve"> kuna, a izvršeni u iznosu od </w:t>
      </w:r>
      <w:r w:rsidR="004E0457" w:rsidRPr="00D628E0">
        <w:rPr>
          <w:i w:val="0"/>
          <w:noProof/>
          <w:sz w:val="24"/>
          <w:szCs w:val="24"/>
          <w:lang w:val="hr-HR"/>
        </w:rPr>
        <w:t>7.260.460,06</w:t>
      </w:r>
      <w:r w:rsidRPr="00D628E0">
        <w:rPr>
          <w:i w:val="0"/>
          <w:noProof/>
          <w:sz w:val="24"/>
          <w:szCs w:val="24"/>
          <w:lang w:val="hr-HR"/>
        </w:rPr>
        <w:t xml:space="preserve"> kuna ili </w:t>
      </w:r>
      <w:r w:rsidR="004E0457" w:rsidRPr="00D628E0">
        <w:rPr>
          <w:i w:val="0"/>
          <w:noProof/>
          <w:sz w:val="24"/>
          <w:szCs w:val="24"/>
          <w:lang w:val="hr-HR"/>
        </w:rPr>
        <w:t>3,72</w:t>
      </w:r>
      <w:r w:rsidRPr="00D628E0">
        <w:rPr>
          <w:i w:val="0"/>
          <w:noProof/>
          <w:sz w:val="24"/>
          <w:szCs w:val="24"/>
          <w:lang w:val="hr-HR"/>
        </w:rPr>
        <w:t xml:space="preserve">% </w:t>
      </w:r>
      <w:r w:rsidR="004E0457" w:rsidRPr="00D628E0">
        <w:rPr>
          <w:i w:val="0"/>
          <w:noProof/>
          <w:sz w:val="24"/>
          <w:szCs w:val="24"/>
          <w:lang w:val="hr-HR"/>
        </w:rPr>
        <w:t xml:space="preserve">više </w:t>
      </w:r>
      <w:r w:rsidRPr="00D628E0">
        <w:rPr>
          <w:i w:val="0"/>
          <w:noProof/>
          <w:sz w:val="24"/>
          <w:szCs w:val="24"/>
          <w:lang w:val="hr-HR"/>
        </w:rPr>
        <w:t>u odnosu na plan, a odnose se na:</w:t>
      </w:r>
    </w:p>
    <w:p w14:paraId="6A46B69E" w14:textId="34C5E5A2" w:rsidR="00364099" w:rsidRPr="00D628E0" w:rsidRDefault="00364099" w:rsidP="00DF4283">
      <w:pPr>
        <w:numPr>
          <w:ilvl w:val="1"/>
          <w:numId w:val="18"/>
        </w:numPr>
        <w:tabs>
          <w:tab w:val="clear" w:pos="1440"/>
        </w:tabs>
        <w:ind w:left="142" w:hanging="283"/>
        <w:jc w:val="both"/>
        <w:rPr>
          <w:noProof/>
          <w:sz w:val="24"/>
          <w:szCs w:val="24"/>
          <w:lang w:val="hr-HR"/>
        </w:rPr>
      </w:pPr>
      <w:r w:rsidRPr="00D628E0">
        <w:rPr>
          <w:noProof/>
          <w:sz w:val="24"/>
          <w:szCs w:val="24"/>
          <w:lang w:val="hr-HR"/>
        </w:rPr>
        <w:t xml:space="preserve">rashode za podmirivanje troškova električne energije za funkcioniranje objekata i uređaja javne namjene u iznosu od </w:t>
      </w:r>
      <w:r w:rsidR="00A46CEA">
        <w:rPr>
          <w:noProof/>
          <w:sz w:val="24"/>
          <w:szCs w:val="24"/>
          <w:lang w:val="hr-HR"/>
        </w:rPr>
        <w:t>4.260.995,</w:t>
      </w:r>
      <w:r w:rsidR="005A020C">
        <w:rPr>
          <w:noProof/>
          <w:sz w:val="24"/>
          <w:szCs w:val="24"/>
          <w:lang w:val="hr-HR"/>
        </w:rPr>
        <w:t>9</w:t>
      </w:r>
      <w:r w:rsidR="00A46CEA">
        <w:rPr>
          <w:noProof/>
          <w:sz w:val="24"/>
          <w:szCs w:val="24"/>
          <w:lang w:val="hr-HR"/>
        </w:rPr>
        <w:t>9</w:t>
      </w:r>
      <w:r w:rsidRPr="00D628E0">
        <w:rPr>
          <w:noProof/>
          <w:sz w:val="24"/>
          <w:szCs w:val="24"/>
          <w:lang w:val="hr-HR"/>
        </w:rPr>
        <w:t xml:space="preserve"> kun</w:t>
      </w:r>
      <w:r w:rsidR="00AA7253" w:rsidRPr="00D628E0">
        <w:rPr>
          <w:noProof/>
          <w:sz w:val="24"/>
          <w:szCs w:val="24"/>
          <w:lang w:val="hr-HR"/>
        </w:rPr>
        <w:t>a</w:t>
      </w:r>
      <w:r w:rsidRPr="00D628E0">
        <w:rPr>
          <w:noProof/>
          <w:sz w:val="24"/>
          <w:szCs w:val="24"/>
          <w:lang w:val="hr-HR"/>
        </w:rPr>
        <w:t xml:space="preserve">; </w:t>
      </w:r>
    </w:p>
    <w:p w14:paraId="37D9BC7E" w14:textId="77777777" w:rsidR="0013624E" w:rsidRPr="0013624E" w:rsidRDefault="00364099" w:rsidP="0013624E">
      <w:pPr>
        <w:numPr>
          <w:ilvl w:val="1"/>
          <w:numId w:val="18"/>
        </w:numPr>
        <w:tabs>
          <w:tab w:val="clear" w:pos="1440"/>
        </w:tabs>
        <w:ind w:left="142" w:hanging="283"/>
        <w:jc w:val="both"/>
        <w:rPr>
          <w:noProof/>
          <w:sz w:val="24"/>
          <w:szCs w:val="24"/>
          <w:lang w:val="hr-HR"/>
        </w:rPr>
      </w:pPr>
      <w:r w:rsidRPr="00D628E0">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w:t>
      </w:r>
      <w:r w:rsidRPr="0013624E">
        <w:rPr>
          <w:noProof/>
          <w:sz w:val="24"/>
          <w:szCs w:val="24"/>
          <w:lang w:val="hr-HR"/>
        </w:rPr>
        <w:t xml:space="preserve">sigurnosti i zadovoljstva građana </w:t>
      </w:r>
      <w:r w:rsidR="0013624E" w:rsidRPr="0013624E">
        <w:rPr>
          <w:noProof/>
          <w:sz w:val="24"/>
          <w:szCs w:val="24"/>
          <w:lang w:val="hr-HR"/>
        </w:rPr>
        <w:t>okruženjem u iznosu od 2.999.464,07 kuna.</w:t>
      </w:r>
    </w:p>
    <w:p w14:paraId="5860EC1E" w14:textId="3FD668DB" w:rsidR="00A51711" w:rsidRPr="00D628E0" w:rsidRDefault="00A51711" w:rsidP="00DF4283">
      <w:pPr>
        <w:pStyle w:val="Uvuenotijeloteksta"/>
        <w:ind w:left="142" w:firstLine="0"/>
        <w:jc w:val="both"/>
        <w:rPr>
          <w:i w:val="0"/>
          <w:noProof/>
          <w:sz w:val="24"/>
          <w:szCs w:val="24"/>
          <w:lang w:val="hr-HR"/>
        </w:rPr>
      </w:pPr>
    </w:p>
    <w:p w14:paraId="44D5DA7C" w14:textId="1160ABA3" w:rsidR="004E0457" w:rsidRPr="00D628E0" w:rsidRDefault="004E0457" w:rsidP="004E0457">
      <w:pPr>
        <w:pStyle w:val="Naslov"/>
        <w:ind w:firstLine="720"/>
        <w:jc w:val="both"/>
        <w:rPr>
          <w:b w:val="0"/>
          <w:i/>
          <w:noProof/>
        </w:rPr>
      </w:pPr>
      <w:r w:rsidRPr="00D628E0">
        <w:rPr>
          <w:b w:val="0"/>
          <w:i/>
          <w:noProof/>
        </w:rPr>
        <w:t xml:space="preserve">Pojedini rashodi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1F817799" w14:textId="77777777" w:rsidR="004E0457" w:rsidRPr="00D628E0" w:rsidRDefault="004E0457" w:rsidP="00DF4283">
      <w:pPr>
        <w:pStyle w:val="Uvuenotijeloteksta"/>
        <w:ind w:left="142" w:firstLine="0"/>
        <w:jc w:val="both"/>
        <w:rPr>
          <w:i w:val="0"/>
          <w:noProof/>
          <w:sz w:val="24"/>
          <w:szCs w:val="24"/>
          <w:lang w:val="hr-HR"/>
        </w:rPr>
      </w:pPr>
    </w:p>
    <w:p w14:paraId="194F1D22" w14:textId="77777777" w:rsidR="00E73B6C" w:rsidRPr="00D628E0" w:rsidRDefault="00E73B6C" w:rsidP="001525AD">
      <w:pPr>
        <w:pStyle w:val="Uvuenotijeloteksta"/>
        <w:ind w:left="142" w:firstLine="566"/>
        <w:jc w:val="both"/>
        <w:rPr>
          <w:i w:val="0"/>
          <w:noProof/>
          <w:sz w:val="24"/>
          <w:szCs w:val="24"/>
          <w:lang w:val="hr-HR"/>
        </w:rPr>
      </w:pPr>
      <w:r w:rsidRPr="00D628E0">
        <w:rPr>
          <w:i w:val="0"/>
          <w:noProof/>
          <w:sz w:val="24"/>
          <w:szCs w:val="24"/>
          <w:lang w:val="hr-HR"/>
        </w:rPr>
        <w:t>PROGRAM: KOMUNALNE I DRUGE USLUGE</w:t>
      </w:r>
    </w:p>
    <w:p w14:paraId="0B1D59DA" w14:textId="77777777" w:rsidR="00E73B6C" w:rsidRPr="00D628E0" w:rsidRDefault="00E73B6C" w:rsidP="00DF4283">
      <w:pPr>
        <w:pStyle w:val="Uvuenotijeloteksta"/>
        <w:ind w:left="142" w:firstLine="0"/>
        <w:jc w:val="both"/>
        <w:rPr>
          <w:i w:val="0"/>
          <w:noProof/>
          <w:sz w:val="24"/>
          <w:szCs w:val="24"/>
          <w:lang w:val="hr-HR"/>
        </w:rPr>
      </w:pPr>
    </w:p>
    <w:p w14:paraId="000CB207" w14:textId="77777777" w:rsidR="00F37370" w:rsidRPr="001525AD" w:rsidRDefault="00F37370" w:rsidP="001525AD">
      <w:pPr>
        <w:pStyle w:val="Naslov"/>
        <w:ind w:firstLine="720"/>
        <w:jc w:val="both"/>
        <w:rPr>
          <w:b w:val="0"/>
          <w:iCs/>
          <w:noProof/>
        </w:rPr>
      </w:pPr>
      <w:r w:rsidRPr="001525AD">
        <w:rPr>
          <w:b w:val="0"/>
          <w:iCs/>
          <w:noProof/>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14:paraId="02166201" w14:textId="22433E33" w:rsidR="00F37370" w:rsidRPr="001525AD" w:rsidRDefault="00F37370" w:rsidP="001525AD">
      <w:pPr>
        <w:pStyle w:val="Naslov"/>
        <w:ind w:firstLine="720"/>
        <w:jc w:val="both"/>
        <w:rPr>
          <w:b w:val="0"/>
          <w:iCs/>
          <w:noProof/>
        </w:rPr>
      </w:pPr>
      <w:r w:rsidRPr="001525AD">
        <w:rPr>
          <w:b w:val="0"/>
          <w:iCs/>
          <w:noProof/>
        </w:rPr>
        <w:t>Navedeni ciljevi mjerljivi su zadovoljstvom/nezadovoljstvom građana, povećanjem/</w:t>
      </w:r>
      <w:r w:rsidR="00EA2DC4" w:rsidRPr="001525AD">
        <w:rPr>
          <w:b w:val="0"/>
          <w:iCs/>
          <w:noProof/>
        </w:rPr>
        <w:t xml:space="preserve"> </w:t>
      </w:r>
      <w:r w:rsidRPr="001525AD">
        <w:rPr>
          <w:b w:val="0"/>
          <w:iCs/>
          <w:noProof/>
        </w:rPr>
        <w:t xml:space="preserve">smanjenjem broja korisnika javnog gradskog prijevoza i njihova zadovoljstva istim prijevozom. </w:t>
      </w:r>
    </w:p>
    <w:p w14:paraId="2FBA8154" w14:textId="08B5E234" w:rsidR="0046179C" w:rsidRPr="001525AD" w:rsidRDefault="00937A23" w:rsidP="001525AD">
      <w:pPr>
        <w:pStyle w:val="Naslov"/>
        <w:ind w:firstLine="720"/>
        <w:jc w:val="both"/>
        <w:rPr>
          <w:rFonts w:eastAsiaTheme="minorHAnsi"/>
          <w:b w:val="0"/>
          <w:i/>
          <w:color w:val="000000"/>
          <w:szCs w:val="24"/>
          <w:lang w:eastAsia="en-US"/>
        </w:rPr>
      </w:pPr>
      <w:r w:rsidRPr="001525AD">
        <w:rPr>
          <w:b w:val="0"/>
          <w:iCs/>
          <w:noProof/>
        </w:rPr>
        <w:t>Pokazatelji uspješnosti: Zadovoljstvo građana kvalitetnijom uslugom koja je postignuta kako na primjer nabavkom novih autobusa, čime je povećana kvaliteta usluge javnog gradskog prijevoza,</w:t>
      </w:r>
      <w:r w:rsidRPr="001525AD">
        <w:rPr>
          <w:rFonts w:eastAsiaTheme="minorHAnsi"/>
          <w:b w:val="0"/>
          <w:color w:val="000000"/>
          <w:szCs w:val="24"/>
          <w:lang w:eastAsia="en-US"/>
        </w:rPr>
        <w:t xml:space="preserve"> tako i nabavkom razne urbane opreme (klupe, ograde, igrala i sl.) kojom su oplemenjeni javni </w:t>
      </w:r>
      <w:r w:rsidR="0014574E" w:rsidRPr="001525AD">
        <w:rPr>
          <w:rFonts w:eastAsiaTheme="minorHAnsi"/>
          <w:b w:val="0"/>
          <w:color w:val="000000"/>
          <w:szCs w:val="24"/>
          <w:lang w:eastAsia="en-US"/>
        </w:rPr>
        <w:t>gradski</w:t>
      </w:r>
      <w:r w:rsidRPr="001525AD">
        <w:rPr>
          <w:rFonts w:eastAsiaTheme="minorHAnsi"/>
          <w:b w:val="0"/>
          <w:color w:val="000000"/>
          <w:szCs w:val="24"/>
          <w:lang w:eastAsia="en-US"/>
        </w:rPr>
        <w:t xml:space="preserve"> prostori, ali i izradom dokumentacije temeljem koje će se u narednom periodu realizirati niz zahvata na korist i dobrobit građana.</w:t>
      </w:r>
    </w:p>
    <w:p w14:paraId="21004728" w14:textId="77777777" w:rsidR="00937A23" w:rsidRPr="00D628E0" w:rsidRDefault="00937A23" w:rsidP="00D25A04">
      <w:pPr>
        <w:pStyle w:val="Uvuenotijeloteksta"/>
        <w:jc w:val="both"/>
        <w:rPr>
          <w:i w:val="0"/>
          <w:noProof/>
          <w:sz w:val="24"/>
          <w:szCs w:val="24"/>
          <w:lang w:val="hr-HR"/>
        </w:rPr>
      </w:pPr>
    </w:p>
    <w:p w14:paraId="22B6906A" w14:textId="5F5F486F" w:rsidR="00FE53F1" w:rsidRPr="00D628E0" w:rsidRDefault="00E73B6C" w:rsidP="00BA1606">
      <w:pPr>
        <w:ind w:firstLine="708"/>
        <w:jc w:val="both"/>
        <w:rPr>
          <w:sz w:val="24"/>
          <w:szCs w:val="24"/>
          <w:lang w:val="hr-HR"/>
        </w:rPr>
      </w:pPr>
      <w:r w:rsidRPr="00D628E0">
        <w:rPr>
          <w:i/>
          <w:noProof/>
          <w:sz w:val="24"/>
          <w:szCs w:val="24"/>
          <w:lang w:val="hr-HR"/>
        </w:rPr>
        <w:lastRenderedPageBreak/>
        <w:t xml:space="preserve">Program komunalne i druge usluge; </w:t>
      </w:r>
      <w:r w:rsidRPr="00D628E0">
        <w:rPr>
          <w:noProof/>
          <w:sz w:val="24"/>
          <w:szCs w:val="24"/>
          <w:lang w:val="hr-HR"/>
        </w:rPr>
        <w:t xml:space="preserve">rashodi za provođenje programa planirani su u iznosu od </w:t>
      </w:r>
      <w:r w:rsidR="004E0457" w:rsidRPr="00D628E0">
        <w:rPr>
          <w:noProof/>
          <w:sz w:val="24"/>
          <w:szCs w:val="24"/>
          <w:lang w:val="hr-HR"/>
        </w:rPr>
        <w:t>16.368.253,66</w:t>
      </w:r>
      <w:r w:rsidRPr="00D628E0">
        <w:rPr>
          <w:noProof/>
          <w:sz w:val="24"/>
          <w:szCs w:val="24"/>
          <w:lang w:val="hr-HR"/>
        </w:rPr>
        <w:t xml:space="preserve"> kuna, a izvršeni u iznosu od </w:t>
      </w:r>
      <w:r w:rsidR="004E0457" w:rsidRPr="00D628E0">
        <w:rPr>
          <w:noProof/>
          <w:sz w:val="24"/>
          <w:szCs w:val="24"/>
          <w:lang w:val="hr-HR"/>
        </w:rPr>
        <w:t>15.311.122,14</w:t>
      </w:r>
      <w:r w:rsidR="004E4F5B" w:rsidRPr="00D628E0">
        <w:rPr>
          <w:noProof/>
          <w:sz w:val="24"/>
          <w:szCs w:val="24"/>
          <w:lang w:val="hr-HR"/>
        </w:rPr>
        <w:t xml:space="preserve"> </w:t>
      </w:r>
      <w:r w:rsidRPr="00D628E0">
        <w:rPr>
          <w:noProof/>
          <w:sz w:val="24"/>
          <w:szCs w:val="24"/>
          <w:lang w:val="hr-HR"/>
        </w:rPr>
        <w:t>kun</w:t>
      </w:r>
      <w:r w:rsidR="004E4F5B" w:rsidRPr="00D628E0">
        <w:rPr>
          <w:noProof/>
          <w:sz w:val="24"/>
          <w:szCs w:val="24"/>
          <w:lang w:val="hr-HR"/>
        </w:rPr>
        <w:t>a</w:t>
      </w:r>
      <w:r w:rsidRPr="00D628E0">
        <w:rPr>
          <w:noProof/>
          <w:sz w:val="24"/>
          <w:szCs w:val="24"/>
          <w:lang w:val="hr-HR"/>
        </w:rPr>
        <w:t xml:space="preserve"> ili </w:t>
      </w:r>
      <w:r w:rsidR="004E0457" w:rsidRPr="00D628E0">
        <w:rPr>
          <w:noProof/>
          <w:sz w:val="24"/>
          <w:szCs w:val="24"/>
          <w:lang w:val="hr-HR"/>
        </w:rPr>
        <w:t>93,54</w:t>
      </w:r>
      <w:r w:rsidRPr="00D628E0">
        <w:rPr>
          <w:noProof/>
          <w:sz w:val="24"/>
          <w:szCs w:val="24"/>
          <w:lang w:val="hr-HR"/>
        </w:rPr>
        <w:t xml:space="preserve">% u odnosu na plan. </w:t>
      </w:r>
      <w:r w:rsidR="00FE53F1" w:rsidRPr="00D628E0">
        <w:rPr>
          <w:sz w:val="24"/>
          <w:szCs w:val="24"/>
          <w:lang w:val="hr-HR"/>
        </w:rPr>
        <w:t>U okviru Programa planiran</w:t>
      </w:r>
      <w:r w:rsidR="004E4F5B" w:rsidRPr="00D628E0">
        <w:rPr>
          <w:sz w:val="24"/>
          <w:szCs w:val="24"/>
          <w:lang w:val="hr-HR"/>
        </w:rPr>
        <w:t>a je</w:t>
      </w:r>
      <w:r w:rsidR="00FE53F1" w:rsidRPr="00D628E0">
        <w:rPr>
          <w:sz w:val="24"/>
          <w:szCs w:val="24"/>
          <w:lang w:val="hr-HR"/>
        </w:rPr>
        <w:t xml:space="preserve"> </w:t>
      </w:r>
      <w:r w:rsidR="004E4F5B" w:rsidRPr="00D628E0">
        <w:rPr>
          <w:sz w:val="24"/>
          <w:szCs w:val="24"/>
          <w:lang w:val="hr-HR"/>
        </w:rPr>
        <w:t>jedna Aktivnost, jedan Tekući projekt i tri Kapitalna projekta</w:t>
      </w:r>
      <w:r w:rsidR="00FE53F1" w:rsidRPr="00D628E0">
        <w:rPr>
          <w:sz w:val="24"/>
          <w:szCs w:val="24"/>
          <w:lang w:val="hr-HR"/>
        </w:rPr>
        <w:t>.</w:t>
      </w:r>
    </w:p>
    <w:p w14:paraId="50CF05E7" w14:textId="77777777" w:rsidR="004E4F5B" w:rsidRPr="00D628E0" w:rsidRDefault="004E4F5B" w:rsidP="00BA1606">
      <w:pPr>
        <w:ind w:firstLine="708"/>
        <w:jc w:val="both"/>
        <w:rPr>
          <w:sz w:val="24"/>
          <w:szCs w:val="24"/>
          <w:lang w:val="hr-HR"/>
        </w:rPr>
      </w:pPr>
    </w:p>
    <w:p w14:paraId="31224F21" w14:textId="7E7C5DB6" w:rsidR="00E73B6C" w:rsidRPr="00D628E0" w:rsidRDefault="00E73B6C" w:rsidP="00D25A04">
      <w:pPr>
        <w:pStyle w:val="Uvuenotijeloteksta"/>
        <w:jc w:val="both"/>
        <w:rPr>
          <w:i w:val="0"/>
          <w:noProof/>
          <w:sz w:val="24"/>
          <w:szCs w:val="24"/>
          <w:lang w:val="hr-HR"/>
        </w:rPr>
      </w:pPr>
      <w:r w:rsidRPr="00D628E0">
        <w:rPr>
          <w:noProof/>
          <w:sz w:val="24"/>
          <w:szCs w:val="24"/>
          <w:lang w:val="hr-HR"/>
        </w:rPr>
        <w:t>Aktivnost: Komunalne i druge usluge,</w:t>
      </w:r>
      <w:r w:rsidRPr="00D628E0">
        <w:rPr>
          <w:i w:val="0"/>
          <w:noProof/>
          <w:sz w:val="24"/>
          <w:szCs w:val="24"/>
          <w:lang w:val="hr-HR"/>
        </w:rPr>
        <w:t xml:space="preserve"> rashodi su planirani u iznosu </w:t>
      </w:r>
      <w:r w:rsidR="004E0457" w:rsidRPr="00D628E0">
        <w:rPr>
          <w:i w:val="0"/>
          <w:noProof/>
          <w:sz w:val="24"/>
          <w:szCs w:val="24"/>
          <w:lang w:val="hr-HR"/>
        </w:rPr>
        <w:t>12.475.000,00</w:t>
      </w:r>
      <w:r w:rsidR="007D618F" w:rsidRPr="00D628E0">
        <w:rPr>
          <w:i w:val="0"/>
          <w:noProof/>
          <w:sz w:val="24"/>
          <w:szCs w:val="24"/>
          <w:lang w:val="hr-HR"/>
        </w:rPr>
        <w:t xml:space="preserve"> kuna, a izvršeni u iznosu od </w:t>
      </w:r>
      <w:r w:rsidR="004E0457" w:rsidRPr="00D628E0">
        <w:rPr>
          <w:i w:val="0"/>
          <w:noProof/>
          <w:sz w:val="24"/>
          <w:szCs w:val="24"/>
          <w:lang w:val="hr-HR"/>
        </w:rPr>
        <w:t>12.157.221,52</w:t>
      </w:r>
      <w:r w:rsidR="007D618F" w:rsidRPr="00D628E0">
        <w:rPr>
          <w:i w:val="0"/>
          <w:noProof/>
          <w:sz w:val="24"/>
          <w:szCs w:val="24"/>
          <w:lang w:val="hr-HR"/>
        </w:rPr>
        <w:t xml:space="preserve"> kun</w:t>
      </w:r>
      <w:r w:rsidR="004E0457" w:rsidRPr="00D628E0">
        <w:rPr>
          <w:i w:val="0"/>
          <w:noProof/>
          <w:sz w:val="24"/>
          <w:szCs w:val="24"/>
          <w:lang w:val="hr-HR"/>
        </w:rPr>
        <w:t>e</w:t>
      </w:r>
      <w:r w:rsidR="007D618F" w:rsidRPr="00D628E0">
        <w:rPr>
          <w:i w:val="0"/>
          <w:noProof/>
          <w:sz w:val="24"/>
          <w:szCs w:val="24"/>
          <w:lang w:val="hr-HR"/>
        </w:rPr>
        <w:t xml:space="preserve"> ili </w:t>
      </w:r>
      <w:r w:rsidR="004E0457" w:rsidRPr="00D628E0">
        <w:rPr>
          <w:i w:val="0"/>
          <w:noProof/>
          <w:sz w:val="24"/>
          <w:szCs w:val="24"/>
          <w:lang w:val="hr-HR"/>
        </w:rPr>
        <w:t>97,45</w:t>
      </w:r>
      <w:r w:rsidR="007D618F" w:rsidRPr="00D628E0">
        <w:rPr>
          <w:i w:val="0"/>
          <w:noProof/>
          <w:sz w:val="24"/>
          <w:szCs w:val="24"/>
          <w:lang w:val="hr-HR"/>
        </w:rPr>
        <w:t>% u odnosu na plan</w:t>
      </w:r>
      <w:r w:rsidRPr="00D628E0">
        <w:rPr>
          <w:i w:val="0"/>
          <w:noProof/>
          <w:sz w:val="24"/>
          <w:szCs w:val="24"/>
          <w:lang w:val="hr-HR"/>
        </w:rPr>
        <w:t xml:space="preserve">, i to za: </w:t>
      </w:r>
    </w:p>
    <w:p w14:paraId="0C426129" w14:textId="1F046C03" w:rsidR="00E73B6C" w:rsidRPr="00D628E0" w:rsidRDefault="00D30D34" w:rsidP="00264EAA">
      <w:pPr>
        <w:numPr>
          <w:ilvl w:val="0"/>
          <w:numId w:val="24"/>
        </w:numPr>
        <w:tabs>
          <w:tab w:val="clear" w:pos="1495"/>
        </w:tabs>
        <w:ind w:left="709" w:hanging="283"/>
        <w:jc w:val="both"/>
        <w:rPr>
          <w:noProof/>
          <w:sz w:val="24"/>
          <w:szCs w:val="24"/>
          <w:lang w:val="hr-HR"/>
        </w:rPr>
      </w:pPr>
      <w:r w:rsidRPr="00D628E0">
        <w:rPr>
          <w:noProof/>
          <w:sz w:val="24"/>
          <w:szCs w:val="24"/>
          <w:lang w:val="hr-HR"/>
        </w:rPr>
        <w:t>e</w:t>
      </w:r>
      <w:r w:rsidR="00E73B6C" w:rsidRPr="00D628E0">
        <w:rPr>
          <w:noProof/>
          <w:sz w:val="24"/>
          <w:szCs w:val="24"/>
          <w:lang w:val="hr-HR"/>
        </w:rPr>
        <w:t xml:space="preserve">nergiju – podmirivanje utroška električne energije za kioske, štandove i sl. u iznosu od </w:t>
      </w:r>
      <w:r w:rsidR="004E0457" w:rsidRPr="00D628E0">
        <w:rPr>
          <w:noProof/>
          <w:sz w:val="24"/>
          <w:szCs w:val="24"/>
          <w:lang w:val="hr-HR"/>
        </w:rPr>
        <w:t>87.034,17</w:t>
      </w:r>
      <w:r w:rsidR="00E73B6C" w:rsidRPr="00D628E0">
        <w:rPr>
          <w:noProof/>
          <w:sz w:val="24"/>
          <w:szCs w:val="24"/>
          <w:lang w:val="hr-HR"/>
        </w:rPr>
        <w:t xml:space="preserve"> kun</w:t>
      </w:r>
      <w:r w:rsidR="004E0457" w:rsidRPr="00D628E0">
        <w:rPr>
          <w:noProof/>
          <w:sz w:val="24"/>
          <w:szCs w:val="24"/>
          <w:lang w:val="hr-HR"/>
        </w:rPr>
        <w:t>a</w:t>
      </w:r>
      <w:r w:rsidR="00E73B6C" w:rsidRPr="00D628E0">
        <w:rPr>
          <w:noProof/>
          <w:sz w:val="24"/>
          <w:szCs w:val="24"/>
          <w:lang w:val="hr-HR"/>
        </w:rPr>
        <w:t>;</w:t>
      </w:r>
    </w:p>
    <w:p w14:paraId="1BFC1B7A" w14:textId="19821B7F" w:rsidR="00640E1E" w:rsidRPr="00D628E0" w:rsidRDefault="00640E1E" w:rsidP="00640E1E">
      <w:pPr>
        <w:numPr>
          <w:ilvl w:val="0"/>
          <w:numId w:val="24"/>
        </w:numPr>
        <w:tabs>
          <w:tab w:val="clear" w:pos="1495"/>
        </w:tabs>
        <w:ind w:left="709" w:right="-1" w:hanging="283"/>
        <w:jc w:val="both"/>
        <w:rPr>
          <w:sz w:val="24"/>
          <w:szCs w:val="24"/>
          <w:lang w:val="hr-HR"/>
        </w:rPr>
      </w:pPr>
      <w:r w:rsidRPr="00D628E0">
        <w:rPr>
          <w:noProof/>
          <w:sz w:val="24"/>
          <w:szCs w:val="24"/>
          <w:lang w:val="hr-HR"/>
        </w:rPr>
        <w:t>tekuće i investicijsko održavanje objekata izvan jezgre, u iznosu od 293.513,83 kune, a odnose se na sufinanciranje obnove građevina izvan Zaštićene kulturno povijesne cjeline Grada Pule (Negrijeva 19, Zagrebačka 35);</w:t>
      </w:r>
    </w:p>
    <w:p w14:paraId="69960FE6" w14:textId="0B15F063" w:rsidR="004E4F5B" w:rsidRPr="00D628E0" w:rsidRDefault="004E4F5B" w:rsidP="00264EAA">
      <w:pPr>
        <w:numPr>
          <w:ilvl w:val="0"/>
          <w:numId w:val="24"/>
        </w:numPr>
        <w:tabs>
          <w:tab w:val="clear" w:pos="1495"/>
        </w:tabs>
        <w:ind w:left="709" w:hanging="283"/>
        <w:jc w:val="both"/>
        <w:rPr>
          <w:noProof/>
          <w:sz w:val="24"/>
          <w:szCs w:val="24"/>
          <w:lang w:val="hr-HR"/>
        </w:rPr>
      </w:pPr>
      <w:r w:rsidRPr="00D628E0">
        <w:rPr>
          <w:noProof/>
          <w:sz w:val="24"/>
          <w:szCs w:val="24"/>
          <w:lang w:val="hr-HR"/>
        </w:rPr>
        <w:t>intelektualne i osobne usluge</w:t>
      </w:r>
      <w:r w:rsidR="00004276" w:rsidRPr="00D628E0">
        <w:rPr>
          <w:noProof/>
          <w:sz w:val="24"/>
          <w:szCs w:val="24"/>
          <w:lang w:val="hr-HR"/>
        </w:rPr>
        <w:t>,</w:t>
      </w:r>
      <w:r w:rsidRPr="00D628E0">
        <w:rPr>
          <w:noProof/>
          <w:sz w:val="24"/>
          <w:szCs w:val="24"/>
          <w:lang w:val="hr-HR"/>
        </w:rPr>
        <w:t xml:space="preserve"> u iznosu od </w:t>
      </w:r>
      <w:r w:rsidR="00640E1E" w:rsidRPr="00D628E0">
        <w:rPr>
          <w:noProof/>
          <w:sz w:val="24"/>
          <w:szCs w:val="24"/>
          <w:lang w:val="hr-HR"/>
        </w:rPr>
        <w:t>995.120,79</w:t>
      </w:r>
      <w:r w:rsidRPr="00D628E0">
        <w:rPr>
          <w:noProof/>
          <w:sz w:val="24"/>
          <w:szCs w:val="24"/>
          <w:lang w:val="hr-HR"/>
        </w:rPr>
        <w:t xml:space="preserve"> kuna, odnose se na usluge izrade procjene vrijednosti nekretnina, usluge vještačenja;</w:t>
      </w:r>
    </w:p>
    <w:p w14:paraId="3CECD8A0" w14:textId="49586F39" w:rsidR="00E73B6C" w:rsidRPr="00D628E0" w:rsidRDefault="00D30D34" w:rsidP="00264EAA">
      <w:pPr>
        <w:numPr>
          <w:ilvl w:val="0"/>
          <w:numId w:val="24"/>
        </w:numPr>
        <w:tabs>
          <w:tab w:val="clear" w:pos="1495"/>
        </w:tabs>
        <w:ind w:left="709" w:hanging="283"/>
        <w:jc w:val="both"/>
        <w:rPr>
          <w:noProof/>
          <w:sz w:val="24"/>
          <w:szCs w:val="24"/>
          <w:lang w:val="hr-HR"/>
        </w:rPr>
      </w:pPr>
      <w:r w:rsidRPr="00D628E0">
        <w:rPr>
          <w:noProof/>
          <w:sz w:val="24"/>
          <w:szCs w:val="24"/>
          <w:lang w:val="hr-HR"/>
        </w:rPr>
        <w:t>r</w:t>
      </w:r>
      <w:r w:rsidR="00E73B6C" w:rsidRPr="00D628E0">
        <w:rPr>
          <w:noProof/>
          <w:sz w:val="24"/>
          <w:szCs w:val="24"/>
          <w:lang w:val="hr-HR"/>
        </w:rPr>
        <w:t xml:space="preserve">ashode za kontroling </w:t>
      </w:r>
      <w:r w:rsidR="005E1C1F" w:rsidRPr="00D628E0">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E73B6C" w:rsidRPr="00D628E0">
        <w:rPr>
          <w:noProof/>
          <w:sz w:val="24"/>
          <w:szCs w:val="24"/>
          <w:lang w:val="hr-HR"/>
        </w:rPr>
        <w:t xml:space="preserve">), u iznosu od </w:t>
      </w:r>
      <w:r w:rsidR="00640E1E" w:rsidRPr="00D628E0">
        <w:rPr>
          <w:noProof/>
          <w:sz w:val="24"/>
          <w:szCs w:val="24"/>
          <w:lang w:val="hr-HR"/>
        </w:rPr>
        <w:t>51.300,00</w:t>
      </w:r>
      <w:r w:rsidR="008D2EB9" w:rsidRPr="00D628E0">
        <w:rPr>
          <w:noProof/>
          <w:sz w:val="24"/>
          <w:szCs w:val="24"/>
          <w:lang w:val="hr-HR"/>
        </w:rPr>
        <w:t xml:space="preserve"> kun</w:t>
      </w:r>
      <w:r w:rsidR="00586C98" w:rsidRPr="00D628E0">
        <w:rPr>
          <w:noProof/>
          <w:sz w:val="24"/>
          <w:szCs w:val="24"/>
          <w:lang w:val="hr-HR"/>
        </w:rPr>
        <w:t>a</w:t>
      </w:r>
      <w:r w:rsidR="00E73B6C" w:rsidRPr="00D628E0">
        <w:rPr>
          <w:noProof/>
          <w:sz w:val="24"/>
          <w:szCs w:val="24"/>
          <w:lang w:val="hr-HR"/>
        </w:rPr>
        <w:t>;</w:t>
      </w:r>
    </w:p>
    <w:p w14:paraId="653F4571" w14:textId="01D52A9B" w:rsidR="00EB2F44" w:rsidRPr="00D628E0" w:rsidRDefault="00EB2F44" w:rsidP="00264EAA">
      <w:pPr>
        <w:numPr>
          <w:ilvl w:val="0"/>
          <w:numId w:val="24"/>
        </w:numPr>
        <w:tabs>
          <w:tab w:val="clear" w:pos="1495"/>
        </w:tabs>
        <w:ind w:left="709" w:hanging="283"/>
        <w:jc w:val="both"/>
        <w:rPr>
          <w:noProof/>
          <w:sz w:val="24"/>
          <w:szCs w:val="24"/>
          <w:lang w:val="hr-HR"/>
        </w:rPr>
      </w:pPr>
      <w:r w:rsidRPr="00D628E0">
        <w:rPr>
          <w:noProof/>
          <w:sz w:val="24"/>
          <w:szCs w:val="24"/>
          <w:lang w:val="hr-HR"/>
        </w:rPr>
        <w:t xml:space="preserve">pristojbe i naknade, u iznosu od </w:t>
      </w:r>
      <w:r w:rsidR="00640E1E" w:rsidRPr="00D628E0">
        <w:rPr>
          <w:noProof/>
          <w:sz w:val="24"/>
          <w:szCs w:val="24"/>
          <w:lang w:val="hr-HR"/>
        </w:rPr>
        <w:t>15.960,75</w:t>
      </w:r>
      <w:r w:rsidRPr="00D628E0">
        <w:rPr>
          <w:noProof/>
          <w:sz w:val="24"/>
          <w:szCs w:val="24"/>
          <w:lang w:val="hr-HR"/>
        </w:rPr>
        <w:t xml:space="preserve"> kun</w:t>
      </w:r>
      <w:r w:rsidR="00640E1E" w:rsidRPr="00D628E0">
        <w:rPr>
          <w:noProof/>
          <w:sz w:val="24"/>
          <w:szCs w:val="24"/>
          <w:lang w:val="hr-HR"/>
        </w:rPr>
        <w:t>a</w:t>
      </w:r>
      <w:r w:rsidRPr="00D628E0">
        <w:rPr>
          <w:noProof/>
          <w:sz w:val="24"/>
          <w:szCs w:val="24"/>
          <w:lang w:val="hr-HR"/>
        </w:rPr>
        <w:t>, odnose se na javnobilježničke ovjere i sudske pristojbe;</w:t>
      </w:r>
    </w:p>
    <w:p w14:paraId="4757FFA7" w14:textId="69D02631" w:rsidR="00C80D5D" w:rsidRPr="00D628E0" w:rsidRDefault="00C80D5D" w:rsidP="00C80D5D">
      <w:pPr>
        <w:numPr>
          <w:ilvl w:val="0"/>
          <w:numId w:val="24"/>
        </w:numPr>
        <w:tabs>
          <w:tab w:val="clear" w:pos="1495"/>
        </w:tabs>
        <w:ind w:left="709" w:hanging="283"/>
        <w:jc w:val="both"/>
        <w:rPr>
          <w:noProof/>
          <w:sz w:val="24"/>
          <w:szCs w:val="24"/>
          <w:lang w:val="hr-HR"/>
        </w:rPr>
      </w:pPr>
      <w:r w:rsidRPr="00D628E0">
        <w:rPr>
          <w:noProof/>
          <w:sz w:val="24"/>
          <w:szCs w:val="24"/>
          <w:lang w:val="hr-HR"/>
        </w:rPr>
        <w:t>ostale nespomenute rashode poslovanja</w:t>
      </w:r>
      <w:r w:rsidR="00004276" w:rsidRPr="00D628E0">
        <w:rPr>
          <w:noProof/>
          <w:sz w:val="24"/>
          <w:szCs w:val="24"/>
          <w:lang w:val="hr-HR"/>
        </w:rPr>
        <w:t>,</w:t>
      </w:r>
      <w:r w:rsidRPr="00D628E0">
        <w:rPr>
          <w:noProof/>
          <w:sz w:val="24"/>
          <w:szCs w:val="24"/>
          <w:lang w:val="hr-HR"/>
        </w:rPr>
        <w:t xml:space="preserve"> u iznosu od </w:t>
      </w:r>
      <w:r w:rsidR="00640E1E" w:rsidRPr="00D628E0">
        <w:rPr>
          <w:noProof/>
          <w:sz w:val="24"/>
          <w:szCs w:val="24"/>
          <w:lang w:val="hr-HR"/>
        </w:rPr>
        <w:t>699.647,59</w:t>
      </w:r>
      <w:r w:rsidRPr="00D628E0">
        <w:rPr>
          <w:noProof/>
          <w:sz w:val="24"/>
          <w:szCs w:val="24"/>
          <w:lang w:val="hr-HR"/>
        </w:rPr>
        <w:t xml:space="preserve"> kuna (vansudske nagodbe, naknade šteta, </w:t>
      </w:r>
      <w:r w:rsidR="00640E1E" w:rsidRPr="00D628E0">
        <w:rPr>
          <w:noProof/>
          <w:sz w:val="24"/>
          <w:szCs w:val="24"/>
          <w:lang w:val="hr-HR"/>
        </w:rPr>
        <w:t xml:space="preserve">naknade za grobna mjesta, </w:t>
      </w:r>
      <w:r w:rsidRPr="00D628E0">
        <w:rPr>
          <w:noProof/>
          <w:sz w:val="24"/>
          <w:szCs w:val="24"/>
          <w:lang w:val="hr-HR"/>
        </w:rPr>
        <w:t>brodska ležarina i dr.);</w:t>
      </w:r>
    </w:p>
    <w:p w14:paraId="667D5A28" w14:textId="4628A78B" w:rsidR="00004276" w:rsidRPr="00D628E0" w:rsidRDefault="00004276" w:rsidP="00004276">
      <w:pPr>
        <w:numPr>
          <w:ilvl w:val="0"/>
          <w:numId w:val="24"/>
        </w:numPr>
        <w:tabs>
          <w:tab w:val="clear" w:pos="1495"/>
        </w:tabs>
        <w:ind w:left="709" w:hanging="283"/>
        <w:jc w:val="both"/>
        <w:rPr>
          <w:noProof/>
          <w:sz w:val="24"/>
          <w:szCs w:val="24"/>
          <w:lang w:val="hr-HR"/>
        </w:rPr>
      </w:pPr>
      <w:r w:rsidRPr="00D628E0">
        <w:rPr>
          <w:noProof/>
          <w:sz w:val="24"/>
          <w:szCs w:val="24"/>
          <w:lang w:val="hr-HR"/>
        </w:rPr>
        <w:t>ostale nespomenute rashode-neizgrađeno građevinsko zemljište, u iznosu od 27.845,00 kuna a odnose se na uređenje zemljišta u vlasništvu Grada Pule do konačnog privođenja namjeni;</w:t>
      </w:r>
    </w:p>
    <w:p w14:paraId="16A18D7B" w14:textId="7B8660D1" w:rsidR="00004276" w:rsidRPr="00D628E0" w:rsidRDefault="00004276" w:rsidP="00004276">
      <w:pPr>
        <w:numPr>
          <w:ilvl w:val="0"/>
          <w:numId w:val="24"/>
        </w:numPr>
        <w:tabs>
          <w:tab w:val="clear" w:pos="1495"/>
        </w:tabs>
        <w:ind w:left="709" w:hanging="283"/>
        <w:jc w:val="both"/>
        <w:rPr>
          <w:noProof/>
          <w:sz w:val="24"/>
          <w:szCs w:val="24"/>
          <w:lang w:val="hr-HR"/>
        </w:rPr>
      </w:pPr>
      <w:r w:rsidRPr="00D628E0">
        <w:rPr>
          <w:noProof/>
          <w:sz w:val="24"/>
          <w:szCs w:val="24"/>
          <w:lang w:val="hr-HR"/>
        </w:rPr>
        <w:t>ostale nespomenute rashode-čišćenje zemljišta i javnih površina, u iznosu od 238.743,55 kuna a odnose se na sanaciju lokacija odbačenog otpada sukladno važećim zakonskim propisima;</w:t>
      </w:r>
    </w:p>
    <w:p w14:paraId="651FFA5F" w14:textId="77777777" w:rsidR="00565F5F" w:rsidRPr="00D628E0" w:rsidRDefault="00565F5F" w:rsidP="00565F5F">
      <w:pPr>
        <w:numPr>
          <w:ilvl w:val="0"/>
          <w:numId w:val="24"/>
        </w:numPr>
        <w:tabs>
          <w:tab w:val="clear" w:pos="1495"/>
        </w:tabs>
        <w:ind w:left="709" w:hanging="283"/>
        <w:jc w:val="both"/>
        <w:rPr>
          <w:noProof/>
          <w:sz w:val="24"/>
          <w:szCs w:val="24"/>
          <w:lang w:val="hr-HR"/>
        </w:rPr>
      </w:pPr>
      <w:r w:rsidRPr="00D628E0">
        <w:rPr>
          <w:noProof/>
          <w:sz w:val="24"/>
          <w:szCs w:val="24"/>
          <w:lang w:val="hr-HR"/>
        </w:rPr>
        <w:t>naknadu za obavljanje javnog gradskog prijevoza, u iznosu od 7.387.526,14 kuna;</w:t>
      </w:r>
    </w:p>
    <w:p w14:paraId="55686DC8" w14:textId="60C35D2A" w:rsidR="00EB2F44" w:rsidRPr="00D628E0" w:rsidRDefault="00EB2F44" w:rsidP="00264EAA">
      <w:pPr>
        <w:numPr>
          <w:ilvl w:val="0"/>
          <w:numId w:val="24"/>
        </w:numPr>
        <w:tabs>
          <w:tab w:val="clear" w:pos="1495"/>
        </w:tabs>
        <w:ind w:left="709" w:hanging="283"/>
        <w:jc w:val="both"/>
        <w:rPr>
          <w:noProof/>
          <w:sz w:val="24"/>
          <w:szCs w:val="24"/>
          <w:lang w:val="hr-HR"/>
        </w:rPr>
      </w:pPr>
      <w:r w:rsidRPr="00D628E0">
        <w:rPr>
          <w:noProof/>
          <w:color w:val="000000" w:themeColor="text1"/>
          <w:sz w:val="24"/>
          <w:szCs w:val="24"/>
          <w:lang w:val="hr-HR"/>
        </w:rPr>
        <w:t xml:space="preserve">urbanu opremu, rashodi su izvršeni u iznosu od </w:t>
      </w:r>
      <w:r w:rsidR="00565F5F" w:rsidRPr="00D628E0">
        <w:rPr>
          <w:noProof/>
          <w:color w:val="000000" w:themeColor="text1"/>
          <w:sz w:val="24"/>
          <w:szCs w:val="24"/>
          <w:lang w:val="hr-HR"/>
        </w:rPr>
        <w:t>771.978,84</w:t>
      </w:r>
      <w:r w:rsidRPr="00D628E0">
        <w:rPr>
          <w:noProof/>
          <w:color w:val="000000" w:themeColor="text1"/>
          <w:sz w:val="24"/>
          <w:szCs w:val="24"/>
          <w:lang w:val="hr-HR"/>
        </w:rPr>
        <w:t xml:space="preserve"> kun</w:t>
      </w:r>
      <w:r w:rsidR="00565F5F" w:rsidRPr="00D628E0">
        <w:rPr>
          <w:noProof/>
          <w:color w:val="000000" w:themeColor="text1"/>
          <w:sz w:val="24"/>
          <w:szCs w:val="24"/>
          <w:lang w:val="hr-HR"/>
        </w:rPr>
        <w:t>e</w:t>
      </w:r>
      <w:r w:rsidRPr="00D628E0">
        <w:rPr>
          <w:noProof/>
          <w:color w:val="000000" w:themeColor="text1"/>
          <w:sz w:val="24"/>
          <w:szCs w:val="24"/>
          <w:lang w:val="hr-HR"/>
        </w:rPr>
        <w:t>, odnosi se izradu i montažu kamenih klupa</w:t>
      </w:r>
      <w:r w:rsidR="001525AD">
        <w:rPr>
          <w:noProof/>
          <w:color w:val="000000" w:themeColor="text1"/>
          <w:sz w:val="24"/>
          <w:szCs w:val="24"/>
          <w:lang w:val="hr-HR"/>
        </w:rPr>
        <w:t xml:space="preserve"> i</w:t>
      </w:r>
      <w:r w:rsidRPr="00D628E0">
        <w:rPr>
          <w:noProof/>
          <w:color w:val="000000" w:themeColor="text1"/>
          <w:sz w:val="24"/>
          <w:szCs w:val="24"/>
          <w:lang w:val="hr-HR"/>
        </w:rPr>
        <w:t xml:space="preserve"> stolova </w:t>
      </w:r>
      <w:r w:rsidR="001525AD" w:rsidRPr="00677729">
        <w:rPr>
          <w:noProof/>
          <w:color w:val="000000" w:themeColor="text1"/>
          <w:sz w:val="24"/>
          <w:szCs w:val="24"/>
        </w:rPr>
        <w:t>na kupalištu Valkane i u zoni multifunkcionalnog igrališta Valdebek</w:t>
      </w:r>
      <w:r w:rsidR="001525AD">
        <w:rPr>
          <w:noProof/>
          <w:color w:val="000000" w:themeColor="text1"/>
          <w:sz w:val="24"/>
          <w:szCs w:val="24"/>
        </w:rPr>
        <w:t>,</w:t>
      </w:r>
      <w:r w:rsidRPr="00D628E0">
        <w:rPr>
          <w:noProof/>
          <w:color w:val="000000" w:themeColor="text1"/>
          <w:sz w:val="24"/>
          <w:szCs w:val="24"/>
          <w:lang w:val="hr-HR"/>
        </w:rPr>
        <w:t xml:space="preserve"> kamenih vaza</w:t>
      </w:r>
      <w:r w:rsidR="001525AD" w:rsidRPr="001525AD">
        <w:rPr>
          <w:noProof/>
          <w:color w:val="000000" w:themeColor="text1"/>
          <w:sz w:val="24"/>
          <w:szCs w:val="24"/>
        </w:rPr>
        <w:t xml:space="preserve"> </w:t>
      </w:r>
      <w:r w:rsidR="001525AD" w:rsidRPr="00677729">
        <w:rPr>
          <w:noProof/>
          <w:color w:val="000000" w:themeColor="text1"/>
          <w:sz w:val="24"/>
          <w:szCs w:val="24"/>
        </w:rPr>
        <w:t>kako bi se spriječilo prometovanje u pješačkoj zoni</w:t>
      </w:r>
      <w:r w:rsidRPr="00D628E0">
        <w:rPr>
          <w:noProof/>
          <w:color w:val="000000" w:themeColor="text1"/>
          <w:sz w:val="24"/>
          <w:szCs w:val="24"/>
          <w:lang w:val="hr-HR"/>
        </w:rPr>
        <w:t xml:space="preserve">, </w:t>
      </w:r>
      <w:r w:rsidR="00565F5F" w:rsidRPr="00D628E0">
        <w:rPr>
          <w:noProof/>
          <w:color w:val="000000" w:themeColor="text1"/>
          <w:sz w:val="24"/>
          <w:szCs w:val="24"/>
          <w:lang w:val="hr-HR"/>
        </w:rPr>
        <w:t xml:space="preserve">postavu ograda uz dječja igrališta, </w:t>
      </w:r>
      <w:r w:rsidR="001525AD" w:rsidRPr="00677729">
        <w:rPr>
          <w:noProof/>
          <w:color w:val="000000" w:themeColor="text1"/>
          <w:sz w:val="24"/>
          <w:szCs w:val="24"/>
        </w:rPr>
        <w:t>izra</w:t>
      </w:r>
      <w:r w:rsidR="001525AD">
        <w:rPr>
          <w:noProof/>
          <w:color w:val="000000" w:themeColor="text1"/>
          <w:sz w:val="24"/>
          <w:szCs w:val="24"/>
        </w:rPr>
        <w:t>du</w:t>
      </w:r>
      <w:r w:rsidR="001525AD" w:rsidRPr="00677729">
        <w:rPr>
          <w:noProof/>
          <w:color w:val="000000" w:themeColor="text1"/>
          <w:sz w:val="24"/>
          <w:szCs w:val="24"/>
        </w:rPr>
        <w:t xml:space="preserve"> i postav</w:t>
      </w:r>
      <w:r w:rsidR="001525AD">
        <w:rPr>
          <w:noProof/>
          <w:color w:val="000000" w:themeColor="text1"/>
          <w:sz w:val="24"/>
          <w:szCs w:val="24"/>
        </w:rPr>
        <w:t>u</w:t>
      </w:r>
      <w:r w:rsidR="001525AD" w:rsidRPr="00677729">
        <w:rPr>
          <w:noProof/>
          <w:color w:val="000000" w:themeColor="text1"/>
          <w:sz w:val="24"/>
          <w:szCs w:val="24"/>
        </w:rPr>
        <w:t xml:space="preserve"> kružn</w:t>
      </w:r>
      <w:r w:rsidR="001525AD">
        <w:rPr>
          <w:noProof/>
          <w:color w:val="000000" w:themeColor="text1"/>
          <w:sz w:val="24"/>
          <w:szCs w:val="24"/>
        </w:rPr>
        <w:t>ih</w:t>
      </w:r>
      <w:r w:rsidR="001525AD" w:rsidRPr="00677729">
        <w:rPr>
          <w:noProof/>
          <w:color w:val="000000" w:themeColor="text1"/>
          <w:sz w:val="24"/>
          <w:szCs w:val="24"/>
        </w:rPr>
        <w:t xml:space="preserve"> žardinjer</w:t>
      </w:r>
      <w:r w:rsidR="001525AD">
        <w:rPr>
          <w:noProof/>
          <w:color w:val="000000" w:themeColor="text1"/>
          <w:sz w:val="24"/>
          <w:szCs w:val="24"/>
        </w:rPr>
        <w:t>a</w:t>
      </w:r>
      <w:r w:rsidR="001525AD" w:rsidRPr="00677729">
        <w:rPr>
          <w:noProof/>
          <w:color w:val="000000" w:themeColor="text1"/>
          <w:sz w:val="24"/>
          <w:szCs w:val="24"/>
        </w:rPr>
        <w:t xml:space="preserve">, </w:t>
      </w:r>
      <w:r w:rsidR="00565F5F" w:rsidRPr="00D628E0">
        <w:rPr>
          <w:noProof/>
          <w:color w:val="000000" w:themeColor="text1"/>
          <w:sz w:val="24"/>
          <w:szCs w:val="24"/>
          <w:lang w:val="hr-HR"/>
        </w:rPr>
        <w:t>uređenje</w:t>
      </w:r>
      <w:r w:rsidR="001525AD">
        <w:rPr>
          <w:noProof/>
          <w:color w:val="000000" w:themeColor="text1"/>
          <w:sz w:val="24"/>
          <w:szCs w:val="24"/>
          <w:lang w:val="hr-HR"/>
        </w:rPr>
        <w:t>, zamjenu</w:t>
      </w:r>
      <w:r w:rsidR="00565F5F" w:rsidRPr="00D628E0">
        <w:rPr>
          <w:noProof/>
          <w:color w:val="000000" w:themeColor="text1"/>
          <w:sz w:val="24"/>
          <w:szCs w:val="24"/>
          <w:lang w:val="hr-HR"/>
        </w:rPr>
        <w:t xml:space="preserve"> i postavu sprava za igru na dječjim igralištima, </w:t>
      </w:r>
      <w:r w:rsidRPr="00D628E0">
        <w:rPr>
          <w:noProof/>
          <w:color w:val="000000" w:themeColor="text1"/>
          <w:sz w:val="24"/>
          <w:szCs w:val="24"/>
          <w:lang w:val="hr-HR"/>
        </w:rPr>
        <w:t>sve u cilju podizanja standarda urbane opreme kao i podizanja kvalitete življenja te povećanja zadovoljstva građana okruženjem</w:t>
      </w:r>
      <w:r w:rsidR="00565F5F" w:rsidRPr="00D628E0">
        <w:rPr>
          <w:noProof/>
          <w:sz w:val="24"/>
          <w:szCs w:val="24"/>
          <w:lang w:val="hr-HR"/>
        </w:rPr>
        <w:t>;</w:t>
      </w:r>
    </w:p>
    <w:p w14:paraId="22488340" w14:textId="2FBFA6FE" w:rsidR="00EB2F44" w:rsidRPr="00D628E0" w:rsidRDefault="00EB2F44" w:rsidP="00264EAA">
      <w:pPr>
        <w:numPr>
          <w:ilvl w:val="0"/>
          <w:numId w:val="24"/>
        </w:numPr>
        <w:tabs>
          <w:tab w:val="clear" w:pos="1495"/>
        </w:tabs>
        <w:ind w:left="709" w:hanging="283"/>
        <w:jc w:val="both"/>
        <w:rPr>
          <w:noProof/>
          <w:sz w:val="24"/>
          <w:szCs w:val="24"/>
          <w:lang w:val="hr-HR"/>
        </w:rPr>
      </w:pPr>
      <w:r w:rsidRPr="00D628E0">
        <w:rPr>
          <w:noProof/>
          <w:sz w:val="24"/>
          <w:szCs w:val="24"/>
          <w:lang w:val="hr-HR"/>
        </w:rPr>
        <w:t xml:space="preserve">uređaje, strojeve i opremu za ostale namjene – priključci u iznosu od </w:t>
      </w:r>
      <w:r w:rsidR="00565F5F" w:rsidRPr="00D628E0">
        <w:rPr>
          <w:noProof/>
          <w:sz w:val="24"/>
          <w:szCs w:val="24"/>
          <w:lang w:val="hr-HR"/>
        </w:rPr>
        <w:t>596.947,86</w:t>
      </w:r>
      <w:r w:rsidRPr="00D628E0">
        <w:rPr>
          <w:noProof/>
          <w:sz w:val="24"/>
          <w:szCs w:val="24"/>
          <w:lang w:val="hr-HR"/>
        </w:rPr>
        <w:t xml:space="preserve"> kun</w:t>
      </w:r>
      <w:r w:rsidR="00565F5F" w:rsidRPr="00D628E0">
        <w:rPr>
          <w:noProof/>
          <w:sz w:val="24"/>
          <w:szCs w:val="24"/>
          <w:lang w:val="hr-HR"/>
        </w:rPr>
        <w:t>a</w:t>
      </w:r>
      <w:r w:rsidRPr="00D628E0">
        <w:rPr>
          <w:noProof/>
          <w:sz w:val="24"/>
          <w:szCs w:val="24"/>
          <w:lang w:val="hr-HR"/>
        </w:rPr>
        <w:t>;</w:t>
      </w:r>
    </w:p>
    <w:p w14:paraId="52DFEFD0" w14:textId="1DFBBCFA" w:rsidR="009E6803" w:rsidRPr="00D628E0" w:rsidRDefault="00EB2F44" w:rsidP="009E6803">
      <w:pPr>
        <w:numPr>
          <w:ilvl w:val="0"/>
          <w:numId w:val="24"/>
        </w:numPr>
        <w:tabs>
          <w:tab w:val="clear" w:pos="1495"/>
        </w:tabs>
        <w:ind w:left="709" w:hanging="283"/>
        <w:jc w:val="both"/>
        <w:rPr>
          <w:noProof/>
          <w:sz w:val="24"/>
          <w:szCs w:val="24"/>
          <w:lang w:val="hr-HR"/>
        </w:rPr>
      </w:pPr>
      <w:r w:rsidRPr="00D628E0">
        <w:rPr>
          <w:noProof/>
          <w:sz w:val="24"/>
          <w:szCs w:val="24"/>
          <w:lang w:val="hr-HR"/>
        </w:rPr>
        <w:t>p</w:t>
      </w:r>
      <w:r w:rsidR="003A6325" w:rsidRPr="00D628E0">
        <w:rPr>
          <w:noProof/>
          <w:sz w:val="24"/>
          <w:szCs w:val="24"/>
          <w:lang w:val="hr-HR"/>
        </w:rPr>
        <w:t>r</w:t>
      </w:r>
      <w:r w:rsidRPr="00D628E0">
        <w:rPr>
          <w:noProof/>
          <w:sz w:val="24"/>
          <w:szCs w:val="24"/>
          <w:lang w:val="hr-HR"/>
        </w:rPr>
        <w:t xml:space="preserve">ijevozna sredstva u pomorskom prometu, u iznosu od 570.000,00 kuna, odnose se na knjiženje donacije dviju brodica </w:t>
      </w:r>
      <w:r w:rsidR="007D10BD">
        <w:rPr>
          <w:noProof/>
          <w:sz w:val="24"/>
          <w:szCs w:val="24"/>
          <w:lang w:val="hr-HR"/>
        </w:rPr>
        <w:t>temeljem Rješenja o</w:t>
      </w:r>
      <w:r w:rsidRPr="00D628E0">
        <w:rPr>
          <w:noProof/>
          <w:sz w:val="24"/>
          <w:szCs w:val="24"/>
          <w:lang w:val="hr-HR"/>
        </w:rPr>
        <w:t xml:space="preserve"> nasljeđivanju</w:t>
      </w:r>
      <w:r w:rsidR="009E6803" w:rsidRPr="00D628E0">
        <w:rPr>
          <w:noProof/>
          <w:sz w:val="24"/>
          <w:szCs w:val="24"/>
          <w:lang w:val="hr-HR"/>
        </w:rPr>
        <w:t>;</w:t>
      </w:r>
    </w:p>
    <w:p w14:paraId="5C78EF84" w14:textId="5C6AD28A" w:rsidR="00565F5F" w:rsidRPr="00D628E0" w:rsidRDefault="00565F5F" w:rsidP="00565F5F">
      <w:pPr>
        <w:pStyle w:val="StandardWeb"/>
        <w:numPr>
          <w:ilvl w:val="0"/>
          <w:numId w:val="24"/>
        </w:numPr>
        <w:tabs>
          <w:tab w:val="clear" w:pos="1495"/>
        </w:tabs>
        <w:spacing w:before="0" w:after="0"/>
        <w:ind w:left="709" w:hanging="283"/>
        <w:jc w:val="both"/>
        <w:rPr>
          <w:noProof/>
          <w:szCs w:val="24"/>
          <w:lang w:val="hr-HR"/>
        </w:rPr>
      </w:pPr>
      <w:r w:rsidRPr="00D628E0">
        <w:rPr>
          <w:noProof/>
          <w:szCs w:val="24"/>
          <w:lang w:val="hr-HR"/>
        </w:rPr>
        <w:t>solarne elektrane za objekte društvene namjene, u iznosu od 35.625,00 kuna, a odnose se na izradu glavnog projekta elektroinstalacija solarne elektrane OŠ Veli Vrh;</w:t>
      </w:r>
    </w:p>
    <w:p w14:paraId="73FFD5ED" w14:textId="008FB901" w:rsidR="00EB2F44" w:rsidRPr="00D628E0" w:rsidRDefault="00565F5F" w:rsidP="00264EAA">
      <w:pPr>
        <w:numPr>
          <w:ilvl w:val="0"/>
          <w:numId w:val="24"/>
        </w:numPr>
        <w:tabs>
          <w:tab w:val="clear" w:pos="1495"/>
        </w:tabs>
        <w:ind w:left="709" w:hanging="283"/>
        <w:jc w:val="both"/>
        <w:rPr>
          <w:sz w:val="24"/>
          <w:szCs w:val="24"/>
          <w:lang w:val="hr-HR"/>
        </w:rPr>
      </w:pPr>
      <w:r w:rsidRPr="00D628E0">
        <w:rPr>
          <w:noProof/>
          <w:sz w:val="24"/>
          <w:szCs w:val="24"/>
          <w:lang w:val="hr-HR"/>
        </w:rPr>
        <w:t>dionice i udjeli u glavnici-</w:t>
      </w:r>
      <w:r w:rsidR="00EB2F44" w:rsidRPr="00D628E0">
        <w:rPr>
          <w:noProof/>
          <w:sz w:val="24"/>
          <w:szCs w:val="24"/>
          <w:lang w:val="hr-HR"/>
        </w:rPr>
        <w:t xml:space="preserve">u </w:t>
      </w:r>
      <w:r w:rsidRPr="00D628E0">
        <w:rPr>
          <w:noProof/>
          <w:sz w:val="24"/>
          <w:szCs w:val="24"/>
          <w:lang w:val="hr-HR"/>
        </w:rPr>
        <w:t>iznosu od 385.978,00 kuna, a odnose se na prijenos poslovnog udjela u društvu Fratarski d.o.o., povećanje poslovnog udjela u društvu Fratarski d.o.o. te za kupnju dionica i prava iz dionica -  Uljanik d.d.</w:t>
      </w:r>
    </w:p>
    <w:p w14:paraId="38BEDD5C" w14:textId="38ACC289" w:rsidR="00E73B6C" w:rsidRDefault="00E73B6C" w:rsidP="00D25A04">
      <w:pPr>
        <w:pStyle w:val="Uvuenotijeloteksta"/>
        <w:ind w:left="720" w:firstLine="0"/>
        <w:jc w:val="both"/>
        <w:rPr>
          <w:i w:val="0"/>
          <w:noProof/>
          <w:sz w:val="24"/>
          <w:szCs w:val="24"/>
          <w:lang w:val="hr-HR"/>
        </w:rPr>
      </w:pPr>
    </w:p>
    <w:p w14:paraId="0D3EDA6E" w14:textId="1B45F257" w:rsidR="00364099" w:rsidRDefault="00E142C8" w:rsidP="00DF4283">
      <w:pPr>
        <w:ind w:firstLine="709"/>
        <w:jc w:val="both"/>
        <w:rPr>
          <w:sz w:val="24"/>
          <w:szCs w:val="24"/>
          <w:lang w:val="hr-HR"/>
        </w:rPr>
      </w:pPr>
      <w:r w:rsidRPr="007A7CD7">
        <w:rPr>
          <w:i/>
          <w:noProof/>
          <w:sz w:val="24"/>
          <w:szCs w:val="24"/>
          <w:lang w:val="hr-HR"/>
        </w:rPr>
        <w:t xml:space="preserve">Kapitalni projekti: </w:t>
      </w:r>
      <w:r w:rsidR="00263761" w:rsidRPr="007A7CD7">
        <w:rPr>
          <w:i/>
          <w:noProof/>
          <w:sz w:val="24"/>
          <w:szCs w:val="24"/>
          <w:lang w:val="hr-HR"/>
        </w:rPr>
        <w:t>Obnova kupališta Stoja</w:t>
      </w:r>
      <w:r w:rsidRPr="007A7CD7">
        <w:rPr>
          <w:i/>
          <w:noProof/>
          <w:sz w:val="24"/>
          <w:szCs w:val="24"/>
          <w:lang w:val="hr-HR"/>
        </w:rPr>
        <w:t>,</w:t>
      </w:r>
      <w:r w:rsidRPr="007A7CD7">
        <w:rPr>
          <w:noProof/>
          <w:sz w:val="24"/>
          <w:szCs w:val="24"/>
          <w:lang w:val="hr-HR"/>
        </w:rPr>
        <w:t xml:space="preserve"> rashodi za izvršenje projekta planirani su u iznosu od </w:t>
      </w:r>
      <w:r w:rsidR="00565F5F" w:rsidRPr="007A7CD7">
        <w:rPr>
          <w:noProof/>
          <w:sz w:val="24"/>
          <w:szCs w:val="24"/>
          <w:lang w:val="hr-HR"/>
        </w:rPr>
        <w:t>420.253,66</w:t>
      </w:r>
      <w:r w:rsidRPr="007A7CD7">
        <w:rPr>
          <w:noProof/>
          <w:sz w:val="24"/>
          <w:szCs w:val="24"/>
          <w:lang w:val="hr-HR"/>
        </w:rPr>
        <w:t xml:space="preserve"> kuna</w:t>
      </w:r>
      <w:r w:rsidR="00C07532" w:rsidRPr="007A7CD7">
        <w:rPr>
          <w:noProof/>
          <w:sz w:val="24"/>
          <w:szCs w:val="24"/>
          <w:lang w:val="hr-HR"/>
        </w:rPr>
        <w:t>,</w:t>
      </w:r>
      <w:r w:rsidR="00C07532" w:rsidRPr="007A7CD7">
        <w:rPr>
          <w:sz w:val="24"/>
          <w:szCs w:val="24"/>
          <w:lang w:val="hr-HR"/>
        </w:rPr>
        <w:t xml:space="preserve"> </w:t>
      </w:r>
      <w:r w:rsidR="00EB399F" w:rsidRPr="007A7CD7">
        <w:rPr>
          <w:sz w:val="24"/>
          <w:szCs w:val="24"/>
          <w:lang w:val="hr-HR"/>
        </w:rPr>
        <w:t>a</w:t>
      </w:r>
      <w:r w:rsidR="00C07532" w:rsidRPr="007A7CD7">
        <w:rPr>
          <w:sz w:val="24"/>
          <w:szCs w:val="24"/>
          <w:lang w:val="hr-HR"/>
        </w:rPr>
        <w:t xml:space="preserve"> izvršeni</w:t>
      </w:r>
      <w:r w:rsidR="00215DDC" w:rsidRPr="007A7CD7">
        <w:rPr>
          <w:sz w:val="24"/>
          <w:szCs w:val="24"/>
          <w:lang w:val="hr-HR"/>
        </w:rPr>
        <w:t xml:space="preserve"> su u iznosu od </w:t>
      </w:r>
      <w:r w:rsidR="00565F5F" w:rsidRPr="007A7CD7">
        <w:rPr>
          <w:sz w:val="24"/>
          <w:szCs w:val="24"/>
          <w:lang w:val="hr-HR"/>
        </w:rPr>
        <w:t>415.066,69</w:t>
      </w:r>
      <w:r w:rsidR="002E3000" w:rsidRPr="007A7CD7">
        <w:rPr>
          <w:sz w:val="24"/>
          <w:szCs w:val="24"/>
          <w:lang w:val="hr-HR"/>
        </w:rPr>
        <w:t xml:space="preserve"> kuna</w:t>
      </w:r>
      <w:r w:rsidR="00215DDC" w:rsidRPr="007A7CD7">
        <w:rPr>
          <w:sz w:val="24"/>
          <w:szCs w:val="24"/>
          <w:lang w:val="hr-HR"/>
        </w:rPr>
        <w:t xml:space="preserve"> ili </w:t>
      </w:r>
      <w:r w:rsidR="00565F5F" w:rsidRPr="007A7CD7">
        <w:rPr>
          <w:sz w:val="24"/>
          <w:szCs w:val="24"/>
          <w:lang w:val="hr-HR"/>
        </w:rPr>
        <w:t>98,77</w:t>
      </w:r>
      <w:r w:rsidR="00215DDC" w:rsidRPr="007A7CD7">
        <w:rPr>
          <w:sz w:val="24"/>
          <w:szCs w:val="24"/>
          <w:lang w:val="hr-HR"/>
        </w:rPr>
        <w:t>% u odnosu na plan</w:t>
      </w:r>
      <w:r w:rsidR="007D10BD">
        <w:rPr>
          <w:sz w:val="24"/>
          <w:szCs w:val="24"/>
          <w:lang w:val="hr-HR"/>
        </w:rPr>
        <w:t>, z</w:t>
      </w:r>
      <w:r w:rsidR="002E3000" w:rsidRPr="007A7CD7">
        <w:rPr>
          <w:sz w:val="24"/>
          <w:szCs w:val="24"/>
          <w:lang w:val="hr-HR"/>
        </w:rPr>
        <w:t>a</w:t>
      </w:r>
      <w:r w:rsidR="00A07108" w:rsidRPr="007A7CD7">
        <w:rPr>
          <w:sz w:val="24"/>
          <w:szCs w:val="24"/>
          <w:lang w:val="hr-HR"/>
        </w:rPr>
        <w:t xml:space="preserve"> </w:t>
      </w:r>
      <w:r w:rsidR="002E3000" w:rsidRPr="007A7CD7">
        <w:rPr>
          <w:sz w:val="24"/>
          <w:szCs w:val="24"/>
          <w:lang w:val="hr-HR"/>
        </w:rPr>
        <w:t>konstruktivnu sanaciju mola i stručni nadzor</w:t>
      </w:r>
      <w:r w:rsidR="00364099" w:rsidRPr="007A7CD7">
        <w:rPr>
          <w:sz w:val="24"/>
          <w:szCs w:val="24"/>
          <w:lang w:val="hr-HR"/>
        </w:rPr>
        <w:t>.</w:t>
      </w:r>
    </w:p>
    <w:p w14:paraId="656EA37C" w14:textId="77777777" w:rsidR="007D10BD" w:rsidRPr="007A7CD7" w:rsidRDefault="007D10BD" w:rsidP="00DF4283">
      <w:pPr>
        <w:ind w:firstLine="709"/>
        <w:jc w:val="both"/>
        <w:rPr>
          <w:sz w:val="24"/>
          <w:szCs w:val="24"/>
          <w:lang w:val="hr-HR"/>
        </w:rPr>
      </w:pPr>
    </w:p>
    <w:p w14:paraId="40301280" w14:textId="128A4AC0" w:rsidR="0051528D" w:rsidRPr="00D628E0" w:rsidRDefault="00263761" w:rsidP="00DF4283">
      <w:pPr>
        <w:ind w:firstLine="709"/>
        <w:jc w:val="both"/>
        <w:rPr>
          <w:noProof/>
          <w:sz w:val="24"/>
          <w:szCs w:val="24"/>
          <w:lang w:val="hr-HR"/>
        </w:rPr>
      </w:pPr>
      <w:r w:rsidRPr="00D628E0">
        <w:rPr>
          <w:i/>
          <w:noProof/>
          <w:sz w:val="24"/>
          <w:szCs w:val="24"/>
          <w:lang w:val="hr-HR"/>
        </w:rPr>
        <w:t xml:space="preserve">Kapitalni projekti: </w:t>
      </w:r>
      <w:r w:rsidR="000F0F21" w:rsidRPr="00D628E0">
        <w:rPr>
          <w:i/>
          <w:noProof/>
          <w:sz w:val="24"/>
          <w:szCs w:val="24"/>
          <w:lang w:val="hr-HR"/>
        </w:rPr>
        <w:t>Uređenje plaže Hidrobaza</w:t>
      </w:r>
      <w:r w:rsidRPr="00D628E0">
        <w:rPr>
          <w:i/>
          <w:noProof/>
          <w:sz w:val="24"/>
          <w:szCs w:val="24"/>
          <w:lang w:val="hr-HR"/>
        </w:rPr>
        <w:t>,</w:t>
      </w:r>
      <w:r w:rsidRPr="00D628E0">
        <w:rPr>
          <w:noProof/>
          <w:sz w:val="24"/>
          <w:szCs w:val="24"/>
          <w:lang w:val="hr-HR"/>
        </w:rPr>
        <w:t xml:space="preserve"> rashodi za izvršenje projekta planirani su u iznosu od </w:t>
      </w:r>
      <w:r w:rsidR="002E3000" w:rsidRPr="00D628E0">
        <w:rPr>
          <w:noProof/>
          <w:sz w:val="24"/>
          <w:szCs w:val="24"/>
          <w:lang w:val="hr-HR"/>
        </w:rPr>
        <w:t>2.</w:t>
      </w:r>
      <w:r w:rsidR="00A07108" w:rsidRPr="00D628E0">
        <w:rPr>
          <w:noProof/>
          <w:sz w:val="24"/>
          <w:szCs w:val="24"/>
          <w:lang w:val="hr-HR"/>
        </w:rPr>
        <w:t>081.000</w:t>
      </w:r>
      <w:r w:rsidRPr="00D628E0">
        <w:rPr>
          <w:noProof/>
          <w:sz w:val="24"/>
          <w:szCs w:val="24"/>
          <w:lang w:val="hr-HR"/>
        </w:rPr>
        <w:t xml:space="preserve">,00 kuna, a izvršeni su u iznosu od </w:t>
      </w:r>
      <w:r w:rsidR="002E3000" w:rsidRPr="00D628E0">
        <w:rPr>
          <w:noProof/>
          <w:sz w:val="24"/>
          <w:szCs w:val="24"/>
          <w:lang w:val="hr-HR"/>
        </w:rPr>
        <w:t>2.080.026,04</w:t>
      </w:r>
      <w:r w:rsidRPr="00D628E0">
        <w:rPr>
          <w:noProof/>
          <w:sz w:val="24"/>
          <w:szCs w:val="24"/>
          <w:lang w:val="hr-HR"/>
        </w:rPr>
        <w:t xml:space="preserve"> kun</w:t>
      </w:r>
      <w:r w:rsidR="002E3000" w:rsidRPr="00D628E0">
        <w:rPr>
          <w:noProof/>
          <w:sz w:val="24"/>
          <w:szCs w:val="24"/>
          <w:lang w:val="hr-HR"/>
        </w:rPr>
        <w:t>e</w:t>
      </w:r>
      <w:r w:rsidRPr="00D628E0">
        <w:rPr>
          <w:noProof/>
          <w:sz w:val="24"/>
          <w:szCs w:val="24"/>
          <w:lang w:val="hr-HR"/>
        </w:rPr>
        <w:t xml:space="preserve"> ili </w:t>
      </w:r>
      <w:r w:rsidR="00A07108" w:rsidRPr="00D628E0">
        <w:rPr>
          <w:noProof/>
          <w:sz w:val="24"/>
          <w:szCs w:val="24"/>
          <w:lang w:val="hr-HR"/>
        </w:rPr>
        <w:t>99,95</w:t>
      </w:r>
      <w:r w:rsidRPr="00D628E0">
        <w:rPr>
          <w:noProof/>
          <w:sz w:val="24"/>
          <w:szCs w:val="24"/>
          <w:lang w:val="hr-HR"/>
        </w:rPr>
        <w:t xml:space="preserve">% u odnosu na plan. </w:t>
      </w:r>
      <w:r w:rsidR="00364099" w:rsidRPr="00D628E0">
        <w:rPr>
          <w:noProof/>
          <w:sz w:val="24"/>
          <w:szCs w:val="24"/>
          <w:lang w:val="hr-HR"/>
        </w:rPr>
        <w:t>Radovi se odnose na uređenje i opremanje plaže Hidrobaza te izgradnju pripadajuće infrastrukture kupališta, nastavak projekta iz prethodnih godina.</w:t>
      </w:r>
    </w:p>
    <w:p w14:paraId="0F42A0A7" w14:textId="77777777" w:rsidR="00456DD0" w:rsidRPr="00D628E0" w:rsidRDefault="00456DD0" w:rsidP="00DF4283">
      <w:pPr>
        <w:pStyle w:val="Uvuenotijeloteksta"/>
        <w:ind w:firstLine="0"/>
        <w:jc w:val="both"/>
        <w:rPr>
          <w:i w:val="0"/>
          <w:noProof/>
          <w:sz w:val="24"/>
          <w:szCs w:val="24"/>
          <w:lang w:val="hr-HR"/>
        </w:rPr>
      </w:pPr>
    </w:p>
    <w:p w14:paraId="0A19EC94" w14:textId="37F52320" w:rsidR="002E3000" w:rsidRPr="00D628E0" w:rsidRDefault="002E3000" w:rsidP="00DF4283">
      <w:pPr>
        <w:ind w:right="-1" w:firstLine="709"/>
        <w:jc w:val="both"/>
        <w:rPr>
          <w:noProof/>
          <w:sz w:val="24"/>
          <w:szCs w:val="24"/>
          <w:lang w:val="hr-HR"/>
        </w:rPr>
      </w:pPr>
      <w:r w:rsidRPr="00D628E0">
        <w:rPr>
          <w:i/>
          <w:sz w:val="24"/>
          <w:szCs w:val="24"/>
          <w:lang w:val="hr-HR"/>
        </w:rPr>
        <w:t>Kapitalni projekt: Uređenje plaža na području grada,</w:t>
      </w:r>
      <w:r w:rsidRPr="00D628E0">
        <w:rPr>
          <w:sz w:val="24"/>
          <w:szCs w:val="24"/>
          <w:lang w:val="hr-HR"/>
        </w:rPr>
        <w:t xml:space="preserve"> </w:t>
      </w:r>
      <w:r w:rsidRPr="00D628E0">
        <w:rPr>
          <w:noProof/>
          <w:sz w:val="24"/>
          <w:szCs w:val="24"/>
          <w:lang w:val="hr-HR"/>
        </w:rPr>
        <w:t xml:space="preserve">rashodi za izvršenje projekta planirani su u iznosu od </w:t>
      </w:r>
      <w:r w:rsidR="00A07108" w:rsidRPr="00D628E0">
        <w:rPr>
          <w:noProof/>
          <w:sz w:val="24"/>
          <w:szCs w:val="24"/>
          <w:lang w:val="hr-HR"/>
        </w:rPr>
        <w:t>1.192.000</w:t>
      </w:r>
      <w:r w:rsidRPr="00D628E0">
        <w:rPr>
          <w:noProof/>
          <w:sz w:val="24"/>
          <w:szCs w:val="24"/>
          <w:lang w:val="hr-HR"/>
        </w:rPr>
        <w:t xml:space="preserve">,00 kuna, a izvršeni su u iznosu od </w:t>
      </w:r>
      <w:r w:rsidR="00A07108" w:rsidRPr="00D628E0">
        <w:rPr>
          <w:noProof/>
          <w:sz w:val="24"/>
          <w:szCs w:val="24"/>
          <w:lang w:val="hr-HR"/>
        </w:rPr>
        <w:t>594.365,39</w:t>
      </w:r>
      <w:r w:rsidRPr="00D628E0">
        <w:rPr>
          <w:noProof/>
          <w:sz w:val="24"/>
          <w:szCs w:val="24"/>
          <w:lang w:val="hr-HR"/>
        </w:rPr>
        <w:t xml:space="preserve"> kuna ili </w:t>
      </w:r>
      <w:r w:rsidR="00A07108" w:rsidRPr="00D628E0">
        <w:rPr>
          <w:noProof/>
          <w:sz w:val="24"/>
          <w:szCs w:val="24"/>
          <w:lang w:val="hr-HR"/>
        </w:rPr>
        <w:t>49,86</w:t>
      </w:r>
      <w:r w:rsidRPr="00D628E0">
        <w:rPr>
          <w:noProof/>
          <w:sz w:val="24"/>
          <w:szCs w:val="24"/>
          <w:lang w:val="hr-HR"/>
        </w:rPr>
        <w:t xml:space="preserve">% u odnosu </w:t>
      </w:r>
      <w:r w:rsidRPr="00D628E0">
        <w:rPr>
          <w:noProof/>
          <w:sz w:val="24"/>
          <w:szCs w:val="24"/>
          <w:lang w:val="hr-HR"/>
        </w:rPr>
        <w:lastRenderedPageBreak/>
        <w:t>na plan.</w:t>
      </w:r>
      <w:r w:rsidRPr="00D628E0">
        <w:rPr>
          <w:sz w:val="24"/>
          <w:szCs w:val="24"/>
          <w:lang w:val="hr-HR"/>
        </w:rPr>
        <w:t xml:space="preserve"> </w:t>
      </w:r>
      <w:r w:rsidR="004E167C">
        <w:rPr>
          <w:sz w:val="24"/>
          <w:szCs w:val="24"/>
          <w:lang w:val="hr-HR"/>
        </w:rPr>
        <w:t>Izvršena je</w:t>
      </w:r>
      <w:r w:rsidRPr="00D628E0">
        <w:rPr>
          <w:noProof/>
          <w:sz w:val="24"/>
          <w:szCs w:val="24"/>
          <w:lang w:val="hr-HR"/>
        </w:rPr>
        <w:t xml:space="preserve"> sanacij</w:t>
      </w:r>
      <w:r w:rsidR="004E167C">
        <w:rPr>
          <w:noProof/>
          <w:sz w:val="24"/>
          <w:szCs w:val="24"/>
          <w:lang w:val="hr-HR"/>
        </w:rPr>
        <w:t>a</w:t>
      </w:r>
      <w:r w:rsidRPr="00D628E0">
        <w:rPr>
          <w:noProof/>
          <w:sz w:val="24"/>
          <w:szCs w:val="24"/>
          <w:lang w:val="hr-HR"/>
        </w:rPr>
        <w:t xml:space="preserve"> obalnog zida i betonske plaže kupališta Stoja</w:t>
      </w:r>
      <w:r w:rsidR="00A07108" w:rsidRPr="00D628E0">
        <w:rPr>
          <w:noProof/>
          <w:sz w:val="24"/>
          <w:szCs w:val="24"/>
          <w:lang w:val="hr-HR"/>
        </w:rPr>
        <w:t>, sanacij</w:t>
      </w:r>
      <w:r w:rsidR="004E167C">
        <w:rPr>
          <w:noProof/>
          <w:sz w:val="24"/>
          <w:szCs w:val="24"/>
          <w:lang w:val="hr-HR"/>
        </w:rPr>
        <w:t>a</w:t>
      </w:r>
      <w:r w:rsidR="00A07108" w:rsidRPr="00D628E0">
        <w:rPr>
          <w:noProof/>
          <w:sz w:val="24"/>
          <w:szCs w:val="24"/>
          <w:lang w:val="hr-HR"/>
        </w:rPr>
        <w:t xml:space="preserve"> istočnog mola kupališta Valkane, uklanjanje betonskog mola kupališta Valkane, sanacij</w:t>
      </w:r>
      <w:r w:rsidR="004E167C">
        <w:rPr>
          <w:noProof/>
          <w:sz w:val="24"/>
          <w:szCs w:val="24"/>
          <w:lang w:val="hr-HR"/>
        </w:rPr>
        <w:t>a</w:t>
      </w:r>
      <w:r w:rsidR="00A07108" w:rsidRPr="00D628E0">
        <w:rPr>
          <w:noProof/>
          <w:sz w:val="24"/>
          <w:szCs w:val="24"/>
          <w:lang w:val="hr-HR"/>
        </w:rPr>
        <w:t xml:space="preserve"> dijela obalnog zida i zaštit</w:t>
      </w:r>
      <w:r w:rsidR="004E167C">
        <w:rPr>
          <w:noProof/>
          <w:sz w:val="24"/>
          <w:szCs w:val="24"/>
          <w:lang w:val="hr-HR"/>
        </w:rPr>
        <w:t>a</w:t>
      </w:r>
      <w:r w:rsidR="00A07108" w:rsidRPr="00D628E0">
        <w:rPr>
          <w:noProof/>
          <w:sz w:val="24"/>
          <w:szCs w:val="24"/>
          <w:lang w:val="hr-HR"/>
        </w:rPr>
        <w:t xml:space="preserve"> od erozije kupališta Valovine</w:t>
      </w:r>
      <w:r w:rsidRPr="00D628E0">
        <w:rPr>
          <w:noProof/>
          <w:sz w:val="24"/>
          <w:szCs w:val="24"/>
          <w:lang w:val="hr-HR"/>
        </w:rPr>
        <w:t>.</w:t>
      </w:r>
    </w:p>
    <w:p w14:paraId="1F95AF4D" w14:textId="77777777" w:rsidR="002E3000" w:rsidRPr="00D628E0" w:rsidRDefault="002E3000" w:rsidP="002E3000">
      <w:pPr>
        <w:pStyle w:val="Uvuenotijeloteksta"/>
        <w:ind w:left="720" w:firstLine="0"/>
        <w:jc w:val="both"/>
        <w:rPr>
          <w:i w:val="0"/>
          <w:noProof/>
          <w:sz w:val="24"/>
          <w:szCs w:val="24"/>
          <w:lang w:val="hr-HR"/>
        </w:rPr>
      </w:pPr>
    </w:p>
    <w:p w14:paraId="4C72E607" w14:textId="1BDBC822" w:rsidR="00364099" w:rsidRPr="00D628E0" w:rsidRDefault="00796DEB" w:rsidP="00DF4283">
      <w:pPr>
        <w:ind w:right="-1" w:firstLine="709"/>
        <w:jc w:val="both"/>
        <w:rPr>
          <w:noProof/>
          <w:sz w:val="24"/>
          <w:szCs w:val="24"/>
          <w:lang w:val="hr-HR"/>
        </w:rPr>
      </w:pPr>
      <w:r w:rsidRPr="00D628E0">
        <w:rPr>
          <w:i/>
          <w:sz w:val="24"/>
          <w:szCs w:val="24"/>
          <w:lang w:val="hr-HR"/>
        </w:rPr>
        <w:t>Tekući projekt: Smart City;</w:t>
      </w:r>
      <w:r w:rsidRPr="00D628E0">
        <w:rPr>
          <w:sz w:val="24"/>
          <w:szCs w:val="24"/>
          <w:lang w:val="hr-HR"/>
        </w:rPr>
        <w:t xml:space="preserve"> rashodi za provođenje projekta planirani su u iznosu od </w:t>
      </w:r>
      <w:r w:rsidR="002E3000" w:rsidRPr="00D628E0">
        <w:rPr>
          <w:sz w:val="24"/>
          <w:szCs w:val="24"/>
          <w:lang w:val="hr-HR"/>
        </w:rPr>
        <w:t>2</w:t>
      </w:r>
      <w:r w:rsidRPr="00D628E0">
        <w:rPr>
          <w:sz w:val="24"/>
          <w:szCs w:val="24"/>
          <w:lang w:val="hr-HR"/>
        </w:rPr>
        <w:t xml:space="preserve">00.000,00 kuna, </w:t>
      </w:r>
      <w:r w:rsidR="00FC2E8C" w:rsidRPr="00D628E0">
        <w:rPr>
          <w:sz w:val="24"/>
          <w:szCs w:val="24"/>
          <w:lang w:val="hr-HR"/>
        </w:rPr>
        <w:t xml:space="preserve">a izvršeni u iznosu od </w:t>
      </w:r>
      <w:r w:rsidR="009662F9" w:rsidRPr="00D628E0">
        <w:rPr>
          <w:sz w:val="24"/>
          <w:szCs w:val="24"/>
          <w:lang w:val="hr-HR"/>
        </w:rPr>
        <w:t>64.442,50</w:t>
      </w:r>
      <w:r w:rsidR="00FC2E8C" w:rsidRPr="00D628E0">
        <w:rPr>
          <w:sz w:val="24"/>
          <w:szCs w:val="24"/>
          <w:lang w:val="hr-HR"/>
        </w:rPr>
        <w:t xml:space="preserve"> kuna ili </w:t>
      </w:r>
      <w:r w:rsidR="009662F9" w:rsidRPr="00D628E0">
        <w:rPr>
          <w:sz w:val="24"/>
          <w:szCs w:val="24"/>
          <w:lang w:val="hr-HR"/>
        </w:rPr>
        <w:t>32,22</w:t>
      </w:r>
      <w:r w:rsidR="00FC2E8C" w:rsidRPr="00D628E0">
        <w:rPr>
          <w:sz w:val="24"/>
          <w:szCs w:val="24"/>
          <w:lang w:val="hr-HR"/>
        </w:rPr>
        <w:t>% u odnosu na plan</w:t>
      </w:r>
      <w:r w:rsidR="007D10BD">
        <w:rPr>
          <w:sz w:val="24"/>
          <w:szCs w:val="24"/>
          <w:lang w:val="hr-HR"/>
        </w:rPr>
        <w:t>,</w:t>
      </w:r>
      <w:r w:rsidR="00FC2E8C" w:rsidRPr="00D628E0">
        <w:rPr>
          <w:sz w:val="24"/>
          <w:szCs w:val="24"/>
          <w:lang w:val="hr-HR"/>
        </w:rPr>
        <w:t xml:space="preserve"> </w:t>
      </w:r>
      <w:r w:rsidR="007D10BD">
        <w:rPr>
          <w:noProof/>
          <w:sz w:val="24"/>
          <w:szCs w:val="24"/>
          <w:lang w:val="hr-HR"/>
        </w:rPr>
        <w:t>z</w:t>
      </w:r>
      <w:r w:rsidR="00364099" w:rsidRPr="00D628E0">
        <w:rPr>
          <w:rFonts w:eastAsiaTheme="minorHAnsi"/>
          <w:sz w:val="24"/>
          <w:szCs w:val="24"/>
          <w:lang w:val="hr-HR" w:eastAsia="en-US"/>
        </w:rPr>
        <w:t xml:space="preserve">a </w:t>
      </w:r>
      <w:r w:rsidR="002E3000" w:rsidRPr="00D628E0">
        <w:rPr>
          <w:rFonts w:eastAsiaTheme="minorHAnsi"/>
          <w:sz w:val="24"/>
          <w:szCs w:val="24"/>
          <w:lang w:val="hr-HR" w:eastAsia="en-US"/>
        </w:rPr>
        <w:t xml:space="preserve">izgradnju elektroničke komunikacijske mreže </w:t>
      </w:r>
      <w:proofErr w:type="spellStart"/>
      <w:r w:rsidR="002E3000" w:rsidRPr="00D628E0">
        <w:rPr>
          <w:rFonts w:eastAsiaTheme="minorHAnsi"/>
          <w:sz w:val="24"/>
          <w:szCs w:val="24"/>
          <w:lang w:val="hr-HR" w:eastAsia="en-US"/>
        </w:rPr>
        <w:t>Hidrobaza</w:t>
      </w:r>
      <w:proofErr w:type="spellEnd"/>
      <w:r w:rsidR="002E3000" w:rsidRPr="00D628E0">
        <w:rPr>
          <w:rFonts w:eastAsiaTheme="minorHAnsi"/>
          <w:sz w:val="24"/>
          <w:szCs w:val="24"/>
          <w:lang w:val="hr-HR" w:eastAsia="en-US"/>
        </w:rPr>
        <w:t xml:space="preserve"> i WIFI-</w:t>
      </w:r>
      <w:proofErr w:type="spellStart"/>
      <w:r w:rsidR="002E3000" w:rsidRPr="00D628E0">
        <w:rPr>
          <w:rFonts w:eastAsiaTheme="minorHAnsi"/>
          <w:sz w:val="24"/>
          <w:szCs w:val="24"/>
          <w:lang w:val="hr-HR" w:eastAsia="en-US"/>
        </w:rPr>
        <w:t>Štinjan</w:t>
      </w:r>
      <w:proofErr w:type="spellEnd"/>
      <w:r w:rsidR="009662F9" w:rsidRPr="00D628E0">
        <w:rPr>
          <w:rFonts w:eastAsiaTheme="minorHAnsi"/>
          <w:sz w:val="24"/>
          <w:szCs w:val="24"/>
          <w:lang w:val="hr-HR" w:eastAsia="en-US"/>
        </w:rPr>
        <w:t xml:space="preserve"> te nadzor </w:t>
      </w:r>
      <w:proofErr w:type="spellStart"/>
      <w:r w:rsidR="009662F9" w:rsidRPr="00D628E0">
        <w:rPr>
          <w:rFonts w:eastAsiaTheme="minorHAnsi"/>
          <w:sz w:val="24"/>
          <w:szCs w:val="24"/>
          <w:lang w:val="hr-HR" w:eastAsia="en-US"/>
        </w:rPr>
        <w:t>smart</w:t>
      </w:r>
      <w:proofErr w:type="spellEnd"/>
      <w:r w:rsidR="009662F9" w:rsidRPr="00D628E0">
        <w:rPr>
          <w:rFonts w:eastAsiaTheme="minorHAnsi"/>
          <w:sz w:val="24"/>
          <w:szCs w:val="24"/>
          <w:lang w:val="hr-HR" w:eastAsia="en-US"/>
        </w:rPr>
        <w:t xml:space="preserve"> sustava plaže </w:t>
      </w:r>
      <w:proofErr w:type="spellStart"/>
      <w:r w:rsidR="009662F9" w:rsidRPr="00D628E0">
        <w:rPr>
          <w:rFonts w:eastAsiaTheme="minorHAnsi"/>
          <w:sz w:val="24"/>
          <w:szCs w:val="24"/>
          <w:lang w:val="hr-HR" w:eastAsia="en-US"/>
        </w:rPr>
        <w:t>Hidrobaza</w:t>
      </w:r>
      <w:proofErr w:type="spellEnd"/>
      <w:r w:rsidR="00364099" w:rsidRPr="00D628E0">
        <w:rPr>
          <w:rFonts w:eastAsiaTheme="minorHAnsi"/>
          <w:sz w:val="24"/>
          <w:szCs w:val="24"/>
          <w:lang w:val="hr-HR" w:eastAsia="en-US"/>
        </w:rPr>
        <w:t>.</w:t>
      </w:r>
    </w:p>
    <w:p w14:paraId="0B81D0CE" w14:textId="77777777" w:rsidR="0013624E" w:rsidRPr="00D628E0" w:rsidRDefault="0013624E" w:rsidP="0013624E">
      <w:pPr>
        <w:ind w:right="-1" w:firstLine="709"/>
        <w:jc w:val="both"/>
        <w:rPr>
          <w:i/>
          <w:noProof/>
          <w:sz w:val="24"/>
          <w:szCs w:val="24"/>
          <w:lang w:val="hr-HR"/>
        </w:rPr>
      </w:pPr>
    </w:p>
    <w:p w14:paraId="73E33EAD" w14:textId="77777777" w:rsidR="00E73B6C" w:rsidRPr="00D628E0" w:rsidRDefault="00E73B6C" w:rsidP="00DF4283">
      <w:pPr>
        <w:pStyle w:val="Uvuenotijeloteksta"/>
        <w:ind w:firstLine="709"/>
        <w:jc w:val="both"/>
        <w:rPr>
          <w:i w:val="0"/>
          <w:noProof/>
          <w:sz w:val="24"/>
          <w:szCs w:val="24"/>
          <w:lang w:val="hr-HR"/>
        </w:rPr>
      </w:pPr>
      <w:r w:rsidRPr="00D628E0">
        <w:rPr>
          <w:i w:val="0"/>
          <w:noProof/>
          <w:sz w:val="24"/>
          <w:szCs w:val="24"/>
          <w:lang w:val="hr-HR"/>
        </w:rPr>
        <w:t>PROGRAM: GOSPODARENJE IMOVINOM</w:t>
      </w:r>
    </w:p>
    <w:p w14:paraId="6FE86051" w14:textId="77777777" w:rsidR="00E73B6C" w:rsidRPr="00D628E0" w:rsidRDefault="00E73B6C" w:rsidP="00DF4283">
      <w:pPr>
        <w:ind w:firstLine="709"/>
        <w:jc w:val="both"/>
        <w:rPr>
          <w:noProof/>
          <w:sz w:val="24"/>
          <w:szCs w:val="24"/>
          <w:highlight w:val="yellow"/>
          <w:lang w:val="hr-HR"/>
        </w:rPr>
      </w:pPr>
    </w:p>
    <w:p w14:paraId="40C3EBCD" w14:textId="77777777" w:rsidR="00364099" w:rsidRPr="00D628E0" w:rsidRDefault="00364099" w:rsidP="00DF4283">
      <w:pPr>
        <w:ind w:firstLine="709"/>
        <w:jc w:val="both"/>
        <w:rPr>
          <w:noProof/>
          <w:sz w:val="24"/>
          <w:szCs w:val="24"/>
          <w:lang w:val="hr-HR"/>
        </w:rPr>
      </w:pPr>
      <w:r w:rsidRPr="00D628E0">
        <w:rPr>
          <w:noProof/>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3739F25D" w14:textId="77777777" w:rsidR="00364099" w:rsidRPr="00D628E0" w:rsidRDefault="00364099" w:rsidP="00DF4283">
      <w:pPr>
        <w:ind w:firstLine="709"/>
        <w:jc w:val="both"/>
        <w:rPr>
          <w:noProof/>
          <w:sz w:val="24"/>
          <w:szCs w:val="24"/>
          <w:lang w:val="hr-HR"/>
        </w:rPr>
      </w:pPr>
      <w:r w:rsidRPr="00D628E0">
        <w:rPr>
          <w:noProof/>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451399EC" w14:textId="77777777" w:rsidR="00364099" w:rsidRPr="00D628E0" w:rsidRDefault="00364099" w:rsidP="00DF4283">
      <w:pPr>
        <w:ind w:firstLine="709"/>
        <w:jc w:val="both"/>
        <w:rPr>
          <w:noProof/>
          <w:sz w:val="24"/>
          <w:szCs w:val="24"/>
          <w:lang w:val="hr-HR"/>
        </w:rPr>
      </w:pPr>
      <w:r w:rsidRPr="00D628E0">
        <w:rPr>
          <w:noProof/>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1C04DF28" w14:textId="77777777" w:rsidR="00364099" w:rsidRPr="00D628E0" w:rsidRDefault="00364099" w:rsidP="00DF4283">
      <w:pPr>
        <w:pStyle w:val="Uvuenotijeloteksta"/>
        <w:ind w:firstLine="709"/>
        <w:jc w:val="both"/>
        <w:rPr>
          <w:i w:val="0"/>
          <w:noProof/>
          <w:sz w:val="24"/>
          <w:szCs w:val="24"/>
          <w:lang w:val="hr-HR"/>
        </w:rPr>
      </w:pPr>
      <w:r w:rsidRPr="00D628E0">
        <w:rPr>
          <w:i w:val="0"/>
          <w:noProof/>
          <w:sz w:val="24"/>
          <w:szCs w:val="24"/>
          <w:lang w:val="hr-HR"/>
        </w:rPr>
        <w:t>Pokazatelji uspješnosti: Stalna je aktivnost vezana za redovno i izvanredno održavanje stanova i poslovnih prostora u vlasništvu Grada Pule; kontinuirano se izvršavaju poslovi vezani za imovinskopravnu pripremu zemljišta radi izgradnje prometnica, formiranja građevnih čestica, provedbe parcelacijskih elaborata; pripreme dokumentacije i davanje očitovanja Službi za zastupanje grada povodom parničnih i upravnih postupaka koji se pred nadležnim tijelima vode u vezi nekretnina u vlasništvu Grada Pule; dodjelu stanova u najam sukladno formiranoj Listi prvenstva; pripremu prodaje neperspektivnih nekretnina putem javnih natječaja; izdavanje rješenja za različite vidove korištenja javnih površina i koncesijskih odobrenja za obavljanje djelatnosti na pomorskom dobru. Također, jedna od stalnih aktivnosti je i provedba zahvata obnove građevina graditeljskog nasljeđa.</w:t>
      </w:r>
    </w:p>
    <w:p w14:paraId="01F1D501" w14:textId="77777777" w:rsidR="00E73B6C" w:rsidRPr="00D628E0" w:rsidRDefault="00E73B6C" w:rsidP="00D25A04">
      <w:pPr>
        <w:ind w:firstLine="720"/>
        <w:jc w:val="both"/>
        <w:rPr>
          <w:i/>
          <w:noProof/>
          <w:sz w:val="24"/>
          <w:szCs w:val="24"/>
          <w:lang w:val="hr-HR"/>
        </w:rPr>
      </w:pPr>
    </w:p>
    <w:p w14:paraId="3585482D" w14:textId="3F94848E" w:rsidR="00E73B6C" w:rsidRPr="00D628E0" w:rsidRDefault="00E73B6C" w:rsidP="00D25A04">
      <w:pPr>
        <w:pStyle w:val="Uvuenotijeloteksta"/>
        <w:jc w:val="both"/>
        <w:rPr>
          <w:i w:val="0"/>
          <w:noProof/>
          <w:sz w:val="24"/>
          <w:szCs w:val="24"/>
          <w:lang w:val="hr-HR"/>
        </w:rPr>
      </w:pPr>
      <w:r w:rsidRPr="00D628E0">
        <w:rPr>
          <w:i w:val="0"/>
          <w:noProof/>
          <w:sz w:val="24"/>
          <w:szCs w:val="24"/>
          <w:lang w:val="hr-HR"/>
        </w:rPr>
        <w:t xml:space="preserve">Program gospodarenje imovinom; rashodi za provođenje programa planirani su u iznosu od </w:t>
      </w:r>
      <w:r w:rsidR="001271EF" w:rsidRPr="00D628E0">
        <w:rPr>
          <w:i w:val="0"/>
          <w:noProof/>
          <w:sz w:val="24"/>
          <w:szCs w:val="24"/>
          <w:lang w:val="hr-HR"/>
        </w:rPr>
        <w:t>8.335</w:t>
      </w:r>
      <w:r w:rsidRPr="00D628E0">
        <w:rPr>
          <w:i w:val="0"/>
          <w:noProof/>
          <w:sz w:val="24"/>
          <w:szCs w:val="24"/>
          <w:lang w:val="hr-HR"/>
        </w:rPr>
        <w:t xml:space="preserve">.000,00 kuna, a izvršeni u iznosu od </w:t>
      </w:r>
      <w:r w:rsidR="001271EF" w:rsidRPr="00D628E0">
        <w:rPr>
          <w:i w:val="0"/>
          <w:noProof/>
          <w:sz w:val="24"/>
          <w:szCs w:val="24"/>
          <w:lang w:val="hr-HR"/>
        </w:rPr>
        <w:t>7.086.944,36</w:t>
      </w:r>
      <w:r w:rsidRPr="00D628E0">
        <w:rPr>
          <w:i w:val="0"/>
          <w:noProof/>
          <w:sz w:val="24"/>
          <w:szCs w:val="24"/>
          <w:lang w:val="hr-HR"/>
        </w:rPr>
        <w:t xml:space="preserve"> kun</w:t>
      </w:r>
      <w:r w:rsidR="00DB4EE8" w:rsidRPr="00D628E0">
        <w:rPr>
          <w:i w:val="0"/>
          <w:noProof/>
          <w:sz w:val="24"/>
          <w:szCs w:val="24"/>
          <w:lang w:val="hr-HR"/>
        </w:rPr>
        <w:t>a</w:t>
      </w:r>
      <w:r w:rsidRPr="00D628E0">
        <w:rPr>
          <w:i w:val="0"/>
          <w:noProof/>
          <w:sz w:val="24"/>
          <w:szCs w:val="24"/>
          <w:lang w:val="hr-HR"/>
        </w:rPr>
        <w:t xml:space="preserve"> ili </w:t>
      </w:r>
      <w:r w:rsidR="001271EF" w:rsidRPr="00D628E0">
        <w:rPr>
          <w:i w:val="0"/>
          <w:noProof/>
          <w:sz w:val="24"/>
          <w:szCs w:val="24"/>
          <w:lang w:val="hr-HR"/>
        </w:rPr>
        <w:t>85,03</w:t>
      </w:r>
      <w:r w:rsidRPr="00D628E0">
        <w:rPr>
          <w:i w:val="0"/>
          <w:noProof/>
          <w:sz w:val="24"/>
          <w:szCs w:val="24"/>
          <w:lang w:val="hr-HR"/>
        </w:rPr>
        <w:t>% u odnosu na plan. U okviru programa planirane su dvije Aktivnosti:</w:t>
      </w:r>
    </w:p>
    <w:p w14:paraId="552EC4C2" w14:textId="77777777" w:rsidR="005047D3" w:rsidRPr="00D628E0" w:rsidRDefault="005047D3" w:rsidP="00D25A04">
      <w:pPr>
        <w:pStyle w:val="Uvuenotijeloteksta"/>
        <w:jc w:val="both"/>
        <w:rPr>
          <w:noProof/>
          <w:sz w:val="24"/>
          <w:szCs w:val="24"/>
          <w:lang w:val="hr-HR"/>
        </w:rPr>
      </w:pPr>
    </w:p>
    <w:p w14:paraId="7E3F3238" w14:textId="72765C56" w:rsidR="00E73B6C" w:rsidRPr="007A7CD7" w:rsidRDefault="00E73B6C" w:rsidP="00D25A04">
      <w:pPr>
        <w:pStyle w:val="Uvuenotijeloteksta"/>
        <w:jc w:val="both"/>
        <w:rPr>
          <w:i w:val="0"/>
          <w:noProof/>
          <w:sz w:val="24"/>
          <w:szCs w:val="24"/>
          <w:lang w:val="hr-HR"/>
        </w:rPr>
      </w:pPr>
      <w:r w:rsidRPr="007A7CD7">
        <w:rPr>
          <w:noProof/>
          <w:sz w:val="24"/>
          <w:szCs w:val="24"/>
          <w:lang w:val="hr-HR"/>
        </w:rPr>
        <w:t>Aktivnost: Održavanje stanova i poslovnih prostora,</w:t>
      </w:r>
      <w:r w:rsidRPr="007A7CD7">
        <w:rPr>
          <w:i w:val="0"/>
          <w:noProof/>
          <w:sz w:val="24"/>
          <w:szCs w:val="24"/>
          <w:lang w:val="hr-HR"/>
        </w:rPr>
        <w:t xml:space="preserve"> rashodi su planirani u iznosu od </w:t>
      </w:r>
      <w:r w:rsidR="001271EF" w:rsidRPr="007A7CD7">
        <w:rPr>
          <w:i w:val="0"/>
          <w:noProof/>
          <w:sz w:val="24"/>
          <w:szCs w:val="24"/>
          <w:lang w:val="hr-HR"/>
        </w:rPr>
        <w:t>6.835</w:t>
      </w:r>
      <w:r w:rsidR="00F3791B" w:rsidRPr="007A7CD7">
        <w:rPr>
          <w:i w:val="0"/>
          <w:noProof/>
          <w:sz w:val="24"/>
          <w:szCs w:val="24"/>
          <w:lang w:val="hr-HR"/>
        </w:rPr>
        <w:t>.</w:t>
      </w:r>
      <w:r w:rsidRPr="007A7CD7">
        <w:rPr>
          <w:i w:val="0"/>
          <w:noProof/>
          <w:sz w:val="24"/>
          <w:szCs w:val="24"/>
          <w:lang w:val="hr-HR"/>
        </w:rPr>
        <w:t>000,00 kuna, a</w:t>
      </w:r>
      <w:r w:rsidRPr="007A7CD7">
        <w:rPr>
          <w:noProof/>
          <w:sz w:val="24"/>
          <w:szCs w:val="24"/>
          <w:lang w:val="hr-HR"/>
        </w:rPr>
        <w:t xml:space="preserve"> </w:t>
      </w:r>
      <w:r w:rsidRPr="007A7CD7">
        <w:rPr>
          <w:i w:val="0"/>
          <w:noProof/>
          <w:sz w:val="24"/>
          <w:szCs w:val="24"/>
          <w:lang w:val="hr-HR"/>
        </w:rPr>
        <w:t xml:space="preserve">izvršeni u iznosu od </w:t>
      </w:r>
      <w:r w:rsidR="001271EF" w:rsidRPr="007A7CD7">
        <w:rPr>
          <w:i w:val="0"/>
          <w:noProof/>
          <w:sz w:val="24"/>
          <w:szCs w:val="24"/>
          <w:lang w:val="hr-HR"/>
        </w:rPr>
        <w:t>6.133.267,51</w:t>
      </w:r>
      <w:r w:rsidRPr="007A7CD7">
        <w:rPr>
          <w:i w:val="0"/>
          <w:noProof/>
          <w:sz w:val="24"/>
          <w:szCs w:val="24"/>
          <w:lang w:val="hr-HR"/>
        </w:rPr>
        <w:t xml:space="preserve"> kun</w:t>
      </w:r>
      <w:r w:rsidR="001271EF" w:rsidRPr="007A7CD7">
        <w:rPr>
          <w:i w:val="0"/>
          <w:noProof/>
          <w:sz w:val="24"/>
          <w:szCs w:val="24"/>
          <w:lang w:val="hr-HR"/>
        </w:rPr>
        <w:t>u</w:t>
      </w:r>
      <w:r w:rsidRPr="007A7CD7">
        <w:rPr>
          <w:i w:val="0"/>
          <w:noProof/>
          <w:sz w:val="24"/>
          <w:szCs w:val="24"/>
          <w:lang w:val="hr-HR"/>
        </w:rPr>
        <w:t xml:space="preserve"> ili </w:t>
      </w:r>
      <w:r w:rsidR="001271EF" w:rsidRPr="007A7CD7">
        <w:rPr>
          <w:i w:val="0"/>
          <w:noProof/>
          <w:sz w:val="24"/>
          <w:szCs w:val="24"/>
          <w:lang w:val="hr-HR"/>
        </w:rPr>
        <w:t>89,73</w:t>
      </w:r>
      <w:r w:rsidRPr="007A7CD7">
        <w:rPr>
          <w:i w:val="0"/>
          <w:noProof/>
          <w:sz w:val="24"/>
          <w:szCs w:val="24"/>
          <w:lang w:val="hr-HR"/>
        </w:rPr>
        <w:t>% u odnosu na plan, i to za podmirenje rashoda za:</w:t>
      </w:r>
    </w:p>
    <w:p w14:paraId="59769630" w14:textId="74118AEB" w:rsidR="00E73B6C" w:rsidRPr="007A7CD7" w:rsidRDefault="00E73B6C"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t xml:space="preserve">utrošak električne energije za stanove i poslovne prostore u vlasništvu grada, u iznosu od </w:t>
      </w:r>
      <w:r w:rsidR="001271EF" w:rsidRPr="007A7CD7">
        <w:rPr>
          <w:noProof/>
          <w:szCs w:val="24"/>
          <w:lang w:val="hr-HR"/>
        </w:rPr>
        <w:t>126.287,58</w:t>
      </w:r>
      <w:r w:rsidRPr="007A7CD7">
        <w:rPr>
          <w:noProof/>
          <w:szCs w:val="24"/>
          <w:lang w:val="hr-HR"/>
        </w:rPr>
        <w:t xml:space="preserve"> kun</w:t>
      </w:r>
      <w:r w:rsidR="00F3791B" w:rsidRPr="007A7CD7">
        <w:rPr>
          <w:noProof/>
          <w:szCs w:val="24"/>
          <w:lang w:val="hr-HR"/>
        </w:rPr>
        <w:t>a</w:t>
      </w:r>
      <w:r w:rsidRPr="007A7CD7">
        <w:rPr>
          <w:noProof/>
          <w:szCs w:val="24"/>
          <w:lang w:val="hr-HR"/>
        </w:rPr>
        <w:t>;</w:t>
      </w:r>
    </w:p>
    <w:p w14:paraId="356C956A" w14:textId="716761E1" w:rsidR="00E73B6C" w:rsidRPr="007A7CD7" w:rsidRDefault="00E73B6C"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t xml:space="preserve">uređenje fasada i drugi zahvati na kulturnom dobru, </w:t>
      </w:r>
      <w:r w:rsidR="00336D05" w:rsidRPr="007A7CD7">
        <w:rPr>
          <w:noProof/>
          <w:szCs w:val="24"/>
          <w:lang w:val="hr-HR"/>
        </w:rPr>
        <w:t xml:space="preserve">u iznosu od </w:t>
      </w:r>
      <w:r w:rsidR="001271EF" w:rsidRPr="007A7CD7">
        <w:rPr>
          <w:noProof/>
          <w:szCs w:val="24"/>
          <w:lang w:val="hr-HR"/>
        </w:rPr>
        <w:t>854.633,85</w:t>
      </w:r>
      <w:r w:rsidR="00336D05" w:rsidRPr="007A7CD7">
        <w:rPr>
          <w:noProof/>
          <w:szCs w:val="24"/>
          <w:lang w:val="hr-HR"/>
        </w:rPr>
        <w:t xml:space="preserve"> kun</w:t>
      </w:r>
      <w:r w:rsidR="00F3791B" w:rsidRPr="007A7CD7">
        <w:rPr>
          <w:noProof/>
          <w:szCs w:val="24"/>
          <w:lang w:val="hr-HR"/>
        </w:rPr>
        <w:t>a</w:t>
      </w:r>
      <w:r w:rsidR="00336D05" w:rsidRPr="007A7CD7">
        <w:rPr>
          <w:noProof/>
          <w:szCs w:val="24"/>
          <w:lang w:val="hr-HR"/>
        </w:rPr>
        <w:t xml:space="preserve">, </w:t>
      </w:r>
      <w:r w:rsidR="005E1C1F" w:rsidRPr="007A7CD7">
        <w:rPr>
          <w:noProof/>
          <w:szCs w:val="24"/>
          <w:lang w:val="hr-HR"/>
        </w:rPr>
        <w:t xml:space="preserve">odnose se </w:t>
      </w:r>
      <w:r w:rsidR="002111F4" w:rsidRPr="007A7CD7">
        <w:rPr>
          <w:noProof/>
          <w:szCs w:val="24"/>
          <w:lang w:val="hr-HR"/>
        </w:rPr>
        <w:t xml:space="preserve">na </w:t>
      </w:r>
      <w:r w:rsidR="00F3791B" w:rsidRPr="007A7CD7">
        <w:rPr>
          <w:noProof/>
          <w:szCs w:val="24"/>
          <w:lang w:val="hr-HR"/>
        </w:rPr>
        <w:t xml:space="preserve">sanaciju crkve Sv. Nikole, </w:t>
      </w:r>
      <w:r w:rsidR="00867B70" w:rsidRPr="007A7CD7">
        <w:rPr>
          <w:noProof/>
          <w:szCs w:val="24"/>
          <w:lang w:val="hr-HR"/>
        </w:rPr>
        <w:t>obnove građevina u starogradskoj jezgri - Sergijevaca 1 i 3 te Flavijevska 22</w:t>
      </w:r>
      <w:r w:rsidR="007D10BD">
        <w:rPr>
          <w:noProof/>
          <w:szCs w:val="24"/>
          <w:lang w:val="hr-HR"/>
        </w:rPr>
        <w:t>,</w:t>
      </w:r>
      <w:r w:rsidR="00AB58D4" w:rsidRPr="007A7CD7">
        <w:rPr>
          <w:noProof/>
          <w:szCs w:val="24"/>
          <w:lang w:val="hr-HR"/>
        </w:rPr>
        <w:t xml:space="preserve"> </w:t>
      </w:r>
      <w:r w:rsidR="004A47B1" w:rsidRPr="007A7CD7">
        <w:rPr>
          <w:noProof/>
          <w:szCs w:val="24"/>
          <w:lang w:val="hr-HR"/>
        </w:rPr>
        <w:t>osmišljavanje koncepta, izradu i lijevanje skulprure Mate Parlova na Giardinima</w:t>
      </w:r>
      <w:r w:rsidR="006C3708" w:rsidRPr="007A7CD7">
        <w:rPr>
          <w:noProof/>
          <w:szCs w:val="24"/>
          <w:lang w:val="hr-HR"/>
        </w:rPr>
        <w:t>;</w:t>
      </w:r>
      <w:r w:rsidRPr="007A7CD7">
        <w:rPr>
          <w:noProof/>
          <w:szCs w:val="24"/>
          <w:lang w:val="hr-HR"/>
        </w:rPr>
        <w:t xml:space="preserve"> </w:t>
      </w:r>
    </w:p>
    <w:p w14:paraId="7898317A" w14:textId="185446D5" w:rsidR="001271EF" w:rsidRPr="007A7CD7" w:rsidRDefault="00042328" w:rsidP="00D25A04">
      <w:pPr>
        <w:pStyle w:val="StandardWeb"/>
        <w:numPr>
          <w:ilvl w:val="0"/>
          <w:numId w:val="6"/>
        </w:numPr>
        <w:tabs>
          <w:tab w:val="clear" w:pos="1440"/>
        </w:tabs>
        <w:spacing w:before="0" w:after="0"/>
        <w:ind w:left="709" w:hanging="283"/>
        <w:jc w:val="both"/>
        <w:rPr>
          <w:noProof/>
          <w:szCs w:val="24"/>
          <w:lang w:val="hr-HR"/>
        </w:rPr>
      </w:pPr>
      <w:r w:rsidRPr="007A7CD7">
        <w:rPr>
          <w:szCs w:val="24"/>
          <w:lang w:val="hr-HR" w:eastAsia="en-US"/>
        </w:rPr>
        <w:t>uređenje vanjske vodospreme na Kaštelu, u iznosu od 50.000,00 kuna</w:t>
      </w:r>
      <w:r w:rsidR="00C84B5B" w:rsidRPr="007A7CD7">
        <w:rPr>
          <w:szCs w:val="24"/>
          <w:lang w:val="hr-HR" w:eastAsia="en-US"/>
        </w:rPr>
        <w:t xml:space="preserve">, odnosi se na </w:t>
      </w:r>
      <w:r w:rsidRPr="007A7CD7">
        <w:rPr>
          <w:szCs w:val="24"/>
          <w:lang w:val="hr-HR" w:eastAsia="en-US"/>
        </w:rPr>
        <w:t xml:space="preserve"> </w:t>
      </w:r>
      <w:proofErr w:type="spellStart"/>
      <w:r w:rsidR="00C84B5B" w:rsidRPr="007A7CD7">
        <w:rPr>
          <w:szCs w:val="24"/>
        </w:rPr>
        <w:t>izradu</w:t>
      </w:r>
      <w:proofErr w:type="spellEnd"/>
      <w:r w:rsidR="00C84B5B" w:rsidRPr="007A7CD7">
        <w:rPr>
          <w:szCs w:val="24"/>
        </w:rPr>
        <w:t xml:space="preserve"> </w:t>
      </w:r>
      <w:proofErr w:type="spellStart"/>
      <w:r w:rsidR="00C84B5B" w:rsidRPr="007A7CD7">
        <w:rPr>
          <w:szCs w:val="24"/>
        </w:rPr>
        <w:t>glavnog</w:t>
      </w:r>
      <w:proofErr w:type="spellEnd"/>
      <w:r w:rsidR="00C84B5B" w:rsidRPr="007A7CD7">
        <w:rPr>
          <w:szCs w:val="24"/>
        </w:rPr>
        <w:t xml:space="preserve"> </w:t>
      </w:r>
      <w:proofErr w:type="spellStart"/>
      <w:r w:rsidR="00C84B5B" w:rsidRPr="007A7CD7">
        <w:rPr>
          <w:szCs w:val="24"/>
        </w:rPr>
        <w:t>i</w:t>
      </w:r>
      <w:proofErr w:type="spellEnd"/>
      <w:r w:rsidR="00C84B5B" w:rsidRPr="007A7CD7">
        <w:rPr>
          <w:szCs w:val="24"/>
        </w:rPr>
        <w:t xml:space="preserve"> </w:t>
      </w:r>
      <w:proofErr w:type="spellStart"/>
      <w:r w:rsidR="00C84B5B" w:rsidRPr="007A7CD7">
        <w:rPr>
          <w:szCs w:val="24"/>
        </w:rPr>
        <w:t>izvedbenog</w:t>
      </w:r>
      <w:proofErr w:type="spellEnd"/>
      <w:r w:rsidR="00C84B5B" w:rsidRPr="007A7CD7">
        <w:rPr>
          <w:szCs w:val="24"/>
        </w:rPr>
        <w:t xml:space="preserve"> </w:t>
      </w:r>
      <w:proofErr w:type="spellStart"/>
      <w:r w:rsidR="00C84B5B" w:rsidRPr="007A7CD7">
        <w:rPr>
          <w:szCs w:val="24"/>
        </w:rPr>
        <w:t>projekta</w:t>
      </w:r>
      <w:proofErr w:type="spellEnd"/>
      <w:r w:rsidR="00C84B5B" w:rsidRPr="007A7CD7">
        <w:rPr>
          <w:szCs w:val="24"/>
        </w:rPr>
        <w:t xml:space="preserve"> </w:t>
      </w:r>
      <w:proofErr w:type="spellStart"/>
      <w:r w:rsidR="00C84B5B" w:rsidRPr="007A7CD7">
        <w:rPr>
          <w:szCs w:val="24"/>
        </w:rPr>
        <w:t>uređenja</w:t>
      </w:r>
      <w:proofErr w:type="spellEnd"/>
      <w:r w:rsidR="00C84B5B" w:rsidRPr="007A7CD7">
        <w:rPr>
          <w:szCs w:val="24"/>
        </w:rPr>
        <w:t xml:space="preserve"> </w:t>
      </w:r>
      <w:proofErr w:type="spellStart"/>
      <w:r w:rsidR="00C84B5B" w:rsidRPr="007A7CD7">
        <w:rPr>
          <w:szCs w:val="24"/>
        </w:rPr>
        <w:t>vanjske</w:t>
      </w:r>
      <w:proofErr w:type="spellEnd"/>
      <w:r w:rsidR="00C84B5B" w:rsidRPr="007A7CD7">
        <w:rPr>
          <w:szCs w:val="24"/>
        </w:rPr>
        <w:t xml:space="preserve"> </w:t>
      </w:r>
      <w:proofErr w:type="spellStart"/>
      <w:r w:rsidR="00C84B5B" w:rsidRPr="007A7CD7">
        <w:rPr>
          <w:szCs w:val="24"/>
        </w:rPr>
        <w:t>vodospreme</w:t>
      </w:r>
      <w:proofErr w:type="spellEnd"/>
      <w:r w:rsidR="007A1D73" w:rsidRPr="007A7CD7">
        <w:rPr>
          <w:szCs w:val="24"/>
        </w:rPr>
        <w:t>,</w:t>
      </w:r>
      <w:r w:rsidR="00C84B5B" w:rsidRPr="007A7CD7">
        <w:rPr>
          <w:szCs w:val="24"/>
        </w:rPr>
        <w:t xml:space="preserve"> </w:t>
      </w:r>
      <w:r w:rsidRPr="007A7CD7">
        <w:rPr>
          <w:szCs w:val="24"/>
          <w:lang w:val="hr-HR" w:eastAsia="en-US"/>
        </w:rPr>
        <w:t>sukladno Programu zaštite i očuvanja kulturnih dobara;</w:t>
      </w:r>
    </w:p>
    <w:p w14:paraId="21ACE584" w14:textId="3BE74914" w:rsidR="00E73B6C" w:rsidRPr="007A7CD7" w:rsidRDefault="00E73B6C"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t xml:space="preserve">tekuće i investicijsko održavanje stanova u vlasništvu grada </w:t>
      </w:r>
      <w:r w:rsidR="00F71E3D">
        <w:rPr>
          <w:noProof/>
          <w:szCs w:val="24"/>
          <w:lang w:val="hr-HR"/>
        </w:rPr>
        <w:t>(</w:t>
      </w:r>
      <w:r w:rsidRPr="007A7CD7">
        <w:rPr>
          <w:noProof/>
          <w:szCs w:val="24"/>
          <w:lang w:val="hr-HR"/>
        </w:rPr>
        <w:t>adaptacij</w:t>
      </w:r>
      <w:r w:rsidR="007D10BD">
        <w:rPr>
          <w:noProof/>
          <w:szCs w:val="24"/>
          <w:lang w:val="hr-HR"/>
        </w:rPr>
        <w:t>a</w:t>
      </w:r>
      <w:r w:rsidRPr="007A7CD7">
        <w:rPr>
          <w:noProof/>
          <w:szCs w:val="24"/>
          <w:lang w:val="hr-HR"/>
        </w:rPr>
        <w:t xml:space="preserve"> stanova, hitne intervencije i učešće u troškovima održavanja zajedničkih dijelova zgrada), u iznosu od </w:t>
      </w:r>
      <w:r w:rsidR="001271EF" w:rsidRPr="007A7CD7">
        <w:rPr>
          <w:noProof/>
          <w:szCs w:val="24"/>
          <w:lang w:val="hr-HR"/>
        </w:rPr>
        <w:t>1.480.017,85</w:t>
      </w:r>
      <w:r w:rsidRPr="007A7CD7">
        <w:rPr>
          <w:noProof/>
          <w:szCs w:val="24"/>
          <w:lang w:val="hr-HR"/>
        </w:rPr>
        <w:t xml:space="preserve"> kun</w:t>
      </w:r>
      <w:r w:rsidR="00F3791B" w:rsidRPr="007A7CD7">
        <w:rPr>
          <w:noProof/>
          <w:szCs w:val="24"/>
          <w:lang w:val="hr-HR"/>
        </w:rPr>
        <w:t>a</w:t>
      </w:r>
      <w:r w:rsidRPr="007A7CD7">
        <w:rPr>
          <w:noProof/>
          <w:szCs w:val="24"/>
          <w:lang w:val="hr-HR"/>
        </w:rPr>
        <w:t>;</w:t>
      </w:r>
    </w:p>
    <w:p w14:paraId="00EDC2E9" w14:textId="521DA803" w:rsidR="00E73B6C" w:rsidRPr="007A7CD7" w:rsidRDefault="00E73B6C"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lastRenderedPageBreak/>
        <w:t xml:space="preserve">tekuće i investicijsko održavanje poslovnih prostora u vlasništvu grada (priznavanje troškova uređenja sukladno odlukama, hitne intervencije i učešće u troškovima održavanja zajedničkih dijelova zgrada), u iznosu od </w:t>
      </w:r>
      <w:r w:rsidR="001271EF" w:rsidRPr="007A7CD7">
        <w:rPr>
          <w:noProof/>
          <w:szCs w:val="24"/>
          <w:lang w:val="hr-HR"/>
        </w:rPr>
        <w:t>1.597.929,88</w:t>
      </w:r>
      <w:r w:rsidRPr="007A7CD7">
        <w:rPr>
          <w:noProof/>
          <w:szCs w:val="24"/>
          <w:lang w:val="hr-HR"/>
        </w:rPr>
        <w:t xml:space="preserve"> kun</w:t>
      </w:r>
      <w:r w:rsidR="001271EF" w:rsidRPr="007A7CD7">
        <w:rPr>
          <w:noProof/>
          <w:szCs w:val="24"/>
          <w:lang w:val="hr-HR"/>
        </w:rPr>
        <w:t>a</w:t>
      </w:r>
      <w:r w:rsidRPr="007A7CD7">
        <w:rPr>
          <w:noProof/>
          <w:szCs w:val="24"/>
          <w:lang w:val="hr-HR"/>
        </w:rPr>
        <w:t>;</w:t>
      </w:r>
    </w:p>
    <w:p w14:paraId="3C5B22D6" w14:textId="3B143BCD" w:rsidR="00E73B6C" w:rsidRPr="007A7CD7" w:rsidRDefault="00E73B6C"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t xml:space="preserve">pričuvu za poslovne prostore i stanove u vlasništvu grada, u iznosu od </w:t>
      </w:r>
      <w:r w:rsidR="001271EF" w:rsidRPr="007A7CD7">
        <w:rPr>
          <w:noProof/>
          <w:szCs w:val="24"/>
          <w:lang w:val="hr-HR"/>
        </w:rPr>
        <w:t>1.914.588,24</w:t>
      </w:r>
      <w:r w:rsidRPr="007A7CD7">
        <w:rPr>
          <w:noProof/>
          <w:szCs w:val="24"/>
          <w:lang w:val="hr-HR"/>
        </w:rPr>
        <w:t xml:space="preserve"> kun</w:t>
      </w:r>
      <w:r w:rsidR="001271EF" w:rsidRPr="007A7CD7">
        <w:rPr>
          <w:noProof/>
          <w:szCs w:val="24"/>
          <w:lang w:val="hr-HR"/>
        </w:rPr>
        <w:t>e</w:t>
      </w:r>
      <w:r w:rsidR="0026713D" w:rsidRPr="007A7CD7">
        <w:rPr>
          <w:noProof/>
          <w:szCs w:val="24"/>
          <w:lang w:val="hr-HR"/>
        </w:rPr>
        <w:t>;</w:t>
      </w:r>
    </w:p>
    <w:p w14:paraId="0F543C72" w14:textId="135077DE" w:rsidR="00F3791B" w:rsidRPr="007A7CD7" w:rsidRDefault="00E73B6C"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t>komunalne usluge (utrošak vode, odvodnj</w:t>
      </w:r>
      <w:r w:rsidR="006E2800">
        <w:rPr>
          <w:noProof/>
          <w:szCs w:val="24"/>
          <w:lang w:val="hr-HR"/>
        </w:rPr>
        <w:t>a</w:t>
      </w:r>
      <w:r w:rsidRPr="007A7CD7">
        <w:rPr>
          <w:noProof/>
          <w:szCs w:val="24"/>
          <w:lang w:val="hr-HR"/>
        </w:rPr>
        <w:t xml:space="preserve"> otpadnih voda, sakupljanje i odvoz otpada), u iznosu od </w:t>
      </w:r>
      <w:r w:rsidR="001271EF" w:rsidRPr="007A7CD7">
        <w:rPr>
          <w:noProof/>
          <w:szCs w:val="24"/>
          <w:lang w:val="hr-HR"/>
        </w:rPr>
        <w:t>103.490,57</w:t>
      </w:r>
      <w:r w:rsidRPr="007A7CD7">
        <w:rPr>
          <w:noProof/>
          <w:szCs w:val="24"/>
          <w:lang w:val="hr-HR"/>
        </w:rPr>
        <w:t xml:space="preserve"> kun</w:t>
      </w:r>
      <w:r w:rsidR="00336D05" w:rsidRPr="007A7CD7">
        <w:rPr>
          <w:noProof/>
          <w:szCs w:val="24"/>
          <w:lang w:val="hr-HR"/>
        </w:rPr>
        <w:t>a</w:t>
      </w:r>
      <w:r w:rsidR="00F3791B" w:rsidRPr="007A7CD7">
        <w:rPr>
          <w:noProof/>
          <w:szCs w:val="24"/>
          <w:lang w:val="hr-HR"/>
        </w:rPr>
        <w:t>;</w:t>
      </w:r>
    </w:p>
    <w:p w14:paraId="2D9F920B" w14:textId="468D0862" w:rsidR="00E73B6C" w:rsidRPr="007A7CD7" w:rsidRDefault="00F3791B" w:rsidP="00D25A04">
      <w:pPr>
        <w:pStyle w:val="StandardWeb"/>
        <w:numPr>
          <w:ilvl w:val="0"/>
          <w:numId w:val="6"/>
        </w:numPr>
        <w:tabs>
          <w:tab w:val="clear" w:pos="1440"/>
        </w:tabs>
        <w:spacing w:before="0" w:after="0"/>
        <w:ind w:left="709" w:hanging="283"/>
        <w:jc w:val="both"/>
        <w:rPr>
          <w:noProof/>
          <w:szCs w:val="24"/>
          <w:lang w:val="hr-HR"/>
        </w:rPr>
      </w:pPr>
      <w:r w:rsidRPr="007A7CD7">
        <w:rPr>
          <w:noProof/>
          <w:szCs w:val="24"/>
          <w:lang w:val="hr-HR"/>
        </w:rPr>
        <w:t xml:space="preserve">ostale nespomenute rahode poslovanja u iznosu od </w:t>
      </w:r>
      <w:r w:rsidR="001271EF" w:rsidRPr="007A7CD7">
        <w:rPr>
          <w:noProof/>
          <w:szCs w:val="24"/>
          <w:lang w:val="hr-HR"/>
        </w:rPr>
        <w:t>6.319,54</w:t>
      </w:r>
      <w:r w:rsidRPr="007A7CD7">
        <w:rPr>
          <w:noProof/>
          <w:szCs w:val="24"/>
          <w:lang w:val="hr-HR"/>
        </w:rPr>
        <w:t xml:space="preserve"> kun</w:t>
      </w:r>
      <w:r w:rsidR="001271EF" w:rsidRPr="007A7CD7">
        <w:rPr>
          <w:noProof/>
          <w:szCs w:val="24"/>
          <w:lang w:val="hr-HR"/>
        </w:rPr>
        <w:t>e</w:t>
      </w:r>
      <w:r w:rsidR="00BF5E33" w:rsidRPr="007A7CD7">
        <w:rPr>
          <w:noProof/>
          <w:szCs w:val="24"/>
          <w:lang w:val="hr-HR"/>
        </w:rPr>
        <w:t>.</w:t>
      </w:r>
    </w:p>
    <w:p w14:paraId="5DB2856A" w14:textId="40B6713A" w:rsidR="008B1986" w:rsidRPr="007A7CD7" w:rsidRDefault="008B1986" w:rsidP="00D25A04">
      <w:pPr>
        <w:pStyle w:val="Uvuenotijeloteksta"/>
        <w:jc w:val="both"/>
        <w:rPr>
          <w:noProof/>
          <w:sz w:val="24"/>
          <w:szCs w:val="24"/>
          <w:lang w:val="hr-HR"/>
        </w:rPr>
      </w:pPr>
    </w:p>
    <w:p w14:paraId="24B5100C" w14:textId="69DACBA0" w:rsidR="002650CC" w:rsidRPr="004A47B1" w:rsidRDefault="00E73B6C" w:rsidP="00D25A04">
      <w:pPr>
        <w:pStyle w:val="Uvuenotijeloteksta"/>
        <w:jc w:val="both"/>
        <w:rPr>
          <w:i w:val="0"/>
          <w:noProof/>
          <w:sz w:val="24"/>
          <w:szCs w:val="24"/>
          <w:lang w:val="hr-HR"/>
        </w:rPr>
      </w:pPr>
      <w:r w:rsidRPr="007A7CD7">
        <w:rPr>
          <w:noProof/>
          <w:sz w:val="24"/>
          <w:szCs w:val="24"/>
          <w:lang w:val="hr-HR"/>
        </w:rPr>
        <w:t xml:space="preserve">Aktivnost: Kupnja zemljišta radi rješavanja imovinskih odnosa; </w:t>
      </w:r>
      <w:r w:rsidRPr="007A7CD7">
        <w:rPr>
          <w:i w:val="0"/>
          <w:noProof/>
          <w:sz w:val="24"/>
          <w:szCs w:val="24"/>
          <w:lang w:val="hr-HR"/>
        </w:rPr>
        <w:t xml:space="preserve">rashodi su planirani u iznosu od </w:t>
      </w:r>
      <w:r w:rsidR="001271EF" w:rsidRPr="007A7CD7">
        <w:rPr>
          <w:i w:val="0"/>
          <w:noProof/>
          <w:sz w:val="24"/>
          <w:szCs w:val="24"/>
          <w:lang w:val="hr-HR"/>
        </w:rPr>
        <w:t>1</w:t>
      </w:r>
      <w:r w:rsidRPr="007A7CD7">
        <w:rPr>
          <w:i w:val="0"/>
          <w:noProof/>
          <w:sz w:val="24"/>
          <w:szCs w:val="24"/>
          <w:lang w:val="hr-HR"/>
        </w:rPr>
        <w:t>.</w:t>
      </w:r>
      <w:r w:rsidR="00BB5E49" w:rsidRPr="007A7CD7">
        <w:rPr>
          <w:i w:val="0"/>
          <w:noProof/>
          <w:sz w:val="24"/>
          <w:szCs w:val="24"/>
          <w:lang w:val="hr-HR"/>
        </w:rPr>
        <w:t>5</w:t>
      </w:r>
      <w:r w:rsidRPr="007A7CD7">
        <w:rPr>
          <w:i w:val="0"/>
          <w:noProof/>
          <w:sz w:val="24"/>
          <w:szCs w:val="24"/>
          <w:lang w:val="hr-HR"/>
        </w:rPr>
        <w:t>00.000,00 kuna, a</w:t>
      </w:r>
      <w:r w:rsidRPr="007A7CD7">
        <w:rPr>
          <w:noProof/>
          <w:sz w:val="24"/>
          <w:szCs w:val="24"/>
          <w:lang w:val="hr-HR"/>
        </w:rPr>
        <w:t xml:space="preserve"> </w:t>
      </w:r>
      <w:r w:rsidRPr="007A7CD7">
        <w:rPr>
          <w:i w:val="0"/>
          <w:noProof/>
          <w:sz w:val="24"/>
          <w:szCs w:val="24"/>
          <w:lang w:val="hr-HR"/>
        </w:rPr>
        <w:t xml:space="preserve">izvršeni u iznosu od </w:t>
      </w:r>
      <w:r w:rsidR="001271EF" w:rsidRPr="007A7CD7">
        <w:rPr>
          <w:i w:val="0"/>
          <w:noProof/>
          <w:sz w:val="24"/>
          <w:szCs w:val="24"/>
          <w:lang w:val="hr-HR"/>
        </w:rPr>
        <w:t>953.676,85</w:t>
      </w:r>
      <w:r w:rsidRPr="007A7CD7">
        <w:rPr>
          <w:i w:val="0"/>
          <w:noProof/>
          <w:sz w:val="24"/>
          <w:szCs w:val="24"/>
          <w:lang w:val="hr-HR"/>
        </w:rPr>
        <w:t xml:space="preserve"> kun</w:t>
      </w:r>
      <w:r w:rsidR="00CC2E61" w:rsidRPr="007A7CD7">
        <w:rPr>
          <w:i w:val="0"/>
          <w:noProof/>
          <w:sz w:val="24"/>
          <w:szCs w:val="24"/>
          <w:lang w:val="hr-HR"/>
        </w:rPr>
        <w:t>a</w:t>
      </w:r>
      <w:r w:rsidRPr="007A7CD7">
        <w:rPr>
          <w:i w:val="0"/>
          <w:noProof/>
          <w:sz w:val="24"/>
          <w:szCs w:val="24"/>
          <w:lang w:val="hr-HR"/>
        </w:rPr>
        <w:t xml:space="preserve"> ili </w:t>
      </w:r>
      <w:r w:rsidR="001271EF" w:rsidRPr="007A7CD7">
        <w:rPr>
          <w:i w:val="0"/>
          <w:noProof/>
          <w:sz w:val="24"/>
          <w:szCs w:val="24"/>
          <w:lang w:val="hr-HR"/>
        </w:rPr>
        <w:t>63,58</w:t>
      </w:r>
      <w:r w:rsidRPr="007A7CD7">
        <w:rPr>
          <w:i w:val="0"/>
          <w:noProof/>
          <w:sz w:val="24"/>
          <w:szCs w:val="24"/>
          <w:lang w:val="hr-HR"/>
        </w:rPr>
        <w:t>% u odnosu na plan, a odnose se na kupnju zemljišta radi rješavanja imovinsko pravnih odnosa radi izgradnje uređaja i objekata komunalne infrastrukture.</w:t>
      </w:r>
    </w:p>
    <w:bookmarkEnd w:id="5"/>
    <w:p w14:paraId="51355C59" w14:textId="77777777" w:rsidR="002650CC" w:rsidRPr="00FF2A38" w:rsidRDefault="002650CC" w:rsidP="00B658A5">
      <w:pPr>
        <w:spacing w:line="276" w:lineRule="auto"/>
        <w:rPr>
          <w:noProof/>
          <w:color w:val="FF0000"/>
          <w:sz w:val="24"/>
          <w:szCs w:val="24"/>
          <w:lang w:val="hr-HR"/>
        </w:rPr>
      </w:pPr>
    </w:p>
    <w:p w14:paraId="0724A0D2" w14:textId="77777777" w:rsidR="009E6803" w:rsidRPr="00D628E0" w:rsidRDefault="009E6803" w:rsidP="00B658A5">
      <w:pPr>
        <w:spacing w:line="276" w:lineRule="auto"/>
        <w:rPr>
          <w:noProof/>
          <w:sz w:val="24"/>
          <w:szCs w:val="24"/>
          <w:lang w:val="hr-HR"/>
        </w:rPr>
      </w:pPr>
    </w:p>
    <w:p w14:paraId="233A4DA4" w14:textId="77777777" w:rsidR="009E6803" w:rsidRPr="00D628E0" w:rsidRDefault="009E6803" w:rsidP="00B658A5">
      <w:pPr>
        <w:spacing w:line="276" w:lineRule="auto"/>
        <w:rPr>
          <w:noProof/>
          <w:sz w:val="24"/>
          <w:szCs w:val="24"/>
          <w:lang w:val="hr-HR"/>
        </w:rPr>
      </w:pPr>
    </w:p>
    <w:p w14:paraId="0EC14CA5" w14:textId="77777777" w:rsidR="009E6803" w:rsidRPr="00D628E0" w:rsidRDefault="009E6803" w:rsidP="00B658A5">
      <w:pPr>
        <w:spacing w:line="276" w:lineRule="auto"/>
        <w:rPr>
          <w:noProof/>
          <w:sz w:val="24"/>
          <w:szCs w:val="24"/>
          <w:lang w:val="hr-HR"/>
        </w:rPr>
      </w:pPr>
    </w:p>
    <w:p w14:paraId="7AA2D7DA" w14:textId="77777777" w:rsidR="00C43B20" w:rsidRPr="00D628E0" w:rsidRDefault="00C43B20" w:rsidP="00D56B83">
      <w:pPr>
        <w:ind w:firstLine="709"/>
        <w:jc w:val="both"/>
        <w:rPr>
          <w:noProof/>
          <w:sz w:val="24"/>
          <w:szCs w:val="24"/>
          <w:lang w:val="hr-HR"/>
        </w:rPr>
      </w:pPr>
    </w:p>
    <w:p w14:paraId="2CF31114" w14:textId="77777777" w:rsidR="00C43B20" w:rsidRPr="00D628E0" w:rsidRDefault="00C43B20" w:rsidP="00D56B83">
      <w:pPr>
        <w:ind w:firstLine="709"/>
        <w:jc w:val="both"/>
        <w:rPr>
          <w:noProof/>
          <w:sz w:val="24"/>
          <w:szCs w:val="24"/>
          <w:lang w:val="hr-HR"/>
        </w:rPr>
      </w:pPr>
    </w:p>
    <w:p w14:paraId="37B02882" w14:textId="77777777" w:rsidR="00C43B20" w:rsidRPr="00D628E0" w:rsidRDefault="00C43B20" w:rsidP="00D56B83">
      <w:pPr>
        <w:ind w:firstLine="709"/>
        <w:jc w:val="both"/>
        <w:rPr>
          <w:noProof/>
          <w:sz w:val="24"/>
          <w:szCs w:val="24"/>
          <w:lang w:val="hr-HR"/>
        </w:rPr>
      </w:pPr>
    </w:p>
    <w:p w14:paraId="5E7DA6CA" w14:textId="77777777" w:rsidR="00C43B20" w:rsidRPr="00D628E0" w:rsidRDefault="00C43B20" w:rsidP="00D56B83">
      <w:pPr>
        <w:ind w:firstLine="709"/>
        <w:jc w:val="both"/>
        <w:rPr>
          <w:noProof/>
          <w:sz w:val="24"/>
          <w:szCs w:val="24"/>
          <w:lang w:val="hr-HR"/>
        </w:rPr>
      </w:pPr>
    </w:p>
    <w:p w14:paraId="319152B9" w14:textId="77777777" w:rsidR="00C43B20" w:rsidRPr="00D628E0" w:rsidRDefault="00C43B20" w:rsidP="00D56B83">
      <w:pPr>
        <w:ind w:firstLine="709"/>
        <w:jc w:val="both"/>
        <w:rPr>
          <w:noProof/>
          <w:sz w:val="24"/>
          <w:szCs w:val="24"/>
          <w:lang w:val="hr-HR"/>
        </w:rPr>
      </w:pPr>
    </w:p>
    <w:p w14:paraId="2B819471" w14:textId="77777777" w:rsidR="00F10BBF" w:rsidRDefault="00F10BBF">
      <w:pPr>
        <w:spacing w:after="200" w:line="276" w:lineRule="auto"/>
        <w:rPr>
          <w:noProof/>
          <w:sz w:val="24"/>
          <w:szCs w:val="24"/>
          <w:lang w:val="hr-HR"/>
        </w:rPr>
      </w:pPr>
      <w:r>
        <w:rPr>
          <w:noProof/>
          <w:sz w:val="24"/>
          <w:szCs w:val="24"/>
          <w:lang w:val="hr-HR"/>
        </w:rPr>
        <w:br w:type="page"/>
      </w:r>
    </w:p>
    <w:p w14:paraId="379D0DF0" w14:textId="72E3E2D2" w:rsidR="00E73B6C" w:rsidRPr="00D628E0" w:rsidRDefault="00E73B6C" w:rsidP="00D56B83">
      <w:pPr>
        <w:ind w:firstLine="709"/>
        <w:jc w:val="both"/>
        <w:rPr>
          <w:noProof/>
          <w:sz w:val="24"/>
          <w:szCs w:val="24"/>
          <w:lang w:val="hr-HR"/>
        </w:rPr>
      </w:pPr>
      <w:r w:rsidRPr="00D628E0">
        <w:rPr>
          <w:noProof/>
          <w:sz w:val="24"/>
          <w:szCs w:val="24"/>
          <w:lang w:val="hr-HR"/>
        </w:rPr>
        <w:lastRenderedPageBreak/>
        <w:t xml:space="preserve">Rashodi u </w:t>
      </w:r>
      <w:r w:rsidRPr="00D628E0">
        <w:rPr>
          <w:b/>
          <w:noProof/>
          <w:sz w:val="24"/>
          <w:szCs w:val="24"/>
          <w:lang w:val="hr-HR"/>
        </w:rPr>
        <w:t xml:space="preserve">Razdjelu </w:t>
      </w:r>
      <w:r w:rsidR="00E3680C" w:rsidRPr="00D628E0">
        <w:rPr>
          <w:b/>
          <w:noProof/>
          <w:sz w:val="24"/>
          <w:szCs w:val="24"/>
          <w:lang w:val="hr-HR"/>
        </w:rPr>
        <w:t>4</w:t>
      </w:r>
      <w:r w:rsidRPr="00D628E0">
        <w:rPr>
          <w:b/>
          <w:noProof/>
          <w:sz w:val="24"/>
          <w:szCs w:val="24"/>
          <w:lang w:val="hr-HR"/>
        </w:rPr>
        <w:t xml:space="preserve"> Upravni odjel za društvene djelatnosti</w:t>
      </w:r>
      <w:r w:rsidRPr="00D628E0">
        <w:rPr>
          <w:noProof/>
          <w:sz w:val="24"/>
          <w:szCs w:val="24"/>
          <w:lang w:val="hr-HR"/>
        </w:rPr>
        <w:t xml:space="preserve"> planirani su u iznosu od </w:t>
      </w:r>
      <w:r w:rsidR="001E1304" w:rsidRPr="00D628E0">
        <w:rPr>
          <w:noProof/>
          <w:sz w:val="24"/>
          <w:szCs w:val="24"/>
          <w:lang w:val="hr-HR"/>
        </w:rPr>
        <w:t>201.874.157,93</w:t>
      </w:r>
      <w:r w:rsidRPr="00D628E0">
        <w:rPr>
          <w:noProof/>
          <w:sz w:val="24"/>
          <w:szCs w:val="24"/>
          <w:lang w:val="hr-HR"/>
        </w:rPr>
        <w:t xml:space="preserve"> kun</w:t>
      </w:r>
      <w:r w:rsidR="001E1304" w:rsidRPr="00D628E0">
        <w:rPr>
          <w:noProof/>
          <w:sz w:val="24"/>
          <w:szCs w:val="24"/>
          <w:lang w:val="hr-HR"/>
        </w:rPr>
        <w:t>e</w:t>
      </w:r>
      <w:r w:rsidRPr="00D628E0">
        <w:rPr>
          <w:noProof/>
          <w:sz w:val="24"/>
          <w:szCs w:val="24"/>
          <w:lang w:val="hr-HR"/>
        </w:rPr>
        <w:t xml:space="preserve">, a izvršeni u iznosu od </w:t>
      </w:r>
      <w:r w:rsidR="001E1304" w:rsidRPr="00D628E0">
        <w:rPr>
          <w:noProof/>
          <w:sz w:val="24"/>
          <w:szCs w:val="24"/>
          <w:lang w:val="hr-HR"/>
        </w:rPr>
        <w:t>189.179.229,58</w:t>
      </w:r>
      <w:r w:rsidRPr="00D628E0">
        <w:rPr>
          <w:noProof/>
          <w:sz w:val="24"/>
          <w:szCs w:val="24"/>
          <w:lang w:val="hr-HR"/>
        </w:rPr>
        <w:t xml:space="preserve"> kun</w:t>
      </w:r>
      <w:r w:rsidR="001E1304" w:rsidRPr="00D628E0">
        <w:rPr>
          <w:noProof/>
          <w:sz w:val="24"/>
          <w:szCs w:val="24"/>
          <w:lang w:val="hr-HR"/>
        </w:rPr>
        <w:t>a</w:t>
      </w:r>
      <w:r w:rsidRPr="00D628E0">
        <w:rPr>
          <w:noProof/>
          <w:sz w:val="24"/>
          <w:szCs w:val="24"/>
          <w:lang w:val="hr-HR"/>
        </w:rPr>
        <w:t xml:space="preserve"> ili </w:t>
      </w:r>
      <w:r w:rsidR="001E1304" w:rsidRPr="00D628E0">
        <w:rPr>
          <w:noProof/>
          <w:sz w:val="24"/>
          <w:szCs w:val="24"/>
          <w:lang w:val="hr-HR"/>
        </w:rPr>
        <w:t>93,71</w:t>
      </w:r>
      <w:r w:rsidRPr="00D628E0">
        <w:rPr>
          <w:noProof/>
          <w:sz w:val="24"/>
          <w:szCs w:val="24"/>
          <w:lang w:val="hr-HR"/>
        </w:rPr>
        <w:t>% u odnosu na plan.</w:t>
      </w:r>
    </w:p>
    <w:p w14:paraId="1F2C921F" w14:textId="77777777" w:rsidR="00D25A04" w:rsidRPr="00D628E0" w:rsidRDefault="00D25A04" w:rsidP="00E73B6C">
      <w:pPr>
        <w:ind w:left="142" w:right="284" w:firstLine="567"/>
        <w:rPr>
          <w:noProof/>
          <w:sz w:val="24"/>
          <w:szCs w:val="24"/>
          <w:lang w:val="hr-HR"/>
        </w:rPr>
      </w:pPr>
    </w:p>
    <w:p w14:paraId="0BEE7240" w14:textId="77777777" w:rsidR="00E73B6C" w:rsidRPr="00D628E0" w:rsidRDefault="00E73B6C" w:rsidP="00E73B6C">
      <w:pPr>
        <w:ind w:left="142" w:right="284" w:firstLine="567"/>
        <w:rPr>
          <w:noProof/>
          <w:sz w:val="24"/>
          <w:szCs w:val="24"/>
          <w:lang w:val="hr-HR"/>
        </w:rPr>
      </w:pPr>
      <w:r w:rsidRPr="00D628E0">
        <w:rPr>
          <w:noProof/>
          <w:sz w:val="24"/>
          <w:szCs w:val="24"/>
          <w:lang w:val="hr-HR"/>
        </w:rPr>
        <w:t>Pregled programa, aktivnosti i projekata unutar glava odjela:</w:t>
      </w:r>
    </w:p>
    <w:p w14:paraId="55A1C38F" w14:textId="77777777" w:rsidR="00E73B6C" w:rsidRPr="00D628E0" w:rsidRDefault="00E73B6C" w:rsidP="00E73B6C">
      <w:pPr>
        <w:ind w:left="142" w:right="284" w:firstLine="567"/>
        <w:rPr>
          <w:noProof/>
          <w:sz w:val="24"/>
          <w:szCs w:val="24"/>
          <w:lang w:val="hr-HR"/>
        </w:rPr>
      </w:pPr>
    </w:p>
    <w:tbl>
      <w:tblPr>
        <w:tblW w:w="10505" w:type="dxa"/>
        <w:jc w:val="center"/>
        <w:tblLook w:val="04A0" w:firstRow="1" w:lastRow="0" w:firstColumn="1" w:lastColumn="0" w:noHBand="0" w:noVBand="1"/>
      </w:tblPr>
      <w:tblGrid>
        <w:gridCol w:w="1006"/>
        <w:gridCol w:w="961"/>
        <w:gridCol w:w="3290"/>
        <w:gridCol w:w="1466"/>
        <w:gridCol w:w="1650"/>
        <w:gridCol w:w="1366"/>
        <w:gridCol w:w="766"/>
      </w:tblGrid>
      <w:tr w:rsidR="001E1304" w:rsidRPr="00D628E0" w14:paraId="0EF18F9E" w14:textId="77777777" w:rsidTr="00794CB9">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777C9D" w14:textId="77777777" w:rsidR="001E1304" w:rsidRPr="00D628E0" w:rsidRDefault="001E1304" w:rsidP="001E1304">
            <w:pPr>
              <w:rPr>
                <w:b/>
                <w:bCs/>
                <w:lang w:val="hr-HR" w:eastAsia="en-US"/>
              </w:rPr>
            </w:pPr>
            <w:r w:rsidRPr="00D628E0">
              <w:rPr>
                <w:b/>
                <w:bCs/>
                <w:lang w:val="hr-HR" w:eastAsia="en-US"/>
              </w:rPr>
              <w:t> </w:t>
            </w:r>
          </w:p>
        </w:tc>
        <w:tc>
          <w:tcPr>
            <w:tcW w:w="961" w:type="dxa"/>
            <w:tcBorders>
              <w:top w:val="single" w:sz="4" w:space="0" w:color="auto"/>
              <w:left w:val="nil"/>
              <w:bottom w:val="single" w:sz="4" w:space="0" w:color="auto"/>
              <w:right w:val="single" w:sz="4" w:space="0" w:color="auto"/>
            </w:tcBorders>
            <w:shd w:val="clear" w:color="000000" w:fill="BFBFBF"/>
            <w:noWrap/>
            <w:vAlign w:val="bottom"/>
            <w:hideMark/>
          </w:tcPr>
          <w:p w14:paraId="73F44815" w14:textId="77777777" w:rsidR="001E1304" w:rsidRPr="00D628E0" w:rsidRDefault="001E1304" w:rsidP="001E1304">
            <w:pPr>
              <w:rPr>
                <w:b/>
                <w:bCs/>
                <w:lang w:val="hr-HR" w:eastAsia="en-US"/>
              </w:rPr>
            </w:pPr>
            <w:r w:rsidRPr="00D628E0">
              <w:rPr>
                <w:b/>
                <w:bCs/>
                <w:lang w:val="hr-HR" w:eastAsia="en-US"/>
              </w:rPr>
              <w:t> </w:t>
            </w:r>
          </w:p>
        </w:tc>
        <w:tc>
          <w:tcPr>
            <w:tcW w:w="3290" w:type="dxa"/>
            <w:tcBorders>
              <w:top w:val="single" w:sz="4" w:space="0" w:color="auto"/>
              <w:left w:val="nil"/>
              <w:bottom w:val="single" w:sz="4" w:space="0" w:color="auto"/>
              <w:right w:val="single" w:sz="4" w:space="0" w:color="auto"/>
            </w:tcBorders>
            <w:shd w:val="clear" w:color="000000" w:fill="BFBFBF"/>
            <w:noWrap/>
            <w:vAlign w:val="bottom"/>
            <w:hideMark/>
          </w:tcPr>
          <w:p w14:paraId="7D7E3E8B" w14:textId="77777777" w:rsidR="001E1304" w:rsidRPr="00D628E0" w:rsidRDefault="001E1304" w:rsidP="001E1304">
            <w:pPr>
              <w:rPr>
                <w:b/>
                <w:bCs/>
                <w:lang w:val="hr-HR" w:eastAsia="en-US"/>
              </w:rPr>
            </w:pPr>
            <w:r w:rsidRPr="00D628E0">
              <w:rPr>
                <w:b/>
                <w:bCs/>
                <w:lang w:val="hr-HR" w:eastAsia="en-US"/>
              </w:rPr>
              <w:t> </w:t>
            </w:r>
          </w:p>
        </w:tc>
        <w:tc>
          <w:tcPr>
            <w:tcW w:w="1466" w:type="dxa"/>
            <w:tcBorders>
              <w:top w:val="single" w:sz="4" w:space="0" w:color="auto"/>
              <w:left w:val="nil"/>
              <w:bottom w:val="single" w:sz="4" w:space="0" w:color="auto"/>
              <w:right w:val="single" w:sz="4" w:space="0" w:color="auto"/>
            </w:tcBorders>
            <w:shd w:val="clear" w:color="000000" w:fill="BFBFBF"/>
            <w:noWrap/>
            <w:vAlign w:val="center"/>
            <w:hideMark/>
          </w:tcPr>
          <w:p w14:paraId="6F325081" w14:textId="77777777" w:rsidR="001E1304" w:rsidRPr="00D628E0" w:rsidRDefault="001E1304" w:rsidP="001E1304">
            <w:pPr>
              <w:jc w:val="center"/>
              <w:rPr>
                <w:b/>
                <w:bCs/>
                <w:lang w:val="hr-HR" w:eastAsia="en-US"/>
              </w:rPr>
            </w:pPr>
            <w:r w:rsidRPr="00D628E0">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BFBFBF"/>
            <w:noWrap/>
            <w:vAlign w:val="center"/>
            <w:hideMark/>
          </w:tcPr>
          <w:p w14:paraId="7847685C" w14:textId="77777777" w:rsidR="001E1304" w:rsidRPr="00D628E0" w:rsidRDefault="001E1304" w:rsidP="001E1304">
            <w:pPr>
              <w:jc w:val="center"/>
              <w:rPr>
                <w:b/>
                <w:bCs/>
                <w:lang w:val="hr-HR" w:eastAsia="en-US"/>
              </w:rPr>
            </w:pPr>
            <w:r w:rsidRPr="00D628E0">
              <w:rPr>
                <w:b/>
                <w:bCs/>
                <w:lang w:val="hr-HR" w:eastAsia="en-US"/>
              </w:rPr>
              <w:t>REALIZIRANO</w:t>
            </w:r>
          </w:p>
        </w:tc>
        <w:tc>
          <w:tcPr>
            <w:tcW w:w="1366" w:type="dxa"/>
            <w:tcBorders>
              <w:top w:val="single" w:sz="4" w:space="0" w:color="auto"/>
              <w:left w:val="nil"/>
              <w:bottom w:val="single" w:sz="4" w:space="0" w:color="auto"/>
              <w:right w:val="single" w:sz="4" w:space="0" w:color="auto"/>
            </w:tcBorders>
            <w:shd w:val="clear" w:color="000000" w:fill="BFBFBF"/>
            <w:noWrap/>
            <w:vAlign w:val="center"/>
            <w:hideMark/>
          </w:tcPr>
          <w:p w14:paraId="667B893B" w14:textId="77777777" w:rsidR="001E1304" w:rsidRPr="00D628E0" w:rsidRDefault="001E1304" w:rsidP="001E1304">
            <w:pPr>
              <w:jc w:val="center"/>
              <w:rPr>
                <w:b/>
                <w:bCs/>
                <w:lang w:val="hr-HR" w:eastAsia="en-US"/>
              </w:rPr>
            </w:pPr>
            <w:r w:rsidRPr="00D628E0">
              <w:rPr>
                <w:b/>
                <w:bCs/>
                <w:lang w:val="hr-HR" w:eastAsia="en-US"/>
              </w:rPr>
              <w:t>RAZLIKA</w:t>
            </w:r>
          </w:p>
        </w:tc>
        <w:tc>
          <w:tcPr>
            <w:tcW w:w="766" w:type="dxa"/>
            <w:tcBorders>
              <w:top w:val="single" w:sz="4" w:space="0" w:color="auto"/>
              <w:left w:val="nil"/>
              <w:bottom w:val="single" w:sz="4" w:space="0" w:color="auto"/>
              <w:right w:val="single" w:sz="4" w:space="0" w:color="auto"/>
            </w:tcBorders>
            <w:shd w:val="clear" w:color="000000" w:fill="BFBFBF"/>
            <w:noWrap/>
            <w:vAlign w:val="center"/>
            <w:hideMark/>
          </w:tcPr>
          <w:p w14:paraId="2C4C875C" w14:textId="2C43679E" w:rsidR="001E1304" w:rsidRPr="00D628E0" w:rsidRDefault="001E1304" w:rsidP="001E1304">
            <w:pPr>
              <w:jc w:val="center"/>
              <w:rPr>
                <w:b/>
                <w:bCs/>
                <w:lang w:val="hr-HR" w:eastAsia="en-US"/>
              </w:rPr>
            </w:pPr>
            <w:r w:rsidRPr="00D628E0">
              <w:rPr>
                <w:b/>
                <w:bCs/>
                <w:lang w:val="hr-HR" w:eastAsia="en-US"/>
              </w:rPr>
              <w:t>%</w:t>
            </w:r>
          </w:p>
        </w:tc>
      </w:tr>
      <w:tr w:rsidR="001E1304" w:rsidRPr="00D628E0" w14:paraId="0B902166"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000000" w:fill="BFBFBF"/>
            <w:noWrap/>
            <w:vAlign w:val="bottom"/>
            <w:hideMark/>
          </w:tcPr>
          <w:p w14:paraId="641F66E7" w14:textId="77777777" w:rsidR="001E1304" w:rsidRPr="00D628E0" w:rsidRDefault="001E1304" w:rsidP="001E1304">
            <w:pPr>
              <w:rPr>
                <w:b/>
                <w:bCs/>
                <w:color w:val="000000"/>
                <w:lang w:val="hr-HR" w:eastAsia="en-US"/>
              </w:rPr>
            </w:pPr>
            <w:r w:rsidRPr="00D628E0">
              <w:rPr>
                <w:b/>
                <w:bCs/>
                <w:color w:val="000000"/>
                <w:lang w:val="hr-HR" w:eastAsia="en-US"/>
              </w:rPr>
              <w:t>Razdjel</w:t>
            </w:r>
          </w:p>
        </w:tc>
        <w:tc>
          <w:tcPr>
            <w:tcW w:w="961" w:type="dxa"/>
            <w:tcBorders>
              <w:top w:val="nil"/>
              <w:left w:val="nil"/>
              <w:bottom w:val="single" w:sz="4" w:space="0" w:color="auto"/>
              <w:right w:val="single" w:sz="4" w:space="0" w:color="auto"/>
            </w:tcBorders>
            <w:shd w:val="clear" w:color="000000" w:fill="BFBFBF"/>
            <w:noWrap/>
            <w:vAlign w:val="bottom"/>
            <w:hideMark/>
          </w:tcPr>
          <w:p w14:paraId="23BBA933" w14:textId="77777777" w:rsidR="001E1304" w:rsidRPr="00D628E0" w:rsidRDefault="001E1304" w:rsidP="001E1304">
            <w:pPr>
              <w:rPr>
                <w:b/>
                <w:bCs/>
                <w:color w:val="000000"/>
                <w:lang w:val="hr-HR" w:eastAsia="en-US"/>
              </w:rPr>
            </w:pPr>
            <w:r w:rsidRPr="00D628E0">
              <w:rPr>
                <w:b/>
                <w:bCs/>
                <w:color w:val="000000"/>
                <w:lang w:val="hr-HR" w:eastAsia="en-US"/>
              </w:rPr>
              <w:t>004</w:t>
            </w:r>
          </w:p>
        </w:tc>
        <w:tc>
          <w:tcPr>
            <w:tcW w:w="3290" w:type="dxa"/>
            <w:tcBorders>
              <w:top w:val="nil"/>
              <w:left w:val="nil"/>
              <w:bottom w:val="single" w:sz="4" w:space="0" w:color="auto"/>
              <w:right w:val="single" w:sz="4" w:space="0" w:color="auto"/>
            </w:tcBorders>
            <w:shd w:val="clear" w:color="000000" w:fill="BFBFBF"/>
            <w:vAlign w:val="bottom"/>
            <w:hideMark/>
          </w:tcPr>
          <w:p w14:paraId="7156D7F9" w14:textId="77777777" w:rsidR="001E1304" w:rsidRPr="00D628E0" w:rsidRDefault="001E1304" w:rsidP="001E1304">
            <w:pPr>
              <w:rPr>
                <w:b/>
                <w:bCs/>
                <w:color w:val="000000"/>
                <w:lang w:val="hr-HR" w:eastAsia="en-US"/>
              </w:rPr>
            </w:pPr>
            <w:r w:rsidRPr="00D628E0">
              <w:rPr>
                <w:b/>
                <w:bCs/>
                <w:color w:val="000000"/>
                <w:lang w:val="hr-HR" w:eastAsia="en-US"/>
              </w:rPr>
              <w:t>UPRAVNI ODJEL ZA DRUŠTVENE DJELATNOSTI</w:t>
            </w:r>
          </w:p>
        </w:tc>
        <w:tc>
          <w:tcPr>
            <w:tcW w:w="1466" w:type="dxa"/>
            <w:tcBorders>
              <w:top w:val="nil"/>
              <w:left w:val="nil"/>
              <w:bottom w:val="single" w:sz="4" w:space="0" w:color="auto"/>
              <w:right w:val="single" w:sz="4" w:space="0" w:color="auto"/>
            </w:tcBorders>
            <w:shd w:val="clear" w:color="000000" w:fill="BFBFBF"/>
            <w:noWrap/>
            <w:vAlign w:val="bottom"/>
            <w:hideMark/>
          </w:tcPr>
          <w:p w14:paraId="2BA8727B" w14:textId="77777777" w:rsidR="001E1304" w:rsidRPr="00D628E0" w:rsidRDefault="001E1304" w:rsidP="001E1304">
            <w:pPr>
              <w:jc w:val="right"/>
              <w:rPr>
                <w:b/>
                <w:bCs/>
                <w:color w:val="000000"/>
                <w:lang w:val="hr-HR" w:eastAsia="en-US"/>
              </w:rPr>
            </w:pPr>
            <w:r w:rsidRPr="00D628E0">
              <w:rPr>
                <w:b/>
                <w:bCs/>
                <w:color w:val="000000"/>
                <w:lang w:val="hr-HR" w:eastAsia="en-US"/>
              </w:rPr>
              <w:t>201.874.157,93</w:t>
            </w:r>
          </w:p>
        </w:tc>
        <w:tc>
          <w:tcPr>
            <w:tcW w:w="1650" w:type="dxa"/>
            <w:tcBorders>
              <w:top w:val="nil"/>
              <w:left w:val="nil"/>
              <w:bottom w:val="single" w:sz="4" w:space="0" w:color="auto"/>
              <w:right w:val="single" w:sz="4" w:space="0" w:color="auto"/>
            </w:tcBorders>
            <w:shd w:val="clear" w:color="000000" w:fill="BFBFBF"/>
            <w:noWrap/>
            <w:vAlign w:val="bottom"/>
            <w:hideMark/>
          </w:tcPr>
          <w:p w14:paraId="783C9872" w14:textId="77777777" w:rsidR="001E1304" w:rsidRPr="00D628E0" w:rsidRDefault="001E1304" w:rsidP="001E1304">
            <w:pPr>
              <w:jc w:val="right"/>
              <w:rPr>
                <w:b/>
                <w:bCs/>
                <w:color w:val="000000"/>
                <w:lang w:val="hr-HR" w:eastAsia="en-US"/>
              </w:rPr>
            </w:pPr>
            <w:r w:rsidRPr="00D628E0">
              <w:rPr>
                <w:b/>
                <w:bCs/>
                <w:color w:val="000000"/>
                <w:lang w:val="hr-HR" w:eastAsia="en-US"/>
              </w:rPr>
              <w:t>189.179.229,58</w:t>
            </w:r>
          </w:p>
        </w:tc>
        <w:tc>
          <w:tcPr>
            <w:tcW w:w="1366" w:type="dxa"/>
            <w:tcBorders>
              <w:top w:val="nil"/>
              <w:left w:val="nil"/>
              <w:bottom w:val="single" w:sz="4" w:space="0" w:color="auto"/>
              <w:right w:val="single" w:sz="4" w:space="0" w:color="auto"/>
            </w:tcBorders>
            <w:shd w:val="clear" w:color="000000" w:fill="BFBFBF"/>
            <w:noWrap/>
            <w:vAlign w:val="bottom"/>
            <w:hideMark/>
          </w:tcPr>
          <w:p w14:paraId="47B13D5B" w14:textId="77777777" w:rsidR="001E1304" w:rsidRPr="00D628E0" w:rsidRDefault="001E1304" w:rsidP="001E1304">
            <w:pPr>
              <w:jc w:val="right"/>
              <w:rPr>
                <w:b/>
                <w:bCs/>
                <w:color w:val="000000"/>
                <w:lang w:val="hr-HR" w:eastAsia="en-US"/>
              </w:rPr>
            </w:pPr>
            <w:r w:rsidRPr="00D628E0">
              <w:rPr>
                <w:b/>
                <w:bCs/>
                <w:color w:val="000000"/>
                <w:lang w:val="hr-HR" w:eastAsia="en-US"/>
              </w:rPr>
              <w:t>12.694.928,35</w:t>
            </w:r>
          </w:p>
        </w:tc>
        <w:tc>
          <w:tcPr>
            <w:tcW w:w="766" w:type="dxa"/>
            <w:tcBorders>
              <w:top w:val="nil"/>
              <w:left w:val="nil"/>
              <w:bottom w:val="single" w:sz="4" w:space="0" w:color="auto"/>
              <w:right w:val="single" w:sz="4" w:space="0" w:color="auto"/>
            </w:tcBorders>
            <w:shd w:val="clear" w:color="000000" w:fill="BFBFBF"/>
            <w:noWrap/>
            <w:vAlign w:val="bottom"/>
            <w:hideMark/>
          </w:tcPr>
          <w:p w14:paraId="758BB448" w14:textId="77777777" w:rsidR="001E1304" w:rsidRPr="00D628E0" w:rsidRDefault="001E1304" w:rsidP="001E1304">
            <w:pPr>
              <w:jc w:val="right"/>
              <w:rPr>
                <w:b/>
                <w:bCs/>
                <w:color w:val="000000"/>
                <w:lang w:val="hr-HR" w:eastAsia="en-US"/>
              </w:rPr>
            </w:pPr>
            <w:r w:rsidRPr="00D628E0">
              <w:rPr>
                <w:b/>
                <w:bCs/>
                <w:color w:val="000000"/>
                <w:lang w:val="hr-HR" w:eastAsia="en-US"/>
              </w:rPr>
              <w:t>93,71</w:t>
            </w:r>
          </w:p>
        </w:tc>
      </w:tr>
      <w:tr w:rsidR="001E1304" w:rsidRPr="00D628E0" w14:paraId="3C2F5AD9"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35E079E" w14:textId="77777777" w:rsidR="001E1304" w:rsidRPr="00D628E0" w:rsidRDefault="001E1304" w:rsidP="001E1304">
            <w:pPr>
              <w:rPr>
                <w:b/>
                <w:bCs/>
                <w:color w:val="000000"/>
                <w:lang w:val="hr-HR" w:eastAsia="en-US"/>
              </w:rPr>
            </w:pPr>
            <w:r w:rsidRPr="00D628E0">
              <w:rPr>
                <w:b/>
                <w:bCs/>
                <w:color w:val="000000"/>
                <w:lang w:val="hr-HR" w:eastAsia="en-US"/>
              </w:rPr>
              <w:t>Glava</w:t>
            </w:r>
          </w:p>
        </w:tc>
        <w:tc>
          <w:tcPr>
            <w:tcW w:w="961" w:type="dxa"/>
            <w:tcBorders>
              <w:top w:val="nil"/>
              <w:left w:val="nil"/>
              <w:bottom w:val="single" w:sz="4" w:space="0" w:color="auto"/>
              <w:right w:val="single" w:sz="4" w:space="0" w:color="auto"/>
            </w:tcBorders>
            <w:shd w:val="clear" w:color="auto" w:fill="auto"/>
            <w:noWrap/>
            <w:vAlign w:val="bottom"/>
            <w:hideMark/>
          </w:tcPr>
          <w:p w14:paraId="39570FC4" w14:textId="77777777" w:rsidR="001E1304" w:rsidRPr="00D628E0" w:rsidRDefault="001E1304" w:rsidP="001E1304">
            <w:pPr>
              <w:rPr>
                <w:b/>
                <w:bCs/>
                <w:color w:val="000000"/>
                <w:lang w:val="hr-HR" w:eastAsia="en-US"/>
              </w:rPr>
            </w:pPr>
            <w:r w:rsidRPr="00D628E0">
              <w:rPr>
                <w:b/>
                <w:bCs/>
                <w:color w:val="000000"/>
                <w:lang w:val="hr-HR" w:eastAsia="en-US"/>
              </w:rPr>
              <w:t>00401</w:t>
            </w:r>
          </w:p>
        </w:tc>
        <w:tc>
          <w:tcPr>
            <w:tcW w:w="3290" w:type="dxa"/>
            <w:tcBorders>
              <w:top w:val="nil"/>
              <w:left w:val="nil"/>
              <w:bottom w:val="single" w:sz="4" w:space="0" w:color="auto"/>
              <w:right w:val="single" w:sz="4" w:space="0" w:color="auto"/>
            </w:tcBorders>
            <w:shd w:val="clear" w:color="auto" w:fill="auto"/>
            <w:vAlign w:val="bottom"/>
            <w:hideMark/>
          </w:tcPr>
          <w:p w14:paraId="5C04A419" w14:textId="77777777" w:rsidR="001E1304" w:rsidRPr="00D628E0" w:rsidRDefault="001E1304" w:rsidP="001E1304">
            <w:pPr>
              <w:rPr>
                <w:b/>
                <w:bCs/>
                <w:color w:val="000000"/>
                <w:lang w:val="hr-HR" w:eastAsia="en-US"/>
              </w:rPr>
            </w:pPr>
            <w:r w:rsidRPr="00D628E0">
              <w:rPr>
                <w:b/>
                <w:bCs/>
                <w:color w:val="000000"/>
                <w:lang w:val="hr-HR" w:eastAsia="en-US"/>
              </w:rPr>
              <w:t>UPRAVNI ODJEL ZA DRUŠTVENE DJELATNOSTI</w:t>
            </w:r>
          </w:p>
        </w:tc>
        <w:tc>
          <w:tcPr>
            <w:tcW w:w="1466" w:type="dxa"/>
            <w:tcBorders>
              <w:top w:val="nil"/>
              <w:left w:val="nil"/>
              <w:bottom w:val="single" w:sz="4" w:space="0" w:color="auto"/>
              <w:right w:val="single" w:sz="4" w:space="0" w:color="auto"/>
            </w:tcBorders>
            <w:shd w:val="clear" w:color="auto" w:fill="auto"/>
            <w:noWrap/>
            <w:vAlign w:val="bottom"/>
            <w:hideMark/>
          </w:tcPr>
          <w:p w14:paraId="39184161" w14:textId="77777777" w:rsidR="001E1304" w:rsidRPr="00D628E0" w:rsidRDefault="001E1304" w:rsidP="001E1304">
            <w:pPr>
              <w:jc w:val="right"/>
              <w:rPr>
                <w:b/>
                <w:bCs/>
                <w:color w:val="000000"/>
                <w:lang w:val="hr-HR" w:eastAsia="en-US"/>
              </w:rPr>
            </w:pPr>
            <w:r w:rsidRPr="00D628E0">
              <w:rPr>
                <w:b/>
                <w:bCs/>
                <w:color w:val="000000"/>
                <w:lang w:val="hr-HR" w:eastAsia="en-US"/>
              </w:rPr>
              <w:t>49.548.310,00</w:t>
            </w:r>
          </w:p>
        </w:tc>
        <w:tc>
          <w:tcPr>
            <w:tcW w:w="1650" w:type="dxa"/>
            <w:tcBorders>
              <w:top w:val="nil"/>
              <w:left w:val="nil"/>
              <w:bottom w:val="single" w:sz="4" w:space="0" w:color="auto"/>
              <w:right w:val="single" w:sz="4" w:space="0" w:color="auto"/>
            </w:tcBorders>
            <w:shd w:val="clear" w:color="auto" w:fill="auto"/>
            <w:noWrap/>
            <w:vAlign w:val="bottom"/>
            <w:hideMark/>
          </w:tcPr>
          <w:p w14:paraId="7290E819" w14:textId="77777777" w:rsidR="001E1304" w:rsidRPr="00D628E0" w:rsidRDefault="001E1304" w:rsidP="001E1304">
            <w:pPr>
              <w:jc w:val="right"/>
              <w:rPr>
                <w:b/>
                <w:bCs/>
                <w:color w:val="000000"/>
                <w:lang w:val="hr-HR" w:eastAsia="en-US"/>
              </w:rPr>
            </w:pPr>
            <w:r w:rsidRPr="00D628E0">
              <w:rPr>
                <w:b/>
                <w:bCs/>
                <w:color w:val="000000"/>
                <w:lang w:val="hr-HR" w:eastAsia="en-US"/>
              </w:rPr>
              <w:t>47.551.255,97</w:t>
            </w:r>
          </w:p>
        </w:tc>
        <w:tc>
          <w:tcPr>
            <w:tcW w:w="1366" w:type="dxa"/>
            <w:tcBorders>
              <w:top w:val="nil"/>
              <w:left w:val="nil"/>
              <w:bottom w:val="single" w:sz="4" w:space="0" w:color="auto"/>
              <w:right w:val="single" w:sz="4" w:space="0" w:color="auto"/>
            </w:tcBorders>
            <w:shd w:val="clear" w:color="auto" w:fill="auto"/>
            <w:noWrap/>
            <w:vAlign w:val="bottom"/>
            <w:hideMark/>
          </w:tcPr>
          <w:p w14:paraId="3C24FA53" w14:textId="77777777" w:rsidR="001E1304" w:rsidRPr="00D628E0" w:rsidRDefault="001E1304" w:rsidP="001E1304">
            <w:pPr>
              <w:jc w:val="right"/>
              <w:rPr>
                <w:b/>
                <w:bCs/>
                <w:color w:val="000000"/>
                <w:lang w:val="hr-HR" w:eastAsia="en-US"/>
              </w:rPr>
            </w:pPr>
            <w:r w:rsidRPr="00D628E0">
              <w:rPr>
                <w:b/>
                <w:bCs/>
                <w:color w:val="000000"/>
                <w:lang w:val="hr-HR" w:eastAsia="en-US"/>
              </w:rPr>
              <w:t>1.997.054,03</w:t>
            </w:r>
          </w:p>
        </w:tc>
        <w:tc>
          <w:tcPr>
            <w:tcW w:w="766" w:type="dxa"/>
            <w:tcBorders>
              <w:top w:val="nil"/>
              <w:left w:val="nil"/>
              <w:bottom w:val="single" w:sz="4" w:space="0" w:color="auto"/>
              <w:right w:val="single" w:sz="4" w:space="0" w:color="auto"/>
            </w:tcBorders>
            <w:shd w:val="clear" w:color="auto" w:fill="auto"/>
            <w:noWrap/>
            <w:vAlign w:val="bottom"/>
            <w:hideMark/>
          </w:tcPr>
          <w:p w14:paraId="71A403B6" w14:textId="77777777" w:rsidR="001E1304" w:rsidRPr="00D628E0" w:rsidRDefault="001E1304" w:rsidP="001E1304">
            <w:pPr>
              <w:jc w:val="right"/>
              <w:rPr>
                <w:b/>
                <w:bCs/>
                <w:color w:val="000000"/>
                <w:lang w:val="hr-HR" w:eastAsia="en-US"/>
              </w:rPr>
            </w:pPr>
            <w:r w:rsidRPr="00D628E0">
              <w:rPr>
                <w:b/>
                <w:bCs/>
                <w:color w:val="000000"/>
                <w:lang w:val="hr-HR" w:eastAsia="en-US"/>
              </w:rPr>
              <w:t>95,97</w:t>
            </w:r>
          </w:p>
        </w:tc>
      </w:tr>
      <w:tr w:rsidR="001E1304" w:rsidRPr="00D628E0" w14:paraId="22BF217A"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FBD08E0"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20A759C" w14:textId="77777777" w:rsidR="001E1304" w:rsidRPr="00D628E0" w:rsidRDefault="001E1304" w:rsidP="001E1304">
            <w:pPr>
              <w:rPr>
                <w:color w:val="000000"/>
                <w:lang w:val="hr-HR" w:eastAsia="en-US"/>
              </w:rPr>
            </w:pPr>
            <w:r w:rsidRPr="00D628E0">
              <w:rPr>
                <w:color w:val="000000"/>
                <w:lang w:val="hr-HR" w:eastAsia="en-US"/>
              </w:rPr>
              <w:t>4001</w:t>
            </w:r>
          </w:p>
        </w:tc>
        <w:tc>
          <w:tcPr>
            <w:tcW w:w="3290" w:type="dxa"/>
            <w:tcBorders>
              <w:top w:val="nil"/>
              <w:left w:val="nil"/>
              <w:bottom w:val="single" w:sz="4" w:space="0" w:color="auto"/>
              <w:right w:val="single" w:sz="4" w:space="0" w:color="auto"/>
            </w:tcBorders>
            <w:shd w:val="clear" w:color="auto" w:fill="auto"/>
            <w:vAlign w:val="bottom"/>
            <w:hideMark/>
          </w:tcPr>
          <w:p w14:paraId="364E9B71" w14:textId="77777777" w:rsidR="001E1304" w:rsidRPr="00D628E0" w:rsidRDefault="001E1304" w:rsidP="001E1304">
            <w:pPr>
              <w:rPr>
                <w:color w:val="000000"/>
                <w:lang w:val="hr-HR" w:eastAsia="en-US"/>
              </w:rPr>
            </w:pPr>
            <w:r w:rsidRPr="00D628E0">
              <w:rPr>
                <w:color w:val="000000"/>
                <w:lang w:val="hr-HR" w:eastAsia="en-US"/>
              </w:rPr>
              <w:t>JAVNA UPRAVA I ADMINISTRACIJA</w:t>
            </w:r>
          </w:p>
        </w:tc>
        <w:tc>
          <w:tcPr>
            <w:tcW w:w="1466" w:type="dxa"/>
            <w:tcBorders>
              <w:top w:val="nil"/>
              <w:left w:val="nil"/>
              <w:bottom w:val="single" w:sz="4" w:space="0" w:color="auto"/>
              <w:right w:val="single" w:sz="4" w:space="0" w:color="auto"/>
            </w:tcBorders>
            <w:shd w:val="clear" w:color="auto" w:fill="auto"/>
            <w:noWrap/>
            <w:vAlign w:val="bottom"/>
            <w:hideMark/>
          </w:tcPr>
          <w:p w14:paraId="00AE199E" w14:textId="77777777" w:rsidR="001E1304" w:rsidRPr="00D628E0" w:rsidRDefault="001E1304" w:rsidP="001E1304">
            <w:pPr>
              <w:jc w:val="right"/>
              <w:rPr>
                <w:color w:val="000000"/>
                <w:lang w:val="hr-HR" w:eastAsia="en-US"/>
              </w:rPr>
            </w:pPr>
            <w:r w:rsidRPr="00D628E0">
              <w:rPr>
                <w:color w:val="000000"/>
                <w:lang w:val="hr-HR" w:eastAsia="en-US"/>
              </w:rPr>
              <w:t>1.997.200,00</w:t>
            </w:r>
          </w:p>
        </w:tc>
        <w:tc>
          <w:tcPr>
            <w:tcW w:w="1650" w:type="dxa"/>
            <w:tcBorders>
              <w:top w:val="nil"/>
              <w:left w:val="nil"/>
              <w:bottom w:val="single" w:sz="4" w:space="0" w:color="auto"/>
              <w:right w:val="single" w:sz="4" w:space="0" w:color="auto"/>
            </w:tcBorders>
            <w:shd w:val="clear" w:color="auto" w:fill="auto"/>
            <w:noWrap/>
            <w:vAlign w:val="bottom"/>
            <w:hideMark/>
          </w:tcPr>
          <w:p w14:paraId="32197487" w14:textId="77777777" w:rsidR="001E1304" w:rsidRPr="00D628E0" w:rsidRDefault="001E1304" w:rsidP="001E1304">
            <w:pPr>
              <w:jc w:val="right"/>
              <w:rPr>
                <w:color w:val="000000"/>
                <w:lang w:val="hr-HR" w:eastAsia="en-US"/>
              </w:rPr>
            </w:pPr>
            <w:r w:rsidRPr="00D628E0">
              <w:rPr>
                <w:color w:val="000000"/>
                <w:lang w:val="hr-HR" w:eastAsia="en-US"/>
              </w:rPr>
              <w:t>1.914.486,93</w:t>
            </w:r>
          </w:p>
        </w:tc>
        <w:tc>
          <w:tcPr>
            <w:tcW w:w="1366" w:type="dxa"/>
            <w:tcBorders>
              <w:top w:val="nil"/>
              <w:left w:val="nil"/>
              <w:bottom w:val="single" w:sz="4" w:space="0" w:color="auto"/>
              <w:right w:val="single" w:sz="4" w:space="0" w:color="auto"/>
            </w:tcBorders>
            <w:shd w:val="clear" w:color="auto" w:fill="auto"/>
            <w:noWrap/>
            <w:vAlign w:val="bottom"/>
            <w:hideMark/>
          </w:tcPr>
          <w:p w14:paraId="15982661" w14:textId="77777777" w:rsidR="001E1304" w:rsidRPr="00D628E0" w:rsidRDefault="001E1304" w:rsidP="001E1304">
            <w:pPr>
              <w:jc w:val="right"/>
              <w:rPr>
                <w:color w:val="000000"/>
                <w:lang w:val="hr-HR" w:eastAsia="en-US"/>
              </w:rPr>
            </w:pPr>
            <w:r w:rsidRPr="00D628E0">
              <w:rPr>
                <w:color w:val="000000"/>
                <w:lang w:val="hr-HR" w:eastAsia="en-US"/>
              </w:rPr>
              <w:t>82.713,07</w:t>
            </w:r>
          </w:p>
        </w:tc>
        <w:tc>
          <w:tcPr>
            <w:tcW w:w="766" w:type="dxa"/>
            <w:tcBorders>
              <w:top w:val="nil"/>
              <w:left w:val="nil"/>
              <w:bottom w:val="single" w:sz="4" w:space="0" w:color="auto"/>
              <w:right w:val="single" w:sz="4" w:space="0" w:color="auto"/>
            </w:tcBorders>
            <w:shd w:val="clear" w:color="auto" w:fill="auto"/>
            <w:noWrap/>
            <w:vAlign w:val="bottom"/>
            <w:hideMark/>
          </w:tcPr>
          <w:p w14:paraId="09051339" w14:textId="77777777" w:rsidR="001E1304" w:rsidRPr="00D628E0" w:rsidRDefault="001E1304" w:rsidP="001E1304">
            <w:pPr>
              <w:jc w:val="right"/>
              <w:rPr>
                <w:color w:val="000000"/>
                <w:lang w:val="hr-HR" w:eastAsia="en-US"/>
              </w:rPr>
            </w:pPr>
            <w:r w:rsidRPr="00D628E0">
              <w:rPr>
                <w:color w:val="000000"/>
                <w:lang w:val="hr-HR" w:eastAsia="en-US"/>
              </w:rPr>
              <w:t>95,86</w:t>
            </w:r>
          </w:p>
        </w:tc>
      </w:tr>
      <w:tr w:rsidR="001E1304" w:rsidRPr="00D628E0" w14:paraId="365B37E4"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9740426"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2CFF831" w14:textId="77777777" w:rsidR="001E1304" w:rsidRPr="00D628E0" w:rsidRDefault="001E1304" w:rsidP="001E1304">
            <w:pPr>
              <w:rPr>
                <w:color w:val="000000"/>
                <w:lang w:val="hr-HR" w:eastAsia="en-US"/>
              </w:rPr>
            </w:pPr>
            <w:r w:rsidRPr="00D628E0">
              <w:rPr>
                <w:color w:val="000000"/>
                <w:lang w:val="hr-HR" w:eastAsia="en-US"/>
              </w:rPr>
              <w:t>A401001</w:t>
            </w:r>
          </w:p>
        </w:tc>
        <w:tc>
          <w:tcPr>
            <w:tcW w:w="3290" w:type="dxa"/>
            <w:tcBorders>
              <w:top w:val="nil"/>
              <w:left w:val="nil"/>
              <w:bottom w:val="single" w:sz="4" w:space="0" w:color="auto"/>
              <w:right w:val="single" w:sz="4" w:space="0" w:color="auto"/>
            </w:tcBorders>
            <w:shd w:val="clear" w:color="auto" w:fill="auto"/>
            <w:vAlign w:val="bottom"/>
            <w:hideMark/>
          </w:tcPr>
          <w:p w14:paraId="4F712B7B" w14:textId="77777777" w:rsidR="001E1304" w:rsidRPr="00D628E0" w:rsidRDefault="001E1304" w:rsidP="001E1304">
            <w:pPr>
              <w:rPr>
                <w:color w:val="000000"/>
                <w:lang w:val="hr-HR" w:eastAsia="en-US"/>
              </w:rPr>
            </w:pPr>
            <w:r w:rsidRPr="00D628E0">
              <w:rPr>
                <w:color w:val="000000"/>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14:paraId="439DEE4E" w14:textId="77777777" w:rsidR="001E1304" w:rsidRPr="00D628E0" w:rsidRDefault="001E1304" w:rsidP="001E1304">
            <w:pPr>
              <w:jc w:val="right"/>
              <w:rPr>
                <w:color w:val="000000"/>
                <w:lang w:val="hr-HR" w:eastAsia="en-US"/>
              </w:rPr>
            </w:pPr>
            <w:r w:rsidRPr="00D628E0">
              <w:rPr>
                <w:color w:val="000000"/>
                <w:lang w:val="hr-HR" w:eastAsia="en-US"/>
              </w:rPr>
              <w:t>1.997.200,00</w:t>
            </w:r>
          </w:p>
        </w:tc>
        <w:tc>
          <w:tcPr>
            <w:tcW w:w="1650" w:type="dxa"/>
            <w:tcBorders>
              <w:top w:val="nil"/>
              <w:left w:val="nil"/>
              <w:bottom w:val="single" w:sz="4" w:space="0" w:color="auto"/>
              <w:right w:val="single" w:sz="4" w:space="0" w:color="auto"/>
            </w:tcBorders>
            <w:shd w:val="clear" w:color="auto" w:fill="auto"/>
            <w:noWrap/>
            <w:vAlign w:val="bottom"/>
            <w:hideMark/>
          </w:tcPr>
          <w:p w14:paraId="1CCBF59D" w14:textId="77777777" w:rsidR="001E1304" w:rsidRPr="00D628E0" w:rsidRDefault="001E1304" w:rsidP="001E1304">
            <w:pPr>
              <w:jc w:val="right"/>
              <w:rPr>
                <w:color w:val="000000"/>
                <w:lang w:val="hr-HR" w:eastAsia="en-US"/>
              </w:rPr>
            </w:pPr>
            <w:r w:rsidRPr="00D628E0">
              <w:rPr>
                <w:color w:val="000000"/>
                <w:lang w:val="hr-HR" w:eastAsia="en-US"/>
              </w:rPr>
              <w:t>1.914.486,93</w:t>
            </w:r>
          </w:p>
        </w:tc>
        <w:tc>
          <w:tcPr>
            <w:tcW w:w="1366" w:type="dxa"/>
            <w:tcBorders>
              <w:top w:val="nil"/>
              <w:left w:val="nil"/>
              <w:bottom w:val="single" w:sz="4" w:space="0" w:color="auto"/>
              <w:right w:val="single" w:sz="4" w:space="0" w:color="auto"/>
            </w:tcBorders>
            <w:shd w:val="clear" w:color="auto" w:fill="auto"/>
            <w:noWrap/>
            <w:vAlign w:val="bottom"/>
            <w:hideMark/>
          </w:tcPr>
          <w:p w14:paraId="579A4241" w14:textId="77777777" w:rsidR="001E1304" w:rsidRPr="00D628E0" w:rsidRDefault="001E1304" w:rsidP="001E1304">
            <w:pPr>
              <w:jc w:val="right"/>
              <w:rPr>
                <w:color w:val="000000"/>
                <w:lang w:val="hr-HR" w:eastAsia="en-US"/>
              </w:rPr>
            </w:pPr>
            <w:r w:rsidRPr="00D628E0">
              <w:rPr>
                <w:color w:val="000000"/>
                <w:lang w:val="hr-HR" w:eastAsia="en-US"/>
              </w:rPr>
              <w:t>82.713,07</w:t>
            </w:r>
          </w:p>
        </w:tc>
        <w:tc>
          <w:tcPr>
            <w:tcW w:w="766" w:type="dxa"/>
            <w:tcBorders>
              <w:top w:val="nil"/>
              <w:left w:val="nil"/>
              <w:bottom w:val="single" w:sz="4" w:space="0" w:color="auto"/>
              <w:right w:val="single" w:sz="4" w:space="0" w:color="auto"/>
            </w:tcBorders>
            <w:shd w:val="clear" w:color="auto" w:fill="auto"/>
            <w:noWrap/>
            <w:vAlign w:val="bottom"/>
            <w:hideMark/>
          </w:tcPr>
          <w:p w14:paraId="53EC969F" w14:textId="77777777" w:rsidR="001E1304" w:rsidRPr="00D628E0" w:rsidRDefault="001E1304" w:rsidP="001E1304">
            <w:pPr>
              <w:jc w:val="right"/>
              <w:rPr>
                <w:color w:val="000000"/>
                <w:lang w:val="hr-HR" w:eastAsia="en-US"/>
              </w:rPr>
            </w:pPr>
            <w:r w:rsidRPr="00D628E0">
              <w:rPr>
                <w:color w:val="000000"/>
                <w:lang w:val="hr-HR" w:eastAsia="en-US"/>
              </w:rPr>
              <w:t>95,86</w:t>
            </w:r>
          </w:p>
        </w:tc>
      </w:tr>
      <w:tr w:rsidR="001E1304" w:rsidRPr="00D628E0" w14:paraId="6CD44624"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47BEF68"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19C50DC" w14:textId="77777777" w:rsidR="001E1304" w:rsidRPr="00D628E0" w:rsidRDefault="001E1304" w:rsidP="001E1304">
            <w:pPr>
              <w:rPr>
                <w:color w:val="000000"/>
                <w:lang w:val="hr-HR" w:eastAsia="en-US"/>
              </w:rPr>
            </w:pPr>
            <w:r w:rsidRPr="00D628E0">
              <w:rPr>
                <w:color w:val="000000"/>
                <w:lang w:val="hr-HR" w:eastAsia="en-US"/>
              </w:rPr>
              <w:t>4003</w:t>
            </w:r>
          </w:p>
        </w:tc>
        <w:tc>
          <w:tcPr>
            <w:tcW w:w="3290" w:type="dxa"/>
            <w:tcBorders>
              <w:top w:val="nil"/>
              <w:left w:val="nil"/>
              <w:bottom w:val="single" w:sz="4" w:space="0" w:color="auto"/>
              <w:right w:val="single" w:sz="4" w:space="0" w:color="auto"/>
            </w:tcBorders>
            <w:shd w:val="clear" w:color="auto" w:fill="auto"/>
            <w:vAlign w:val="bottom"/>
            <w:hideMark/>
          </w:tcPr>
          <w:p w14:paraId="64D6C6DC" w14:textId="77777777" w:rsidR="001E1304" w:rsidRPr="00D628E0" w:rsidRDefault="001E1304" w:rsidP="001E1304">
            <w:pPr>
              <w:rPr>
                <w:color w:val="000000"/>
                <w:lang w:val="hr-HR" w:eastAsia="en-US"/>
              </w:rPr>
            </w:pPr>
            <w:r w:rsidRPr="00D628E0">
              <w:rPr>
                <w:color w:val="000000"/>
                <w:lang w:val="hr-HR" w:eastAsia="en-US"/>
              </w:rPr>
              <w:t>OBRAZOVANJE IZNAD STANDARDA</w:t>
            </w:r>
          </w:p>
        </w:tc>
        <w:tc>
          <w:tcPr>
            <w:tcW w:w="1466" w:type="dxa"/>
            <w:tcBorders>
              <w:top w:val="nil"/>
              <w:left w:val="nil"/>
              <w:bottom w:val="single" w:sz="4" w:space="0" w:color="auto"/>
              <w:right w:val="single" w:sz="4" w:space="0" w:color="auto"/>
            </w:tcBorders>
            <w:shd w:val="clear" w:color="auto" w:fill="auto"/>
            <w:noWrap/>
            <w:vAlign w:val="bottom"/>
            <w:hideMark/>
          </w:tcPr>
          <w:p w14:paraId="1E97D5F1" w14:textId="77777777" w:rsidR="001E1304" w:rsidRPr="00D628E0" w:rsidRDefault="001E1304" w:rsidP="001E1304">
            <w:pPr>
              <w:jc w:val="right"/>
              <w:rPr>
                <w:color w:val="000000"/>
                <w:lang w:val="hr-HR" w:eastAsia="en-US"/>
              </w:rPr>
            </w:pPr>
            <w:r w:rsidRPr="00D628E0">
              <w:rPr>
                <w:color w:val="000000"/>
                <w:lang w:val="hr-HR" w:eastAsia="en-US"/>
              </w:rPr>
              <w:t>2.104.760,00</w:t>
            </w:r>
          </w:p>
        </w:tc>
        <w:tc>
          <w:tcPr>
            <w:tcW w:w="1650" w:type="dxa"/>
            <w:tcBorders>
              <w:top w:val="nil"/>
              <w:left w:val="nil"/>
              <w:bottom w:val="single" w:sz="4" w:space="0" w:color="auto"/>
              <w:right w:val="single" w:sz="4" w:space="0" w:color="auto"/>
            </w:tcBorders>
            <w:shd w:val="clear" w:color="auto" w:fill="auto"/>
            <w:noWrap/>
            <w:vAlign w:val="bottom"/>
            <w:hideMark/>
          </w:tcPr>
          <w:p w14:paraId="41F752B2" w14:textId="77777777" w:rsidR="001E1304" w:rsidRPr="00D628E0" w:rsidRDefault="001E1304" w:rsidP="001E1304">
            <w:pPr>
              <w:jc w:val="right"/>
              <w:rPr>
                <w:color w:val="000000"/>
                <w:lang w:val="hr-HR" w:eastAsia="en-US"/>
              </w:rPr>
            </w:pPr>
            <w:r w:rsidRPr="00D628E0">
              <w:rPr>
                <w:color w:val="000000"/>
                <w:lang w:val="hr-HR" w:eastAsia="en-US"/>
              </w:rPr>
              <w:t>2.062.650,87</w:t>
            </w:r>
          </w:p>
        </w:tc>
        <w:tc>
          <w:tcPr>
            <w:tcW w:w="1366" w:type="dxa"/>
            <w:tcBorders>
              <w:top w:val="nil"/>
              <w:left w:val="nil"/>
              <w:bottom w:val="single" w:sz="4" w:space="0" w:color="auto"/>
              <w:right w:val="single" w:sz="4" w:space="0" w:color="auto"/>
            </w:tcBorders>
            <w:shd w:val="clear" w:color="auto" w:fill="auto"/>
            <w:noWrap/>
            <w:vAlign w:val="bottom"/>
            <w:hideMark/>
          </w:tcPr>
          <w:p w14:paraId="482C4FD4" w14:textId="77777777" w:rsidR="001E1304" w:rsidRPr="00D628E0" w:rsidRDefault="001E1304" w:rsidP="001E1304">
            <w:pPr>
              <w:jc w:val="right"/>
              <w:rPr>
                <w:color w:val="000000"/>
                <w:lang w:val="hr-HR" w:eastAsia="en-US"/>
              </w:rPr>
            </w:pPr>
            <w:r w:rsidRPr="00D628E0">
              <w:rPr>
                <w:color w:val="000000"/>
                <w:lang w:val="hr-HR" w:eastAsia="en-US"/>
              </w:rPr>
              <w:t>42.109,13</w:t>
            </w:r>
          </w:p>
        </w:tc>
        <w:tc>
          <w:tcPr>
            <w:tcW w:w="766" w:type="dxa"/>
            <w:tcBorders>
              <w:top w:val="nil"/>
              <w:left w:val="nil"/>
              <w:bottom w:val="single" w:sz="4" w:space="0" w:color="auto"/>
              <w:right w:val="single" w:sz="4" w:space="0" w:color="auto"/>
            </w:tcBorders>
            <w:shd w:val="clear" w:color="auto" w:fill="auto"/>
            <w:noWrap/>
            <w:vAlign w:val="bottom"/>
            <w:hideMark/>
          </w:tcPr>
          <w:p w14:paraId="66FF57B2" w14:textId="77777777" w:rsidR="001E1304" w:rsidRPr="00D628E0" w:rsidRDefault="001E1304" w:rsidP="001E1304">
            <w:pPr>
              <w:jc w:val="right"/>
              <w:rPr>
                <w:color w:val="000000"/>
                <w:lang w:val="hr-HR" w:eastAsia="en-US"/>
              </w:rPr>
            </w:pPr>
            <w:r w:rsidRPr="00D628E0">
              <w:rPr>
                <w:color w:val="000000"/>
                <w:lang w:val="hr-HR" w:eastAsia="en-US"/>
              </w:rPr>
              <w:t>98,00</w:t>
            </w:r>
          </w:p>
        </w:tc>
      </w:tr>
      <w:tr w:rsidR="001E1304" w:rsidRPr="00D628E0" w14:paraId="251961FF"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693C44C"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DDE5CC6" w14:textId="77777777" w:rsidR="001E1304" w:rsidRPr="00D628E0" w:rsidRDefault="001E1304" w:rsidP="001E1304">
            <w:pPr>
              <w:rPr>
                <w:color w:val="000000"/>
                <w:lang w:val="hr-HR" w:eastAsia="en-US"/>
              </w:rPr>
            </w:pPr>
            <w:r w:rsidRPr="00D628E0">
              <w:rPr>
                <w:color w:val="000000"/>
                <w:lang w:val="hr-HR" w:eastAsia="en-US"/>
              </w:rPr>
              <w:t>A403001</w:t>
            </w:r>
          </w:p>
        </w:tc>
        <w:tc>
          <w:tcPr>
            <w:tcW w:w="3290" w:type="dxa"/>
            <w:tcBorders>
              <w:top w:val="nil"/>
              <w:left w:val="nil"/>
              <w:bottom w:val="single" w:sz="4" w:space="0" w:color="auto"/>
              <w:right w:val="single" w:sz="4" w:space="0" w:color="auto"/>
            </w:tcBorders>
            <w:shd w:val="clear" w:color="auto" w:fill="auto"/>
            <w:vAlign w:val="bottom"/>
            <w:hideMark/>
          </w:tcPr>
          <w:p w14:paraId="2699BE25" w14:textId="77777777" w:rsidR="001E1304" w:rsidRPr="00D628E0" w:rsidRDefault="001E1304" w:rsidP="001E1304">
            <w:pPr>
              <w:rPr>
                <w:color w:val="000000"/>
                <w:lang w:val="hr-HR" w:eastAsia="en-US"/>
              </w:rPr>
            </w:pPr>
            <w:r w:rsidRPr="00D628E0">
              <w:rPr>
                <w:color w:val="000000"/>
                <w:lang w:val="hr-HR" w:eastAsia="en-US"/>
              </w:rPr>
              <w:t>Unapređenje standarda u školstvu</w:t>
            </w:r>
          </w:p>
        </w:tc>
        <w:tc>
          <w:tcPr>
            <w:tcW w:w="1466" w:type="dxa"/>
            <w:tcBorders>
              <w:top w:val="nil"/>
              <w:left w:val="nil"/>
              <w:bottom w:val="single" w:sz="4" w:space="0" w:color="auto"/>
              <w:right w:val="single" w:sz="4" w:space="0" w:color="auto"/>
            </w:tcBorders>
            <w:shd w:val="clear" w:color="auto" w:fill="auto"/>
            <w:noWrap/>
            <w:vAlign w:val="bottom"/>
            <w:hideMark/>
          </w:tcPr>
          <w:p w14:paraId="73205D57" w14:textId="77777777" w:rsidR="001E1304" w:rsidRPr="00D628E0" w:rsidRDefault="001E1304" w:rsidP="001E1304">
            <w:pPr>
              <w:jc w:val="right"/>
              <w:rPr>
                <w:color w:val="000000"/>
                <w:lang w:val="hr-HR" w:eastAsia="en-US"/>
              </w:rPr>
            </w:pPr>
            <w:r w:rsidRPr="00D628E0">
              <w:rPr>
                <w:color w:val="000000"/>
                <w:lang w:val="hr-HR" w:eastAsia="en-US"/>
              </w:rPr>
              <w:t>333.610,00</w:t>
            </w:r>
          </w:p>
        </w:tc>
        <w:tc>
          <w:tcPr>
            <w:tcW w:w="1650" w:type="dxa"/>
            <w:tcBorders>
              <w:top w:val="nil"/>
              <w:left w:val="nil"/>
              <w:bottom w:val="single" w:sz="4" w:space="0" w:color="auto"/>
              <w:right w:val="single" w:sz="4" w:space="0" w:color="auto"/>
            </w:tcBorders>
            <w:shd w:val="clear" w:color="auto" w:fill="auto"/>
            <w:noWrap/>
            <w:vAlign w:val="bottom"/>
            <w:hideMark/>
          </w:tcPr>
          <w:p w14:paraId="3BA9D2E2" w14:textId="77777777" w:rsidR="001E1304" w:rsidRPr="00D628E0" w:rsidRDefault="001E1304" w:rsidP="001E1304">
            <w:pPr>
              <w:jc w:val="right"/>
              <w:rPr>
                <w:color w:val="000000"/>
                <w:lang w:val="hr-HR" w:eastAsia="en-US"/>
              </w:rPr>
            </w:pPr>
            <w:r w:rsidRPr="00D628E0">
              <w:rPr>
                <w:color w:val="000000"/>
                <w:lang w:val="hr-HR" w:eastAsia="en-US"/>
              </w:rPr>
              <w:t>313.655,92</w:t>
            </w:r>
          </w:p>
        </w:tc>
        <w:tc>
          <w:tcPr>
            <w:tcW w:w="1366" w:type="dxa"/>
            <w:tcBorders>
              <w:top w:val="nil"/>
              <w:left w:val="nil"/>
              <w:bottom w:val="single" w:sz="4" w:space="0" w:color="auto"/>
              <w:right w:val="single" w:sz="4" w:space="0" w:color="auto"/>
            </w:tcBorders>
            <w:shd w:val="clear" w:color="auto" w:fill="auto"/>
            <w:noWrap/>
            <w:vAlign w:val="bottom"/>
            <w:hideMark/>
          </w:tcPr>
          <w:p w14:paraId="7D0C00BD" w14:textId="77777777" w:rsidR="001E1304" w:rsidRPr="00D628E0" w:rsidRDefault="001E1304" w:rsidP="001E1304">
            <w:pPr>
              <w:jc w:val="right"/>
              <w:rPr>
                <w:color w:val="000000"/>
                <w:lang w:val="hr-HR" w:eastAsia="en-US"/>
              </w:rPr>
            </w:pPr>
            <w:r w:rsidRPr="00D628E0">
              <w:rPr>
                <w:color w:val="000000"/>
                <w:lang w:val="hr-HR" w:eastAsia="en-US"/>
              </w:rPr>
              <w:t>19.954,08</w:t>
            </w:r>
          </w:p>
        </w:tc>
        <w:tc>
          <w:tcPr>
            <w:tcW w:w="766" w:type="dxa"/>
            <w:tcBorders>
              <w:top w:val="nil"/>
              <w:left w:val="nil"/>
              <w:bottom w:val="single" w:sz="4" w:space="0" w:color="auto"/>
              <w:right w:val="single" w:sz="4" w:space="0" w:color="auto"/>
            </w:tcBorders>
            <w:shd w:val="clear" w:color="auto" w:fill="auto"/>
            <w:noWrap/>
            <w:vAlign w:val="bottom"/>
            <w:hideMark/>
          </w:tcPr>
          <w:p w14:paraId="50854E4B" w14:textId="77777777" w:rsidR="001E1304" w:rsidRPr="00D628E0" w:rsidRDefault="001E1304" w:rsidP="001E1304">
            <w:pPr>
              <w:jc w:val="right"/>
              <w:rPr>
                <w:color w:val="000000"/>
                <w:lang w:val="hr-HR" w:eastAsia="en-US"/>
              </w:rPr>
            </w:pPr>
            <w:r w:rsidRPr="00D628E0">
              <w:rPr>
                <w:color w:val="000000"/>
                <w:lang w:val="hr-HR" w:eastAsia="en-US"/>
              </w:rPr>
              <w:t>94,02</w:t>
            </w:r>
          </w:p>
        </w:tc>
      </w:tr>
      <w:tr w:rsidR="001E1304" w:rsidRPr="00D628E0" w14:paraId="3B506563"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9D149CE"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D093954" w14:textId="77777777" w:rsidR="001E1304" w:rsidRPr="00D628E0" w:rsidRDefault="001E1304" w:rsidP="001E1304">
            <w:pPr>
              <w:rPr>
                <w:color w:val="000000"/>
                <w:lang w:val="hr-HR" w:eastAsia="en-US"/>
              </w:rPr>
            </w:pPr>
            <w:r w:rsidRPr="00D628E0">
              <w:rPr>
                <w:color w:val="000000"/>
                <w:lang w:val="hr-HR" w:eastAsia="en-US"/>
              </w:rPr>
              <w:t>A403003</w:t>
            </w:r>
          </w:p>
        </w:tc>
        <w:tc>
          <w:tcPr>
            <w:tcW w:w="3290" w:type="dxa"/>
            <w:tcBorders>
              <w:top w:val="nil"/>
              <w:left w:val="nil"/>
              <w:bottom w:val="single" w:sz="4" w:space="0" w:color="auto"/>
              <w:right w:val="single" w:sz="4" w:space="0" w:color="auto"/>
            </w:tcBorders>
            <w:shd w:val="clear" w:color="auto" w:fill="auto"/>
            <w:vAlign w:val="bottom"/>
            <w:hideMark/>
          </w:tcPr>
          <w:p w14:paraId="75E92F04" w14:textId="77777777" w:rsidR="001E1304" w:rsidRPr="00D628E0" w:rsidRDefault="001E1304" w:rsidP="001E1304">
            <w:pPr>
              <w:rPr>
                <w:color w:val="000000"/>
                <w:lang w:val="hr-HR" w:eastAsia="en-US"/>
              </w:rPr>
            </w:pPr>
            <w:r w:rsidRPr="00D628E0">
              <w:rPr>
                <w:color w:val="000000"/>
                <w:lang w:val="hr-HR" w:eastAsia="en-US"/>
              </w:rPr>
              <w:t>Stipendiranje studenata</w:t>
            </w:r>
          </w:p>
        </w:tc>
        <w:tc>
          <w:tcPr>
            <w:tcW w:w="1466" w:type="dxa"/>
            <w:tcBorders>
              <w:top w:val="nil"/>
              <w:left w:val="nil"/>
              <w:bottom w:val="single" w:sz="4" w:space="0" w:color="auto"/>
              <w:right w:val="single" w:sz="4" w:space="0" w:color="auto"/>
            </w:tcBorders>
            <w:shd w:val="clear" w:color="auto" w:fill="auto"/>
            <w:noWrap/>
            <w:vAlign w:val="bottom"/>
            <w:hideMark/>
          </w:tcPr>
          <w:p w14:paraId="0DBDB50D" w14:textId="77777777" w:rsidR="001E1304" w:rsidRPr="00D628E0" w:rsidRDefault="001E1304" w:rsidP="001E1304">
            <w:pPr>
              <w:jc w:val="right"/>
              <w:rPr>
                <w:color w:val="000000"/>
                <w:lang w:val="hr-HR" w:eastAsia="en-US"/>
              </w:rPr>
            </w:pPr>
            <w:r w:rsidRPr="00D628E0">
              <w:rPr>
                <w:color w:val="000000"/>
                <w:lang w:val="hr-HR" w:eastAsia="en-US"/>
              </w:rPr>
              <w:t>985.000,00</w:t>
            </w:r>
          </w:p>
        </w:tc>
        <w:tc>
          <w:tcPr>
            <w:tcW w:w="1650" w:type="dxa"/>
            <w:tcBorders>
              <w:top w:val="nil"/>
              <w:left w:val="nil"/>
              <w:bottom w:val="single" w:sz="4" w:space="0" w:color="auto"/>
              <w:right w:val="single" w:sz="4" w:space="0" w:color="auto"/>
            </w:tcBorders>
            <w:shd w:val="clear" w:color="auto" w:fill="auto"/>
            <w:noWrap/>
            <w:vAlign w:val="bottom"/>
            <w:hideMark/>
          </w:tcPr>
          <w:p w14:paraId="41D76C4B" w14:textId="77777777" w:rsidR="001E1304" w:rsidRPr="00D628E0" w:rsidRDefault="001E1304" w:rsidP="001E1304">
            <w:pPr>
              <w:jc w:val="right"/>
              <w:rPr>
                <w:color w:val="000000"/>
                <w:lang w:val="hr-HR" w:eastAsia="en-US"/>
              </w:rPr>
            </w:pPr>
            <w:r w:rsidRPr="00D628E0">
              <w:rPr>
                <w:color w:val="000000"/>
                <w:lang w:val="hr-HR" w:eastAsia="en-US"/>
              </w:rPr>
              <w:t>980.000,00</w:t>
            </w:r>
          </w:p>
        </w:tc>
        <w:tc>
          <w:tcPr>
            <w:tcW w:w="1366" w:type="dxa"/>
            <w:tcBorders>
              <w:top w:val="nil"/>
              <w:left w:val="nil"/>
              <w:bottom w:val="single" w:sz="4" w:space="0" w:color="auto"/>
              <w:right w:val="single" w:sz="4" w:space="0" w:color="auto"/>
            </w:tcBorders>
            <w:shd w:val="clear" w:color="auto" w:fill="auto"/>
            <w:noWrap/>
            <w:vAlign w:val="bottom"/>
            <w:hideMark/>
          </w:tcPr>
          <w:p w14:paraId="00625869" w14:textId="77777777" w:rsidR="001E1304" w:rsidRPr="00D628E0" w:rsidRDefault="001E1304" w:rsidP="001E1304">
            <w:pPr>
              <w:jc w:val="right"/>
              <w:rPr>
                <w:color w:val="000000"/>
                <w:lang w:val="hr-HR" w:eastAsia="en-US"/>
              </w:rPr>
            </w:pPr>
            <w:r w:rsidRPr="00D628E0">
              <w:rPr>
                <w:color w:val="000000"/>
                <w:lang w:val="hr-HR" w:eastAsia="en-US"/>
              </w:rPr>
              <w:t>5.000,00</w:t>
            </w:r>
          </w:p>
        </w:tc>
        <w:tc>
          <w:tcPr>
            <w:tcW w:w="766" w:type="dxa"/>
            <w:tcBorders>
              <w:top w:val="nil"/>
              <w:left w:val="nil"/>
              <w:bottom w:val="single" w:sz="4" w:space="0" w:color="auto"/>
              <w:right w:val="single" w:sz="4" w:space="0" w:color="auto"/>
            </w:tcBorders>
            <w:shd w:val="clear" w:color="auto" w:fill="auto"/>
            <w:noWrap/>
            <w:vAlign w:val="bottom"/>
            <w:hideMark/>
          </w:tcPr>
          <w:p w14:paraId="57E65B7B" w14:textId="77777777" w:rsidR="001E1304" w:rsidRPr="00D628E0" w:rsidRDefault="001E1304" w:rsidP="001E1304">
            <w:pPr>
              <w:jc w:val="right"/>
              <w:rPr>
                <w:color w:val="000000"/>
                <w:lang w:val="hr-HR" w:eastAsia="en-US"/>
              </w:rPr>
            </w:pPr>
            <w:r w:rsidRPr="00D628E0">
              <w:rPr>
                <w:color w:val="000000"/>
                <w:lang w:val="hr-HR" w:eastAsia="en-US"/>
              </w:rPr>
              <w:t>99,49</w:t>
            </w:r>
          </w:p>
        </w:tc>
      </w:tr>
      <w:tr w:rsidR="001E1304" w:rsidRPr="00D628E0" w14:paraId="13E4A189"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64E57D1"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68BA007" w14:textId="77777777" w:rsidR="001E1304" w:rsidRPr="00D628E0" w:rsidRDefault="001E1304" w:rsidP="001E1304">
            <w:pPr>
              <w:rPr>
                <w:color w:val="000000"/>
                <w:lang w:val="hr-HR" w:eastAsia="en-US"/>
              </w:rPr>
            </w:pPr>
            <w:r w:rsidRPr="00D628E0">
              <w:rPr>
                <w:color w:val="000000"/>
                <w:lang w:val="hr-HR" w:eastAsia="en-US"/>
              </w:rPr>
              <w:t>A403004</w:t>
            </w:r>
          </w:p>
        </w:tc>
        <w:tc>
          <w:tcPr>
            <w:tcW w:w="3290" w:type="dxa"/>
            <w:tcBorders>
              <w:top w:val="nil"/>
              <w:left w:val="nil"/>
              <w:bottom w:val="single" w:sz="4" w:space="0" w:color="auto"/>
              <w:right w:val="single" w:sz="4" w:space="0" w:color="auto"/>
            </w:tcBorders>
            <w:shd w:val="clear" w:color="auto" w:fill="auto"/>
            <w:vAlign w:val="bottom"/>
            <w:hideMark/>
          </w:tcPr>
          <w:p w14:paraId="458701BD" w14:textId="77777777" w:rsidR="001E1304" w:rsidRPr="00D628E0" w:rsidRDefault="001E1304" w:rsidP="001E1304">
            <w:pPr>
              <w:rPr>
                <w:color w:val="000000"/>
                <w:lang w:val="hr-HR" w:eastAsia="en-US"/>
              </w:rPr>
            </w:pPr>
            <w:r w:rsidRPr="00D628E0">
              <w:rPr>
                <w:color w:val="000000"/>
                <w:lang w:val="hr-HR" w:eastAsia="en-US"/>
              </w:rPr>
              <w:t>Ostali programi u odgoju i obrazovanju</w:t>
            </w:r>
          </w:p>
        </w:tc>
        <w:tc>
          <w:tcPr>
            <w:tcW w:w="1466" w:type="dxa"/>
            <w:tcBorders>
              <w:top w:val="nil"/>
              <w:left w:val="nil"/>
              <w:bottom w:val="single" w:sz="4" w:space="0" w:color="auto"/>
              <w:right w:val="single" w:sz="4" w:space="0" w:color="auto"/>
            </w:tcBorders>
            <w:shd w:val="clear" w:color="auto" w:fill="auto"/>
            <w:noWrap/>
            <w:vAlign w:val="bottom"/>
            <w:hideMark/>
          </w:tcPr>
          <w:p w14:paraId="675A774A" w14:textId="77777777" w:rsidR="001E1304" w:rsidRPr="00D628E0" w:rsidRDefault="001E1304" w:rsidP="001E1304">
            <w:pPr>
              <w:jc w:val="right"/>
              <w:rPr>
                <w:color w:val="000000"/>
                <w:lang w:val="hr-HR" w:eastAsia="en-US"/>
              </w:rPr>
            </w:pPr>
            <w:r w:rsidRPr="00D628E0">
              <w:rPr>
                <w:color w:val="000000"/>
                <w:lang w:val="hr-HR" w:eastAsia="en-US"/>
              </w:rPr>
              <w:t>378.150,00</w:t>
            </w:r>
          </w:p>
        </w:tc>
        <w:tc>
          <w:tcPr>
            <w:tcW w:w="1650" w:type="dxa"/>
            <w:tcBorders>
              <w:top w:val="nil"/>
              <w:left w:val="nil"/>
              <w:bottom w:val="single" w:sz="4" w:space="0" w:color="auto"/>
              <w:right w:val="single" w:sz="4" w:space="0" w:color="auto"/>
            </w:tcBorders>
            <w:shd w:val="clear" w:color="auto" w:fill="auto"/>
            <w:noWrap/>
            <w:vAlign w:val="bottom"/>
            <w:hideMark/>
          </w:tcPr>
          <w:p w14:paraId="149F449A" w14:textId="77777777" w:rsidR="001E1304" w:rsidRPr="00D628E0" w:rsidRDefault="001E1304" w:rsidP="001E1304">
            <w:pPr>
              <w:jc w:val="right"/>
              <w:rPr>
                <w:color w:val="000000"/>
                <w:lang w:val="hr-HR" w:eastAsia="en-US"/>
              </w:rPr>
            </w:pPr>
            <w:r w:rsidRPr="00D628E0">
              <w:rPr>
                <w:color w:val="000000"/>
                <w:lang w:val="hr-HR" w:eastAsia="en-US"/>
              </w:rPr>
              <w:t>391.947,00</w:t>
            </w:r>
          </w:p>
        </w:tc>
        <w:tc>
          <w:tcPr>
            <w:tcW w:w="1366" w:type="dxa"/>
            <w:tcBorders>
              <w:top w:val="nil"/>
              <w:left w:val="nil"/>
              <w:bottom w:val="single" w:sz="4" w:space="0" w:color="auto"/>
              <w:right w:val="single" w:sz="4" w:space="0" w:color="auto"/>
            </w:tcBorders>
            <w:shd w:val="clear" w:color="auto" w:fill="auto"/>
            <w:noWrap/>
            <w:vAlign w:val="bottom"/>
            <w:hideMark/>
          </w:tcPr>
          <w:p w14:paraId="3D177EF1" w14:textId="77777777" w:rsidR="001E1304" w:rsidRPr="00D628E0" w:rsidRDefault="001E1304" w:rsidP="001E1304">
            <w:pPr>
              <w:jc w:val="right"/>
              <w:rPr>
                <w:color w:val="000000"/>
                <w:lang w:val="hr-HR" w:eastAsia="en-US"/>
              </w:rPr>
            </w:pPr>
            <w:r w:rsidRPr="00D628E0">
              <w:rPr>
                <w:color w:val="000000"/>
                <w:lang w:val="hr-HR" w:eastAsia="en-US"/>
              </w:rPr>
              <w:t>-13.797,00</w:t>
            </w:r>
          </w:p>
        </w:tc>
        <w:tc>
          <w:tcPr>
            <w:tcW w:w="766" w:type="dxa"/>
            <w:tcBorders>
              <w:top w:val="nil"/>
              <w:left w:val="nil"/>
              <w:bottom w:val="single" w:sz="4" w:space="0" w:color="auto"/>
              <w:right w:val="single" w:sz="4" w:space="0" w:color="auto"/>
            </w:tcBorders>
            <w:shd w:val="clear" w:color="auto" w:fill="auto"/>
            <w:noWrap/>
            <w:vAlign w:val="bottom"/>
            <w:hideMark/>
          </w:tcPr>
          <w:p w14:paraId="496DC9D4" w14:textId="77777777" w:rsidR="001E1304" w:rsidRPr="00D628E0" w:rsidRDefault="001E1304" w:rsidP="001E1304">
            <w:pPr>
              <w:jc w:val="right"/>
              <w:rPr>
                <w:color w:val="000000"/>
                <w:lang w:val="hr-HR" w:eastAsia="en-US"/>
              </w:rPr>
            </w:pPr>
            <w:r w:rsidRPr="00D628E0">
              <w:rPr>
                <w:color w:val="000000"/>
                <w:lang w:val="hr-HR" w:eastAsia="en-US"/>
              </w:rPr>
              <w:t>103,65</w:t>
            </w:r>
          </w:p>
        </w:tc>
      </w:tr>
      <w:tr w:rsidR="001E1304" w:rsidRPr="00D628E0" w14:paraId="6A9A9CCA"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515BE3D" w14:textId="77777777" w:rsidR="001E1304" w:rsidRPr="00D628E0" w:rsidRDefault="001E1304" w:rsidP="001E1304">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6E301036" w14:textId="77777777" w:rsidR="001E1304" w:rsidRPr="00D628E0" w:rsidRDefault="001E1304" w:rsidP="001E1304">
            <w:pPr>
              <w:rPr>
                <w:color w:val="000000"/>
                <w:lang w:val="hr-HR" w:eastAsia="en-US"/>
              </w:rPr>
            </w:pPr>
            <w:r w:rsidRPr="00D628E0">
              <w:rPr>
                <w:color w:val="000000"/>
                <w:lang w:val="hr-HR" w:eastAsia="en-US"/>
              </w:rPr>
              <w:t>T403005</w:t>
            </w:r>
          </w:p>
        </w:tc>
        <w:tc>
          <w:tcPr>
            <w:tcW w:w="3290" w:type="dxa"/>
            <w:tcBorders>
              <w:top w:val="nil"/>
              <w:left w:val="nil"/>
              <w:bottom w:val="single" w:sz="4" w:space="0" w:color="auto"/>
              <w:right w:val="single" w:sz="4" w:space="0" w:color="auto"/>
            </w:tcBorders>
            <w:shd w:val="clear" w:color="auto" w:fill="auto"/>
            <w:vAlign w:val="bottom"/>
            <w:hideMark/>
          </w:tcPr>
          <w:p w14:paraId="44EAD097" w14:textId="77777777" w:rsidR="001E1304" w:rsidRPr="00D628E0" w:rsidRDefault="001E1304" w:rsidP="001E1304">
            <w:pPr>
              <w:rPr>
                <w:color w:val="000000"/>
                <w:lang w:val="hr-HR" w:eastAsia="en-US"/>
              </w:rPr>
            </w:pPr>
            <w:r w:rsidRPr="00D628E0">
              <w:rPr>
                <w:color w:val="000000"/>
                <w:lang w:val="hr-HR" w:eastAsia="en-US"/>
              </w:rPr>
              <w:t>Zajedno do znanja 2</w:t>
            </w:r>
          </w:p>
        </w:tc>
        <w:tc>
          <w:tcPr>
            <w:tcW w:w="1466" w:type="dxa"/>
            <w:tcBorders>
              <w:top w:val="nil"/>
              <w:left w:val="nil"/>
              <w:bottom w:val="single" w:sz="4" w:space="0" w:color="auto"/>
              <w:right w:val="single" w:sz="4" w:space="0" w:color="auto"/>
            </w:tcBorders>
            <w:shd w:val="clear" w:color="auto" w:fill="auto"/>
            <w:noWrap/>
            <w:vAlign w:val="bottom"/>
            <w:hideMark/>
          </w:tcPr>
          <w:p w14:paraId="7F511D20" w14:textId="77777777" w:rsidR="001E1304" w:rsidRPr="00D628E0" w:rsidRDefault="001E1304" w:rsidP="001E1304">
            <w:pPr>
              <w:jc w:val="right"/>
              <w:rPr>
                <w:color w:val="000000"/>
                <w:lang w:val="hr-HR" w:eastAsia="en-US"/>
              </w:rPr>
            </w:pPr>
            <w:r w:rsidRPr="00D628E0">
              <w:rPr>
                <w:color w:val="000000"/>
                <w:lang w:val="hr-HR" w:eastAsia="en-US"/>
              </w:rPr>
              <w:t>298.300,00</w:t>
            </w:r>
          </w:p>
        </w:tc>
        <w:tc>
          <w:tcPr>
            <w:tcW w:w="1650" w:type="dxa"/>
            <w:tcBorders>
              <w:top w:val="nil"/>
              <w:left w:val="nil"/>
              <w:bottom w:val="single" w:sz="4" w:space="0" w:color="auto"/>
              <w:right w:val="single" w:sz="4" w:space="0" w:color="auto"/>
            </w:tcBorders>
            <w:shd w:val="clear" w:color="auto" w:fill="auto"/>
            <w:noWrap/>
            <w:vAlign w:val="bottom"/>
            <w:hideMark/>
          </w:tcPr>
          <w:p w14:paraId="65D74085" w14:textId="77777777" w:rsidR="001E1304" w:rsidRPr="00D628E0" w:rsidRDefault="001E1304" w:rsidP="001E1304">
            <w:pPr>
              <w:jc w:val="right"/>
              <w:rPr>
                <w:color w:val="000000"/>
                <w:lang w:val="hr-HR" w:eastAsia="en-US"/>
              </w:rPr>
            </w:pPr>
            <w:r w:rsidRPr="00D628E0">
              <w:rPr>
                <w:color w:val="000000"/>
                <w:lang w:val="hr-HR" w:eastAsia="en-US"/>
              </w:rPr>
              <w:t>297.188,24</w:t>
            </w:r>
          </w:p>
        </w:tc>
        <w:tc>
          <w:tcPr>
            <w:tcW w:w="1366" w:type="dxa"/>
            <w:tcBorders>
              <w:top w:val="nil"/>
              <w:left w:val="nil"/>
              <w:bottom w:val="single" w:sz="4" w:space="0" w:color="auto"/>
              <w:right w:val="single" w:sz="4" w:space="0" w:color="auto"/>
            </w:tcBorders>
            <w:shd w:val="clear" w:color="auto" w:fill="auto"/>
            <w:noWrap/>
            <w:vAlign w:val="bottom"/>
            <w:hideMark/>
          </w:tcPr>
          <w:p w14:paraId="0DD31DBD" w14:textId="77777777" w:rsidR="001E1304" w:rsidRPr="00D628E0" w:rsidRDefault="001E1304" w:rsidP="001E1304">
            <w:pPr>
              <w:jc w:val="right"/>
              <w:rPr>
                <w:color w:val="000000"/>
                <w:lang w:val="hr-HR" w:eastAsia="en-US"/>
              </w:rPr>
            </w:pPr>
            <w:r w:rsidRPr="00D628E0">
              <w:rPr>
                <w:color w:val="000000"/>
                <w:lang w:val="hr-HR" w:eastAsia="en-US"/>
              </w:rPr>
              <w:t>1.111,76</w:t>
            </w:r>
          </w:p>
        </w:tc>
        <w:tc>
          <w:tcPr>
            <w:tcW w:w="766" w:type="dxa"/>
            <w:tcBorders>
              <w:top w:val="nil"/>
              <w:left w:val="nil"/>
              <w:bottom w:val="single" w:sz="4" w:space="0" w:color="auto"/>
              <w:right w:val="single" w:sz="4" w:space="0" w:color="auto"/>
            </w:tcBorders>
            <w:shd w:val="clear" w:color="auto" w:fill="auto"/>
            <w:noWrap/>
            <w:vAlign w:val="bottom"/>
            <w:hideMark/>
          </w:tcPr>
          <w:p w14:paraId="772892F4" w14:textId="77777777" w:rsidR="001E1304" w:rsidRPr="00D628E0" w:rsidRDefault="001E1304" w:rsidP="001E1304">
            <w:pPr>
              <w:jc w:val="right"/>
              <w:rPr>
                <w:color w:val="000000"/>
                <w:lang w:val="hr-HR" w:eastAsia="en-US"/>
              </w:rPr>
            </w:pPr>
            <w:r w:rsidRPr="00D628E0">
              <w:rPr>
                <w:color w:val="000000"/>
                <w:lang w:val="hr-HR" w:eastAsia="en-US"/>
              </w:rPr>
              <w:t>99,63</w:t>
            </w:r>
          </w:p>
        </w:tc>
      </w:tr>
      <w:tr w:rsidR="001E1304" w:rsidRPr="00D628E0" w14:paraId="2D8369F0"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87DDEDA" w14:textId="77777777" w:rsidR="001E1304" w:rsidRPr="00D628E0" w:rsidRDefault="001E1304" w:rsidP="001E1304">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1FDB397F" w14:textId="77777777" w:rsidR="001E1304" w:rsidRPr="00D628E0" w:rsidRDefault="001E1304" w:rsidP="001E1304">
            <w:pPr>
              <w:rPr>
                <w:color w:val="000000"/>
                <w:lang w:val="hr-HR" w:eastAsia="en-US"/>
              </w:rPr>
            </w:pPr>
            <w:r w:rsidRPr="00D628E0">
              <w:rPr>
                <w:color w:val="000000"/>
                <w:lang w:val="hr-HR" w:eastAsia="en-US"/>
              </w:rPr>
              <w:t>T403009</w:t>
            </w:r>
          </w:p>
        </w:tc>
        <w:tc>
          <w:tcPr>
            <w:tcW w:w="3290" w:type="dxa"/>
            <w:tcBorders>
              <w:top w:val="nil"/>
              <w:left w:val="nil"/>
              <w:bottom w:val="single" w:sz="4" w:space="0" w:color="auto"/>
              <w:right w:val="single" w:sz="4" w:space="0" w:color="auto"/>
            </w:tcBorders>
            <w:shd w:val="clear" w:color="auto" w:fill="auto"/>
            <w:vAlign w:val="bottom"/>
            <w:hideMark/>
          </w:tcPr>
          <w:p w14:paraId="383990FB" w14:textId="77777777" w:rsidR="001E1304" w:rsidRPr="00D628E0" w:rsidRDefault="001E1304" w:rsidP="001E1304">
            <w:pPr>
              <w:rPr>
                <w:color w:val="000000"/>
                <w:lang w:val="hr-HR" w:eastAsia="en-US"/>
              </w:rPr>
            </w:pPr>
            <w:r w:rsidRPr="00D628E0">
              <w:rPr>
                <w:color w:val="000000"/>
                <w:lang w:val="hr-HR" w:eastAsia="en-US"/>
              </w:rPr>
              <w:t>Đir po Puli</w:t>
            </w:r>
          </w:p>
        </w:tc>
        <w:tc>
          <w:tcPr>
            <w:tcW w:w="1466" w:type="dxa"/>
            <w:tcBorders>
              <w:top w:val="nil"/>
              <w:left w:val="nil"/>
              <w:bottom w:val="single" w:sz="4" w:space="0" w:color="auto"/>
              <w:right w:val="single" w:sz="4" w:space="0" w:color="auto"/>
            </w:tcBorders>
            <w:shd w:val="clear" w:color="auto" w:fill="auto"/>
            <w:noWrap/>
            <w:vAlign w:val="bottom"/>
            <w:hideMark/>
          </w:tcPr>
          <w:p w14:paraId="137BD0D7" w14:textId="77777777" w:rsidR="001E1304" w:rsidRPr="00D628E0" w:rsidRDefault="001E1304" w:rsidP="001E1304">
            <w:pPr>
              <w:jc w:val="right"/>
              <w:rPr>
                <w:color w:val="000000"/>
                <w:lang w:val="hr-HR" w:eastAsia="en-US"/>
              </w:rPr>
            </w:pPr>
            <w:r w:rsidRPr="00D628E0">
              <w:rPr>
                <w:color w:val="000000"/>
                <w:lang w:val="hr-HR" w:eastAsia="en-US"/>
              </w:rPr>
              <w:t>109.700,00</w:t>
            </w:r>
          </w:p>
        </w:tc>
        <w:tc>
          <w:tcPr>
            <w:tcW w:w="1650" w:type="dxa"/>
            <w:tcBorders>
              <w:top w:val="nil"/>
              <w:left w:val="nil"/>
              <w:bottom w:val="single" w:sz="4" w:space="0" w:color="auto"/>
              <w:right w:val="single" w:sz="4" w:space="0" w:color="auto"/>
            </w:tcBorders>
            <w:shd w:val="clear" w:color="auto" w:fill="auto"/>
            <w:noWrap/>
            <w:vAlign w:val="bottom"/>
            <w:hideMark/>
          </w:tcPr>
          <w:p w14:paraId="100791EA" w14:textId="77777777" w:rsidR="001E1304" w:rsidRPr="00D628E0" w:rsidRDefault="001E1304" w:rsidP="001E1304">
            <w:pPr>
              <w:jc w:val="right"/>
              <w:rPr>
                <w:color w:val="000000"/>
                <w:lang w:val="hr-HR" w:eastAsia="en-US"/>
              </w:rPr>
            </w:pPr>
            <w:r w:rsidRPr="00D628E0">
              <w:rPr>
                <w:color w:val="000000"/>
                <w:lang w:val="hr-HR" w:eastAsia="en-US"/>
              </w:rPr>
              <w:t>79.859,71</w:t>
            </w:r>
          </w:p>
        </w:tc>
        <w:tc>
          <w:tcPr>
            <w:tcW w:w="1366" w:type="dxa"/>
            <w:tcBorders>
              <w:top w:val="nil"/>
              <w:left w:val="nil"/>
              <w:bottom w:val="single" w:sz="4" w:space="0" w:color="auto"/>
              <w:right w:val="single" w:sz="4" w:space="0" w:color="auto"/>
            </w:tcBorders>
            <w:shd w:val="clear" w:color="auto" w:fill="auto"/>
            <w:noWrap/>
            <w:vAlign w:val="bottom"/>
            <w:hideMark/>
          </w:tcPr>
          <w:p w14:paraId="0D756E44" w14:textId="77777777" w:rsidR="001E1304" w:rsidRPr="00D628E0" w:rsidRDefault="001E1304" w:rsidP="001E1304">
            <w:pPr>
              <w:jc w:val="right"/>
              <w:rPr>
                <w:color w:val="000000"/>
                <w:lang w:val="hr-HR" w:eastAsia="en-US"/>
              </w:rPr>
            </w:pPr>
            <w:r w:rsidRPr="00D628E0">
              <w:rPr>
                <w:color w:val="000000"/>
                <w:lang w:val="hr-HR" w:eastAsia="en-US"/>
              </w:rPr>
              <w:t>29.840,29</w:t>
            </w:r>
          </w:p>
        </w:tc>
        <w:tc>
          <w:tcPr>
            <w:tcW w:w="766" w:type="dxa"/>
            <w:tcBorders>
              <w:top w:val="nil"/>
              <w:left w:val="nil"/>
              <w:bottom w:val="single" w:sz="4" w:space="0" w:color="auto"/>
              <w:right w:val="single" w:sz="4" w:space="0" w:color="auto"/>
            </w:tcBorders>
            <w:shd w:val="clear" w:color="auto" w:fill="auto"/>
            <w:noWrap/>
            <w:vAlign w:val="bottom"/>
            <w:hideMark/>
          </w:tcPr>
          <w:p w14:paraId="6D13D947" w14:textId="77777777" w:rsidR="001E1304" w:rsidRPr="00D628E0" w:rsidRDefault="001E1304" w:rsidP="001E1304">
            <w:pPr>
              <w:jc w:val="right"/>
              <w:rPr>
                <w:color w:val="000000"/>
                <w:lang w:val="hr-HR" w:eastAsia="en-US"/>
              </w:rPr>
            </w:pPr>
            <w:r w:rsidRPr="00D628E0">
              <w:rPr>
                <w:color w:val="000000"/>
                <w:lang w:val="hr-HR" w:eastAsia="en-US"/>
              </w:rPr>
              <w:t>72,80</w:t>
            </w:r>
          </w:p>
        </w:tc>
      </w:tr>
      <w:tr w:rsidR="001E1304" w:rsidRPr="00D628E0" w14:paraId="62A6F15A"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583DA74"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E606BCE" w14:textId="77777777" w:rsidR="001E1304" w:rsidRPr="00D628E0" w:rsidRDefault="001E1304" w:rsidP="001E1304">
            <w:pPr>
              <w:rPr>
                <w:color w:val="000000"/>
                <w:lang w:val="hr-HR" w:eastAsia="en-US"/>
              </w:rPr>
            </w:pPr>
            <w:r w:rsidRPr="00D628E0">
              <w:rPr>
                <w:color w:val="000000"/>
                <w:lang w:val="hr-HR" w:eastAsia="en-US"/>
              </w:rPr>
              <w:t>4004</w:t>
            </w:r>
          </w:p>
        </w:tc>
        <w:tc>
          <w:tcPr>
            <w:tcW w:w="3290" w:type="dxa"/>
            <w:tcBorders>
              <w:top w:val="nil"/>
              <w:left w:val="nil"/>
              <w:bottom w:val="single" w:sz="4" w:space="0" w:color="auto"/>
              <w:right w:val="single" w:sz="4" w:space="0" w:color="auto"/>
            </w:tcBorders>
            <w:shd w:val="clear" w:color="auto" w:fill="auto"/>
            <w:vAlign w:val="bottom"/>
            <w:hideMark/>
          </w:tcPr>
          <w:p w14:paraId="6414AB9B" w14:textId="77777777" w:rsidR="001E1304" w:rsidRPr="00D628E0" w:rsidRDefault="001E1304" w:rsidP="001E1304">
            <w:pPr>
              <w:rPr>
                <w:color w:val="000000"/>
                <w:lang w:val="hr-HR" w:eastAsia="en-US"/>
              </w:rPr>
            </w:pPr>
            <w:r w:rsidRPr="00D628E0">
              <w:rPr>
                <w:color w:val="000000"/>
                <w:lang w:val="hr-HR" w:eastAsia="en-US"/>
              </w:rPr>
              <w:t>PREDŠKOLSKI ODGOJ</w:t>
            </w:r>
          </w:p>
        </w:tc>
        <w:tc>
          <w:tcPr>
            <w:tcW w:w="1466" w:type="dxa"/>
            <w:tcBorders>
              <w:top w:val="nil"/>
              <w:left w:val="nil"/>
              <w:bottom w:val="single" w:sz="4" w:space="0" w:color="auto"/>
              <w:right w:val="single" w:sz="4" w:space="0" w:color="auto"/>
            </w:tcBorders>
            <w:shd w:val="clear" w:color="auto" w:fill="auto"/>
            <w:noWrap/>
            <w:vAlign w:val="bottom"/>
            <w:hideMark/>
          </w:tcPr>
          <w:p w14:paraId="0808371F" w14:textId="77777777" w:rsidR="001E1304" w:rsidRPr="00D628E0" w:rsidRDefault="001E1304" w:rsidP="001E1304">
            <w:pPr>
              <w:jc w:val="right"/>
              <w:rPr>
                <w:color w:val="000000"/>
                <w:lang w:val="hr-HR" w:eastAsia="en-US"/>
              </w:rPr>
            </w:pPr>
            <w:r w:rsidRPr="00D628E0">
              <w:rPr>
                <w:color w:val="000000"/>
                <w:lang w:val="hr-HR" w:eastAsia="en-US"/>
              </w:rPr>
              <w:t>8.152.000,00</w:t>
            </w:r>
          </w:p>
        </w:tc>
        <w:tc>
          <w:tcPr>
            <w:tcW w:w="1650" w:type="dxa"/>
            <w:tcBorders>
              <w:top w:val="nil"/>
              <w:left w:val="nil"/>
              <w:bottom w:val="single" w:sz="4" w:space="0" w:color="auto"/>
              <w:right w:val="single" w:sz="4" w:space="0" w:color="auto"/>
            </w:tcBorders>
            <w:shd w:val="clear" w:color="auto" w:fill="auto"/>
            <w:noWrap/>
            <w:vAlign w:val="bottom"/>
            <w:hideMark/>
          </w:tcPr>
          <w:p w14:paraId="3E37639F" w14:textId="77777777" w:rsidR="001E1304" w:rsidRPr="00D628E0" w:rsidRDefault="001E1304" w:rsidP="001E1304">
            <w:pPr>
              <w:jc w:val="right"/>
              <w:rPr>
                <w:color w:val="000000"/>
                <w:lang w:val="hr-HR" w:eastAsia="en-US"/>
              </w:rPr>
            </w:pPr>
            <w:r w:rsidRPr="00D628E0">
              <w:rPr>
                <w:color w:val="000000"/>
                <w:lang w:val="hr-HR" w:eastAsia="en-US"/>
              </w:rPr>
              <w:t>7.848.959,15</w:t>
            </w:r>
          </w:p>
        </w:tc>
        <w:tc>
          <w:tcPr>
            <w:tcW w:w="1366" w:type="dxa"/>
            <w:tcBorders>
              <w:top w:val="nil"/>
              <w:left w:val="nil"/>
              <w:bottom w:val="single" w:sz="4" w:space="0" w:color="auto"/>
              <w:right w:val="single" w:sz="4" w:space="0" w:color="auto"/>
            </w:tcBorders>
            <w:shd w:val="clear" w:color="auto" w:fill="auto"/>
            <w:noWrap/>
            <w:vAlign w:val="bottom"/>
            <w:hideMark/>
          </w:tcPr>
          <w:p w14:paraId="6DF5AFEA" w14:textId="77777777" w:rsidR="001E1304" w:rsidRPr="00D628E0" w:rsidRDefault="001E1304" w:rsidP="001E1304">
            <w:pPr>
              <w:jc w:val="right"/>
              <w:rPr>
                <w:color w:val="000000"/>
                <w:lang w:val="hr-HR" w:eastAsia="en-US"/>
              </w:rPr>
            </w:pPr>
            <w:r w:rsidRPr="00D628E0">
              <w:rPr>
                <w:color w:val="000000"/>
                <w:lang w:val="hr-HR" w:eastAsia="en-US"/>
              </w:rPr>
              <w:t>303.040,85</w:t>
            </w:r>
          </w:p>
        </w:tc>
        <w:tc>
          <w:tcPr>
            <w:tcW w:w="766" w:type="dxa"/>
            <w:tcBorders>
              <w:top w:val="nil"/>
              <w:left w:val="nil"/>
              <w:bottom w:val="single" w:sz="4" w:space="0" w:color="auto"/>
              <w:right w:val="single" w:sz="4" w:space="0" w:color="auto"/>
            </w:tcBorders>
            <w:shd w:val="clear" w:color="auto" w:fill="auto"/>
            <w:noWrap/>
            <w:vAlign w:val="bottom"/>
            <w:hideMark/>
          </w:tcPr>
          <w:p w14:paraId="056A8618" w14:textId="77777777" w:rsidR="001E1304" w:rsidRPr="00D628E0" w:rsidRDefault="001E1304" w:rsidP="001E1304">
            <w:pPr>
              <w:jc w:val="right"/>
              <w:rPr>
                <w:color w:val="000000"/>
                <w:lang w:val="hr-HR" w:eastAsia="en-US"/>
              </w:rPr>
            </w:pPr>
            <w:r w:rsidRPr="00D628E0">
              <w:rPr>
                <w:color w:val="000000"/>
                <w:lang w:val="hr-HR" w:eastAsia="en-US"/>
              </w:rPr>
              <w:t>96,28</w:t>
            </w:r>
          </w:p>
        </w:tc>
      </w:tr>
      <w:tr w:rsidR="001E1304" w:rsidRPr="00D628E0" w14:paraId="2AB861BA"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985F119"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27F1908" w14:textId="77777777" w:rsidR="001E1304" w:rsidRPr="00D628E0" w:rsidRDefault="001E1304" w:rsidP="001E1304">
            <w:pPr>
              <w:rPr>
                <w:color w:val="000000"/>
                <w:lang w:val="hr-HR" w:eastAsia="en-US"/>
              </w:rPr>
            </w:pPr>
            <w:r w:rsidRPr="00D628E0">
              <w:rPr>
                <w:color w:val="000000"/>
                <w:lang w:val="hr-HR" w:eastAsia="en-US"/>
              </w:rPr>
              <w:t>A404003</w:t>
            </w:r>
          </w:p>
        </w:tc>
        <w:tc>
          <w:tcPr>
            <w:tcW w:w="3290" w:type="dxa"/>
            <w:tcBorders>
              <w:top w:val="nil"/>
              <w:left w:val="nil"/>
              <w:bottom w:val="single" w:sz="4" w:space="0" w:color="auto"/>
              <w:right w:val="single" w:sz="4" w:space="0" w:color="auto"/>
            </w:tcBorders>
            <w:shd w:val="clear" w:color="auto" w:fill="auto"/>
            <w:vAlign w:val="bottom"/>
            <w:hideMark/>
          </w:tcPr>
          <w:p w14:paraId="40F036A7" w14:textId="77777777" w:rsidR="001E1304" w:rsidRPr="00D628E0" w:rsidRDefault="001E1304" w:rsidP="001E1304">
            <w:pPr>
              <w:rPr>
                <w:color w:val="000000"/>
                <w:lang w:val="hr-HR" w:eastAsia="en-US"/>
              </w:rPr>
            </w:pPr>
            <w:r w:rsidRPr="00D628E0">
              <w:rPr>
                <w:color w:val="000000"/>
                <w:lang w:val="hr-HR" w:eastAsia="en-US"/>
              </w:rPr>
              <w:t>Drugi programi u predškolskom odgoju</w:t>
            </w:r>
          </w:p>
        </w:tc>
        <w:tc>
          <w:tcPr>
            <w:tcW w:w="1466" w:type="dxa"/>
            <w:tcBorders>
              <w:top w:val="nil"/>
              <w:left w:val="nil"/>
              <w:bottom w:val="single" w:sz="4" w:space="0" w:color="auto"/>
              <w:right w:val="single" w:sz="4" w:space="0" w:color="auto"/>
            </w:tcBorders>
            <w:shd w:val="clear" w:color="auto" w:fill="auto"/>
            <w:noWrap/>
            <w:vAlign w:val="bottom"/>
            <w:hideMark/>
          </w:tcPr>
          <w:p w14:paraId="5A6D69FA" w14:textId="77777777" w:rsidR="001E1304" w:rsidRPr="00D628E0" w:rsidRDefault="001E1304" w:rsidP="001E1304">
            <w:pPr>
              <w:jc w:val="right"/>
              <w:rPr>
                <w:color w:val="000000"/>
                <w:lang w:val="hr-HR" w:eastAsia="en-US"/>
              </w:rPr>
            </w:pPr>
            <w:r w:rsidRPr="00D628E0">
              <w:rPr>
                <w:color w:val="000000"/>
                <w:lang w:val="hr-HR" w:eastAsia="en-US"/>
              </w:rPr>
              <w:t>8.152.000,00</w:t>
            </w:r>
          </w:p>
        </w:tc>
        <w:tc>
          <w:tcPr>
            <w:tcW w:w="1650" w:type="dxa"/>
            <w:tcBorders>
              <w:top w:val="nil"/>
              <w:left w:val="nil"/>
              <w:bottom w:val="single" w:sz="4" w:space="0" w:color="auto"/>
              <w:right w:val="single" w:sz="4" w:space="0" w:color="auto"/>
            </w:tcBorders>
            <w:shd w:val="clear" w:color="auto" w:fill="auto"/>
            <w:noWrap/>
            <w:vAlign w:val="bottom"/>
            <w:hideMark/>
          </w:tcPr>
          <w:p w14:paraId="32877656" w14:textId="77777777" w:rsidR="001E1304" w:rsidRPr="00D628E0" w:rsidRDefault="001E1304" w:rsidP="001E1304">
            <w:pPr>
              <w:jc w:val="right"/>
              <w:rPr>
                <w:color w:val="000000"/>
                <w:lang w:val="hr-HR" w:eastAsia="en-US"/>
              </w:rPr>
            </w:pPr>
            <w:r w:rsidRPr="00D628E0">
              <w:rPr>
                <w:color w:val="000000"/>
                <w:lang w:val="hr-HR" w:eastAsia="en-US"/>
              </w:rPr>
              <w:t>7.848.959,15</w:t>
            </w:r>
          </w:p>
        </w:tc>
        <w:tc>
          <w:tcPr>
            <w:tcW w:w="1366" w:type="dxa"/>
            <w:tcBorders>
              <w:top w:val="nil"/>
              <w:left w:val="nil"/>
              <w:bottom w:val="single" w:sz="4" w:space="0" w:color="auto"/>
              <w:right w:val="single" w:sz="4" w:space="0" w:color="auto"/>
            </w:tcBorders>
            <w:shd w:val="clear" w:color="auto" w:fill="auto"/>
            <w:noWrap/>
            <w:vAlign w:val="bottom"/>
            <w:hideMark/>
          </w:tcPr>
          <w:p w14:paraId="11D384E8" w14:textId="77777777" w:rsidR="001E1304" w:rsidRPr="00D628E0" w:rsidRDefault="001E1304" w:rsidP="001E1304">
            <w:pPr>
              <w:jc w:val="right"/>
              <w:rPr>
                <w:color w:val="000000"/>
                <w:lang w:val="hr-HR" w:eastAsia="en-US"/>
              </w:rPr>
            </w:pPr>
            <w:r w:rsidRPr="00D628E0">
              <w:rPr>
                <w:color w:val="000000"/>
                <w:lang w:val="hr-HR" w:eastAsia="en-US"/>
              </w:rPr>
              <w:t>303.040,85</w:t>
            </w:r>
          </w:p>
        </w:tc>
        <w:tc>
          <w:tcPr>
            <w:tcW w:w="766" w:type="dxa"/>
            <w:tcBorders>
              <w:top w:val="nil"/>
              <w:left w:val="nil"/>
              <w:bottom w:val="single" w:sz="4" w:space="0" w:color="auto"/>
              <w:right w:val="single" w:sz="4" w:space="0" w:color="auto"/>
            </w:tcBorders>
            <w:shd w:val="clear" w:color="auto" w:fill="auto"/>
            <w:noWrap/>
            <w:vAlign w:val="bottom"/>
            <w:hideMark/>
          </w:tcPr>
          <w:p w14:paraId="7A9E6C94" w14:textId="77777777" w:rsidR="001E1304" w:rsidRPr="00D628E0" w:rsidRDefault="001E1304" w:rsidP="001E1304">
            <w:pPr>
              <w:jc w:val="right"/>
              <w:rPr>
                <w:color w:val="000000"/>
                <w:lang w:val="hr-HR" w:eastAsia="en-US"/>
              </w:rPr>
            </w:pPr>
            <w:r w:rsidRPr="00D628E0">
              <w:rPr>
                <w:color w:val="000000"/>
                <w:lang w:val="hr-HR" w:eastAsia="en-US"/>
              </w:rPr>
              <w:t>96,28</w:t>
            </w:r>
          </w:p>
        </w:tc>
      </w:tr>
      <w:tr w:rsidR="001E1304" w:rsidRPr="00D628E0" w14:paraId="17CB988F"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E89EF10"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CA5387E" w14:textId="77777777" w:rsidR="001E1304" w:rsidRPr="00D628E0" w:rsidRDefault="001E1304" w:rsidP="001E1304">
            <w:pPr>
              <w:rPr>
                <w:color w:val="000000"/>
                <w:lang w:val="hr-HR" w:eastAsia="en-US"/>
              </w:rPr>
            </w:pPr>
            <w:r w:rsidRPr="00D628E0">
              <w:rPr>
                <w:color w:val="000000"/>
                <w:lang w:val="hr-HR" w:eastAsia="en-US"/>
              </w:rPr>
              <w:t>4005</w:t>
            </w:r>
          </w:p>
        </w:tc>
        <w:tc>
          <w:tcPr>
            <w:tcW w:w="3290" w:type="dxa"/>
            <w:tcBorders>
              <w:top w:val="nil"/>
              <w:left w:val="nil"/>
              <w:bottom w:val="single" w:sz="4" w:space="0" w:color="auto"/>
              <w:right w:val="single" w:sz="4" w:space="0" w:color="auto"/>
            </w:tcBorders>
            <w:shd w:val="clear" w:color="auto" w:fill="auto"/>
            <w:vAlign w:val="bottom"/>
            <w:hideMark/>
          </w:tcPr>
          <w:p w14:paraId="39750108" w14:textId="77777777" w:rsidR="001E1304" w:rsidRPr="00D628E0" w:rsidRDefault="001E1304" w:rsidP="001E1304">
            <w:pPr>
              <w:rPr>
                <w:color w:val="000000"/>
                <w:lang w:val="hr-HR" w:eastAsia="en-US"/>
              </w:rPr>
            </w:pPr>
            <w:r w:rsidRPr="00D628E0">
              <w:rPr>
                <w:color w:val="000000"/>
                <w:lang w:val="hr-HR" w:eastAsia="en-US"/>
              </w:rPr>
              <w:t>RAZVOJ SPORTA</w:t>
            </w:r>
          </w:p>
        </w:tc>
        <w:tc>
          <w:tcPr>
            <w:tcW w:w="1466" w:type="dxa"/>
            <w:tcBorders>
              <w:top w:val="nil"/>
              <w:left w:val="nil"/>
              <w:bottom w:val="single" w:sz="4" w:space="0" w:color="auto"/>
              <w:right w:val="single" w:sz="4" w:space="0" w:color="auto"/>
            </w:tcBorders>
            <w:shd w:val="clear" w:color="auto" w:fill="auto"/>
            <w:noWrap/>
            <w:vAlign w:val="bottom"/>
            <w:hideMark/>
          </w:tcPr>
          <w:p w14:paraId="58B55FC7" w14:textId="77777777" w:rsidR="001E1304" w:rsidRPr="00D628E0" w:rsidRDefault="001E1304" w:rsidP="001E1304">
            <w:pPr>
              <w:jc w:val="right"/>
              <w:rPr>
                <w:color w:val="000000"/>
                <w:lang w:val="hr-HR" w:eastAsia="en-US"/>
              </w:rPr>
            </w:pPr>
            <w:r w:rsidRPr="00D628E0">
              <w:rPr>
                <w:color w:val="000000"/>
                <w:lang w:val="hr-HR" w:eastAsia="en-US"/>
              </w:rPr>
              <w:t>22.007.000,00</w:t>
            </w:r>
          </w:p>
        </w:tc>
        <w:tc>
          <w:tcPr>
            <w:tcW w:w="1650" w:type="dxa"/>
            <w:tcBorders>
              <w:top w:val="nil"/>
              <w:left w:val="nil"/>
              <w:bottom w:val="single" w:sz="4" w:space="0" w:color="auto"/>
              <w:right w:val="single" w:sz="4" w:space="0" w:color="auto"/>
            </w:tcBorders>
            <w:shd w:val="clear" w:color="auto" w:fill="auto"/>
            <w:noWrap/>
            <w:vAlign w:val="bottom"/>
            <w:hideMark/>
          </w:tcPr>
          <w:p w14:paraId="41284742" w14:textId="77777777" w:rsidR="001E1304" w:rsidRPr="00D628E0" w:rsidRDefault="001E1304" w:rsidP="001E1304">
            <w:pPr>
              <w:jc w:val="right"/>
              <w:rPr>
                <w:color w:val="000000"/>
                <w:lang w:val="hr-HR" w:eastAsia="en-US"/>
              </w:rPr>
            </w:pPr>
            <w:r w:rsidRPr="00D628E0">
              <w:rPr>
                <w:color w:val="000000"/>
                <w:lang w:val="hr-HR" w:eastAsia="en-US"/>
              </w:rPr>
              <w:t>21.958.070,42</w:t>
            </w:r>
          </w:p>
        </w:tc>
        <w:tc>
          <w:tcPr>
            <w:tcW w:w="1366" w:type="dxa"/>
            <w:tcBorders>
              <w:top w:val="nil"/>
              <w:left w:val="nil"/>
              <w:bottom w:val="single" w:sz="4" w:space="0" w:color="auto"/>
              <w:right w:val="single" w:sz="4" w:space="0" w:color="auto"/>
            </w:tcBorders>
            <w:shd w:val="clear" w:color="auto" w:fill="auto"/>
            <w:noWrap/>
            <w:vAlign w:val="bottom"/>
            <w:hideMark/>
          </w:tcPr>
          <w:p w14:paraId="41429361" w14:textId="77777777" w:rsidR="001E1304" w:rsidRPr="00D628E0" w:rsidRDefault="001E1304" w:rsidP="001E1304">
            <w:pPr>
              <w:jc w:val="right"/>
              <w:rPr>
                <w:color w:val="000000"/>
                <w:lang w:val="hr-HR" w:eastAsia="en-US"/>
              </w:rPr>
            </w:pPr>
            <w:r w:rsidRPr="00D628E0">
              <w:rPr>
                <w:color w:val="000000"/>
                <w:lang w:val="hr-HR" w:eastAsia="en-US"/>
              </w:rPr>
              <w:t>48.929,58</w:t>
            </w:r>
          </w:p>
        </w:tc>
        <w:tc>
          <w:tcPr>
            <w:tcW w:w="766" w:type="dxa"/>
            <w:tcBorders>
              <w:top w:val="nil"/>
              <w:left w:val="nil"/>
              <w:bottom w:val="single" w:sz="4" w:space="0" w:color="auto"/>
              <w:right w:val="single" w:sz="4" w:space="0" w:color="auto"/>
            </w:tcBorders>
            <w:shd w:val="clear" w:color="auto" w:fill="auto"/>
            <w:noWrap/>
            <w:vAlign w:val="bottom"/>
            <w:hideMark/>
          </w:tcPr>
          <w:p w14:paraId="321CD95D" w14:textId="77777777" w:rsidR="001E1304" w:rsidRPr="00D628E0" w:rsidRDefault="001E1304" w:rsidP="001E1304">
            <w:pPr>
              <w:jc w:val="right"/>
              <w:rPr>
                <w:color w:val="000000"/>
                <w:lang w:val="hr-HR" w:eastAsia="en-US"/>
              </w:rPr>
            </w:pPr>
            <w:r w:rsidRPr="00D628E0">
              <w:rPr>
                <w:color w:val="000000"/>
                <w:lang w:val="hr-HR" w:eastAsia="en-US"/>
              </w:rPr>
              <w:t>99,78</w:t>
            </w:r>
          </w:p>
        </w:tc>
      </w:tr>
      <w:tr w:rsidR="001E1304" w:rsidRPr="00D628E0" w14:paraId="09CF88AB"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8A85C45"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DE8B75A" w14:textId="77777777" w:rsidR="001E1304" w:rsidRPr="00D628E0" w:rsidRDefault="001E1304" w:rsidP="001E1304">
            <w:pPr>
              <w:rPr>
                <w:color w:val="000000"/>
                <w:lang w:val="hr-HR" w:eastAsia="en-US"/>
              </w:rPr>
            </w:pPr>
            <w:r w:rsidRPr="00D628E0">
              <w:rPr>
                <w:color w:val="000000"/>
                <w:lang w:val="hr-HR" w:eastAsia="en-US"/>
              </w:rPr>
              <w:t>A405001</w:t>
            </w:r>
          </w:p>
        </w:tc>
        <w:tc>
          <w:tcPr>
            <w:tcW w:w="3290" w:type="dxa"/>
            <w:tcBorders>
              <w:top w:val="nil"/>
              <w:left w:val="nil"/>
              <w:bottom w:val="single" w:sz="4" w:space="0" w:color="auto"/>
              <w:right w:val="single" w:sz="4" w:space="0" w:color="auto"/>
            </w:tcBorders>
            <w:shd w:val="clear" w:color="auto" w:fill="auto"/>
            <w:vAlign w:val="bottom"/>
            <w:hideMark/>
          </w:tcPr>
          <w:p w14:paraId="13CEF44E" w14:textId="77777777" w:rsidR="001E1304" w:rsidRPr="00D628E0" w:rsidRDefault="001E1304" w:rsidP="001E1304">
            <w:pPr>
              <w:rPr>
                <w:color w:val="000000"/>
                <w:lang w:val="hr-HR" w:eastAsia="en-US"/>
              </w:rPr>
            </w:pPr>
            <w:r w:rsidRPr="00D628E0">
              <w:rPr>
                <w:color w:val="000000"/>
                <w:lang w:val="hr-HR" w:eastAsia="en-US"/>
              </w:rPr>
              <w:t>Provođenje sportskih aktivnosti djece i mladeži</w:t>
            </w:r>
          </w:p>
        </w:tc>
        <w:tc>
          <w:tcPr>
            <w:tcW w:w="1466" w:type="dxa"/>
            <w:tcBorders>
              <w:top w:val="nil"/>
              <w:left w:val="nil"/>
              <w:bottom w:val="single" w:sz="4" w:space="0" w:color="auto"/>
              <w:right w:val="single" w:sz="4" w:space="0" w:color="auto"/>
            </w:tcBorders>
            <w:shd w:val="clear" w:color="auto" w:fill="auto"/>
            <w:noWrap/>
            <w:vAlign w:val="bottom"/>
            <w:hideMark/>
          </w:tcPr>
          <w:p w14:paraId="057F0A83" w14:textId="77777777" w:rsidR="001E1304" w:rsidRPr="00D628E0" w:rsidRDefault="001E1304" w:rsidP="001E1304">
            <w:pPr>
              <w:jc w:val="right"/>
              <w:rPr>
                <w:color w:val="000000"/>
                <w:lang w:val="hr-HR" w:eastAsia="en-US"/>
              </w:rPr>
            </w:pPr>
            <w:r w:rsidRPr="00D628E0">
              <w:rPr>
                <w:color w:val="000000"/>
                <w:lang w:val="hr-HR" w:eastAsia="en-US"/>
              </w:rPr>
              <w:t>160.000,00</w:t>
            </w:r>
          </w:p>
        </w:tc>
        <w:tc>
          <w:tcPr>
            <w:tcW w:w="1650" w:type="dxa"/>
            <w:tcBorders>
              <w:top w:val="nil"/>
              <w:left w:val="nil"/>
              <w:bottom w:val="single" w:sz="4" w:space="0" w:color="auto"/>
              <w:right w:val="single" w:sz="4" w:space="0" w:color="auto"/>
            </w:tcBorders>
            <w:shd w:val="clear" w:color="auto" w:fill="auto"/>
            <w:noWrap/>
            <w:vAlign w:val="bottom"/>
            <w:hideMark/>
          </w:tcPr>
          <w:p w14:paraId="75C30393" w14:textId="77777777" w:rsidR="001E1304" w:rsidRPr="00D628E0" w:rsidRDefault="001E1304" w:rsidP="001E1304">
            <w:pPr>
              <w:jc w:val="right"/>
              <w:rPr>
                <w:color w:val="000000"/>
                <w:lang w:val="hr-HR" w:eastAsia="en-US"/>
              </w:rPr>
            </w:pPr>
            <w:r w:rsidRPr="00D628E0">
              <w:rPr>
                <w:color w:val="000000"/>
                <w:lang w:val="hr-HR" w:eastAsia="en-US"/>
              </w:rPr>
              <w:t>160.000,00</w:t>
            </w:r>
          </w:p>
        </w:tc>
        <w:tc>
          <w:tcPr>
            <w:tcW w:w="1366" w:type="dxa"/>
            <w:tcBorders>
              <w:top w:val="nil"/>
              <w:left w:val="nil"/>
              <w:bottom w:val="single" w:sz="4" w:space="0" w:color="auto"/>
              <w:right w:val="single" w:sz="4" w:space="0" w:color="auto"/>
            </w:tcBorders>
            <w:shd w:val="clear" w:color="auto" w:fill="auto"/>
            <w:noWrap/>
            <w:vAlign w:val="bottom"/>
            <w:hideMark/>
          </w:tcPr>
          <w:p w14:paraId="556D2340" w14:textId="77777777" w:rsidR="001E1304" w:rsidRPr="00D628E0" w:rsidRDefault="001E1304" w:rsidP="001E1304">
            <w:pPr>
              <w:jc w:val="right"/>
              <w:rPr>
                <w:color w:val="000000"/>
                <w:lang w:val="hr-HR" w:eastAsia="en-US"/>
              </w:rPr>
            </w:pPr>
            <w:r w:rsidRPr="00D628E0">
              <w:rPr>
                <w:color w:val="000000"/>
                <w:lang w:val="hr-HR"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56EE2A09" w14:textId="77777777" w:rsidR="001E1304" w:rsidRPr="00D628E0" w:rsidRDefault="001E1304" w:rsidP="001E1304">
            <w:pPr>
              <w:jc w:val="right"/>
              <w:rPr>
                <w:color w:val="000000"/>
                <w:lang w:val="hr-HR" w:eastAsia="en-US"/>
              </w:rPr>
            </w:pPr>
            <w:r w:rsidRPr="00D628E0">
              <w:rPr>
                <w:color w:val="000000"/>
                <w:lang w:val="hr-HR" w:eastAsia="en-US"/>
              </w:rPr>
              <w:t>100,00</w:t>
            </w:r>
          </w:p>
        </w:tc>
      </w:tr>
      <w:tr w:rsidR="001E1304" w:rsidRPr="00D628E0" w14:paraId="2691DA15"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9BAC316"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CDB2153" w14:textId="77777777" w:rsidR="001E1304" w:rsidRPr="00D628E0" w:rsidRDefault="001E1304" w:rsidP="001E1304">
            <w:pPr>
              <w:rPr>
                <w:color w:val="000000"/>
                <w:lang w:val="hr-HR" w:eastAsia="en-US"/>
              </w:rPr>
            </w:pPr>
            <w:r w:rsidRPr="00D628E0">
              <w:rPr>
                <w:color w:val="000000"/>
                <w:lang w:val="hr-HR" w:eastAsia="en-US"/>
              </w:rPr>
              <w:t>A405002</w:t>
            </w:r>
          </w:p>
        </w:tc>
        <w:tc>
          <w:tcPr>
            <w:tcW w:w="3290" w:type="dxa"/>
            <w:tcBorders>
              <w:top w:val="nil"/>
              <w:left w:val="nil"/>
              <w:bottom w:val="single" w:sz="4" w:space="0" w:color="auto"/>
              <w:right w:val="single" w:sz="4" w:space="0" w:color="auto"/>
            </w:tcBorders>
            <w:shd w:val="clear" w:color="auto" w:fill="auto"/>
            <w:vAlign w:val="bottom"/>
            <w:hideMark/>
          </w:tcPr>
          <w:p w14:paraId="4D9A2A38" w14:textId="77777777" w:rsidR="001E1304" w:rsidRPr="00D628E0" w:rsidRDefault="001E1304" w:rsidP="001E1304">
            <w:pPr>
              <w:rPr>
                <w:color w:val="000000"/>
                <w:lang w:val="hr-HR" w:eastAsia="en-US"/>
              </w:rPr>
            </w:pPr>
            <w:r w:rsidRPr="00D628E0">
              <w:rPr>
                <w:color w:val="000000"/>
                <w:lang w:val="hr-HR" w:eastAsia="en-US"/>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noWrap/>
            <w:vAlign w:val="bottom"/>
            <w:hideMark/>
          </w:tcPr>
          <w:p w14:paraId="2E52819C" w14:textId="77777777" w:rsidR="001E1304" w:rsidRPr="00D628E0" w:rsidRDefault="001E1304" w:rsidP="001E1304">
            <w:pPr>
              <w:jc w:val="right"/>
              <w:rPr>
                <w:color w:val="000000"/>
                <w:lang w:val="hr-HR" w:eastAsia="en-US"/>
              </w:rPr>
            </w:pPr>
            <w:r w:rsidRPr="00D628E0">
              <w:rPr>
                <w:color w:val="000000"/>
                <w:lang w:val="hr-HR" w:eastAsia="en-US"/>
              </w:rPr>
              <w:t>13.317.000,00</w:t>
            </w:r>
          </w:p>
        </w:tc>
        <w:tc>
          <w:tcPr>
            <w:tcW w:w="1650" w:type="dxa"/>
            <w:tcBorders>
              <w:top w:val="nil"/>
              <w:left w:val="nil"/>
              <w:bottom w:val="single" w:sz="4" w:space="0" w:color="auto"/>
              <w:right w:val="single" w:sz="4" w:space="0" w:color="auto"/>
            </w:tcBorders>
            <w:shd w:val="clear" w:color="auto" w:fill="auto"/>
            <w:noWrap/>
            <w:vAlign w:val="bottom"/>
            <w:hideMark/>
          </w:tcPr>
          <w:p w14:paraId="2E42FA4A" w14:textId="77777777" w:rsidR="001E1304" w:rsidRPr="00D628E0" w:rsidRDefault="001E1304" w:rsidP="001E1304">
            <w:pPr>
              <w:jc w:val="right"/>
              <w:rPr>
                <w:color w:val="000000"/>
                <w:lang w:val="hr-HR" w:eastAsia="en-US"/>
              </w:rPr>
            </w:pPr>
            <w:r w:rsidRPr="00D628E0">
              <w:rPr>
                <w:color w:val="000000"/>
                <w:lang w:val="hr-HR" w:eastAsia="en-US"/>
              </w:rPr>
              <w:t>13.310.470,34</w:t>
            </w:r>
          </w:p>
        </w:tc>
        <w:tc>
          <w:tcPr>
            <w:tcW w:w="1366" w:type="dxa"/>
            <w:tcBorders>
              <w:top w:val="nil"/>
              <w:left w:val="nil"/>
              <w:bottom w:val="single" w:sz="4" w:space="0" w:color="auto"/>
              <w:right w:val="single" w:sz="4" w:space="0" w:color="auto"/>
            </w:tcBorders>
            <w:shd w:val="clear" w:color="auto" w:fill="auto"/>
            <w:noWrap/>
            <w:vAlign w:val="bottom"/>
            <w:hideMark/>
          </w:tcPr>
          <w:p w14:paraId="5A88C0B3" w14:textId="77777777" w:rsidR="001E1304" w:rsidRPr="00D628E0" w:rsidRDefault="001E1304" w:rsidP="001E1304">
            <w:pPr>
              <w:jc w:val="right"/>
              <w:rPr>
                <w:color w:val="000000"/>
                <w:lang w:val="hr-HR" w:eastAsia="en-US"/>
              </w:rPr>
            </w:pPr>
            <w:r w:rsidRPr="00D628E0">
              <w:rPr>
                <w:color w:val="000000"/>
                <w:lang w:val="hr-HR" w:eastAsia="en-US"/>
              </w:rPr>
              <w:t>6.529,66</w:t>
            </w:r>
          </w:p>
        </w:tc>
        <w:tc>
          <w:tcPr>
            <w:tcW w:w="766" w:type="dxa"/>
            <w:tcBorders>
              <w:top w:val="nil"/>
              <w:left w:val="nil"/>
              <w:bottom w:val="single" w:sz="4" w:space="0" w:color="auto"/>
              <w:right w:val="single" w:sz="4" w:space="0" w:color="auto"/>
            </w:tcBorders>
            <w:shd w:val="clear" w:color="auto" w:fill="auto"/>
            <w:noWrap/>
            <w:vAlign w:val="bottom"/>
            <w:hideMark/>
          </w:tcPr>
          <w:p w14:paraId="4B55685F" w14:textId="77777777" w:rsidR="001E1304" w:rsidRPr="00D628E0" w:rsidRDefault="001E1304" w:rsidP="001E1304">
            <w:pPr>
              <w:jc w:val="right"/>
              <w:rPr>
                <w:color w:val="000000"/>
                <w:lang w:val="hr-HR" w:eastAsia="en-US"/>
              </w:rPr>
            </w:pPr>
            <w:r w:rsidRPr="00D628E0">
              <w:rPr>
                <w:color w:val="000000"/>
                <w:lang w:val="hr-HR" w:eastAsia="en-US"/>
              </w:rPr>
              <w:t>99,95</w:t>
            </w:r>
          </w:p>
        </w:tc>
      </w:tr>
      <w:tr w:rsidR="001E1304" w:rsidRPr="00D628E0" w14:paraId="09FE608E"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4681BBD"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8FCFFC5" w14:textId="77777777" w:rsidR="001E1304" w:rsidRPr="00D628E0" w:rsidRDefault="001E1304" w:rsidP="001E1304">
            <w:pPr>
              <w:rPr>
                <w:color w:val="000000"/>
                <w:lang w:val="hr-HR" w:eastAsia="en-US"/>
              </w:rPr>
            </w:pPr>
            <w:r w:rsidRPr="00D628E0">
              <w:rPr>
                <w:color w:val="000000"/>
                <w:lang w:val="hr-HR" w:eastAsia="en-US"/>
              </w:rPr>
              <w:t>A405003</w:t>
            </w:r>
          </w:p>
        </w:tc>
        <w:tc>
          <w:tcPr>
            <w:tcW w:w="3290" w:type="dxa"/>
            <w:tcBorders>
              <w:top w:val="nil"/>
              <w:left w:val="nil"/>
              <w:bottom w:val="single" w:sz="4" w:space="0" w:color="auto"/>
              <w:right w:val="single" w:sz="4" w:space="0" w:color="auto"/>
            </w:tcBorders>
            <w:shd w:val="clear" w:color="auto" w:fill="auto"/>
            <w:vAlign w:val="bottom"/>
            <w:hideMark/>
          </w:tcPr>
          <w:p w14:paraId="4CED07CD" w14:textId="77777777" w:rsidR="001E1304" w:rsidRPr="00D628E0" w:rsidRDefault="001E1304" w:rsidP="001E1304">
            <w:pPr>
              <w:rPr>
                <w:color w:val="000000"/>
                <w:lang w:val="hr-HR" w:eastAsia="en-US"/>
              </w:rPr>
            </w:pPr>
            <w:r w:rsidRPr="00D628E0">
              <w:rPr>
                <w:color w:val="000000"/>
                <w:lang w:val="hr-HR" w:eastAsia="en-US"/>
              </w:rPr>
              <w:t>Financiranje Pula Sport</w:t>
            </w:r>
          </w:p>
        </w:tc>
        <w:tc>
          <w:tcPr>
            <w:tcW w:w="1466" w:type="dxa"/>
            <w:tcBorders>
              <w:top w:val="nil"/>
              <w:left w:val="nil"/>
              <w:bottom w:val="single" w:sz="4" w:space="0" w:color="auto"/>
              <w:right w:val="single" w:sz="4" w:space="0" w:color="auto"/>
            </w:tcBorders>
            <w:shd w:val="clear" w:color="auto" w:fill="auto"/>
            <w:noWrap/>
            <w:vAlign w:val="bottom"/>
            <w:hideMark/>
          </w:tcPr>
          <w:p w14:paraId="3C511824" w14:textId="77777777" w:rsidR="001E1304" w:rsidRPr="00D628E0" w:rsidRDefault="001E1304" w:rsidP="001E1304">
            <w:pPr>
              <w:jc w:val="right"/>
              <w:rPr>
                <w:color w:val="000000"/>
                <w:lang w:val="hr-HR" w:eastAsia="en-US"/>
              </w:rPr>
            </w:pPr>
            <w:r w:rsidRPr="00D628E0">
              <w:rPr>
                <w:color w:val="000000"/>
                <w:lang w:val="hr-HR" w:eastAsia="en-US"/>
              </w:rPr>
              <w:t>8.530.000,00</w:t>
            </w:r>
          </w:p>
        </w:tc>
        <w:tc>
          <w:tcPr>
            <w:tcW w:w="1650" w:type="dxa"/>
            <w:tcBorders>
              <w:top w:val="nil"/>
              <w:left w:val="nil"/>
              <w:bottom w:val="single" w:sz="4" w:space="0" w:color="auto"/>
              <w:right w:val="single" w:sz="4" w:space="0" w:color="auto"/>
            </w:tcBorders>
            <w:shd w:val="clear" w:color="auto" w:fill="auto"/>
            <w:noWrap/>
            <w:vAlign w:val="bottom"/>
            <w:hideMark/>
          </w:tcPr>
          <w:p w14:paraId="0E1800A9" w14:textId="77777777" w:rsidR="001E1304" w:rsidRPr="00D628E0" w:rsidRDefault="001E1304" w:rsidP="001E1304">
            <w:pPr>
              <w:jc w:val="right"/>
              <w:rPr>
                <w:color w:val="000000"/>
                <w:lang w:val="hr-HR" w:eastAsia="en-US"/>
              </w:rPr>
            </w:pPr>
            <w:r w:rsidRPr="00D628E0">
              <w:rPr>
                <w:color w:val="000000"/>
                <w:lang w:val="hr-HR" w:eastAsia="en-US"/>
              </w:rPr>
              <w:t>8.487.600,08</w:t>
            </w:r>
          </w:p>
        </w:tc>
        <w:tc>
          <w:tcPr>
            <w:tcW w:w="1366" w:type="dxa"/>
            <w:tcBorders>
              <w:top w:val="nil"/>
              <w:left w:val="nil"/>
              <w:bottom w:val="single" w:sz="4" w:space="0" w:color="auto"/>
              <w:right w:val="single" w:sz="4" w:space="0" w:color="auto"/>
            </w:tcBorders>
            <w:shd w:val="clear" w:color="auto" w:fill="auto"/>
            <w:noWrap/>
            <w:vAlign w:val="bottom"/>
            <w:hideMark/>
          </w:tcPr>
          <w:p w14:paraId="49DE163B" w14:textId="77777777" w:rsidR="001E1304" w:rsidRPr="00D628E0" w:rsidRDefault="001E1304" w:rsidP="001E1304">
            <w:pPr>
              <w:jc w:val="right"/>
              <w:rPr>
                <w:color w:val="000000"/>
                <w:lang w:val="hr-HR" w:eastAsia="en-US"/>
              </w:rPr>
            </w:pPr>
            <w:r w:rsidRPr="00D628E0">
              <w:rPr>
                <w:color w:val="000000"/>
                <w:lang w:val="hr-HR" w:eastAsia="en-US"/>
              </w:rPr>
              <w:t>42.399,92</w:t>
            </w:r>
          </w:p>
        </w:tc>
        <w:tc>
          <w:tcPr>
            <w:tcW w:w="766" w:type="dxa"/>
            <w:tcBorders>
              <w:top w:val="nil"/>
              <w:left w:val="nil"/>
              <w:bottom w:val="single" w:sz="4" w:space="0" w:color="auto"/>
              <w:right w:val="single" w:sz="4" w:space="0" w:color="auto"/>
            </w:tcBorders>
            <w:shd w:val="clear" w:color="auto" w:fill="auto"/>
            <w:noWrap/>
            <w:vAlign w:val="bottom"/>
            <w:hideMark/>
          </w:tcPr>
          <w:p w14:paraId="6807B02B" w14:textId="77777777" w:rsidR="001E1304" w:rsidRPr="00D628E0" w:rsidRDefault="001E1304" w:rsidP="001E1304">
            <w:pPr>
              <w:jc w:val="right"/>
              <w:rPr>
                <w:color w:val="000000"/>
                <w:lang w:val="hr-HR" w:eastAsia="en-US"/>
              </w:rPr>
            </w:pPr>
            <w:r w:rsidRPr="00D628E0">
              <w:rPr>
                <w:color w:val="000000"/>
                <w:lang w:val="hr-HR" w:eastAsia="en-US"/>
              </w:rPr>
              <w:t>99,50</w:t>
            </w:r>
          </w:p>
        </w:tc>
      </w:tr>
      <w:tr w:rsidR="001E1304" w:rsidRPr="00D628E0" w14:paraId="4AC00F8F"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ECACF85"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5881A67" w14:textId="77777777" w:rsidR="001E1304" w:rsidRPr="00D628E0" w:rsidRDefault="001E1304" w:rsidP="001E1304">
            <w:pPr>
              <w:rPr>
                <w:color w:val="000000"/>
                <w:lang w:val="hr-HR" w:eastAsia="en-US"/>
              </w:rPr>
            </w:pPr>
            <w:r w:rsidRPr="00D628E0">
              <w:rPr>
                <w:color w:val="000000"/>
                <w:lang w:val="hr-HR" w:eastAsia="en-US"/>
              </w:rPr>
              <w:t>4006</w:t>
            </w:r>
          </w:p>
        </w:tc>
        <w:tc>
          <w:tcPr>
            <w:tcW w:w="3290" w:type="dxa"/>
            <w:tcBorders>
              <w:top w:val="nil"/>
              <w:left w:val="nil"/>
              <w:bottom w:val="single" w:sz="4" w:space="0" w:color="auto"/>
              <w:right w:val="single" w:sz="4" w:space="0" w:color="auto"/>
            </w:tcBorders>
            <w:shd w:val="clear" w:color="auto" w:fill="auto"/>
            <w:vAlign w:val="bottom"/>
            <w:hideMark/>
          </w:tcPr>
          <w:p w14:paraId="1169A947" w14:textId="77777777" w:rsidR="001E1304" w:rsidRPr="00D628E0" w:rsidRDefault="001E1304" w:rsidP="001E1304">
            <w:pPr>
              <w:rPr>
                <w:color w:val="000000"/>
                <w:lang w:val="hr-HR" w:eastAsia="en-US"/>
              </w:rPr>
            </w:pPr>
            <w:r w:rsidRPr="00D628E0">
              <w:rPr>
                <w:color w:val="000000"/>
                <w:lang w:val="hr-HR" w:eastAsia="en-US"/>
              </w:rPr>
              <w:t>TEHNIČKA KULTURA</w:t>
            </w:r>
          </w:p>
        </w:tc>
        <w:tc>
          <w:tcPr>
            <w:tcW w:w="1466" w:type="dxa"/>
            <w:tcBorders>
              <w:top w:val="nil"/>
              <w:left w:val="nil"/>
              <w:bottom w:val="single" w:sz="4" w:space="0" w:color="auto"/>
              <w:right w:val="single" w:sz="4" w:space="0" w:color="auto"/>
            </w:tcBorders>
            <w:shd w:val="clear" w:color="auto" w:fill="auto"/>
            <w:noWrap/>
            <w:vAlign w:val="bottom"/>
            <w:hideMark/>
          </w:tcPr>
          <w:p w14:paraId="1D8FC3B0" w14:textId="77777777" w:rsidR="001E1304" w:rsidRPr="00D628E0" w:rsidRDefault="001E1304" w:rsidP="001E1304">
            <w:pPr>
              <w:jc w:val="right"/>
              <w:rPr>
                <w:color w:val="000000"/>
                <w:lang w:val="hr-HR" w:eastAsia="en-US"/>
              </w:rPr>
            </w:pPr>
            <w:r w:rsidRPr="00D628E0">
              <w:rPr>
                <w:color w:val="000000"/>
                <w:lang w:val="hr-HR" w:eastAsia="en-US"/>
              </w:rPr>
              <w:t>863.150,00</w:t>
            </w:r>
          </w:p>
        </w:tc>
        <w:tc>
          <w:tcPr>
            <w:tcW w:w="1650" w:type="dxa"/>
            <w:tcBorders>
              <w:top w:val="nil"/>
              <w:left w:val="nil"/>
              <w:bottom w:val="single" w:sz="4" w:space="0" w:color="auto"/>
              <w:right w:val="single" w:sz="4" w:space="0" w:color="auto"/>
            </w:tcBorders>
            <w:shd w:val="clear" w:color="auto" w:fill="auto"/>
            <w:noWrap/>
            <w:vAlign w:val="bottom"/>
            <w:hideMark/>
          </w:tcPr>
          <w:p w14:paraId="2F5307F0" w14:textId="77777777" w:rsidR="001E1304" w:rsidRPr="00D628E0" w:rsidRDefault="001E1304" w:rsidP="001E1304">
            <w:pPr>
              <w:jc w:val="right"/>
              <w:rPr>
                <w:color w:val="000000"/>
                <w:lang w:val="hr-HR" w:eastAsia="en-US"/>
              </w:rPr>
            </w:pPr>
            <w:r w:rsidRPr="00D628E0">
              <w:rPr>
                <w:color w:val="000000"/>
                <w:lang w:val="hr-HR" w:eastAsia="en-US"/>
              </w:rPr>
              <w:t>863.150,00</w:t>
            </w:r>
          </w:p>
        </w:tc>
        <w:tc>
          <w:tcPr>
            <w:tcW w:w="1366" w:type="dxa"/>
            <w:tcBorders>
              <w:top w:val="nil"/>
              <w:left w:val="nil"/>
              <w:bottom w:val="single" w:sz="4" w:space="0" w:color="auto"/>
              <w:right w:val="single" w:sz="4" w:space="0" w:color="auto"/>
            </w:tcBorders>
            <w:shd w:val="clear" w:color="auto" w:fill="auto"/>
            <w:noWrap/>
            <w:vAlign w:val="bottom"/>
            <w:hideMark/>
          </w:tcPr>
          <w:p w14:paraId="1F64433A" w14:textId="77777777" w:rsidR="001E1304" w:rsidRPr="00D628E0" w:rsidRDefault="001E1304" w:rsidP="001E1304">
            <w:pPr>
              <w:jc w:val="right"/>
              <w:rPr>
                <w:color w:val="000000"/>
                <w:lang w:val="hr-HR" w:eastAsia="en-US"/>
              </w:rPr>
            </w:pPr>
            <w:r w:rsidRPr="00D628E0">
              <w:rPr>
                <w:color w:val="000000"/>
                <w:lang w:val="hr-HR"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6473D505" w14:textId="77777777" w:rsidR="001E1304" w:rsidRPr="00D628E0" w:rsidRDefault="001E1304" w:rsidP="001E1304">
            <w:pPr>
              <w:jc w:val="right"/>
              <w:rPr>
                <w:color w:val="000000"/>
                <w:lang w:val="hr-HR" w:eastAsia="en-US"/>
              </w:rPr>
            </w:pPr>
            <w:r w:rsidRPr="00D628E0">
              <w:rPr>
                <w:color w:val="000000"/>
                <w:lang w:val="hr-HR" w:eastAsia="en-US"/>
              </w:rPr>
              <w:t>100,00</w:t>
            </w:r>
          </w:p>
        </w:tc>
      </w:tr>
      <w:tr w:rsidR="001E1304" w:rsidRPr="00D628E0" w14:paraId="75EB99AC"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521CC9F"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CB3CA47" w14:textId="77777777" w:rsidR="001E1304" w:rsidRPr="00D628E0" w:rsidRDefault="001E1304" w:rsidP="001E1304">
            <w:pPr>
              <w:rPr>
                <w:color w:val="000000"/>
                <w:lang w:val="hr-HR" w:eastAsia="en-US"/>
              </w:rPr>
            </w:pPr>
            <w:r w:rsidRPr="00D628E0">
              <w:rPr>
                <w:color w:val="000000"/>
                <w:lang w:val="hr-HR" w:eastAsia="en-US"/>
              </w:rPr>
              <w:t>A406001</w:t>
            </w:r>
          </w:p>
        </w:tc>
        <w:tc>
          <w:tcPr>
            <w:tcW w:w="3290" w:type="dxa"/>
            <w:tcBorders>
              <w:top w:val="nil"/>
              <w:left w:val="nil"/>
              <w:bottom w:val="single" w:sz="4" w:space="0" w:color="auto"/>
              <w:right w:val="single" w:sz="4" w:space="0" w:color="auto"/>
            </w:tcBorders>
            <w:shd w:val="clear" w:color="auto" w:fill="auto"/>
            <w:vAlign w:val="bottom"/>
            <w:hideMark/>
          </w:tcPr>
          <w:p w14:paraId="5863C974" w14:textId="77777777" w:rsidR="001E1304" w:rsidRPr="00D628E0" w:rsidRDefault="001E1304" w:rsidP="001E1304">
            <w:pPr>
              <w:rPr>
                <w:color w:val="000000"/>
                <w:lang w:val="hr-HR" w:eastAsia="en-US"/>
              </w:rPr>
            </w:pPr>
            <w:r w:rsidRPr="00D628E0">
              <w:rPr>
                <w:color w:val="000000"/>
                <w:lang w:val="hr-HR" w:eastAsia="en-US"/>
              </w:rPr>
              <w:t>Zajednička tehničke kulture</w:t>
            </w:r>
          </w:p>
        </w:tc>
        <w:tc>
          <w:tcPr>
            <w:tcW w:w="1466" w:type="dxa"/>
            <w:tcBorders>
              <w:top w:val="nil"/>
              <w:left w:val="nil"/>
              <w:bottom w:val="single" w:sz="4" w:space="0" w:color="auto"/>
              <w:right w:val="single" w:sz="4" w:space="0" w:color="auto"/>
            </w:tcBorders>
            <w:shd w:val="clear" w:color="auto" w:fill="auto"/>
            <w:noWrap/>
            <w:vAlign w:val="bottom"/>
            <w:hideMark/>
          </w:tcPr>
          <w:p w14:paraId="073441CF" w14:textId="77777777" w:rsidR="001E1304" w:rsidRPr="00D628E0" w:rsidRDefault="001E1304" w:rsidP="001E1304">
            <w:pPr>
              <w:jc w:val="right"/>
              <w:rPr>
                <w:color w:val="000000"/>
                <w:lang w:val="hr-HR" w:eastAsia="en-US"/>
              </w:rPr>
            </w:pPr>
            <w:r w:rsidRPr="00D628E0">
              <w:rPr>
                <w:color w:val="000000"/>
                <w:lang w:val="hr-HR" w:eastAsia="en-US"/>
              </w:rPr>
              <w:t>863.150,00</w:t>
            </w:r>
          </w:p>
        </w:tc>
        <w:tc>
          <w:tcPr>
            <w:tcW w:w="1650" w:type="dxa"/>
            <w:tcBorders>
              <w:top w:val="nil"/>
              <w:left w:val="nil"/>
              <w:bottom w:val="single" w:sz="4" w:space="0" w:color="auto"/>
              <w:right w:val="single" w:sz="4" w:space="0" w:color="auto"/>
            </w:tcBorders>
            <w:shd w:val="clear" w:color="auto" w:fill="auto"/>
            <w:noWrap/>
            <w:vAlign w:val="bottom"/>
            <w:hideMark/>
          </w:tcPr>
          <w:p w14:paraId="7ACD4D6E" w14:textId="77777777" w:rsidR="001E1304" w:rsidRPr="00D628E0" w:rsidRDefault="001E1304" w:rsidP="001E1304">
            <w:pPr>
              <w:jc w:val="right"/>
              <w:rPr>
                <w:color w:val="000000"/>
                <w:lang w:val="hr-HR" w:eastAsia="en-US"/>
              </w:rPr>
            </w:pPr>
            <w:r w:rsidRPr="00D628E0">
              <w:rPr>
                <w:color w:val="000000"/>
                <w:lang w:val="hr-HR" w:eastAsia="en-US"/>
              </w:rPr>
              <w:t>863.150,00</w:t>
            </w:r>
          </w:p>
        </w:tc>
        <w:tc>
          <w:tcPr>
            <w:tcW w:w="1366" w:type="dxa"/>
            <w:tcBorders>
              <w:top w:val="nil"/>
              <w:left w:val="nil"/>
              <w:bottom w:val="single" w:sz="4" w:space="0" w:color="auto"/>
              <w:right w:val="single" w:sz="4" w:space="0" w:color="auto"/>
            </w:tcBorders>
            <w:shd w:val="clear" w:color="auto" w:fill="auto"/>
            <w:noWrap/>
            <w:vAlign w:val="bottom"/>
            <w:hideMark/>
          </w:tcPr>
          <w:p w14:paraId="31206DBF" w14:textId="77777777" w:rsidR="001E1304" w:rsidRPr="00D628E0" w:rsidRDefault="001E1304" w:rsidP="001E1304">
            <w:pPr>
              <w:jc w:val="right"/>
              <w:rPr>
                <w:color w:val="000000"/>
                <w:lang w:val="hr-HR" w:eastAsia="en-US"/>
              </w:rPr>
            </w:pPr>
            <w:r w:rsidRPr="00D628E0">
              <w:rPr>
                <w:color w:val="000000"/>
                <w:lang w:val="hr-HR"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441F0ABC" w14:textId="77777777" w:rsidR="001E1304" w:rsidRPr="00D628E0" w:rsidRDefault="001E1304" w:rsidP="001E1304">
            <w:pPr>
              <w:jc w:val="right"/>
              <w:rPr>
                <w:color w:val="000000"/>
                <w:lang w:val="hr-HR" w:eastAsia="en-US"/>
              </w:rPr>
            </w:pPr>
            <w:r w:rsidRPr="00D628E0">
              <w:rPr>
                <w:color w:val="000000"/>
                <w:lang w:val="hr-HR" w:eastAsia="en-US"/>
              </w:rPr>
              <w:t>100,00</w:t>
            </w:r>
          </w:p>
        </w:tc>
      </w:tr>
      <w:tr w:rsidR="001E1304" w:rsidRPr="00D628E0" w14:paraId="4212541C"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A735158"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5049288" w14:textId="77777777" w:rsidR="001E1304" w:rsidRPr="00D628E0" w:rsidRDefault="001E1304" w:rsidP="001E1304">
            <w:pPr>
              <w:rPr>
                <w:color w:val="000000"/>
                <w:lang w:val="hr-HR" w:eastAsia="en-US"/>
              </w:rPr>
            </w:pPr>
            <w:r w:rsidRPr="00D628E0">
              <w:rPr>
                <w:color w:val="000000"/>
                <w:lang w:val="hr-HR" w:eastAsia="en-US"/>
              </w:rPr>
              <w:t>4007</w:t>
            </w:r>
          </w:p>
        </w:tc>
        <w:tc>
          <w:tcPr>
            <w:tcW w:w="3290" w:type="dxa"/>
            <w:tcBorders>
              <w:top w:val="nil"/>
              <w:left w:val="nil"/>
              <w:bottom w:val="single" w:sz="4" w:space="0" w:color="auto"/>
              <w:right w:val="single" w:sz="4" w:space="0" w:color="auto"/>
            </w:tcBorders>
            <w:shd w:val="clear" w:color="auto" w:fill="auto"/>
            <w:vAlign w:val="bottom"/>
            <w:hideMark/>
          </w:tcPr>
          <w:p w14:paraId="7B764504" w14:textId="77777777" w:rsidR="001E1304" w:rsidRPr="00D628E0" w:rsidRDefault="001E1304" w:rsidP="001E1304">
            <w:pPr>
              <w:rPr>
                <w:color w:val="000000"/>
                <w:lang w:val="hr-HR" w:eastAsia="en-US"/>
              </w:rPr>
            </w:pPr>
            <w:r w:rsidRPr="00D628E0">
              <w:rPr>
                <w:color w:val="000000"/>
                <w:lang w:val="hr-HR" w:eastAsia="en-US"/>
              </w:rPr>
              <w:t>SOCIJALNA SKRB</w:t>
            </w:r>
          </w:p>
        </w:tc>
        <w:tc>
          <w:tcPr>
            <w:tcW w:w="1466" w:type="dxa"/>
            <w:tcBorders>
              <w:top w:val="nil"/>
              <w:left w:val="nil"/>
              <w:bottom w:val="single" w:sz="4" w:space="0" w:color="auto"/>
              <w:right w:val="single" w:sz="4" w:space="0" w:color="auto"/>
            </w:tcBorders>
            <w:shd w:val="clear" w:color="auto" w:fill="auto"/>
            <w:noWrap/>
            <w:vAlign w:val="bottom"/>
            <w:hideMark/>
          </w:tcPr>
          <w:p w14:paraId="0342B3F3" w14:textId="77777777" w:rsidR="001E1304" w:rsidRPr="00D628E0" w:rsidRDefault="001E1304" w:rsidP="001E1304">
            <w:pPr>
              <w:jc w:val="right"/>
              <w:rPr>
                <w:color w:val="000000"/>
                <w:lang w:val="hr-HR" w:eastAsia="en-US"/>
              </w:rPr>
            </w:pPr>
            <w:r w:rsidRPr="00D628E0">
              <w:rPr>
                <w:color w:val="000000"/>
                <w:lang w:val="hr-HR" w:eastAsia="en-US"/>
              </w:rPr>
              <w:t>10.646.500,00</w:t>
            </w:r>
          </w:p>
        </w:tc>
        <w:tc>
          <w:tcPr>
            <w:tcW w:w="1650" w:type="dxa"/>
            <w:tcBorders>
              <w:top w:val="nil"/>
              <w:left w:val="nil"/>
              <w:bottom w:val="single" w:sz="4" w:space="0" w:color="auto"/>
              <w:right w:val="single" w:sz="4" w:space="0" w:color="auto"/>
            </w:tcBorders>
            <w:shd w:val="clear" w:color="auto" w:fill="auto"/>
            <w:noWrap/>
            <w:vAlign w:val="bottom"/>
            <w:hideMark/>
          </w:tcPr>
          <w:p w14:paraId="30FE30BE" w14:textId="77777777" w:rsidR="001E1304" w:rsidRPr="00D628E0" w:rsidRDefault="001E1304" w:rsidP="001E1304">
            <w:pPr>
              <w:jc w:val="right"/>
              <w:rPr>
                <w:color w:val="000000"/>
                <w:lang w:val="hr-HR" w:eastAsia="en-US"/>
              </w:rPr>
            </w:pPr>
            <w:r w:rsidRPr="00D628E0">
              <w:rPr>
                <w:color w:val="000000"/>
                <w:lang w:val="hr-HR" w:eastAsia="en-US"/>
              </w:rPr>
              <w:t>9.270.417,68</w:t>
            </w:r>
          </w:p>
        </w:tc>
        <w:tc>
          <w:tcPr>
            <w:tcW w:w="1366" w:type="dxa"/>
            <w:tcBorders>
              <w:top w:val="nil"/>
              <w:left w:val="nil"/>
              <w:bottom w:val="single" w:sz="4" w:space="0" w:color="auto"/>
              <w:right w:val="single" w:sz="4" w:space="0" w:color="auto"/>
            </w:tcBorders>
            <w:shd w:val="clear" w:color="auto" w:fill="auto"/>
            <w:noWrap/>
            <w:vAlign w:val="bottom"/>
            <w:hideMark/>
          </w:tcPr>
          <w:p w14:paraId="22A0BD19" w14:textId="77777777" w:rsidR="001E1304" w:rsidRPr="00D628E0" w:rsidRDefault="001E1304" w:rsidP="001E1304">
            <w:pPr>
              <w:jc w:val="right"/>
              <w:rPr>
                <w:color w:val="000000"/>
                <w:lang w:val="hr-HR" w:eastAsia="en-US"/>
              </w:rPr>
            </w:pPr>
            <w:r w:rsidRPr="00D628E0">
              <w:rPr>
                <w:color w:val="000000"/>
                <w:lang w:val="hr-HR" w:eastAsia="en-US"/>
              </w:rPr>
              <w:t>1.376.082,32</w:t>
            </w:r>
          </w:p>
        </w:tc>
        <w:tc>
          <w:tcPr>
            <w:tcW w:w="766" w:type="dxa"/>
            <w:tcBorders>
              <w:top w:val="nil"/>
              <w:left w:val="nil"/>
              <w:bottom w:val="single" w:sz="4" w:space="0" w:color="auto"/>
              <w:right w:val="single" w:sz="4" w:space="0" w:color="auto"/>
            </w:tcBorders>
            <w:shd w:val="clear" w:color="auto" w:fill="auto"/>
            <w:noWrap/>
            <w:vAlign w:val="bottom"/>
            <w:hideMark/>
          </w:tcPr>
          <w:p w14:paraId="0B832AEC" w14:textId="77777777" w:rsidR="001E1304" w:rsidRPr="00D628E0" w:rsidRDefault="001E1304" w:rsidP="001E1304">
            <w:pPr>
              <w:jc w:val="right"/>
              <w:rPr>
                <w:color w:val="000000"/>
                <w:lang w:val="hr-HR" w:eastAsia="en-US"/>
              </w:rPr>
            </w:pPr>
            <w:r w:rsidRPr="00D628E0">
              <w:rPr>
                <w:color w:val="000000"/>
                <w:lang w:val="hr-HR" w:eastAsia="en-US"/>
              </w:rPr>
              <w:t>87,07</w:t>
            </w:r>
          </w:p>
        </w:tc>
      </w:tr>
      <w:tr w:rsidR="001E1304" w:rsidRPr="00D628E0" w14:paraId="0DE76EF6"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4318EBC"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C3DB6F7" w14:textId="77777777" w:rsidR="001E1304" w:rsidRPr="00D628E0" w:rsidRDefault="001E1304" w:rsidP="001E1304">
            <w:pPr>
              <w:rPr>
                <w:color w:val="000000"/>
                <w:lang w:val="hr-HR" w:eastAsia="en-US"/>
              </w:rPr>
            </w:pPr>
            <w:r w:rsidRPr="00D628E0">
              <w:rPr>
                <w:color w:val="000000"/>
                <w:lang w:val="hr-HR" w:eastAsia="en-US"/>
              </w:rPr>
              <w:t>A407001</w:t>
            </w:r>
          </w:p>
        </w:tc>
        <w:tc>
          <w:tcPr>
            <w:tcW w:w="3290" w:type="dxa"/>
            <w:tcBorders>
              <w:top w:val="nil"/>
              <w:left w:val="nil"/>
              <w:bottom w:val="single" w:sz="4" w:space="0" w:color="auto"/>
              <w:right w:val="single" w:sz="4" w:space="0" w:color="auto"/>
            </w:tcBorders>
            <w:shd w:val="clear" w:color="auto" w:fill="auto"/>
            <w:vAlign w:val="bottom"/>
            <w:hideMark/>
          </w:tcPr>
          <w:p w14:paraId="36A0CE17" w14:textId="77777777" w:rsidR="001E1304" w:rsidRPr="00D628E0" w:rsidRDefault="001E1304" w:rsidP="001E1304">
            <w:pPr>
              <w:rPr>
                <w:color w:val="000000"/>
                <w:lang w:val="hr-HR" w:eastAsia="en-US"/>
              </w:rPr>
            </w:pPr>
            <w:r w:rsidRPr="00D628E0">
              <w:rPr>
                <w:color w:val="000000"/>
                <w:lang w:val="hr-HR"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bottom"/>
            <w:hideMark/>
          </w:tcPr>
          <w:p w14:paraId="520F1036" w14:textId="77777777" w:rsidR="001E1304" w:rsidRPr="00D628E0" w:rsidRDefault="001E1304" w:rsidP="001E1304">
            <w:pPr>
              <w:jc w:val="right"/>
              <w:rPr>
                <w:color w:val="000000"/>
                <w:lang w:val="hr-HR" w:eastAsia="en-US"/>
              </w:rPr>
            </w:pPr>
            <w:r w:rsidRPr="00D628E0">
              <w:rPr>
                <w:color w:val="000000"/>
                <w:lang w:val="hr-HR" w:eastAsia="en-US"/>
              </w:rPr>
              <w:t>8.268.000,00</w:t>
            </w:r>
          </w:p>
        </w:tc>
        <w:tc>
          <w:tcPr>
            <w:tcW w:w="1650" w:type="dxa"/>
            <w:tcBorders>
              <w:top w:val="nil"/>
              <w:left w:val="nil"/>
              <w:bottom w:val="single" w:sz="4" w:space="0" w:color="auto"/>
              <w:right w:val="single" w:sz="4" w:space="0" w:color="auto"/>
            </w:tcBorders>
            <w:shd w:val="clear" w:color="auto" w:fill="auto"/>
            <w:noWrap/>
            <w:vAlign w:val="bottom"/>
            <w:hideMark/>
          </w:tcPr>
          <w:p w14:paraId="26EDC8E0" w14:textId="77777777" w:rsidR="001E1304" w:rsidRPr="00D628E0" w:rsidRDefault="001E1304" w:rsidP="001E1304">
            <w:pPr>
              <w:jc w:val="right"/>
              <w:rPr>
                <w:color w:val="000000"/>
                <w:lang w:val="hr-HR" w:eastAsia="en-US"/>
              </w:rPr>
            </w:pPr>
            <w:r w:rsidRPr="00D628E0">
              <w:rPr>
                <w:color w:val="000000"/>
                <w:lang w:val="hr-HR" w:eastAsia="en-US"/>
              </w:rPr>
              <w:t>6.911.917,68</w:t>
            </w:r>
          </w:p>
        </w:tc>
        <w:tc>
          <w:tcPr>
            <w:tcW w:w="1366" w:type="dxa"/>
            <w:tcBorders>
              <w:top w:val="nil"/>
              <w:left w:val="nil"/>
              <w:bottom w:val="single" w:sz="4" w:space="0" w:color="auto"/>
              <w:right w:val="single" w:sz="4" w:space="0" w:color="auto"/>
            </w:tcBorders>
            <w:shd w:val="clear" w:color="auto" w:fill="auto"/>
            <w:noWrap/>
            <w:vAlign w:val="bottom"/>
            <w:hideMark/>
          </w:tcPr>
          <w:p w14:paraId="0B400A60" w14:textId="77777777" w:rsidR="001E1304" w:rsidRPr="00D628E0" w:rsidRDefault="001E1304" w:rsidP="001E1304">
            <w:pPr>
              <w:jc w:val="right"/>
              <w:rPr>
                <w:color w:val="000000"/>
                <w:lang w:val="hr-HR" w:eastAsia="en-US"/>
              </w:rPr>
            </w:pPr>
            <w:r w:rsidRPr="00D628E0">
              <w:rPr>
                <w:color w:val="000000"/>
                <w:lang w:val="hr-HR" w:eastAsia="en-US"/>
              </w:rPr>
              <w:t>1.356.082,32</w:t>
            </w:r>
          </w:p>
        </w:tc>
        <w:tc>
          <w:tcPr>
            <w:tcW w:w="766" w:type="dxa"/>
            <w:tcBorders>
              <w:top w:val="nil"/>
              <w:left w:val="nil"/>
              <w:bottom w:val="single" w:sz="4" w:space="0" w:color="auto"/>
              <w:right w:val="single" w:sz="4" w:space="0" w:color="auto"/>
            </w:tcBorders>
            <w:shd w:val="clear" w:color="auto" w:fill="auto"/>
            <w:noWrap/>
            <w:vAlign w:val="bottom"/>
            <w:hideMark/>
          </w:tcPr>
          <w:p w14:paraId="32DAC5EA" w14:textId="77777777" w:rsidR="001E1304" w:rsidRPr="00D628E0" w:rsidRDefault="001E1304" w:rsidP="001E1304">
            <w:pPr>
              <w:jc w:val="right"/>
              <w:rPr>
                <w:color w:val="000000"/>
                <w:lang w:val="hr-HR" w:eastAsia="en-US"/>
              </w:rPr>
            </w:pPr>
            <w:r w:rsidRPr="00D628E0">
              <w:rPr>
                <w:color w:val="000000"/>
                <w:lang w:val="hr-HR" w:eastAsia="en-US"/>
              </w:rPr>
              <w:t>83,60</w:t>
            </w:r>
          </w:p>
        </w:tc>
      </w:tr>
      <w:tr w:rsidR="001E1304" w:rsidRPr="00D628E0" w14:paraId="6DA0416E"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2989BC1"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39BDA0F" w14:textId="77777777" w:rsidR="001E1304" w:rsidRPr="00D628E0" w:rsidRDefault="001E1304" w:rsidP="001E1304">
            <w:pPr>
              <w:rPr>
                <w:color w:val="000000"/>
                <w:lang w:val="hr-HR" w:eastAsia="en-US"/>
              </w:rPr>
            </w:pPr>
            <w:r w:rsidRPr="00D628E0">
              <w:rPr>
                <w:color w:val="000000"/>
                <w:lang w:val="hr-HR" w:eastAsia="en-US"/>
              </w:rPr>
              <w:t>A407002</w:t>
            </w:r>
          </w:p>
        </w:tc>
        <w:tc>
          <w:tcPr>
            <w:tcW w:w="3290" w:type="dxa"/>
            <w:tcBorders>
              <w:top w:val="nil"/>
              <w:left w:val="nil"/>
              <w:bottom w:val="single" w:sz="4" w:space="0" w:color="auto"/>
              <w:right w:val="single" w:sz="4" w:space="0" w:color="auto"/>
            </w:tcBorders>
            <w:shd w:val="clear" w:color="auto" w:fill="auto"/>
            <w:vAlign w:val="bottom"/>
            <w:hideMark/>
          </w:tcPr>
          <w:p w14:paraId="7D094BF6" w14:textId="77777777" w:rsidR="001E1304" w:rsidRPr="00D628E0" w:rsidRDefault="001E1304" w:rsidP="001E1304">
            <w:pPr>
              <w:rPr>
                <w:color w:val="000000"/>
                <w:lang w:val="hr-HR" w:eastAsia="en-US"/>
              </w:rPr>
            </w:pPr>
            <w:r w:rsidRPr="00D628E0">
              <w:rPr>
                <w:color w:val="000000"/>
                <w:lang w:val="hr-HR" w:eastAsia="en-US"/>
              </w:rPr>
              <w:t>Ustanove i udruge u socijalnoj skrbi</w:t>
            </w:r>
          </w:p>
        </w:tc>
        <w:tc>
          <w:tcPr>
            <w:tcW w:w="1466" w:type="dxa"/>
            <w:tcBorders>
              <w:top w:val="nil"/>
              <w:left w:val="nil"/>
              <w:bottom w:val="single" w:sz="4" w:space="0" w:color="auto"/>
              <w:right w:val="single" w:sz="4" w:space="0" w:color="auto"/>
            </w:tcBorders>
            <w:shd w:val="clear" w:color="auto" w:fill="auto"/>
            <w:noWrap/>
            <w:vAlign w:val="bottom"/>
            <w:hideMark/>
          </w:tcPr>
          <w:p w14:paraId="68B41D64" w14:textId="77777777" w:rsidR="001E1304" w:rsidRPr="00D628E0" w:rsidRDefault="001E1304" w:rsidP="001E1304">
            <w:pPr>
              <w:jc w:val="right"/>
              <w:rPr>
                <w:color w:val="000000"/>
                <w:lang w:val="hr-HR" w:eastAsia="en-US"/>
              </w:rPr>
            </w:pPr>
            <w:r w:rsidRPr="00D628E0">
              <w:rPr>
                <w:color w:val="000000"/>
                <w:lang w:val="hr-HR" w:eastAsia="en-US"/>
              </w:rPr>
              <w:t>2.378.500,00</w:t>
            </w:r>
          </w:p>
        </w:tc>
        <w:tc>
          <w:tcPr>
            <w:tcW w:w="1650" w:type="dxa"/>
            <w:tcBorders>
              <w:top w:val="nil"/>
              <w:left w:val="nil"/>
              <w:bottom w:val="single" w:sz="4" w:space="0" w:color="auto"/>
              <w:right w:val="single" w:sz="4" w:space="0" w:color="auto"/>
            </w:tcBorders>
            <w:shd w:val="clear" w:color="auto" w:fill="auto"/>
            <w:noWrap/>
            <w:vAlign w:val="bottom"/>
            <w:hideMark/>
          </w:tcPr>
          <w:p w14:paraId="60D87D70" w14:textId="77777777" w:rsidR="001E1304" w:rsidRPr="00D628E0" w:rsidRDefault="001E1304" w:rsidP="001E1304">
            <w:pPr>
              <w:jc w:val="right"/>
              <w:rPr>
                <w:color w:val="000000"/>
                <w:lang w:val="hr-HR" w:eastAsia="en-US"/>
              </w:rPr>
            </w:pPr>
            <w:r w:rsidRPr="00D628E0">
              <w:rPr>
                <w:color w:val="000000"/>
                <w:lang w:val="hr-HR" w:eastAsia="en-US"/>
              </w:rPr>
              <w:t>2.358.500,00</w:t>
            </w:r>
          </w:p>
        </w:tc>
        <w:tc>
          <w:tcPr>
            <w:tcW w:w="1366" w:type="dxa"/>
            <w:tcBorders>
              <w:top w:val="nil"/>
              <w:left w:val="nil"/>
              <w:bottom w:val="single" w:sz="4" w:space="0" w:color="auto"/>
              <w:right w:val="single" w:sz="4" w:space="0" w:color="auto"/>
            </w:tcBorders>
            <w:shd w:val="clear" w:color="auto" w:fill="auto"/>
            <w:noWrap/>
            <w:vAlign w:val="bottom"/>
            <w:hideMark/>
          </w:tcPr>
          <w:p w14:paraId="6C51120B" w14:textId="77777777" w:rsidR="001E1304" w:rsidRPr="00D628E0" w:rsidRDefault="001E1304" w:rsidP="001E1304">
            <w:pPr>
              <w:jc w:val="right"/>
              <w:rPr>
                <w:color w:val="000000"/>
                <w:lang w:val="hr-HR" w:eastAsia="en-US"/>
              </w:rPr>
            </w:pPr>
            <w:r w:rsidRPr="00D628E0">
              <w:rPr>
                <w:color w:val="000000"/>
                <w:lang w:val="hr-HR" w:eastAsia="en-US"/>
              </w:rPr>
              <w:t>20.000,00</w:t>
            </w:r>
          </w:p>
        </w:tc>
        <w:tc>
          <w:tcPr>
            <w:tcW w:w="766" w:type="dxa"/>
            <w:tcBorders>
              <w:top w:val="nil"/>
              <w:left w:val="nil"/>
              <w:bottom w:val="single" w:sz="4" w:space="0" w:color="auto"/>
              <w:right w:val="single" w:sz="4" w:space="0" w:color="auto"/>
            </w:tcBorders>
            <w:shd w:val="clear" w:color="auto" w:fill="auto"/>
            <w:noWrap/>
            <w:vAlign w:val="bottom"/>
            <w:hideMark/>
          </w:tcPr>
          <w:p w14:paraId="7D2E2076" w14:textId="77777777" w:rsidR="001E1304" w:rsidRPr="00D628E0" w:rsidRDefault="001E1304" w:rsidP="001E1304">
            <w:pPr>
              <w:jc w:val="right"/>
              <w:rPr>
                <w:color w:val="000000"/>
                <w:lang w:val="hr-HR" w:eastAsia="en-US"/>
              </w:rPr>
            </w:pPr>
            <w:r w:rsidRPr="00D628E0">
              <w:rPr>
                <w:color w:val="000000"/>
                <w:lang w:val="hr-HR" w:eastAsia="en-US"/>
              </w:rPr>
              <w:t>99,16</w:t>
            </w:r>
          </w:p>
        </w:tc>
      </w:tr>
      <w:tr w:rsidR="001E1304" w:rsidRPr="00D628E0" w14:paraId="1E7E7046"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7FB0ED3"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57483DA" w14:textId="77777777" w:rsidR="001E1304" w:rsidRPr="00D628E0" w:rsidRDefault="001E1304" w:rsidP="001E1304">
            <w:pPr>
              <w:rPr>
                <w:color w:val="000000"/>
                <w:lang w:val="hr-HR" w:eastAsia="en-US"/>
              </w:rPr>
            </w:pPr>
            <w:r w:rsidRPr="00D628E0">
              <w:rPr>
                <w:color w:val="000000"/>
                <w:lang w:val="hr-HR" w:eastAsia="en-US"/>
              </w:rPr>
              <w:t>4008</w:t>
            </w:r>
          </w:p>
        </w:tc>
        <w:tc>
          <w:tcPr>
            <w:tcW w:w="3290" w:type="dxa"/>
            <w:tcBorders>
              <w:top w:val="nil"/>
              <w:left w:val="nil"/>
              <w:bottom w:val="single" w:sz="4" w:space="0" w:color="auto"/>
              <w:right w:val="single" w:sz="4" w:space="0" w:color="auto"/>
            </w:tcBorders>
            <w:shd w:val="clear" w:color="auto" w:fill="auto"/>
            <w:vAlign w:val="bottom"/>
            <w:hideMark/>
          </w:tcPr>
          <w:p w14:paraId="51F31BCF" w14:textId="77777777" w:rsidR="001E1304" w:rsidRPr="00D628E0" w:rsidRDefault="001E1304" w:rsidP="001E1304">
            <w:pPr>
              <w:rPr>
                <w:color w:val="000000"/>
                <w:lang w:val="hr-HR" w:eastAsia="en-US"/>
              </w:rPr>
            </w:pPr>
            <w:r w:rsidRPr="00D628E0">
              <w:rPr>
                <w:color w:val="000000"/>
                <w:lang w:val="hr-HR" w:eastAsia="en-US"/>
              </w:rPr>
              <w:t>ZDRAVSTVO I VETERINARSTVO</w:t>
            </w:r>
          </w:p>
        </w:tc>
        <w:tc>
          <w:tcPr>
            <w:tcW w:w="1466" w:type="dxa"/>
            <w:tcBorders>
              <w:top w:val="nil"/>
              <w:left w:val="nil"/>
              <w:bottom w:val="single" w:sz="4" w:space="0" w:color="auto"/>
              <w:right w:val="single" w:sz="4" w:space="0" w:color="auto"/>
            </w:tcBorders>
            <w:shd w:val="clear" w:color="auto" w:fill="auto"/>
            <w:noWrap/>
            <w:vAlign w:val="bottom"/>
            <w:hideMark/>
          </w:tcPr>
          <w:p w14:paraId="767EB754" w14:textId="77777777" w:rsidR="001E1304" w:rsidRPr="00D628E0" w:rsidRDefault="001E1304" w:rsidP="001E1304">
            <w:pPr>
              <w:jc w:val="right"/>
              <w:rPr>
                <w:color w:val="000000"/>
                <w:lang w:val="hr-HR" w:eastAsia="en-US"/>
              </w:rPr>
            </w:pPr>
            <w:r w:rsidRPr="00D628E0">
              <w:rPr>
                <w:color w:val="000000"/>
                <w:lang w:val="hr-HR" w:eastAsia="en-US"/>
              </w:rPr>
              <w:t>3.777.700,00</w:t>
            </w:r>
          </w:p>
        </w:tc>
        <w:tc>
          <w:tcPr>
            <w:tcW w:w="1650" w:type="dxa"/>
            <w:tcBorders>
              <w:top w:val="nil"/>
              <w:left w:val="nil"/>
              <w:bottom w:val="single" w:sz="4" w:space="0" w:color="auto"/>
              <w:right w:val="single" w:sz="4" w:space="0" w:color="auto"/>
            </w:tcBorders>
            <w:shd w:val="clear" w:color="auto" w:fill="auto"/>
            <w:noWrap/>
            <w:vAlign w:val="bottom"/>
            <w:hideMark/>
          </w:tcPr>
          <w:p w14:paraId="764BF744" w14:textId="77777777" w:rsidR="001E1304" w:rsidRPr="00D628E0" w:rsidRDefault="001E1304" w:rsidP="001E1304">
            <w:pPr>
              <w:jc w:val="right"/>
              <w:rPr>
                <w:color w:val="000000"/>
                <w:lang w:val="hr-HR" w:eastAsia="en-US"/>
              </w:rPr>
            </w:pPr>
            <w:r w:rsidRPr="00D628E0">
              <w:rPr>
                <w:color w:val="000000"/>
                <w:lang w:val="hr-HR" w:eastAsia="en-US"/>
              </w:rPr>
              <w:t>3.633.520,92</w:t>
            </w:r>
          </w:p>
        </w:tc>
        <w:tc>
          <w:tcPr>
            <w:tcW w:w="1366" w:type="dxa"/>
            <w:tcBorders>
              <w:top w:val="nil"/>
              <w:left w:val="nil"/>
              <w:bottom w:val="single" w:sz="4" w:space="0" w:color="auto"/>
              <w:right w:val="single" w:sz="4" w:space="0" w:color="auto"/>
            </w:tcBorders>
            <w:shd w:val="clear" w:color="auto" w:fill="auto"/>
            <w:noWrap/>
            <w:vAlign w:val="bottom"/>
            <w:hideMark/>
          </w:tcPr>
          <w:p w14:paraId="5B59DF51" w14:textId="77777777" w:rsidR="001E1304" w:rsidRPr="00D628E0" w:rsidRDefault="001E1304" w:rsidP="001E1304">
            <w:pPr>
              <w:jc w:val="right"/>
              <w:rPr>
                <w:color w:val="000000"/>
                <w:lang w:val="hr-HR" w:eastAsia="en-US"/>
              </w:rPr>
            </w:pPr>
            <w:r w:rsidRPr="00D628E0">
              <w:rPr>
                <w:color w:val="000000"/>
                <w:lang w:val="hr-HR" w:eastAsia="en-US"/>
              </w:rPr>
              <w:t>144.179,08</w:t>
            </w:r>
          </w:p>
        </w:tc>
        <w:tc>
          <w:tcPr>
            <w:tcW w:w="766" w:type="dxa"/>
            <w:tcBorders>
              <w:top w:val="nil"/>
              <w:left w:val="nil"/>
              <w:bottom w:val="single" w:sz="4" w:space="0" w:color="auto"/>
              <w:right w:val="single" w:sz="4" w:space="0" w:color="auto"/>
            </w:tcBorders>
            <w:shd w:val="clear" w:color="auto" w:fill="auto"/>
            <w:noWrap/>
            <w:vAlign w:val="bottom"/>
            <w:hideMark/>
          </w:tcPr>
          <w:p w14:paraId="21D90AC2" w14:textId="77777777" w:rsidR="001E1304" w:rsidRPr="00D628E0" w:rsidRDefault="001E1304" w:rsidP="001E1304">
            <w:pPr>
              <w:jc w:val="right"/>
              <w:rPr>
                <w:color w:val="000000"/>
                <w:lang w:val="hr-HR" w:eastAsia="en-US"/>
              </w:rPr>
            </w:pPr>
            <w:r w:rsidRPr="00D628E0">
              <w:rPr>
                <w:color w:val="000000"/>
                <w:lang w:val="hr-HR" w:eastAsia="en-US"/>
              </w:rPr>
              <w:t>96,18</w:t>
            </w:r>
          </w:p>
        </w:tc>
      </w:tr>
      <w:tr w:rsidR="001E1304" w:rsidRPr="00D628E0" w14:paraId="035BA871"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3A5DEF4"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D673951" w14:textId="77777777" w:rsidR="001E1304" w:rsidRPr="00D628E0" w:rsidRDefault="001E1304" w:rsidP="001E1304">
            <w:pPr>
              <w:rPr>
                <w:color w:val="000000"/>
                <w:lang w:val="hr-HR" w:eastAsia="en-US"/>
              </w:rPr>
            </w:pPr>
            <w:r w:rsidRPr="00D628E0">
              <w:rPr>
                <w:color w:val="000000"/>
                <w:lang w:val="hr-HR" w:eastAsia="en-US"/>
              </w:rPr>
              <w:t>A408001</w:t>
            </w:r>
          </w:p>
        </w:tc>
        <w:tc>
          <w:tcPr>
            <w:tcW w:w="3290" w:type="dxa"/>
            <w:tcBorders>
              <w:top w:val="nil"/>
              <w:left w:val="nil"/>
              <w:bottom w:val="single" w:sz="4" w:space="0" w:color="auto"/>
              <w:right w:val="single" w:sz="4" w:space="0" w:color="auto"/>
            </w:tcBorders>
            <w:shd w:val="clear" w:color="auto" w:fill="auto"/>
            <w:vAlign w:val="bottom"/>
            <w:hideMark/>
          </w:tcPr>
          <w:p w14:paraId="3C0EA9E0" w14:textId="77777777" w:rsidR="001E1304" w:rsidRPr="00D628E0" w:rsidRDefault="001E1304" w:rsidP="001E1304">
            <w:pPr>
              <w:rPr>
                <w:color w:val="000000"/>
                <w:lang w:val="hr-HR" w:eastAsia="en-US"/>
              </w:rPr>
            </w:pPr>
            <w:r w:rsidRPr="00D628E0">
              <w:rPr>
                <w:color w:val="000000"/>
                <w:lang w:val="hr-HR" w:eastAsia="en-US"/>
              </w:rPr>
              <w:t>Javnozdravstvene mjere</w:t>
            </w:r>
          </w:p>
        </w:tc>
        <w:tc>
          <w:tcPr>
            <w:tcW w:w="1466" w:type="dxa"/>
            <w:tcBorders>
              <w:top w:val="nil"/>
              <w:left w:val="nil"/>
              <w:bottom w:val="single" w:sz="4" w:space="0" w:color="auto"/>
              <w:right w:val="single" w:sz="4" w:space="0" w:color="auto"/>
            </w:tcBorders>
            <w:shd w:val="clear" w:color="auto" w:fill="auto"/>
            <w:noWrap/>
            <w:vAlign w:val="bottom"/>
            <w:hideMark/>
          </w:tcPr>
          <w:p w14:paraId="1997BADD" w14:textId="77777777" w:rsidR="001E1304" w:rsidRPr="00D628E0" w:rsidRDefault="001E1304" w:rsidP="001E1304">
            <w:pPr>
              <w:jc w:val="right"/>
              <w:rPr>
                <w:color w:val="000000"/>
                <w:lang w:val="hr-HR" w:eastAsia="en-US"/>
              </w:rPr>
            </w:pPr>
            <w:r w:rsidRPr="00D628E0">
              <w:rPr>
                <w:color w:val="000000"/>
                <w:lang w:val="hr-HR" w:eastAsia="en-US"/>
              </w:rPr>
              <w:t>2.097.700,00</w:t>
            </w:r>
          </w:p>
        </w:tc>
        <w:tc>
          <w:tcPr>
            <w:tcW w:w="1650" w:type="dxa"/>
            <w:tcBorders>
              <w:top w:val="nil"/>
              <w:left w:val="nil"/>
              <w:bottom w:val="single" w:sz="4" w:space="0" w:color="auto"/>
              <w:right w:val="single" w:sz="4" w:space="0" w:color="auto"/>
            </w:tcBorders>
            <w:shd w:val="clear" w:color="auto" w:fill="auto"/>
            <w:noWrap/>
            <w:vAlign w:val="bottom"/>
            <w:hideMark/>
          </w:tcPr>
          <w:p w14:paraId="6CE86482" w14:textId="77777777" w:rsidR="001E1304" w:rsidRPr="00D628E0" w:rsidRDefault="001E1304" w:rsidP="001E1304">
            <w:pPr>
              <w:jc w:val="right"/>
              <w:rPr>
                <w:color w:val="000000"/>
                <w:lang w:val="hr-HR" w:eastAsia="en-US"/>
              </w:rPr>
            </w:pPr>
            <w:r w:rsidRPr="00D628E0">
              <w:rPr>
                <w:color w:val="000000"/>
                <w:lang w:val="hr-HR" w:eastAsia="en-US"/>
              </w:rPr>
              <w:t>2.085.901,38</w:t>
            </w:r>
          </w:p>
        </w:tc>
        <w:tc>
          <w:tcPr>
            <w:tcW w:w="1366" w:type="dxa"/>
            <w:tcBorders>
              <w:top w:val="nil"/>
              <w:left w:val="nil"/>
              <w:bottom w:val="single" w:sz="4" w:space="0" w:color="auto"/>
              <w:right w:val="single" w:sz="4" w:space="0" w:color="auto"/>
            </w:tcBorders>
            <w:shd w:val="clear" w:color="auto" w:fill="auto"/>
            <w:noWrap/>
            <w:vAlign w:val="bottom"/>
            <w:hideMark/>
          </w:tcPr>
          <w:p w14:paraId="2A64C038" w14:textId="77777777" w:rsidR="001E1304" w:rsidRPr="00D628E0" w:rsidRDefault="001E1304" w:rsidP="001E1304">
            <w:pPr>
              <w:jc w:val="right"/>
              <w:rPr>
                <w:color w:val="000000"/>
                <w:lang w:val="hr-HR" w:eastAsia="en-US"/>
              </w:rPr>
            </w:pPr>
            <w:r w:rsidRPr="00D628E0">
              <w:rPr>
                <w:color w:val="000000"/>
                <w:lang w:val="hr-HR" w:eastAsia="en-US"/>
              </w:rPr>
              <w:t>11.798,62</w:t>
            </w:r>
          </w:p>
        </w:tc>
        <w:tc>
          <w:tcPr>
            <w:tcW w:w="766" w:type="dxa"/>
            <w:tcBorders>
              <w:top w:val="nil"/>
              <w:left w:val="nil"/>
              <w:bottom w:val="single" w:sz="4" w:space="0" w:color="auto"/>
              <w:right w:val="single" w:sz="4" w:space="0" w:color="auto"/>
            </w:tcBorders>
            <w:shd w:val="clear" w:color="auto" w:fill="auto"/>
            <w:noWrap/>
            <w:vAlign w:val="bottom"/>
            <w:hideMark/>
          </w:tcPr>
          <w:p w14:paraId="762EFAE2" w14:textId="77777777" w:rsidR="001E1304" w:rsidRPr="00D628E0" w:rsidRDefault="001E1304" w:rsidP="001E1304">
            <w:pPr>
              <w:jc w:val="right"/>
              <w:rPr>
                <w:color w:val="000000"/>
                <w:lang w:val="hr-HR" w:eastAsia="en-US"/>
              </w:rPr>
            </w:pPr>
            <w:r w:rsidRPr="00D628E0">
              <w:rPr>
                <w:color w:val="000000"/>
                <w:lang w:val="hr-HR" w:eastAsia="en-US"/>
              </w:rPr>
              <w:t>99,44</w:t>
            </w:r>
          </w:p>
        </w:tc>
      </w:tr>
      <w:tr w:rsidR="001E1304" w:rsidRPr="00D628E0" w14:paraId="1277E82C"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E599FBC"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F51E156" w14:textId="77777777" w:rsidR="001E1304" w:rsidRPr="00D628E0" w:rsidRDefault="001E1304" w:rsidP="001E1304">
            <w:pPr>
              <w:rPr>
                <w:color w:val="000000"/>
                <w:lang w:val="hr-HR" w:eastAsia="en-US"/>
              </w:rPr>
            </w:pPr>
            <w:r w:rsidRPr="00D628E0">
              <w:rPr>
                <w:color w:val="000000"/>
                <w:lang w:val="hr-HR" w:eastAsia="en-US"/>
              </w:rPr>
              <w:t>A408002</w:t>
            </w:r>
          </w:p>
        </w:tc>
        <w:tc>
          <w:tcPr>
            <w:tcW w:w="3290" w:type="dxa"/>
            <w:tcBorders>
              <w:top w:val="nil"/>
              <w:left w:val="nil"/>
              <w:bottom w:val="single" w:sz="4" w:space="0" w:color="auto"/>
              <w:right w:val="single" w:sz="4" w:space="0" w:color="auto"/>
            </w:tcBorders>
            <w:shd w:val="clear" w:color="auto" w:fill="auto"/>
            <w:vAlign w:val="bottom"/>
            <w:hideMark/>
          </w:tcPr>
          <w:p w14:paraId="033E8BC5" w14:textId="77777777" w:rsidR="001E1304" w:rsidRPr="00D628E0" w:rsidRDefault="001E1304" w:rsidP="001E1304">
            <w:pPr>
              <w:rPr>
                <w:color w:val="000000"/>
                <w:lang w:val="hr-HR" w:eastAsia="en-US"/>
              </w:rPr>
            </w:pPr>
            <w:r w:rsidRPr="00D628E0">
              <w:rPr>
                <w:color w:val="000000"/>
                <w:lang w:val="hr-HR" w:eastAsia="en-US"/>
              </w:rPr>
              <w:t>Zdravstveni programi</w:t>
            </w:r>
          </w:p>
        </w:tc>
        <w:tc>
          <w:tcPr>
            <w:tcW w:w="1466" w:type="dxa"/>
            <w:tcBorders>
              <w:top w:val="nil"/>
              <w:left w:val="nil"/>
              <w:bottom w:val="single" w:sz="4" w:space="0" w:color="auto"/>
              <w:right w:val="single" w:sz="4" w:space="0" w:color="auto"/>
            </w:tcBorders>
            <w:shd w:val="clear" w:color="auto" w:fill="auto"/>
            <w:noWrap/>
            <w:vAlign w:val="bottom"/>
            <w:hideMark/>
          </w:tcPr>
          <w:p w14:paraId="1184AADC" w14:textId="77777777" w:rsidR="001E1304" w:rsidRPr="00D628E0" w:rsidRDefault="001E1304" w:rsidP="001E1304">
            <w:pPr>
              <w:jc w:val="right"/>
              <w:rPr>
                <w:color w:val="000000"/>
                <w:lang w:val="hr-HR" w:eastAsia="en-US"/>
              </w:rPr>
            </w:pPr>
            <w:r w:rsidRPr="00D628E0">
              <w:rPr>
                <w:color w:val="000000"/>
                <w:lang w:val="hr-HR" w:eastAsia="en-US"/>
              </w:rPr>
              <w:t>659.000,00</w:t>
            </w:r>
          </w:p>
        </w:tc>
        <w:tc>
          <w:tcPr>
            <w:tcW w:w="1650" w:type="dxa"/>
            <w:tcBorders>
              <w:top w:val="nil"/>
              <w:left w:val="nil"/>
              <w:bottom w:val="single" w:sz="4" w:space="0" w:color="auto"/>
              <w:right w:val="single" w:sz="4" w:space="0" w:color="auto"/>
            </w:tcBorders>
            <w:shd w:val="clear" w:color="auto" w:fill="auto"/>
            <w:noWrap/>
            <w:vAlign w:val="bottom"/>
            <w:hideMark/>
          </w:tcPr>
          <w:p w14:paraId="299B666F" w14:textId="77777777" w:rsidR="001E1304" w:rsidRPr="00D628E0" w:rsidRDefault="001E1304" w:rsidP="001E1304">
            <w:pPr>
              <w:jc w:val="right"/>
              <w:rPr>
                <w:color w:val="000000"/>
                <w:lang w:val="hr-HR" w:eastAsia="en-US"/>
              </w:rPr>
            </w:pPr>
            <w:r w:rsidRPr="00D628E0">
              <w:rPr>
                <w:color w:val="000000"/>
                <w:lang w:val="hr-HR" w:eastAsia="en-US"/>
              </w:rPr>
              <w:t>589.255,84</w:t>
            </w:r>
          </w:p>
        </w:tc>
        <w:tc>
          <w:tcPr>
            <w:tcW w:w="1366" w:type="dxa"/>
            <w:tcBorders>
              <w:top w:val="nil"/>
              <w:left w:val="nil"/>
              <w:bottom w:val="single" w:sz="4" w:space="0" w:color="auto"/>
              <w:right w:val="single" w:sz="4" w:space="0" w:color="auto"/>
            </w:tcBorders>
            <w:shd w:val="clear" w:color="auto" w:fill="auto"/>
            <w:noWrap/>
            <w:vAlign w:val="bottom"/>
            <w:hideMark/>
          </w:tcPr>
          <w:p w14:paraId="49B576C2" w14:textId="77777777" w:rsidR="001E1304" w:rsidRPr="00D628E0" w:rsidRDefault="001E1304" w:rsidP="001E1304">
            <w:pPr>
              <w:jc w:val="right"/>
              <w:rPr>
                <w:color w:val="000000"/>
                <w:lang w:val="hr-HR" w:eastAsia="en-US"/>
              </w:rPr>
            </w:pPr>
            <w:r w:rsidRPr="00D628E0">
              <w:rPr>
                <w:color w:val="000000"/>
                <w:lang w:val="hr-HR" w:eastAsia="en-US"/>
              </w:rPr>
              <w:t>69.744,16</w:t>
            </w:r>
          </w:p>
        </w:tc>
        <w:tc>
          <w:tcPr>
            <w:tcW w:w="766" w:type="dxa"/>
            <w:tcBorders>
              <w:top w:val="nil"/>
              <w:left w:val="nil"/>
              <w:bottom w:val="single" w:sz="4" w:space="0" w:color="auto"/>
              <w:right w:val="single" w:sz="4" w:space="0" w:color="auto"/>
            </w:tcBorders>
            <w:shd w:val="clear" w:color="auto" w:fill="auto"/>
            <w:noWrap/>
            <w:vAlign w:val="bottom"/>
            <w:hideMark/>
          </w:tcPr>
          <w:p w14:paraId="5199C06D" w14:textId="77777777" w:rsidR="001E1304" w:rsidRPr="00D628E0" w:rsidRDefault="001E1304" w:rsidP="001E1304">
            <w:pPr>
              <w:jc w:val="right"/>
              <w:rPr>
                <w:color w:val="000000"/>
                <w:lang w:val="hr-HR" w:eastAsia="en-US"/>
              </w:rPr>
            </w:pPr>
            <w:r w:rsidRPr="00D628E0">
              <w:rPr>
                <w:color w:val="000000"/>
                <w:lang w:val="hr-HR" w:eastAsia="en-US"/>
              </w:rPr>
              <w:t>89,42</w:t>
            </w:r>
          </w:p>
        </w:tc>
      </w:tr>
      <w:tr w:rsidR="001E1304" w:rsidRPr="00D628E0" w14:paraId="56DC9ED7"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D1299E8"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DA71C6A" w14:textId="77777777" w:rsidR="001E1304" w:rsidRPr="00D628E0" w:rsidRDefault="001E1304" w:rsidP="001E1304">
            <w:pPr>
              <w:rPr>
                <w:color w:val="000000"/>
                <w:lang w:val="hr-HR" w:eastAsia="en-US"/>
              </w:rPr>
            </w:pPr>
            <w:r w:rsidRPr="00D628E0">
              <w:rPr>
                <w:color w:val="000000"/>
                <w:lang w:val="hr-HR" w:eastAsia="en-US"/>
              </w:rPr>
              <w:t>A408003</w:t>
            </w:r>
          </w:p>
        </w:tc>
        <w:tc>
          <w:tcPr>
            <w:tcW w:w="3290" w:type="dxa"/>
            <w:tcBorders>
              <w:top w:val="nil"/>
              <w:left w:val="nil"/>
              <w:bottom w:val="single" w:sz="4" w:space="0" w:color="auto"/>
              <w:right w:val="single" w:sz="4" w:space="0" w:color="auto"/>
            </w:tcBorders>
            <w:shd w:val="clear" w:color="auto" w:fill="auto"/>
            <w:vAlign w:val="bottom"/>
            <w:hideMark/>
          </w:tcPr>
          <w:p w14:paraId="3EFA051F" w14:textId="77777777" w:rsidR="001E1304" w:rsidRPr="00D628E0" w:rsidRDefault="001E1304" w:rsidP="001E1304">
            <w:pPr>
              <w:rPr>
                <w:color w:val="000000"/>
                <w:lang w:val="hr-HR" w:eastAsia="en-US"/>
              </w:rPr>
            </w:pPr>
            <w:r w:rsidRPr="00D628E0">
              <w:rPr>
                <w:color w:val="000000"/>
                <w:lang w:val="hr-HR" w:eastAsia="en-US"/>
              </w:rPr>
              <w:t>Pula zdravi grad</w:t>
            </w:r>
          </w:p>
        </w:tc>
        <w:tc>
          <w:tcPr>
            <w:tcW w:w="1466" w:type="dxa"/>
            <w:tcBorders>
              <w:top w:val="nil"/>
              <w:left w:val="nil"/>
              <w:bottom w:val="single" w:sz="4" w:space="0" w:color="auto"/>
              <w:right w:val="single" w:sz="4" w:space="0" w:color="auto"/>
            </w:tcBorders>
            <w:shd w:val="clear" w:color="auto" w:fill="auto"/>
            <w:noWrap/>
            <w:vAlign w:val="bottom"/>
            <w:hideMark/>
          </w:tcPr>
          <w:p w14:paraId="18A33E6C" w14:textId="77777777" w:rsidR="001E1304" w:rsidRPr="00D628E0" w:rsidRDefault="001E1304" w:rsidP="001E1304">
            <w:pPr>
              <w:jc w:val="right"/>
              <w:rPr>
                <w:color w:val="000000"/>
                <w:lang w:val="hr-HR" w:eastAsia="en-US"/>
              </w:rPr>
            </w:pPr>
            <w:r w:rsidRPr="00D628E0">
              <w:rPr>
                <w:color w:val="000000"/>
                <w:lang w:val="hr-HR" w:eastAsia="en-US"/>
              </w:rPr>
              <w:t>100.000,00</w:t>
            </w:r>
          </w:p>
        </w:tc>
        <w:tc>
          <w:tcPr>
            <w:tcW w:w="1650" w:type="dxa"/>
            <w:tcBorders>
              <w:top w:val="nil"/>
              <w:left w:val="nil"/>
              <w:bottom w:val="single" w:sz="4" w:space="0" w:color="auto"/>
              <w:right w:val="single" w:sz="4" w:space="0" w:color="auto"/>
            </w:tcBorders>
            <w:shd w:val="clear" w:color="auto" w:fill="auto"/>
            <w:noWrap/>
            <w:vAlign w:val="bottom"/>
            <w:hideMark/>
          </w:tcPr>
          <w:p w14:paraId="499E65A3" w14:textId="77777777" w:rsidR="001E1304" w:rsidRPr="00D628E0" w:rsidRDefault="001E1304" w:rsidP="001E1304">
            <w:pPr>
              <w:jc w:val="right"/>
              <w:rPr>
                <w:color w:val="000000"/>
                <w:lang w:val="hr-HR" w:eastAsia="en-US"/>
              </w:rPr>
            </w:pPr>
            <w:r w:rsidRPr="00D628E0">
              <w:rPr>
                <w:color w:val="000000"/>
                <w:lang w:val="hr-HR" w:eastAsia="en-US"/>
              </w:rPr>
              <w:t>76.488,19</w:t>
            </w:r>
          </w:p>
        </w:tc>
        <w:tc>
          <w:tcPr>
            <w:tcW w:w="1366" w:type="dxa"/>
            <w:tcBorders>
              <w:top w:val="nil"/>
              <w:left w:val="nil"/>
              <w:bottom w:val="single" w:sz="4" w:space="0" w:color="auto"/>
              <w:right w:val="single" w:sz="4" w:space="0" w:color="auto"/>
            </w:tcBorders>
            <w:shd w:val="clear" w:color="auto" w:fill="auto"/>
            <w:noWrap/>
            <w:vAlign w:val="bottom"/>
            <w:hideMark/>
          </w:tcPr>
          <w:p w14:paraId="5CAE0517" w14:textId="77777777" w:rsidR="001E1304" w:rsidRPr="00D628E0" w:rsidRDefault="001E1304" w:rsidP="001E1304">
            <w:pPr>
              <w:jc w:val="right"/>
              <w:rPr>
                <w:color w:val="000000"/>
                <w:lang w:val="hr-HR" w:eastAsia="en-US"/>
              </w:rPr>
            </w:pPr>
            <w:r w:rsidRPr="00D628E0">
              <w:rPr>
                <w:color w:val="000000"/>
                <w:lang w:val="hr-HR" w:eastAsia="en-US"/>
              </w:rPr>
              <w:t>23.511,81</w:t>
            </w:r>
          </w:p>
        </w:tc>
        <w:tc>
          <w:tcPr>
            <w:tcW w:w="766" w:type="dxa"/>
            <w:tcBorders>
              <w:top w:val="nil"/>
              <w:left w:val="nil"/>
              <w:bottom w:val="single" w:sz="4" w:space="0" w:color="auto"/>
              <w:right w:val="single" w:sz="4" w:space="0" w:color="auto"/>
            </w:tcBorders>
            <w:shd w:val="clear" w:color="auto" w:fill="auto"/>
            <w:noWrap/>
            <w:vAlign w:val="bottom"/>
            <w:hideMark/>
          </w:tcPr>
          <w:p w14:paraId="1B062C42" w14:textId="77777777" w:rsidR="001E1304" w:rsidRPr="00D628E0" w:rsidRDefault="001E1304" w:rsidP="001E1304">
            <w:pPr>
              <w:jc w:val="right"/>
              <w:rPr>
                <w:color w:val="000000"/>
                <w:lang w:val="hr-HR" w:eastAsia="en-US"/>
              </w:rPr>
            </w:pPr>
            <w:r w:rsidRPr="00D628E0">
              <w:rPr>
                <w:color w:val="000000"/>
                <w:lang w:val="hr-HR" w:eastAsia="en-US"/>
              </w:rPr>
              <w:t>76,49</w:t>
            </w:r>
          </w:p>
        </w:tc>
      </w:tr>
      <w:tr w:rsidR="001E1304" w:rsidRPr="00D628E0" w14:paraId="71ACB197"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8C68727"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33BD656" w14:textId="77777777" w:rsidR="001E1304" w:rsidRPr="00D628E0" w:rsidRDefault="001E1304" w:rsidP="001E1304">
            <w:pPr>
              <w:rPr>
                <w:color w:val="000000"/>
                <w:lang w:val="hr-HR" w:eastAsia="en-US"/>
              </w:rPr>
            </w:pPr>
            <w:r w:rsidRPr="00D628E0">
              <w:rPr>
                <w:color w:val="000000"/>
                <w:lang w:val="hr-HR" w:eastAsia="en-US"/>
              </w:rPr>
              <w:t>A408004</w:t>
            </w:r>
          </w:p>
        </w:tc>
        <w:tc>
          <w:tcPr>
            <w:tcW w:w="3290" w:type="dxa"/>
            <w:tcBorders>
              <w:top w:val="nil"/>
              <w:left w:val="nil"/>
              <w:bottom w:val="single" w:sz="4" w:space="0" w:color="auto"/>
              <w:right w:val="single" w:sz="4" w:space="0" w:color="auto"/>
            </w:tcBorders>
            <w:shd w:val="clear" w:color="auto" w:fill="auto"/>
            <w:vAlign w:val="bottom"/>
            <w:hideMark/>
          </w:tcPr>
          <w:p w14:paraId="499A5BB0" w14:textId="77777777" w:rsidR="001E1304" w:rsidRPr="00D628E0" w:rsidRDefault="001E1304" w:rsidP="001E1304">
            <w:pPr>
              <w:rPr>
                <w:color w:val="000000"/>
                <w:lang w:val="hr-HR" w:eastAsia="en-US"/>
              </w:rPr>
            </w:pPr>
            <w:r w:rsidRPr="00D628E0">
              <w:rPr>
                <w:color w:val="000000"/>
                <w:lang w:val="hr-HR" w:eastAsia="en-US"/>
              </w:rPr>
              <w:t>Veterinarske mjere</w:t>
            </w:r>
          </w:p>
        </w:tc>
        <w:tc>
          <w:tcPr>
            <w:tcW w:w="1466" w:type="dxa"/>
            <w:tcBorders>
              <w:top w:val="nil"/>
              <w:left w:val="nil"/>
              <w:bottom w:val="single" w:sz="4" w:space="0" w:color="auto"/>
              <w:right w:val="single" w:sz="4" w:space="0" w:color="auto"/>
            </w:tcBorders>
            <w:shd w:val="clear" w:color="auto" w:fill="auto"/>
            <w:noWrap/>
            <w:vAlign w:val="bottom"/>
            <w:hideMark/>
          </w:tcPr>
          <w:p w14:paraId="41BC3C7D" w14:textId="77777777" w:rsidR="001E1304" w:rsidRPr="00D628E0" w:rsidRDefault="001E1304" w:rsidP="001E1304">
            <w:pPr>
              <w:jc w:val="right"/>
              <w:rPr>
                <w:color w:val="000000"/>
                <w:lang w:val="hr-HR" w:eastAsia="en-US"/>
              </w:rPr>
            </w:pPr>
            <w:r w:rsidRPr="00D628E0">
              <w:rPr>
                <w:color w:val="000000"/>
                <w:lang w:val="hr-HR" w:eastAsia="en-US"/>
              </w:rPr>
              <w:t>690.000,00</w:t>
            </w:r>
          </w:p>
        </w:tc>
        <w:tc>
          <w:tcPr>
            <w:tcW w:w="1650" w:type="dxa"/>
            <w:tcBorders>
              <w:top w:val="nil"/>
              <w:left w:val="nil"/>
              <w:bottom w:val="single" w:sz="4" w:space="0" w:color="auto"/>
              <w:right w:val="single" w:sz="4" w:space="0" w:color="auto"/>
            </w:tcBorders>
            <w:shd w:val="clear" w:color="auto" w:fill="auto"/>
            <w:noWrap/>
            <w:vAlign w:val="bottom"/>
            <w:hideMark/>
          </w:tcPr>
          <w:p w14:paraId="6D69612C" w14:textId="77777777" w:rsidR="001E1304" w:rsidRPr="00D628E0" w:rsidRDefault="001E1304" w:rsidP="001E1304">
            <w:pPr>
              <w:jc w:val="right"/>
              <w:rPr>
                <w:color w:val="000000"/>
                <w:lang w:val="hr-HR" w:eastAsia="en-US"/>
              </w:rPr>
            </w:pPr>
            <w:r w:rsidRPr="00D628E0">
              <w:rPr>
                <w:color w:val="000000"/>
                <w:lang w:val="hr-HR" w:eastAsia="en-US"/>
              </w:rPr>
              <w:t>682.336,15</w:t>
            </w:r>
          </w:p>
        </w:tc>
        <w:tc>
          <w:tcPr>
            <w:tcW w:w="1366" w:type="dxa"/>
            <w:tcBorders>
              <w:top w:val="nil"/>
              <w:left w:val="nil"/>
              <w:bottom w:val="single" w:sz="4" w:space="0" w:color="auto"/>
              <w:right w:val="single" w:sz="4" w:space="0" w:color="auto"/>
            </w:tcBorders>
            <w:shd w:val="clear" w:color="auto" w:fill="auto"/>
            <w:noWrap/>
            <w:vAlign w:val="bottom"/>
            <w:hideMark/>
          </w:tcPr>
          <w:p w14:paraId="7EC1C60C" w14:textId="77777777" w:rsidR="001E1304" w:rsidRPr="00D628E0" w:rsidRDefault="001E1304" w:rsidP="001E1304">
            <w:pPr>
              <w:jc w:val="right"/>
              <w:rPr>
                <w:color w:val="000000"/>
                <w:lang w:val="hr-HR" w:eastAsia="en-US"/>
              </w:rPr>
            </w:pPr>
            <w:r w:rsidRPr="00D628E0">
              <w:rPr>
                <w:color w:val="000000"/>
                <w:lang w:val="hr-HR" w:eastAsia="en-US"/>
              </w:rPr>
              <w:t>7.663,85</w:t>
            </w:r>
          </w:p>
        </w:tc>
        <w:tc>
          <w:tcPr>
            <w:tcW w:w="766" w:type="dxa"/>
            <w:tcBorders>
              <w:top w:val="nil"/>
              <w:left w:val="nil"/>
              <w:bottom w:val="single" w:sz="4" w:space="0" w:color="auto"/>
              <w:right w:val="single" w:sz="4" w:space="0" w:color="auto"/>
            </w:tcBorders>
            <w:shd w:val="clear" w:color="auto" w:fill="auto"/>
            <w:noWrap/>
            <w:vAlign w:val="bottom"/>
            <w:hideMark/>
          </w:tcPr>
          <w:p w14:paraId="6AD7BE4E" w14:textId="77777777" w:rsidR="001E1304" w:rsidRPr="00D628E0" w:rsidRDefault="001E1304" w:rsidP="001E1304">
            <w:pPr>
              <w:jc w:val="right"/>
              <w:rPr>
                <w:color w:val="000000"/>
                <w:lang w:val="hr-HR" w:eastAsia="en-US"/>
              </w:rPr>
            </w:pPr>
            <w:r w:rsidRPr="00D628E0">
              <w:rPr>
                <w:color w:val="000000"/>
                <w:lang w:val="hr-HR" w:eastAsia="en-US"/>
              </w:rPr>
              <w:t>98,89</w:t>
            </w:r>
          </w:p>
        </w:tc>
      </w:tr>
      <w:tr w:rsidR="001E1304" w:rsidRPr="00D628E0" w14:paraId="532B3FA7"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925E66B"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E055464" w14:textId="77777777" w:rsidR="001E1304" w:rsidRPr="00D628E0" w:rsidRDefault="001E1304" w:rsidP="001E1304">
            <w:pPr>
              <w:rPr>
                <w:color w:val="000000"/>
                <w:lang w:val="hr-HR" w:eastAsia="en-US"/>
              </w:rPr>
            </w:pPr>
            <w:r w:rsidRPr="00D628E0">
              <w:rPr>
                <w:color w:val="000000"/>
                <w:lang w:val="hr-HR" w:eastAsia="en-US"/>
              </w:rPr>
              <w:t>A408005</w:t>
            </w:r>
          </w:p>
        </w:tc>
        <w:tc>
          <w:tcPr>
            <w:tcW w:w="3290" w:type="dxa"/>
            <w:tcBorders>
              <w:top w:val="nil"/>
              <w:left w:val="nil"/>
              <w:bottom w:val="single" w:sz="4" w:space="0" w:color="auto"/>
              <w:right w:val="single" w:sz="4" w:space="0" w:color="auto"/>
            </w:tcBorders>
            <w:shd w:val="clear" w:color="auto" w:fill="auto"/>
            <w:vAlign w:val="bottom"/>
            <w:hideMark/>
          </w:tcPr>
          <w:p w14:paraId="7D8338AC" w14:textId="77777777" w:rsidR="001E1304" w:rsidRPr="00D628E0" w:rsidRDefault="001E1304" w:rsidP="001E1304">
            <w:pPr>
              <w:rPr>
                <w:color w:val="000000"/>
                <w:lang w:val="hr-HR" w:eastAsia="en-US"/>
              </w:rPr>
            </w:pPr>
            <w:r w:rsidRPr="00D628E0">
              <w:rPr>
                <w:color w:val="000000"/>
                <w:lang w:val="hr-HR" w:eastAsia="en-US"/>
              </w:rPr>
              <w:t>Sufinanciranje najma stanova liječnicima</w:t>
            </w:r>
          </w:p>
        </w:tc>
        <w:tc>
          <w:tcPr>
            <w:tcW w:w="1466" w:type="dxa"/>
            <w:tcBorders>
              <w:top w:val="nil"/>
              <w:left w:val="nil"/>
              <w:bottom w:val="single" w:sz="4" w:space="0" w:color="auto"/>
              <w:right w:val="single" w:sz="4" w:space="0" w:color="auto"/>
            </w:tcBorders>
            <w:shd w:val="clear" w:color="auto" w:fill="auto"/>
            <w:noWrap/>
            <w:vAlign w:val="bottom"/>
            <w:hideMark/>
          </w:tcPr>
          <w:p w14:paraId="2E220F1A" w14:textId="77777777" w:rsidR="001E1304" w:rsidRPr="00D628E0" w:rsidRDefault="001E1304" w:rsidP="001E1304">
            <w:pPr>
              <w:jc w:val="right"/>
              <w:rPr>
                <w:color w:val="000000"/>
                <w:lang w:val="hr-HR" w:eastAsia="en-US"/>
              </w:rPr>
            </w:pPr>
            <w:r w:rsidRPr="00D628E0">
              <w:rPr>
                <w:color w:val="000000"/>
                <w:lang w:val="hr-HR" w:eastAsia="en-US"/>
              </w:rPr>
              <w:t>75.000,00</w:t>
            </w:r>
          </w:p>
        </w:tc>
        <w:tc>
          <w:tcPr>
            <w:tcW w:w="1650" w:type="dxa"/>
            <w:tcBorders>
              <w:top w:val="nil"/>
              <w:left w:val="nil"/>
              <w:bottom w:val="single" w:sz="4" w:space="0" w:color="auto"/>
              <w:right w:val="single" w:sz="4" w:space="0" w:color="auto"/>
            </w:tcBorders>
            <w:shd w:val="clear" w:color="auto" w:fill="auto"/>
            <w:noWrap/>
            <w:vAlign w:val="bottom"/>
            <w:hideMark/>
          </w:tcPr>
          <w:p w14:paraId="6BAA3295" w14:textId="77777777" w:rsidR="001E1304" w:rsidRPr="00D628E0" w:rsidRDefault="001E1304" w:rsidP="001E1304">
            <w:pPr>
              <w:jc w:val="right"/>
              <w:rPr>
                <w:color w:val="000000"/>
                <w:lang w:val="hr-HR" w:eastAsia="en-US"/>
              </w:rPr>
            </w:pPr>
            <w:r w:rsidRPr="00D628E0">
              <w:rPr>
                <w:color w:val="000000"/>
                <w:lang w:val="hr-HR" w:eastAsia="en-US"/>
              </w:rPr>
              <w:t>63.000,00</w:t>
            </w:r>
          </w:p>
        </w:tc>
        <w:tc>
          <w:tcPr>
            <w:tcW w:w="1366" w:type="dxa"/>
            <w:tcBorders>
              <w:top w:val="nil"/>
              <w:left w:val="nil"/>
              <w:bottom w:val="single" w:sz="4" w:space="0" w:color="auto"/>
              <w:right w:val="single" w:sz="4" w:space="0" w:color="auto"/>
            </w:tcBorders>
            <w:shd w:val="clear" w:color="auto" w:fill="auto"/>
            <w:noWrap/>
            <w:vAlign w:val="bottom"/>
            <w:hideMark/>
          </w:tcPr>
          <w:p w14:paraId="7B636BAC" w14:textId="77777777" w:rsidR="001E1304" w:rsidRPr="00D628E0" w:rsidRDefault="001E1304" w:rsidP="001E1304">
            <w:pPr>
              <w:jc w:val="right"/>
              <w:rPr>
                <w:color w:val="000000"/>
                <w:lang w:val="hr-HR" w:eastAsia="en-US"/>
              </w:rPr>
            </w:pPr>
            <w:r w:rsidRPr="00D628E0">
              <w:rPr>
                <w:color w:val="000000"/>
                <w:lang w:val="hr-HR" w:eastAsia="en-US"/>
              </w:rPr>
              <w:t>12.000,00</w:t>
            </w:r>
          </w:p>
        </w:tc>
        <w:tc>
          <w:tcPr>
            <w:tcW w:w="766" w:type="dxa"/>
            <w:tcBorders>
              <w:top w:val="nil"/>
              <w:left w:val="nil"/>
              <w:bottom w:val="single" w:sz="4" w:space="0" w:color="auto"/>
              <w:right w:val="single" w:sz="4" w:space="0" w:color="auto"/>
            </w:tcBorders>
            <w:shd w:val="clear" w:color="auto" w:fill="auto"/>
            <w:noWrap/>
            <w:vAlign w:val="bottom"/>
            <w:hideMark/>
          </w:tcPr>
          <w:p w14:paraId="302694E7" w14:textId="77777777" w:rsidR="001E1304" w:rsidRPr="00D628E0" w:rsidRDefault="001E1304" w:rsidP="001E1304">
            <w:pPr>
              <w:jc w:val="right"/>
              <w:rPr>
                <w:color w:val="000000"/>
                <w:lang w:val="hr-HR" w:eastAsia="en-US"/>
              </w:rPr>
            </w:pPr>
            <w:r w:rsidRPr="00D628E0">
              <w:rPr>
                <w:color w:val="000000"/>
                <w:lang w:val="hr-HR" w:eastAsia="en-US"/>
              </w:rPr>
              <w:t>84,00</w:t>
            </w:r>
          </w:p>
        </w:tc>
      </w:tr>
      <w:tr w:rsidR="001E1304" w:rsidRPr="00D628E0" w14:paraId="6DF7B6EB"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D35CC6D"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3F03482" w14:textId="77777777" w:rsidR="001E1304" w:rsidRPr="00D628E0" w:rsidRDefault="001E1304" w:rsidP="001E1304">
            <w:pPr>
              <w:rPr>
                <w:color w:val="000000"/>
                <w:lang w:val="hr-HR" w:eastAsia="en-US"/>
              </w:rPr>
            </w:pPr>
            <w:r w:rsidRPr="00D628E0">
              <w:rPr>
                <w:color w:val="000000"/>
                <w:lang w:val="hr-HR" w:eastAsia="en-US"/>
              </w:rPr>
              <w:t>A408006</w:t>
            </w:r>
          </w:p>
        </w:tc>
        <w:tc>
          <w:tcPr>
            <w:tcW w:w="3290" w:type="dxa"/>
            <w:tcBorders>
              <w:top w:val="nil"/>
              <w:left w:val="nil"/>
              <w:bottom w:val="single" w:sz="4" w:space="0" w:color="auto"/>
              <w:right w:val="single" w:sz="4" w:space="0" w:color="auto"/>
            </w:tcBorders>
            <w:shd w:val="clear" w:color="auto" w:fill="auto"/>
            <w:vAlign w:val="bottom"/>
            <w:hideMark/>
          </w:tcPr>
          <w:p w14:paraId="411B40EF" w14:textId="77777777" w:rsidR="001E1304" w:rsidRPr="00D628E0" w:rsidRDefault="001E1304" w:rsidP="001E1304">
            <w:pPr>
              <w:rPr>
                <w:color w:val="000000"/>
                <w:lang w:val="hr-HR" w:eastAsia="en-US"/>
              </w:rPr>
            </w:pPr>
            <w:r w:rsidRPr="00D628E0">
              <w:rPr>
                <w:color w:val="000000"/>
                <w:lang w:val="hr-HR" w:eastAsia="en-US"/>
              </w:rPr>
              <w:t>Vijeće za prevenciju kriminaliteta</w:t>
            </w:r>
          </w:p>
        </w:tc>
        <w:tc>
          <w:tcPr>
            <w:tcW w:w="1466" w:type="dxa"/>
            <w:tcBorders>
              <w:top w:val="nil"/>
              <w:left w:val="nil"/>
              <w:bottom w:val="single" w:sz="4" w:space="0" w:color="auto"/>
              <w:right w:val="single" w:sz="4" w:space="0" w:color="auto"/>
            </w:tcBorders>
            <w:shd w:val="clear" w:color="auto" w:fill="auto"/>
            <w:noWrap/>
            <w:vAlign w:val="bottom"/>
            <w:hideMark/>
          </w:tcPr>
          <w:p w14:paraId="4D96E545" w14:textId="77777777" w:rsidR="001E1304" w:rsidRPr="00D628E0" w:rsidRDefault="001E1304" w:rsidP="001E1304">
            <w:pPr>
              <w:jc w:val="right"/>
              <w:rPr>
                <w:color w:val="000000"/>
                <w:lang w:val="hr-HR" w:eastAsia="en-US"/>
              </w:rPr>
            </w:pPr>
            <w:r w:rsidRPr="00D628E0">
              <w:rPr>
                <w:color w:val="000000"/>
                <w:lang w:val="hr-HR" w:eastAsia="en-US"/>
              </w:rPr>
              <w:t>16.000,00</w:t>
            </w:r>
          </w:p>
        </w:tc>
        <w:tc>
          <w:tcPr>
            <w:tcW w:w="1650" w:type="dxa"/>
            <w:tcBorders>
              <w:top w:val="nil"/>
              <w:left w:val="nil"/>
              <w:bottom w:val="single" w:sz="4" w:space="0" w:color="auto"/>
              <w:right w:val="single" w:sz="4" w:space="0" w:color="auto"/>
            </w:tcBorders>
            <w:shd w:val="clear" w:color="auto" w:fill="auto"/>
            <w:noWrap/>
            <w:vAlign w:val="bottom"/>
            <w:hideMark/>
          </w:tcPr>
          <w:p w14:paraId="30E656BE" w14:textId="77777777" w:rsidR="001E1304" w:rsidRPr="00D628E0" w:rsidRDefault="001E1304" w:rsidP="001E1304">
            <w:pPr>
              <w:jc w:val="right"/>
              <w:rPr>
                <w:color w:val="000000"/>
                <w:lang w:val="hr-HR" w:eastAsia="en-US"/>
              </w:rPr>
            </w:pPr>
            <w:r w:rsidRPr="00D628E0">
              <w:rPr>
                <w:color w:val="000000"/>
                <w:lang w:val="hr-HR" w:eastAsia="en-US"/>
              </w:rPr>
              <w:t>14.833,11</w:t>
            </w:r>
          </w:p>
        </w:tc>
        <w:tc>
          <w:tcPr>
            <w:tcW w:w="1366" w:type="dxa"/>
            <w:tcBorders>
              <w:top w:val="nil"/>
              <w:left w:val="nil"/>
              <w:bottom w:val="single" w:sz="4" w:space="0" w:color="auto"/>
              <w:right w:val="single" w:sz="4" w:space="0" w:color="auto"/>
            </w:tcBorders>
            <w:shd w:val="clear" w:color="auto" w:fill="auto"/>
            <w:noWrap/>
            <w:vAlign w:val="bottom"/>
            <w:hideMark/>
          </w:tcPr>
          <w:p w14:paraId="0F9A863A" w14:textId="77777777" w:rsidR="001E1304" w:rsidRPr="00D628E0" w:rsidRDefault="001E1304" w:rsidP="001E1304">
            <w:pPr>
              <w:jc w:val="right"/>
              <w:rPr>
                <w:color w:val="000000"/>
                <w:lang w:val="hr-HR" w:eastAsia="en-US"/>
              </w:rPr>
            </w:pPr>
            <w:r w:rsidRPr="00D628E0">
              <w:rPr>
                <w:color w:val="000000"/>
                <w:lang w:val="hr-HR" w:eastAsia="en-US"/>
              </w:rPr>
              <w:t>1.166,89</w:t>
            </w:r>
          </w:p>
        </w:tc>
        <w:tc>
          <w:tcPr>
            <w:tcW w:w="766" w:type="dxa"/>
            <w:tcBorders>
              <w:top w:val="nil"/>
              <w:left w:val="nil"/>
              <w:bottom w:val="single" w:sz="4" w:space="0" w:color="auto"/>
              <w:right w:val="single" w:sz="4" w:space="0" w:color="auto"/>
            </w:tcBorders>
            <w:shd w:val="clear" w:color="auto" w:fill="auto"/>
            <w:noWrap/>
            <w:vAlign w:val="bottom"/>
            <w:hideMark/>
          </w:tcPr>
          <w:p w14:paraId="361C1252" w14:textId="77777777" w:rsidR="001E1304" w:rsidRPr="00D628E0" w:rsidRDefault="001E1304" w:rsidP="001E1304">
            <w:pPr>
              <w:jc w:val="right"/>
              <w:rPr>
                <w:color w:val="000000"/>
                <w:lang w:val="hr-HR" w:eastAsia="en-US"/>
              </w:rPr>
            </w:pPr>
            <w:r w:rsidRPr="00D628E0">
              <w:rPr>
                <w:color w:val="000000"/>
                <w:lang w:val="hr-HR" w:eastAsia="en-US"/>
              </w:rPr>
              <w:t>92,71</w:t>
            </w:r>
          </w:p>
        </w:tc>
      </w:tr>
      <w:tr w:rsidR="001E1304" w:rsidRPr="00D628E0" w14:paraId="30709DEB"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3313B1F" w14:textId="77777777" w:rsidR="001E1304" w:rsidRPr="00D628E0" w:rsidRDefault="001E1304" w:rsidP="001E1304">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2B607E1" w14:textId="77777777" w:rsidR="001E1304" w:rsidRPr="00D628E0" w:rsidRDefault="001E1304" w:rsidP="001E1304">
            <w:pPr>
              <w:rPr>
                <w:color w:val="000000"/>
                <w:lang w:val="hr-HR" w:eastAsia="en-US"/>
              </w:rPr>
            </w:pPr>
            <w:r w:rsidRPr="00D628E0">
              <w:rPr>
                <w:color w:val="000000"/>
                <w:lang w:val="hr-HR" w:eastAsia="en-US"/>
              </w:rPr>
              <w:t>K408001</w:t>
            </w:r>
          </w:p>
        </w:tc>
        <w:tc>
          <w:tcPr>
            <w:tcW w:w="3290" w:type="dxa"/>
            <w:tcBorders>
              <w:top w:val="nil"/>
              <w:left w:val="nil"/>
              <w:bottom w:val="single" w:sz="4" w:space="0" w:color="auto"/>
              <w:right w:val="single" w:sz="4" w:space="0" w:color="auto"/>
            </w:tcBorders>
            <w:shd w:val="clear" w:color="auto" w:fill="auto"/>
            <w:vAlign w:val="bottom"/>
            <w:hideMark/>
          </w:tcPr>
          <w:p w14:paraId="3C5900A1" w14:textId="77777777" w:rsidR="001E1304" w:rsidRPr="00D628E0" w:rsidRDefault="001E1304" w:rsidP="001E1304">
            <w:pPr>
              <w:rPr>
                <w:color w:val="000000"/>
                <w:lang w:val="hr-HR" w:eastAsia="en-US"/>
              </w:rPr>
            </w:pPr>
            <w:r w:rsidRPr="00D628E0">
              <w:rPr>
                <w:color w:val="000000"/>
                <w:lang w:val="hr-HR" w:eastAsia="en-US"/>
              </w:rPr>
              <w:t>Izgradnja skloništa za životinje</w:t>
            </w:r>
          </w:p>
        </w:tc>
        <w:tc>
          <w:tcPr>
            <w:tcW w:w="1466" w:type="dxa"/>
            <w:tcBorders>
              <w:top w:val="nil"/>
              <w:left w:val="nil"/>
              <w:bottom w:val="single" w:sz="4" w:space="0" w:color="auto"/>
              <w:right w:val="single" w:sz="4" w:space="0" w:color="auto"/>
            </w:tcBorders>
            <w:shd w:val="clear" w:color="auto" w:fill="auto"/>
            <w:noWrap/>
            <w:vAlign w:val="bottom"/>
            <w:hideMark/>
          </w:tcPr>
          <w:p w14:paraId="3D79FBAD" w14:textId="77777777" w:rsidR="001E1304" w:rsidRPr="00D628E0" w:rsidRDefault="001E1304" w:rsidP="001E1304">
            <w:pPr>
              <w:jc w:val="right"/>
              <w:rPr>
                <w:color w:val="000000"/>
                <w:lang w:val="hr-HR" w:eastAsia="en-US"/>
              </w:rPr>
            </w:pPr>
            <w:r w:rsidRPr="00D628E0">
              <w:rPr>
                <w:color w:val="000000"/>
                <w:lang w:val="hr-HR" w:eastAsia="en-US"/>
              </w:rPr>
              <w:t>140.000,00</w:t>
            </w:r>
          </w:p>
        </w:tc>
        <w:tc>
          <w:tcPr>
            <w:tcW w:w="1650" w:type="dxa"/>
            <w:tcBorders>
              <w:top w:val="nil"/>
              <w:left w:val="nil"/>
              <w:bottom w:val="single" w:sz="4" w:space="0" w:color="auto"/>
              <w:right w:val="single" w:sz="4" w:space="0" w:color="auto"/>
            </w:tcBorders>
            <w:shd w:val="clear" w:color="auto" w:fill="auto"/>
            <w:noWrap/>
            <w:vAlign w:val="bottom"/>
            <w:hideMark/>
          </w:tcPr>
          <w:p w14:paraId="0BB8F7DD" w14:textId="77777777" w:rsidR="001E1304" w:rsidRPr="00D628E0" w:rsidRDefault="001E1304" w:rsidP="001E1304">
            <w:pPr>
              <w:jc w:val="right"/>
              <w:rPr>
                <w:color w:val="000000"/>
                <w:lang w:val="hr-HR" w:eastAsia="en-US"/>
              </w:rPr>
            </w:pPr>
            <w:r w:rsidRPr="00D628E0">
              <w:rPr>
                <w:color w:val="000000"/>
                <w:lang w:val="hr-HR" w:eastAsia="en-US"/>
              </w:rPr>
              <w:t>121.706,25</w:t>
            </w:r>
          </w:p>
        </w:tc>
        <w:tc>
          <w:tcPr>
            <w:tcW w:w="1366" w:type="dxa"/>
            <w:tcBorders>
              <w:top w:val="nil"/>
              <w:left w:val="nil"/>
              <w:bottom w:val="single" w:sz="4" w:space="0" w:color="auto"/>
              <w:right w:val="single" w:sz="4" w:space="0" w:color="auto"/>
            </w:tcBorders>
            <w:shd w:val="clear" w:color="auto" w:fill="auto"/>
            <w:noWrap/>
            <w:vAlign w:val="bottom"/>
            <w:hideMark/>
          </w:tcPr>
          <w:p w14:paraId="52098EDC" w14:textId="77777777" w:rsidR="001E1304" w:rsidRPr="00D628E0" w:rsidRDefault="001E1304" w:rsidP="001E1304">
            <w:pPr>
              <w:jc w:val="right"/>
              <w:rPr>
                <w:color w:val="000000"/>
                <w:lang w:val="hr-HR" w:eastAsia="en-US"/>
              </w:rPr>
            </w:pPr>
            <w:r w:rsidRPr="00D628E0">
              <w:rPr>
                <w:color w:val="000000"/>
                <w:lang w:val="hr-HR" w:eastAsia="en-US"/>
              </w:rPr>
              <w:t>18.293,75</w:t>
            </w:r>
          </w:p>
        </w:tc>
        <w:tc>
          <w:tcPr>
            <w:tcW w:w="766" w:type="dxa"/>
            <w:tcBorders>
              <w:top w:val="nil"/>
              <w:left w:val="nil"/>
              <w:bottom w:val="single" w:sz="4" w:space="0" w:color="auto"/>
              <w:right w:val="single" w:sz="4" w:space="0" w:color="auto"/>
            </w:tcBorders>
            <w:shd w:val="clear" w:color="auto" w:fill="auto"/>
            <w:noWrap/>
            <w:vAlign w:val="bottom"/>
            <w:hideMark/>
          </w:tcPr>
          <w:p w14:paraId="53BA62E4" w14:textId="77777777" w:rsidR="001E1304" w:rsidRPr="00D628E0" w:rsidRDefault="001E1304" w:rsidP="001E1304">
            <w:pPr>
              <w:jc w:val="right"/>
              <w:rPr>
                <w:color w:val="000000"/>
                <w:lang w:val="hr-HR" w:eastAsia="en-US"/>
              </w:rPr>
            </w:pPr>
            <w:r w:rsidRPr="00D628E0">
              <w:rPr>
                <w:color w:val="000000"/>
                <w:lang w:val="hr-HR" w:eastAsia="en-US"/>
              </w:rPr>
              <w:t>86,93</w:t>
            </w:r>
          </w:p>
        </w:tc>
      </w:tr>
      <w:tr w:rsidR="001E1304" w:rsidRPr="00D628E0" w14:paraId="162AB05C"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B671915" w14:textId="77777777" w:rsidR="001E1304" w:rsidRPr="00D628E0" w:rsidRDefault="001E1304" w:rsidP="001E1304">
            <w:pPr>
              <w:rPr>
                <w:b/>
                <w:bCs/>
                <w:color w:val="000000"/>
                <w:lang w:val="hr-HR" w:eastAsia="en-US"/>
              </w:rPr>
            </w:pPr>
            <w:r w:rsidRPr="00D628E0">
              <w:rPr>
                <w:b/>
                <w:bCs/>
                <w:color w:val="000000"/>
                <w:lang w:val="hr-HR" w:eastAsia="en-US"/>
              </w:rPr>
              <w:t>Glava</w:t>
            </w:r>
          </w:p>
        </w:tc>
        <w:tc>
          <w:tcPr>
            <w:tcW w:w="961" w:type="dxa"/>
            <w:tcBorders>
              <w:top w:val="nil"/>
              <w:left w:val="nil"/>
              <w:bottom w:val="single" w:sz="4" w:space="0" w:color="auto"/>
              <w:right w:val="single" w:sz="4" w:space="0" w:color="auto"/>
            </w:tcBorders>
            <w:shd w:val="clear" w:color="auto" w:fill="auto"/>
            <w:noWrap/>
            <w:vAlign w:val="bottom"/>
            <w:hideMark/>
          </w:tcPr>
          <w:p w14:paraId="6D3A3D3A" w14:textId="77777777" w:rsidR="001E1304" w:rsidRPr="00D628E0" w:rsidRDefault="001E1304" w:rsidP="001E1304">
            <w:pPr>
              <w:rPr>
                <w:b/>
                <w:bCs/>
                <w:color w:val="000000"/>
                <w:lang w:val="hr-HR" w:eastAsia="en-US"/>
              </w:rPr>
            </w:pPr>
            <w:r w:rsidRPr="00D628E0">
              <w:rPr>
                <w:b/>
                <w:bCs/>
                <w:color w:val="000000"/>
                <w:lang w:val="hr-HR" w:eastAsia="en-US"/>
              </w:rPr>
              <w:t>00402</w:t>
            </w:r>
          </w:p>
        </w:tc>
        <w:tc>
          <w:tcPr>
            <w:tcW w:w="3290" w:type="dxa"/>
            <w:tcBorders>
              <w:top w:val="nil"/>
              <w:left w:val="nil"/>
              <w:bottom w:val="single" w:sz="4" w:space="0" w:color="auto"/>
              <w:right w:val="single" w:sz="4" w:space="0" w:color="auto"/>
            </w:tcBorders>
            <w:shd w:val="clear" w:color="auto" w:fill="auto"/>
            <w:vAlign w:val="bottom"/>
            <w:hideMark/>
          </w:tcPr>
          <w:p w14:paraId="6E4BCAFC" w14:textId="77777777" w:rsidR="001E1304" w:rsidRPr="00D628E0" w:rsidRDefault="001E1304" w:rsidP="001E1304">
            <w:pPr>
              <w:rPr>
                <w:b/>
                <w:bCs/>
                <w:color w:val="000000"/>
                <w:lang w:val="hr-HR" w:eastAsia="en-US"/>
              </w:rPr>
            </w:pPr>
            <w:r w:rsidRPr="00D628E0">
              <w:rPr>
                <w:b/>
                <w:bCs/>
                <w:color w:val="000000"/>
                <w:lang w:val="hr-HR" w:eastAsia="en-US"/>
              </w:rPr>
              <w:t>OSNOVNE ŠKOLE</w:t>
            </w:r>
          </w:p>
        </w:tc>
        <w:tc>
          <w:tcPr>
            <w:tcW w:w="1466" w:type="dxa"/>
            <w:tcBorders>
              <w:top w:val="nil"/>
              <w:left w:val="nil"/>
              <w:bottom w:val="single" w:sz="4" w:space="0" w:color="auto"/>
              <w:right w:val="single" w:sz="4" w:space="0" w:color="auto"/>
            </w:tcBorders>
            <w:shd w:val="clear" w:color="auto" w:fill="auto"/>
            <w:noWrap/>
            <w:vAlign w:val="bottom"/>
            <w:hideMark/>
          </w:tcPr>
          <w:p w14:paraId="6CB71B8E" w14:textId="77777777" w:rsidR="001E1304" w:rsidRPr="00D628E0" w:rsidRDefault="001E1304" w:rsidP="001E1304">
            <w:pPr>
              <w:jc w:val="right"/>
              <w:rPr>
                <w:b/>
                <w:bCs/>
                <w:color w:val="000000"/>
                <w:lang w:val="hr-HR" w:eastAsia="en-US"/>
              </w:rPr>
            </w:pPr>
            <w:r w:rsidRPr="00D628E0">
              <w:rPr>
                <w:b/>
                <w:bCs/>
                <w:color w:val="000000"/>
                <w:lang w:val="hr-HR" w:eastAsia="en-US"/>
              </w:rPr>
              <w:t>108.107.986,72</w:t>
            </w:r>
          </w:p>
        </w:tc>
        <w:tc>
          <w:tcPr>
            <w:tcW w:w="1650" w:type="dxa"/>
            <w:tcBorders>
              <w:top w:val="nil"/>
              <w:left w:val="nil"/>
              <w:bottom w:val="single" w:sz="4" w:space="0" w:color="auto"/>
              <w:right w:val="single" w:sz="4" w:space="0" w:color="auto"/>
            </w:tcBorders>
            <w:shd w:val="clear" w:color="auto" w:fill="auto"/>
            <w:noWrap/>
            <w:vAlign w:val="bottom"/>
            <w:hideMark/>
          </w:tcPr>
          <w:p w14:paraId="47A91A16" w14:textId="77777777" w:rsidR="001E1304" w:rsidRPr="00D628E0" w:rsidRDefault="001E1304" w:rsidP="001E1304">
            <w:pPr>
              <w:jc w:val="right"/>
              <w:rPr>
                <w:b/>
                <w:bCs/>
                <w:color w:val="000000"/>
                <w:lang w:val="hr-HR" w:eastAsia="en-US"/>
              </w:rPr>
            </w:pPr>
            <w:r w:rsidRPr="00D628E0">
              <w:rPr>
                <w:b/>
                <w:bCs/>
                <w:color w:val="000000"/>
                <w:lang w:val="hr-HR" w:eastAsia="en-US"/>
              </w:rPr>
              <w:t>98.779.556,08</w:t>
            </w:r>
          </w:p>
        </w:tc>
        <w:tc>
          <w:tcPr>
            <w:tcW w:w="1366" w:type="dxa"/>
            <w:tcBorders>
              <w:top w:val="nil"/>
              <w:left w:val="nil"/>
              <w:bottom w:val="single" w:sz="4" w:space="0" w:color="auto"/>
              <w:right w:val="single" w:sz="4" w:space="0" w:color="auto"/>
            </w:tcBorders>
            <w:shd w:val="clear" w:color="auto" w:fill="auto"/>
            <w:noWrap/>
            <w:vAlign w:val="bottom"/>
            <w:hideMark/>
          </w:tcPr>
          <w:p w14:paraId="3D5A8F71" w14:textId="77777777" w:rsidR="001E1304" w:rsidRPr="00D628E0" w:rsidRDefault="001E1304" w:rsidP="001E1304">
            <w:pPr>
              <w:jc w:val="right"/>
              <w:rPr>
                <w:b/>
                <w:bCs/>
                <w:color w:val="000000"/>
                <w:lang w:val="hr-HR" w:eastAsia="en-US"/>
              </w:rPr>
            </w:pPr>
            <w:r w:rsidRPr="00D628E0">
              <w:rPr>
                <w:b/>
                <w:bCs/>
                <w:color w:val="000000"/>
                <w:lang w:val="hr-HR" w:eastAsia="en-US"/>
              </w:rPr>
              <w:t>9.328.430,64</w:t>
            </w:r>
          </w:p>
        </w:tc>
        <w:tc>
          <w:tcPr>
            <w:tcW w:w="766" w:type="dxa"/>
            <w:tcBorders>
              <w:top w:val="nil"/>
              <w:left w:val="nil"/>
              <w:bottom w:val="single" w:sz="4" w:space="0" w:color="auto"/>
              <w:right w:val="single" w:sz="4" w:space="0" w:color="auto"/>
            </w:tcBorders>
            <w:shd w:val="clear" w:color="auto" w:fill="auto"/>
            <w:noWrap/>
            <w:vAlign w:val="bottom"/>
            <w:hideMark/>
          </w:tcPr>
          <w:p w14:paraId="563DA689" w14:textId="77777777" w:rsidR="001E1304" w:rsidRPr="00D628E0" w:rsidRDefault="001E1304" w:rsidP="001E1304">
            <w:pPr>
              <w:jc w:val="right"/>
              <w:rPr>
                <w:b/>
                <w:bCs/>
                <w:color w:val="000000"/>
                <w:lang w:val="hr-HR" w:eastAsia="en-US"/>
              </w:rPr>
            </w:pPr>
            <w:r w:rsidRPr="00D628E0">
              <w:rPr>
                <w:b/>
                <w:bCs/>
                <w:color w:val="000000"/>
                <w:lang w:val="hr-HR" w:eastAsia="en-US"/>
              </w:rPr>
              <w:t>91,37</w:t>
            </w:r>
          </w:p>
        </w:tc>
      </w:tr>
      <w:tr w:rsidR="001E1304" w:rsidRPr="00D628E0" w14:paraId="1052126C"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EBC840C"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122BD44" w14:textId="77777777" w:rsidR="001E1304" w:rsidRPr="00D628E0" w:rsidRDefault="001E1304" w:rsidP="001E1304">
            <w:pPr>
              <w:rPr>
                <w:color w:val="000000"/>
                <w:lang w:val="hr-HR" w:eastAsia="en-US"/>
              </w:rPr>
            </w:pPr>
            <w:r w:rsidRPr="00D628E0">
              <w:rPr>
                <w:color w:val="000000"/>
                <w:lang w:val="hr-HR" w:eastAsia="en-US"/>
              </w:rPr>
              <w:t>4002</w:t>
            </w:r>
          </w:p>
        </w:tc>
        <w:tc>
          <w:tcPr>
            <w:tcW w:w="3290" w:type="dxa"/>
            <w:tcBorders>
              <w:top w:val="nil"/>
              <w:left w:val="nil"/>
              <w:bottom w:val="single" w:sz="4" w:space="0" w:color="auto"/>
              <w:right w:val="single" w:sz="4" w:space="0" w:color="auto"/>
            </w:tcBorders>
            <w:shd w:val="clear" w:color="auto" w:fill="auto"/>
            <w:vAlign w:val="bottom"/>
            <w:hideMark/>
          </w:tcPr>
          <w:p w14:paraId="4CC3ABC0" w14:textId="77777777" w:rsidR="001E1304" w:rsidRPr="00D628E0" w:rsidRDefault="001E1304" w:rsidP="001E1304">
            <w:pPr>
              <w:rPr>
                <w:color w:val="000000"/>
                <w:lang w:val="hr-HR" w:eastAsia="en-US"/>
              </w:rPr>
            </w:pPr>
            <w:r w:rsidRPr="00D628E0">
              <w:rPr>
                <w:color w:val="000000"/>
                <w:lang w:val="hr-HR" w:eastAsia="en-US"/>
              </w:rPr>
              <w:t>OBRAZOVANJE DO STANDARDA</w:t>
            </w:r>
          </w:p>
        </w:tc>
        <w:tc>
          <w:tcPr>
            <w:tcW w:w="1466" w:type="dxa"/>
            <w:tcBorders>
              <w:top w:val="nil"/>
              <w:left w:val="nil"/>
              <w:bottom w:val="single" w:sz="4" w:space="0" w:color="auto"/>
              <w:right w:val="single" w:sz="4" w:space="0" w:color="auto"/>
            </w:tcBorders>
            <w:shd w:val="clear" w:color="auto" w:fill="auto"/>
            <w:noWrap/>
            <w:vAlign w:val="bottom"/>
            <w:hideMark/>
          </w:tcPr>
          <w:p w14:paraId="09A0BA9F" w14:textId="77777777" w:rsidR="001E1304" w:rsidRPr="00D628E0" w:rsidRDefault="001E1304" w:rsidP="001E1304">
            <w:pPr>
              <w:jc w:val="right"/>
              <w:rPr>
                <w:color w:val="000000"/>
                <w:lang w:val="hr-HR" w:eastAsia="en-US"/>
              </w:rPr>
            </w:pPr>
            <w:r w:rsidRPr="00D628E0">
              <w:rPr>
                <w:color w:val="000000"/>
                <w:lang w:val="hr-HR" w:eastAsia="en-US"/>
              </w:rPr>
              <w:t>84.323.463,00</w:t>
            </w:r>
          </w:p>
        </w:tc>
        <w:tc>
          <w:tcPr>
            <w:tcW w:w="1650" w:type="dxa"/>
            <w:tcBorders>
              <w:top w:val="nil"/>
              <w:left w:val="nil"/>
              <w:bottom w:val="single" w:sz="4" w:space="0" w:color="auto"/>
              <w:right w:val="single" w:sz="4" w:space="0" w:color="auto"/>
            </w:tcBorders>
            <w:shd w:val="clear" w:color="auto" w:fill="auto"/>
            <w:noWrap/>
            <w:vAlign w:val="bottom"/>
            <w:hideMark/>
          </w:tcPr>
          <w:p w14:paraId="76241F61" w14:textId="77777777" w:rsidR="001E1304" w:rsidRPr="00D628E0" w:rsidRDefault="001E1304" w:rsidP="001E1304">
            <w:pPr>
              <w:jc w:val="right"/>
              <w:rPr>
                <w:color w:val="000000"/>
                <w:lang w:val="hr-HR" w:eastAsia="en-US"/>
              </w:rPr>
            </w:pPr>
            <w:r w:rsidRPr="00D628E0">
              <w:rPr>
                <w:color w:val="000000"/>
                <w:lang w:val="hr-HR" w:eastAsia="en-US"/>
              </w:rPr>
              <w:t>81.825.772,37</w:t>
            </w:r>
          </w:p>
        </w:tc>
        <w:tc>
          <w:tcPr>
            <w:tcW w:w="1366" w:type="dxa"/>
            <w:tcBorders>
              <w:top w:val="nil"/>
              <w:left w:val="nil"/>
              <w:bottom w:val="single" w:sz="4" w:space="0" w:color="auto"/>
              <w:right w:val="single" w:sz="4" w:space="0" w:color="auto"/>
            </w:tcBorders>
            <w:shd w:val="clear" w:color="auto" w:fill="auto"/>
            <w:noWrap/>
            <w:vAlign w:val="bottom"/>
            <w:hideMark/>
          </w:tcPr>
          <w:p w14:paraId="62D4C03A" w14:textId="77777777" w:rsidR="001E1304" w:rsidRPr="00D628E0" w:rsidRDefault="001E1304" w:rsidP="001E1304">
            <w:pPr>
              <w:jc w:val="right"/>
              <w:rPr>
                <w:color w:val="000000"/>
                <w:lang w:val="hr-HR" w:eastAsia="en-US"/>
              </w:rPr>
            </w:pPr>
            <w:r w:rsidRPr="00D628E0">
              <w:rPr>
                <w:color w:val="000000"/>
                <w:lang w:val="hr-HR" w:eastAsia="en-US"/>
              </w:rPr>
              <w:t>2.497.690,63</w:t>
            </w:r>
          </w:p>
        </w:tc>
        <w:tc>
          <w:tcPr>
            <w:tcW w:w="766" w:type="dxa"/>
            <w:tcBorders>
              <w:top w:val="nil"/>
              <w:left w:val="nil"/>
              <w:bottom w:val="single" w:sz="4" w:space="0" w:color="auto"/>
              <w:right w:val="single" w:sz="4" w:space="0" w:color="auto"/>
            </w:tcBorders>
            <w:shd w:val="clear" w:color="auto" w:fill="auto"/>
            <w:noWrap/>
            <w:vAlign w:val="bottom"/>
            <w:hideMark/>
          </w:tcPr>
          <w:p w14:paraId="16DF51CE" w14:textId="77777777" w:rsidR="001E1304" w:rsidRPr="00D628E0" w:rsidRDefault="001E1304" w:rsidP="001E1304">
            <w:pPr>
              <w:jc w:val="right"/>
              <w:rPr>
                <w:color w:val="000000"/>
                <w:lang w:val="hr-HR" w:eastAsia="en-US"/>
              </w:rPr>
            </w:pPr>
            <w:r w:rsidRPr="00D628E0">
              <w:rPr>
                <w:color w:val="000000"/>
                <w:lang w:val="hr-HR" w:eastAsia="en-US"/>
              </w:rPr>
              <w:t>97,04</w:t>
            </w:r>
          </w:p>
        </w:tc>
      </w:tr>
      <w:tr w:rsidR="001E1304" w:rsidRPr="00D628E0" w14:paraId="1860BC30"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79970C2"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4878CCF" w14:textId="77777777" w:rsidR="001E1304" w:rsidRPr="00D628E0" w:rsidRDefault="001E1304" w:rsidP="001E1304">
            <w:pPr>
              <w:rPr>
                <w:color w:val="000000"/>
                <w:lang w:val="hr-HR" w:eastAsia="en-US"/>
              </w:rPr>
            </w:pPr>
            <w:r w:rsidRPr="00D628E0">
              <w:rPr>
                <w:color w:val="000000"/>
                <w:lang w:val="hr-HR" w:eastAsia="en-US"/>
              </w:rPr>
              <w:t>A402001</w:t>
            </w:r>
          </w:p>
        </w:tc>
        <w:tc>
          <w:tcPr>
            <w:tcW w:w="3290" w:type="dxa"/>
            <w:tcBorders>
              <w:top w:val="nil"/>
              <w:left w:val="nil"/>
              <w:bottom w:val="single" w:sz="4" w:space="0" w:color="auto"/>
              <w:right w:val="single" w:sz="4" w:space="0" w:color="auto"/>
            </w:tcBorders>
            <w:shd w:val="clear" w:color="auto" w:fill="auto"/>
            <w:vAlign w:val="bottom"/>
            <w:hideMark/>
          </w:tcPr>
          <w:p w14:paraId="2F319BDF" w14:textId="77777777" w:rsidR="001E1304" w:rsidRPr="00D628E0" w:rsidRDefault="001E1304" w:rsidP="001E1304">
            <w:pPr>
              <w:rPr>
                <w:color w:val="000000"/>
                <w:lang w:val="hr-HR" w:eastAsia="en-US"/>
              </w:rPr>
            </w:pPr>
            <w:r w:rsidRPr="00D628E0">
              <w:rPr>
                <w:color w:val="000000"/>
                <w:lang w:val="hr-HR" w:eastAsia="en-US"/>
              </w:rPr>
              <w:t>Decentralizirane funkcije osnovnoškolskog obrazovanja</w:t>
            </w:r>
          </w:p>
        </w:tc>
        <w:tc>
          <w:tcPr>
            <w:tcW w:w="1466" w:type="dxa"/>
            <w:tcBorders>
              <w:top w:val="nil"/>
              <w:left w:val="nil"/>
              <w:bottom w:val="single" w:sz="4" w:space="0" w:color="auto"/>
              <w:right w:val="single" w:sz="4" w:space="0" w:color="auto"/>
            </w:tcBorders>
            <w:shd w:val="clear" w:color="auto" w:fill="auto"/>
            <w:noWrap/>
            <w:vAlign w:val="bottom"/>
            <w:hideMark/>
          </w:tcPr>
          <w:p w14:paraId="1D35761B" w14:textId="77777777" w:rsidR="001E1304" w:rsidRPr="00D628E0" w:rsidRDefault="001E1304" w:rsidP="001E1304">
            <w:pPr>
              <w:jc w:val="right"/>
              <w:rPr>
                <w:color w:val="000000"/>
                <w:lang w:val="hr-HR" w:eastAsia="en-US"/>
              </w:rPr>
            </w:pPr>
            <w:r w:rsidRPr="00D628E0">
              <w:rPr>
                <w:color w:val="000000"/>
                <w:lang w:val="hr-HR" w:eastAsia="en-US"/>
              </w:rPr>
              <w:t>8.722.353,00</w:t>
            </w:r>
          </w:p>
        </w:tc>
        <w:tc>
          <w:tcPr>
            <w:tcW w:w="1650" w:type="dxa"/>
            <w:tcBorders>
              <w:top w:val="nil"/>
              <w:left w:val="nil"/>
              <w:bottom w:val="single" w:sz="4" w:space="0" w:color="auto"/>
              <w:right w:val="single" w:sz="4" w:space="0" w:color="auto"/>
            </w:tcBorders>
            <w:shd w:val="clear" w:color="auto" w:fill="auto"/>
            <w:noWrap/>
            <w:vAlign w:val="bottom"/>
            <w:hideMark/>
          </w:tcPr>
          <w:p w14:paraId="2700B736" w14:textId="77777777" w:rsidR="001E1304" w:rsidRPr="00D628E0" w:rsidRDefault="001E1304" w:rsidP="001E1304">
            <w:pPr>
              <w:jc w:val="right"/>
              <w:rPr>
                <w:color w:val="000000"/>
                <w:lang w:val="hr-HR" w:eastAsia="en-US"/>
              </w:rPr>
            </w:pPr>
            <w:r w:rsidRPr="00D628E0">
              <w:rPr>
                <w:color w:val="000000"/>
                <w:lang w:val="hr-HR" w:eastAsia="en-US"/>
              </w:rPr>
              <w:t>8.719.347,50</w:t>
            </w:r>
          </w:p>
        </w:tc>
        <w:tc>
          <w:tcPr>
            <w:tcW w:w="1366" w:type="dxa"/>
            <w:tcBorders>
              <w:top w:val="nil"/>
              <w:left w:val="nil"/>
              <w:bottom w:val="single" w:sz="4" w:space="0" w:color="auto"/>
              <w:right w:val="single" w:sz="4" w:space="0" w:color="auto"/>
            </w:tcBorders>
            <w:shd w:val="clear" w:color="auto" w:fill="auto"/>
            <w:noWrap/>
            <w:vAlign w:val="bottom"/>
            <w:hideMark/>
          </w:tcPr>
          <w:p w14:paraId="61815E71" w14:textId="77777777" w:rsidR="001E1304" w:rsidRPr="00D628E0" w:rsidRDefault="001E1304" w:rsidP="001E1304">
            <w:pPr>
              <w:jc w:val="right"/>
              <w:rPr>
                <w:color w:val="000000"/>
                <w:lang w:val="hr-HR" w:eastAsia="en-US"/>
              </w:rPr>
            </w:pPr>
            <w:r w:rsidRPr="00D628E0">
              <w:rPr>
                <w:color w:val="000000"/>
                <w:lang w:val="hr-HR" w:eastAsia="en-US"/>
              </w:rPr>
              <w:t>3.005,50</w:t>
            </w:r>
          </w:p>
        </w:tc>
        <w:tc>
          <w:tcPr>
            <w:tcW w:w="766" w:type="dxa"/>
            <w:tcBorders>
              <w:top w:val="nil"/>
              <w:left w:val="nil"/>
              <w:bottom w:val="single" w:sz="4" w:space="0" w:color="auto"/>
              <w:right w:val="single" w:sz="4" w:space="0" w:color="auto"/>
            </w:tcBorders>
            <w:shd w:val="clear" w:color="auto" w:fill="auto"/>
            <w:noWrap/>
            <w:vAlign w:val="bottom"/>
            <w:hideMark/>
          </w:tcPr>
          <w:p w14:paraId="3B110E5C" w14:textId="77777777" w:rsidR="001E1304" w:rsidRPr="00D628E0" w:rsidRDefault="001E1304" w:rsidP="001E1304">
            <w:pPr>
              <w:jc w:val="right"/>
              <w:rPr>
                <w:color w:val="000000"/>
                <w:lang w:val="hr-HR" w:eastAsia="en-US"/>
              </w:rPr>
            </w:pPr>
            <w:r w:rsidRPr="00D628E0">
              <w:rPr>
                <w:color w:val="000000"/>
                <w:lang w:val="hr-HR" w:eastAsia="en-US"/>
              </w:rPr>
              <w:t>99,97</w:t>
            </w:r>
          </w:p>
        </w:tc>
      </w:tr>
    </w:tbl>
    <w:p w14:paraId="2CCD1548" w14:textId="77777777" w:rsidR="00794CB9" w:rsidRPr="00D628E0" w:rsidRDefault="00794CB9">
      <w:pPr>
        <w:rPr>
          <w:lang w:val="hr-HR"/>
        </w:rPr>
      </w:pPr>
      <w:r w:rsidRPr="00D628E0">
        <w:rPr>
          <w:lang w:val="hr-HR"/>
        </w:rPr>
        <w:br w:type="page"/>
      </w:r>
    </w:p>
    <w:tbl>
      <w:tblPr>
        <w:tblW w:w="10505" w:type="dxa"/>
        <w:jc w:val="center"/>
        <w:tblLook w:val="04A0" w:firstRow="1" w:lastRow="0" w:firstColumn="1" w:lastColumn="0" w:noHBand="0" w:noVBand="1"/>
      </w:tblPr>
      <w:tblGrid>
        <w:gridCol w:w="1006"/>
        <w:gridCol w:w="961"/>
        <w:gridCol w:w="3290"/>
        <w:gridCol w:w="1466"/>
        <w:gridCol w:w="1650"/>
        <w:gridCol w:w="1366"/>
        <w:gridCol w:w="766"/>
      </w:tblGrid>
      <w:tr w:rsidR="00794CB9" w:rsidRPr="00D628E0" w14:paraId="654F0CCB" w14:textId="77777777" w:rsidTr="001C4F92">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6D475F" w14:textId="77777777" w:rsidR="00794CB9" w:rsidRPr="00D628E0" w:rsidRDefault="00794CB9" w:rsidP="001C4F92">
            <w:pPr>
              <w:rPr>
                <w:b/>
                <w:bCs/>
                <w:lang w:val="hr-HR" w:eastAsia="en-US"/>
              </w:rPr>
            </w:pPr>
            <w:r w:rsidRPr="00D628E0">
              <w:rPr>
                <w:b/>
                <w:bCs/>
                <w:lang w:val="hr-HR" w:eastAsia="en-US"/>
              </w:rPr>
              <w:lastRenderedPageBreak/>
              <w:t> </w:t>
            </w:r>
          </w:p>
        </w:tc>
        <w:tc>
          <w:tcPr>
            <w:tcW w:w="961" w:type="dxa"/>
            <w:tcBorders>
              <w:top w:val="single" w:sz="4" w:space="0" w:color="auto"/>
              <w:left w:val="nil"/>
              <w:bottom w:val="single" w:sz="4" w:space="0" w:color="auto"/>
              <w:right w:val="single" w:sz="4" w:space="0" w:color="auto"/>
            </w:tcBorders>
            <w:shd w:val="clear" w:color="000000" w:fill="BFBFBF"/>
            <w:noWrap/>
            <w:vAlign w:val="bottom"/>
            <w:hideMark/>
          </w:tcPr>
          <w:p w14:paraId="0057DF55" w14:textId="77777777" w:rsidR="00794CB9" w:rsidRPr="00D628E0" w:rsidRDefault="00794CB9" w:rsidP="001C4F92">
            <w:pPr>
              <w:rPr>
                <w:b/>
                <w:bCs/>
                <w:lang w:val="hr-HR" w:eastAsia="en-US"/>
              </w:rPr>
            </w:pPr>
            <w:r w:rsidRPr="00D628E0">
              <w:rPr>
                <w:b/>
                <w:bCs/>
                <w:lang w:val="hr-HR" w:eastAsia="en-US"/>
              </w:rPr>
              <w:t> </w:t>
            </w:r>
          </w:p>
        </w:tc>
        <w:tc>
          <w:tcPr>
            <w:tcW w:w="3290" w:type="dxa"/>
            <w:tcBorders>
              <w:top w:val="single" w:sz="4" w:space="0" w:color="auto"/>
              <w:left w:val="nil"/>
              <w:bottom w:val="single" w:sz="4" w:space="0" w:color="auto"/>
              <w:right w:val="single" w:sz="4" w:space="0" w:color="auto"/>
            </w:tcBorders>
            <w:shd w:val="clear" w:color="000000" w:fill="BFBFBF"/>
            <w:noWrap/>
            <w:vAlign w:val="bottom"/>
            <w:hideMark/>
          </w:tcPr>
          <w:p w14:paraId="461F6EDC" w14:textId="77777777" w:rsidR="00794CB9" w:rsidRPr="00D628E0" w:rsidRDefault="00794CB9" w:rsidP="001C4F92">
            <w:pPr>
              <w:rPr>
                <w:b/>
                <w:bCs/>
                <w:lang w:val="hr-HR" w:eastAsia="en-US"/>
              </w:rPr>
            </w:pPr>
            <w:r w:rsidRPr="00D628E0">
              <w:rPr>
                <w:b/>
                <w:bCs/>
                <w:lang w:val="hr-HR" w:eastAsia="en-US"/>
              </w:rPr>
              <w:t> </w:t>
            </w:r>
          </w:p>
        </w:tc>
        <w:tc>
          <w:tcPr>
            <w:tcW w:w="1466" w:type="dxa"/>
            <w:tcBorders>
              <w:top w:val="single" w:sz="4" w:space="0" w:color="auto"/>
              <w:left w:val="nil"/>
              <w:bottom w:val="single" w:sz="4" w:space="0" w:color="auto"/>
              <w:right w:val="single" w:sz="4" w:space="0" w:color="auto"/>
            </w:tcBorders>
            <w:shd w:val="clear" w:color="000000" w:fill="BFBFBF"/>
            <w:noWrap/>
            <w:vAlign w:val="center"/>
            <w:hideMark/>
          </w:tcPr>
          <w:p w14:paraId="3EECC37E" w14:textId="77777777" w:rsidR="00794CB9" w:rsidRPr="00D628E0" w:rsidRDefault="00794CB9" w:rsidP="001C4F92">
            <w:pPr>
              <w:jc w:val="center"/>
              <w:rPr>
                <w:b/>
                <w:bCs/>
                <w:lang w:val="hr-HR" w:eastAsia="en-US"/>
              </w:rPr>
            </w:pPr>
            <w:r w:rsidRPr="00D628E0">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BFBFBF"/>
            <w:noWrap/>
            <w:vAlign w:val="center"/>
            <w:hideMark/>
          </w:tcPr>
          <w:p w14:paraId="1C148B46" w14:textId="77777777" w:rsidR="00794CB9" w:rsidRPr="00D628E0" w:rsidRDefault="00794CB9" w:rsidP="001C4F92">
            <w:pPr>
              <w:jc w:val="center"/>
              <w:rPr>
                <w:b/>
                <w:bCs/>
                <w:lang w:val="hr-HR" w:eastAsia="en-US"/>
              </w:rPr>
            </w:pPr>
            <w:r w:rsidRPr="00D628E0">
              <w:rPr>
                <w:b/>
                <w:bCs/>
                <w:lang w:val="hr-HR" w:eastAsia="en-US"/>
              </w:rPr>
              <w:t>REALIZIRANO</w:t>
            </w:r>
          </w:p>
        </w:tc>
        <w:tc>
          <w:tcPr>
            <w:tcW w:w="1366" w:type="dxa"/>
            <w:tcBorders>
              <w:top w:val="single" w:sz="4" w:space="0" w:color="auto"/>
              <w:left w:val="nil"/>
              <w:bottom w:val="single" w:sz="4" w:space="0" w:color="auto"/>
              <w:right w:val="single" w:sz="4" w:space="0" w:color="auto"/>
            </w:tcBorders>
            <w:shd w:val="clear" w:color="000000" w:fill="BFBFBF"/>
            <w:noWrap/>
            <w:vAlign w:val="center"/>
            <w:hideMark/>
          </w:tcPr>
          <w:p w14:paraId="5B2FAF61" w14:textId="77777777" w:rsidR="00794CB9" w:rsidRPr="00D628E0" w:rsidRDefault="00794CB9" w:rsidP="001C4F92">
            <w:pPr>
              <w:jc w:val="center"/>
              <w:rPr>
                <w:b/>
                <w:bCs/>
                <w:lang w:val="hr-HR" w:eastAsia="en-US"/>
              </w:rPr>
            </w:pPr>
            <w:r w:rsidRPr="00D628E0">
              <w:rPr>
                <w:b/>
                <w:bCs/>
                <w:lang w:val="hr-HR" w:eastAsia="en-US"/>
              </w:rPr>
              <w:t>RAZLIKA</w:t>
            </w:r>
          </w:p>
        </w:tc>
        <w:tc>
          <w:tcPr>
            <w:tcW w:w="766" w:type="dxa"/>
            <w:tcBorders>
              <w:top w:val="single" w:sz="4" w:space="0" w:color="auto"/>
              <w:left w:val="nil"/>
              <w:bottom w:val="single" w:sz="4" w:space="0" w:color="auto"/>
              <w:right w:val="single" w:sz="4" w:space="0" w:color="auto"/>
            </w:tcBorders>
            <w:shd w:val="clear" w:color="000000" w:fill="BFBFBF"/>
            <w:noWrap/>
            <w:vAlign w:val="center"/>
            <w:hideMark/>
          </w:tcPr>
          <w:p w14:paraId="4F6809DC" w14:textId="77777777" w:rsidR="00794CB9" w:rsidRPr="00D628E0" w:rsidRDefault="00794CB9" w:rsidP="001C4F92">
            <w:pPr>
              <w:jc w:val="center"/>
              <w:rPr>
                <w:b/>
                <w:bCs/>
                <w:lang w:val="hr-HR" w:eastAsia="en-US"/>
              </w:rPr>
            </w:pPr>
            <w:r w:rsidRPr="00D628E0">
              <w:rPr>
                <w:b/>
                <w:bCs/>
                <w:lang w:val="hr-HR" w:eastAsia="en-US"/>
              </w:rPr>
              <w:t>%</w:t>
            </w:r>
          </w:p>
        </w:tc>
      </w:tr>
      <w:tr w:rsidR="001E1304" w:rsidRPr="00D628E0" w14:paraId="1AA1D1AE"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2202BF8" w14:textId="52B628C0"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7439B37" w14:textId="77777777" w:rsidR="001E1304" w:rsidRPr="00D628E0" w:rsidRDefault="001E1304" w:rsidP="001E1304">
            <w:pPr>
              <w:rPr>
                <w:color w:val="000000"/>
                <w:lang w:val="hr-HR" w:eastAsia="en-US"/>
              </w:rPr>
            </w:pPr>
            <w:r w:rsidRPr="00D628E0">
              <w:rPr>
                <w:color w:val="000000"/>
                <w:lang w:val="hr-HR" w:eastAsia="en-US"/>
              </w:rPr>
              <w:t>A402002</w:t>
            </w:r>
          </w:p>
        </w:tc>
        <w:tc>
          <w:tcPr>
            <w:tcW w:w="3290" w:type="dxa"/>
            <w:tcBorders>
              <w:top w:val="nil"/>
              <w:left w:val="nil"/>
              <w:bottom w:val="single" w:sz="4" w:space="0" w:color="auto"/>
              <w:right w:val="single" w:sz="4" w:space="0" w:color="auto"/>
            </w:tcBorders>
            <w:shd w:val="clear" w:color="auto" w:fill="auto"/>
            <w:vAlign w:val="bottom"/>
            <w:hideMark/>
          </w:tcPr>
          <w:p w14:paraId="37A669D1" w14:textId="77777777" w:rsidR="001E1304" w:rsidRPr="00D628E0" w:rsidRDefault="001E1304" w:rsidP="001E1304">
            <w:pPr>
              <w:rPr>
                <w:color w:val="000000"/>
                <w:lang w:val="hr-HR" w:eastAsia="en-US"/>
              </w:rPr>
            </w:pPr>
            <w:r w:rsidRPr="00D628E0">
              <w:rPr>
                <w:color w:val="000000"/>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14:paraId="063652CB" w14:textId="77777777" w:rsidR="001E1304" w:rsidRPr="00D628E0" w:rsidRDefault="001E1304" w:rsidP="001E1304">
            <w:pPr>
              <w:jc w:val="right"/>
              <w:rPr>
                <w:color w:val="000000"/>
                <w:lang w:val="hr-HR" w:eastAsia="en-US"/>
              </w:rPr>
            </w:pPr>
            <w:r w:rsidRPr="00D628E0">
              <w:rPr>
                <w:color w:val="000000"/>
                <w:lang w:val="hr-HR" w:eastAsia="en-US"/>
              </w:rPr>
              <w:t>73.835.600,00</w:t>
            </w:r>
          </w:p>
        </w:tc>
        <w:tc>
          <w:tcPr>
            <w:tcW w:w="1650" w:type="dxa"/>
            <w:tcBorders>
              <w:top w:val="nil"/>
              <w:left w:val="nil"/>
              <w:bottom w:val="single" w:sz="4" w:space="0" w:color="auto"/>
              <w:right w:val="single" w:sz="4" w:space="0" w:color="auto"/>
            </w:tcBorders>
            <w:shd w:val="clear" w:color="auto" w:fill="auto"/>
            <w:noWrap/>
            <w:vAlign w:val="bottom"/>
            <w:hideMark/>
          </w:tcPr>
          <w:p w14:paraId="6D12DD61" w14:textId="77777777" w:rsidR="001E1304" w:rsidRPr="00D628E0" w:rsidRDefault="001E1304" w:rsidP="001E1304">
            <w:pPr>
              <w:jc w:val="right"/>
              <w:rPr>
                <w:color w:val="000000"/>
                <w:lang w:val="hr-HR" w:eastAsia="en-US"/>
              </w:rPr>
            </w:pPr>
            <w:r w:rsidRPr="00D628E0">
              <w:rPr>
                <w:color w:val="000000"/>
                <w:lang w:val="hr-HR" w:eastAsia="en-US"/>
              </w:rPr>
              <w:t>71.340.916,66</w:t>
            </w:r>
          </w:p>
        </w:tc>
        <w:tc>
          <w:tcPr>
            <w:tcW w:w="1366" w:type="dxa"/>
            <w:tcBorders>
              <w:top w:val="nil"/>
              <w:left w:val="nil"/>
              <w:bottom w:val="single" w:sz="4" w:space="0" w:color="auto"/>
              <w:right w:val="single" w:sz="4" w:space="0" w:color="auto"/>
            </w:tcBorders>
            <w:shd w:val="clear" w:color="auto" w:fill="auto"/>
            <w:noWrap/>
            <w:vAlign w:val="bottom"/>
            <w:hideMark/>
          </w:tcPr>
          <w:p w14:paraId="07C3D5D1" w14:textId="77777777" w:rsidR="001E1304" w:rsidRPr="00D628E0" w:rsidRDefault="001E1304" w:rsidP="001E1304">
            <w:pPr>
              <w:jc w:val="right"/>
              <w:rPr>
                <w:color w:val="000000"/>
                <w:lang w:val="hr-HR" w:eastAsia="en-US"/>
              </w:rPr>
            </w:pPr>
            <w:r w:rsidRPr="00D628E0">
              <w:rPr>
                <w:color w:val="000000"/>
                <w:lang w:val="hr-HR" w:eastAsia="en-US"/>
              </w:rPr>
              <w:t>2.494.683,34</w:t>
            </w:r>
          </w:p>
        </w:tc>
        <w:tc>
          <w:tcPr>
            <w:tcW w:w="766" w:type="dxa"/>
            <w:tcBorders>
              <w:top w:val="nil"/>
              <w:left w:val="nil"/>
              <w:bottom w:val="single" w:sz="4" w:space="0" w:color="auto"/>
              <w:right w:val="single" w:sz="4" w:space="0" w:color="auto"/>
            </w:tcBorders>
            <w:shd w:val="clear" w:color="auto" w:fill="auto"/>
            <w:noWrap/>
            <w:vAlign w:val="bottom"/>
            <w:hideMark/>
          </w:tcPr>
          <w:p w14:paraId="7EEE64E6" w14:textId="77777777" w:rsidR="001E1304" w:rsidRPr="00D628E0" w:rsidRDefault="001E1304" w:rsidP="001E1304">
            <w:pPr>
              <w:jc w:val="right"/>
              <w:rPr>
                <w:color w:val="000000"/>
                <w:lang w:val="hr-HR" w:eastAsia="en-US"/>
              </w:rPr>
            </w:pPr>
            <w:r w:rsidRPr="00D628E0">
              <w:rPr>
                <w:color w:val="000000"/>
                <w:lang w:val="hr-HR" w:eastAsia="en-US"/>
              </w:rPr>
              <w:t>96,62</w:t>
            </w:r>
          </w:p>
        </w:tc>
      </w:tr>
      <w:tr w:rsidR="001E1304" w:rsidRPr="00D628E0" w14:paraId="20F99D0D"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CF5B915" w14:textId="77777777" w:rsidR="001E1304" w:rsidRPr="00D628E0" w:rsidRDefault="001E1304" w:rsidP="001E1304">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9CA2F4D" w14:textId="77777777" w:rsidR="001E1304" w:rsidRPr="00D628E0" w:rsidRDefault="001E1304" w:rsidP="001E1304">
            <w:pPr>
              <w:rPr>
                <w:color w:val="000000"/>
                <w:lang w:val="hr-HR" w:eastAsia="en-US"/>
              </w:rPr>
            </w:pPr>
            <w:r w:rsidRPr="00D628E0">
              <w:rPr>
                <w:color w:val="000000"/>
                <w:lang w:val="hr-HR" w:eastAsia="en-US"/>
              </w:rPr>
              <w:t>K402001</w:t>
            </w:r>
          </w:p>
        </w:tc>
        <w:tc>
          <w:tcPr>
            <w:tcW w:w="3290" w:type="dxa"/>
            <w:tcBorders>
              <w:top w:val="nil"/>
              <w:left w:val="nil"/>
              <w:bottom w:val="single" w:sz="4" w:space="0" w:color="auto"/>
              <w:right w:val="single" w:sz="4" w:space="0" w:color="auto"/>
            </w:tcBorders>
            <w:shd w:val="clear" w:color="auto" w:fill="auto"/>
            <w:vAlign w:val="bottom"/>
            <w:hideMark/>
          </w:tcPr>
          <w:p w14:paraId="2C855A31" w14:textId="77777777" w:rsidR="001E1304" w:rsidRPr="00D628E0" w:rsidRDefault="001E1304" w:rsidP="001E1304">
            <w:pPr>
              <w:rPr>
                <w:color w:val="000000"/>
                <w:lang w:val="hr-HR" w:eastAsia="en-US"/>
              </w:rPr>
            </w:pPr>
            <w:r w:rsidRPr="00D628E0">
              <w:rPr>
                <w:color w:val="000000"/>
                <w:lang w:val="hr-HR" w:eastAsia="en-US"/>
              </w:rPr>
              <w:t>Kapitalna ulaganja u osnovne škole</w:t>
            </w:r>
          </w:p>
        </w:tc>
        <w:tc>
          <w:tcPr>
            <w:tcW w:w="1466" w:type="dxa"/>
            <w:tcBorders>
              <w:top w:val="nil"/>
              <w:left w:val="nil"/>
              <w:bottom w:val="single" w:sz="4" w:space="0" w:color="auto"/>
              <w:right w:val="single" w:sz="4" w:space="0" w:color="auto"/>
            </w:tcBorders>
            <w:shd w:val="clear" w:color="auto" w:fill="auto"/>
            <w:noWrap/>
            <w:vAlign w:val="bottom"/>
            <w:hideMark/>
          </w:tcPr>
          <w:p w14:paraId="12E1CCA4" w14:textId="77777777" w:rsidR="001E1304" w:rsidRPr="00D628E0" w:rsidRDefault="001E1304" w:rsidP="001E1304">
            <w:pPr>
              <w:jc w:val="right"/>
              <w:rPr>
                <w:color w:val="000000"/>
                <w:lang w:val="hr-HR" w:eastAsia="en-US"/>
              </w:rPr>
            </w:pPr>
            <w:r w:rsidRPr="00D628E0">
              <w:rPr>
                <w:color w:val="000000"/>
                <w:lang w:val="hr-HR" w:eastAsia="en-US"/>
              </w:rPr>
              <w:t>1.765.510,00</w:t>
            </w:r>
          </w:p>
        </w:tc>
        <w:tc>
          <w:tcPr>
            <w:tcW w:w="1650" w:type="dxa"/>
            <w:tcBorders>
              <w:top w:val="nil"/>
              <w:left w:val="nil"/>
              <w:bottom w:val="single" w:sz="4" w:space="0" w:color="auto"/>
              <w:right w:val="single" w:sz="4" w:space="0" w:color="auto"/>
            </w:tcBorders>
            <w:shd w:val="clear" w:color="auto" w:fill="auto"/>
            <w:noWrap/>
            <w:vAlign w:val="bottom"/>
            <w:hideMark/>
          </w:tcPr>
          <w:p w14:paraId="7B7463F3" w14:textId="77777777" w:rsidR="001E1304" w:rsidRPr="00D628E0" w:rsidRDefault="001E1304" w:rsidP="001E1304">
            <w:pPr>
              <w:jc w:val="right"/>
              <w:rPr>
                <w:color w:val="000000"/>
                <w:lang w:val="hr-HR" w:eastAsia="en-US"/>
              </w:rPr>
            </w:pPr>
            <w:r w:rsidRPr="00D628E0">
              <w:rPr>
                <w:color w:val="000000"/>
                <w:lang w:val="hr-HR" w:eastAsia="en-US"/>
              </w:rPr>
              <w:t>1.765.508,21</w:t>
            </w:r>
          </w:p>
        </w:tc>
        <w:tc>
          <w:tcPr>
            <w:tcW w:w="1366" w:type="dxa"/>
            <w:tcBorders>
              <w:top w:val="nil"/>
              <w:left w:val="nil"/>
              <w:bottom w:val="single" w:sz="4" w:space="0" w:color="auto"/>
              <w:right w:val="single" w:sz="4" w:space="0" w:color="auto"/>
            </w:tcBorders>
            <w:shd w:val="clear" w:color="auto" w:fill="auto"/>
            <w:noWrap/>
            <w:vAlign w:val="bottom"/>
            <w:hideMark/>
          </w:tcPr>
          <w:p w14:paraId="3B2B6035" w14:textId="77777777" w:rsidR="001E1304" w:rsidRPr="00D628E0" w:rsidRDefault="001E1304" w:rsidP="001E1304">
            <w:pPr>
              <w:jc w:val="right"/>
              <w:rPr>
                <w:color w:val="000000"/>
                <w:lang w:val="hr-HR" w:eastAsia="en-US"/>
              </w:rPr>
            </w:pPr>
            <w:r w:rsidRPr="00D628E0">
              <w:rPr>
                <w:color w:val="000000"/>
                <w:lang w:val="hr-HR" w:eastAsia="en-US"/>
              </w:rPr>
              <w:t>1,79</w:t>
            </w:r>
          </w:p>
        </w:tc>
        <w:tc>
          <w:tcPr>
            <w:tcW w:w="766" w:type="dxa"/>
            <w:tcBorders>
              <w:top w:val="nil"/>
              <w:left w:val="nil"/>
              <w:bottom w:val="single" w:sz="4" w:space="0" w:color="auto"/>
              <w:right w:val="single" w:sz="4" w:space="0" w:color="auto"/>
            </w:tcBorders>
            <w:shd w:val="clear" w:color="auto" w:fill="auto"/>
            <w:noWrap/>
            <w:vAlign w:val="bottom"/>
            <w:hideMark/>
          </w:tcPr>
          <w:p w14:paraId="0A169FB5" w14:textId="77777777" w:rsidR="001E1304" w:rsidRPr="00D628E0" w:rsidRDefault="001E1304" w:rsidP="001E1304">
            <w:pPr>
              <w:jc w:val="right"/>
              <w:rPr>
                <w:color w:val="000000"/>
                <w:lang w:val="hr-HR" w:eastAsia="en-US"/>
              </w:rPr>
            </w:pPr>
            <w:r w:rsidRPr="00D628E0">
              <w:rPr>
                <w:color w:val="000000"/>
                <w:lang w:val="hr-HR" w:eastAsia="en-US"/>
              </w:rPr>
              <w:t>100,00</w:t>
            </w:r>
          </w:p>
        </w:tc>
      </w:tr>
      <w:tr w:rsidR="001E1304" w:rsidRPr="00D628E0" w14:paraId="50EDA594"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30ABB57"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DC1B43F" w14:textId="77777777" w:rsidR="001E1304" w:rsidRPr="00D628E0" w:rsidRDefault="001E1304" w:rsidP="001E1304">
            <w:pPr>
              <w:rPr>
                <w:color w:val="000000"/>
                <w:lang w:val="hr-HR" w:eastAsia="en-US"/>
              </w:rPr>
            </w:pPr>
            <w:r w:rsidRPr="00D628E0">
              <w:rPr>
                <w:color w:val="000000"/>
                <w:lang w:val="hr-HR" w:eastAsia="en-US"/>
              </w:rPr>
              <w:t>4003</w:t>
            </w:r>
          </w:p>
        </w:tc>
        <w:tc>
          <w:tcPr>
            <w:tcW w:w="3290" w:type="dxa"/>
            <w:tcBorders>
              <w:top w:val="nil"/>
              <w:left w:val="nil"/>
              <w:bottom w:val="single" w:sz="4" w:space="0" w:color="auto"/>
              <w:right w:val="single" w:sz="4" w:space="0" w:color="auto"/>
            </w:tcBorders>
            <w:shd w:val="clear" w:color="auto" w:fill="auto"/>
            <w:vAlign w:val="bottom"/>
            <w:hideMark/>
          </w:tcPr>
          <w:p w14:paraId="3B2CC534" w14:textId="77777777" w:rsidR="001E1304" w:rsidRPr="00D628E0" w:rsidRDefault="001E1304" w:rsidP="001E1304">
            <w:pPr>
              <w:rPr>
                <w:color w:val="000000"/>
                <w:lang w:val="hr-HR" w:eastAsia="en-US"/>
              </w:rPr>
            </w:pPr>
            <w:r w:rsidRPr="00D628E0">
              <w:rPr>
                <w:color w:val="000000"/>
                <w:lang w:val="hr-HR" w:eastAsia="en-US"/>
              </w:rPr>
              <w:t>OBRAZOVANJE IZNAD STANDARDA</w:t>
            </w:r>
          </w:p>
        </w:tc>
        <w:tc>
          <w:tcPr>
            <w:tcW w:w="1466" w:type="dxa"/>
            <w:tcBorders>
              <w:top w:val="nil"/>
              <w:left w:val="nil"/>
              <w:bottom w:val="single" w:sz="4" w:space="0" w:color="auto"/>
              <w:right w:val="single" w:sz="4" w:space="0" w:color="auto"/>
            </w:tcBorders>
            <w:shd w:val="clear" w:color="auto" w:fill="auto"/>
            <w:noWrap/>
            <w:vAlign w:val="bottom"/>
            <w:hideMark/>
          </w:tcPr>
          <w:p w14:paraId="3F964085" w14:textId="77777777" w:rsidR="001E1304" w:rsidRPr="00D628E0" w:rsidRDefault="001E1304" w:rsidP="001E1304">
            <w:pPr>
              <w:jc w:val="right"/>
              <w:rPr>
                <w:color w:val="000000"/>
                <w:lang w:val="hr-HR" w:eastAsia="en-US"/>
              </w:rPr>
            </w:pPr>
            <w:r w:rsidRPr="00D628E0">
              <w:rPr>
                <w:color w:val="000000"/>
                <w:lang w:val="hr-HR" w:eastAsia="en-US"/>
              </w:rPr>
              <w:t>22.901.341,72</w:t>
            </w:r>
          </w:p>
        </w:tc>
        <w:tc>
          <w:tcPr>
            <w:tcW w:w="1650" w:type="dxa"/>
            <w:tcBorders>
              <w:top w:val="nil"/>
              <w:left w:val="nil"/>
              <w:bottom w:val="single" w:sz="4" w:space="0" w:color="auto"/>
              <w:right w:val="single" w:sz="4" w:space="0" w:color="auto"/>
            </w:tcBorders>
            <w:shd w:val="clear" w:color="auto" w:fill="auto"/>
            <w:noWrap/>
            <w:vAlign w:val="bottom"/>
            <w:hideMark/>
          </w:tcPr>
          <w:p w14:paraId="023605FD" w14:textId="77777777" w:rsidR="001E1304" w:rsidRPr="00D628E0" w:rsidRDefault="001E1304" w:rsidP="001E1304">
            <w:pPr>
              <w:jc w:val="right"/>
              <w:rPr>
                <w:color w:val="000000"/>
                <w:lang w:val="hr-HR" w:eastAsia="en-US"/>
              </w:rPr>
            </w:pPr>
            <w:r w:rsidRPr="00D628E0">
              <w:rPr>
                <w:color w:val="000000"/>
                <w:lang w:val="hr-HR" w:eastAsia="en-US"/>
              </w:rPr>
              <w:t>16.320.556,22</w:t>
            </w:r>
          </w:p>
        </w:tc>
        <w:tc>
          <w:tcPr>
            <w:tcW w:w="1366" w:type="dxa"/>
            <w:tcBorders>
              <w:top w:val="nil"/>
              <w:left w:val="nil"/>
              <w:bottom w:val="single" w:sz="4" w:space="0" w:color="auto"/>
              <w:right w:val="single" w:sz="4" w:space="0" w:color="auto"/>
            </w:tcBorders>
            <w:shd w:val="clear" w:color="auto" w:fill="auto"/>
            <w:noWrap/>
            <w:vAlign w:val="bottom"/>
            <w:hideMark/>
          </w:tcPr>
          <w:p w14:paraId="6D905BF3" w14:textId="77777777" w:rsidR="001E1304" w:rsidRPr="00D628E0" w:rsidRDefault="001E1304" w:rsidP="001E1304">
            <w:pPr>
              <w:jc w:val="right"/>
              <w:rPr>
                <w:color w:val="000000"/>
                <w:lang w:val="hr-HR" w:eastAsia="en-US"/>
              </w:rPr>
            </w:pPr>
            <w:r w:rsidRPr="00D628E0">
              <w:rPr>
                <w:color w:val="000000"/>
                <w:lang w:val="hr-HR" w:eastAsia="en-US"/>
              </w:rPr>
              <w:t>6.580.785,50</w:t>
            </w:r>
          </w:p>
        </w:tc>
        <w:tc>
          <w:tcPr>
            <w:tcW w:w="766" w:type="dxa"/>
            <w:tcBorders>
              <w:top w:val="nil"/>
              <w:left w:val="nil"/>
              <w:bottom w:val="single" w:sz="4" w:space="0" w:color="auto"/>
              <w:right w:val="single" w:sz="4" w:space="0" w:color="auto"/>
            </w:tcBorders>
            <w:shd w:val="clear" w:color="auto" w:fill="auto"/>
            <w:noWrap/>
            <w:vAlign w:val="bottom"/>
            <w:hideMark/>
          </w:tcPr>
          <w:p w14:paraId="56247D74" w14:textId="77777777" w:rsidR="001E1304" w:rsidRPr="00D628E0" w:rsidRDefault="001E1304" w:rsidP="001E1304">
            <w:pPr>
              <w:jc w:val="right"/>
              <w:rPr>
                <w:color w:val="000000"/>
                <w:lang w:val="hr-HR" w:eastAsia="en-US"/>
              </w:rPr>
            </w:pPr>
            <w:r w:rsidRPr="00D628E0">
              <w:rPr>
                <w:color w:val="000000"/>
                <w:lang w:val="hr-HR" w:eastAsia="en-US"/>
              </w:rPr>
              <w:t>71,26</w:t>
            </w:r>
          </w:p>
        </w:tc>
      </w:tr>
      <w:tr w:rsidR="001E1304" w:rsidRPr="00D628E0" w14:paraId="5D2F8C9B"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47F601D2"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3B0B413" w14:textId="77777777" w:rsidR="001E1304" w:rsidRPr="00D628E0" w:rsidRDefault="001E1304" w:rsidP="001E1304">
            <w:pPr>
              <w:rPr>
                <w:color w:val="000000"/>
                <w:lang w:val="hr-HR" w:eastAsia="en-US"/>
              </w:rPr>
            </w:pPr>
            <w:r w:rsidRPr="00D628E0">
              <w:rPr>
                <w:color w:val="000000"/>
                <w:lang w:val="hr-HR" w:eastAsia="en-US"/>
              </w:rPr>
              <w:t>A403002</w:t>
            </w:r>
          </w:p>
        </w:tc>
        <w:tc>
          <w:tcPr>
            <w:tcW w:w="3290" w:type="dxa"/>
            <w:tcBorders>
              <w:top w:val="nil"/>
              <w:left w:val="nil"/>
              <w:bottom w:val="single" w:sz="4" w:space="0" w:color="auto"/>
              <w:right w:val="single" w:sz="4" w:space="0" w:color="auto"/>
            </w:tcBorders>
            <w:shd w:val="clear" w:color="auto" w:fill="auto"/>
            <w:vAlign w:val="bottom"/>
            <w:hideMark/>
          </w:tcPr>
          <w:p w14:paraId="6CF90E1F" w14:textId="77777777" w:rsidR="001E1304" w:rsidRPr="00D628E0" w:rsidRDefault="001E1304" w:rsidP="001E1304">
            <w:pPr>
              <w:rPr>
                <w:color w:val="000000"/>
                <w:lang w:val="hr-HR" w:eastAsia="en-US"/>
              </w:rPr>
            </w:pPr>
            <w:r w:rsidRPr="00D628E0">
              <w:rPr>
                <w:color w:val="000000"/>
                <w:lang w:val="hr-HR" w:eastAsia="en-US"/>
              </w:rPr>
              <w:t>Produženi boravak u osnovnim školama</w:t>
            </w:r>
          </w:p>
        </w:tc>
        <w:tc>
          <w:tcPr>
            <w:tcW w:w="1466" w:type="dxa"/>
            <w:tcBorders>
              <w:top w:val="nil"/>
              <w:left w:val="nil"/>
              <w:bottom w:val="single" w:sz="4" w:space="0" w:color="auto"/>
              <w:right w:val="single" w:sz="4" w:space="0" w:color="auto"/>
            </w:tcBorders>
            <w:shd w:val="clear" w:color="auto" w:fill="auto"/>
            <w:noWrap/>
            <w:vAlign w:val="bottom"/>
            <w:hideMark/>
          </w:tcPr>
          <w:p w14:paraId="299FB792" w14:textId="77777777" w:rsidR="001E1304" w:rsidRPr="00D628E0" w:rsidRDefault="001E1304" w:rsidP="001E1304">
            <w:pPr>
              <w:jc w:val="right"/>
              <w:rPr>
                <w:color w:val="000000"/>
                <w:lang w:val="hr-HR" w:eastAsia="en-US"/>
              </w:rPr>
            </w:pPr>
            <w:r w:rsidRPr="00D628E0">
              <w:rPr>
                <w:color w:val="000000"/>
                <w:lang w:val="hr-HR" w:eastAsia="en-US"/>
              </w:rPr>
              <w:t>7.647.897,00</w:t>
            </w:r>
          </w:p>
        </w:tc>
        <w:tc>
          <w:tcPr>
            <w:tcW w:w="1650" w:type="dxa"/>
            <w:tcBorders>
              <w:top w:val="nil"/>
              <w:left w:val="nil"/>
              <w:bottom w:val="single" w:sz="4" w:space="0" w:color="auto"/>
              <w:right w:val="single" w:sz="4" w:space="0" w:color="auto"/>
            </w:tcBorders>
            <w:shd w:val="clear" w:color="auto" w:fill="auto"/>
            <w:noWrap/>
            <w:vAlign w:val="bottom"/>
            <w:hideMark/>
          </w:tcPr>
          <w:p w14:paraId="6F521CB3" w14:textId="77777777" w:rsidR="001E1304" w:rsidRPr="00D628E0" w:rsidRDefault="001E1304" w:rsidP="001E1304">
            <w:pPr>
              <w:jc w:val="right"/>
              <w:rPr>
                <w:color w:val="000000"/>
                <w:lang w:val="hr-HR" w:eastAsia="en-US"/>
              </w:rPr>
            </w:pPr>
            <w:r w:rsidRPr="00D628E0">
              <w:rPr>
                <w:color w:val="000000"/>
                <w:lang w:val="hr-HR" w:eastAsia="en-US"/>
              </w:rPr>
              <w:t>6.233.244,02</w:t>
            </w:r>
          </w:p>
        </w:tc>
        <w:tc>
          <w:tcPr>
            <w:tcW w:w="1366" w:type="dxa"/>
            <w:tcBorders>
              <w:top w:val="nil"/>
              <w:left w:val="nil"/>
              <w:bottom w:val="single" w:sz="4" w:space="0" w:color="auto"/>
              <w:right w:val="single" w:sz="4" w:space="0" w:color="auto"/>
            </w:tcBorders>
            <w:shd w:val="clear" w:color="auto" w:fill="auto"/>
            <w:noWrap/>
            <w:vAlign w:val="bottom"/>
            <w:hideMark/>
          </w:tcPr>
          <w:p w14:paraId="3C23F5DD" w14:textId="77777777" w:rsidR="001E1304" w:rsidRPr="00D628E0" w:rsidRDefault="001E1304" w:rsidP="001E1304">
            <w:pPr>
              <w:jc w:val="right"/>
              <w:rPr>
                <w:color w:val="000000"/>
                <w:lang w:val="hr-HR" w:eastAsia="en-US"/>
              </w:rPr>
            </w:pPr>
            <w:r w:rsidRPr="00D628E0">
              <w:rPr>
                <w:color w:val="000000"/>
                <w:lang w:val="hr-HR" w:eastAsia="en-US"/>
              </w:rPr>
              <w:t>1.414.652,98</w:t>
            </w:r>
          </w:p>
        </w:tc>
        <w:tc>
          <w:tcPr>
            <w:tcW w:w="766" w:type="dxa"/>
            <w:tcBorders>
              <w:top w:val="nil"/>
              <w:left w:val="nil"/>
              <w:bottom w:val="single" w:sz="4" w:space="0" w:color="auto"/>
              <w:right w:val="single" w:sz="4" w:space="0" w:color="auto"/>
            </w:tcBorders>
            <w:shd w:val="clear" w:color="auto" w:fill="auto"/>
            <w:noWrap/>
            <w:vAlign w:val="bottom"/>
            <w:hideMark/>
          </w:tcPr>
          <w:p w14:paraId="4A9BFC6C" w14:textId="77777777" w:rsidR="001E1304" w:rsidRPr="00D628E0" w:rsidRDefault="001E1304" w:rsidP="001E1304">
            <w:pPr>
              <w:jc w:val="right"/>
              <w:rPr>
                <w:color w:val="000000"/>
                <w:lang w:val="hr-HR" w:eastAsia="en-US"/>
              </w:rPr>
            </w:pPr>
            <w:r w:rsidRPr="00D628E0">
              <w:rPr>
                <w:color w:val="000000"/>
                <w:lang w:val="hr-HR" w:eastAsia="en-US"/>
              </w:rPr>
              <w:t>81,50</w:t>
            </w:r>
          </w:p>
        </w:tc>
      </w:tr>
      <w:tr w:rsidR="001E1304" w:rsidRPr="00D628E0" w14:paraId="0E591E39"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431FA31"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C57E226" w14:textId="77777777" w:rsidR="001E1304" w:rsidRPr="00D628E0" w:rsidRDefault="001E1304" w:rsidP="001E1304">
            <w:pPr>
              <w:rPr>
                <w:color w:val="000000"/>
                <w:lang w:val="hr-HR" w:eastAsia="en-US"/>
              </w:rPr>
            </w:pPr>
            <w:r w:rsidRPr="00D628E0">
              <w:rPr>
                <w:color w:val="000000"/>
                <w:lang w:val="hr-HR" w:eastAsia="en-US"/>
              </w:rPr>
              <w:t>A403005</w:t>
            </w:r>
          </w:p>
        </w:tc>
        <w:tc>
          <w:tcPr>
            <w:tcW w:w="3290" w:type="dxa"/>
            <w:tcBorders>
              <w:top w:val="nil"/>
              <w:left w:val="nil"/>
              <w:bottom w:val="single" w:sz="4" w:space="0" w:color="auto"/>
              <w:right w:val="single" w:sz="4" w:space="0" w:color="auto"/>
            </w:tcBorders>
            <w:shd w:val="clear" w:color="auto" w:fill="auto"/>
            <w:vAlign w:val="bottom"/>
            <w:hideMark/>
          </w:tcPr>
          <w:p w14:paraId="228B9610" w14:textId="77777777" w:rsidR="001E1304" w:rsidRPr="00D628E0" w:rsidRDefault="001E1304" w:rsidP="001E1304">
            <w:pPr>
              <w:rPr>
                <w:color w:val="000000"/>
                <w:lang w:val="hr-HR" w:eastAsia="en-US"/>
              </w:rPr>
            </w:pPr>
            <w:r w:rsidRPr="00D628E0">
              <w:rPr>
                <w:color w:val="000000"/>
                <w:lang w:val="hr-HR" w:eastAsia="en-US"/>
              </w:rPr>
              <w:t>Redovni program odgoja i obrazovanja</w:t>
            </w:r>
          </w:p>
        </w:tc>
        <w:tc>
          <w:tcPr>
            <w:tcW w:w="1466" w:type="dxa"/>
            <w:tcBorders>
              <w:top w:val="nil"/>
              <w:left w:val="nil"/>
              <w:bottom w:val="single" w:sz="4" w:space="0" w:color="auto"/>
              <w:right w:val="single" w:sz="4" w:space="0" w:color="auto"/>
            </w:tcBorders>
            <w:shd w:val="clear" w:color="auto" w:fill="auto"/>
            <w:noWrap/>
            <w:vAlign w:val="bottom"/>
            <w:hideMark/>
          </w:tcPr>
          <w:p w14:paraId="60089783" w14:textId="77777777" w:rsidR="001E1304" w:rsidRPr="00D628E0" w:rsidRDefault="001E1304" w:rsidP="001E1304">
            <w:pPr>
              <w:jc w:val="right"/>
              <w:rPr>
                <w:color w:val="000000"/>
                <w:lang w:val="hr-HR" w:eastAsia="en-US"/>
              </w:rPr>
            </w:pPr>
            <w:r w:rsidRPr="00D628E0">
              <w:rPr>
                <w:color w:val="000000"/>
                <w:lang w:val="hr-HR" w:eastAsia="en-US"/>
              </w:rPr>
              <w:t>11.862.537,72</w:t>
            </w:r>
          </w:p>
        </w:tc>
        <w:tc>
          <w:tcPr>
            <w:tcW w:w="1650" w:type="dxa"/>
            <w:tcBorders>
              <w:top w:val="nil"/>
              <w:left w:val="nil"/>
              <w:bottom w:val="single" w:sz="4" w:space="0" w:color="auto"/>
              <w:right w:val="single" w:sz="4" w:space="0" w:color="auto"/>
            </w:tcBorders>
            <w:shd w:val="clear" w:color="auto" w:fill="auto"/>
            <w:noWrap/>
            <w:vAlign w:val="bottom"/>
            <w:hideMark/>
          </w:tcPr>
          <w:p w14:paraId="44A9632B" w14:textId="77777777" w:rsidR="001E1304" w:rsidRPr="00D628E0" w:rsidRDefault="001E1304" w:rsidP="001E1304">
            <w:pPr>
              <w:jc w:val="right"/>
              <w:rPr>
                <w:color w:val="000000"/>
                <w:lang w:val="hr-HR" w:eastAsia="en-US"/>
              </w:rPr>
            </w:pPr>
            <w:r w:rsidRPr="00D628E0">
              <w:rPr>
                <w:color w:val="000000"/>
                <w:lang w:val="hr-HR" w:eastAsia="en-US"/>
              </w:rPr>
              <w:t>7.224.824,64</w:t>
            </w:r>
          </w:p>
        </w:tc>
        <w:tc>
          <w:tcPr>
            <w:tcW w:w="1366" w:type="dxa"/>
            <w:tcBorders>
              <w:top w:val="nil"/>
              <w:left w:val="nil"/>
              <w:bottom w:val="single" w:sz="4" w:space="0" w:color="auto"/>
              <w:right w:val="single" w:sz="4" w:space="0" w:color="auto"/>
            </w:tcBorders>
            <w:shd w:val="clear" w:color="auto" w:fill="auto"/>
            <w:noWrap/>
            <w:vAlign w:val="bottom"/>
            <w:hideMark/>
          </w:tcPr>
          <w:p w14:paraId="314E35A6" w14:textId="77777777" w:rsidR="001E1304" w:rsidRPr="00D628E0" w:rsidRDefault="001E1304" w:rsidP="001E1304">
            <w:pPr>
              <w:jc w:val="right"/>
              <w:rPr>
                <w:color w:val="000000"/>
                <w:lang w:val="hr-HR" w:eastAsia="en-US"/>
              </w:rPr>
            </w:pPr>
            <w:r w:rsidRPr="00D628E0">
              <w:rPr>
                <w:color w:val="000000"/>
                <w:lang w:val="hr-HR" w:eastAsia="en-US"/>
              </w:rPr>
              <w:t>4.637.713,08</w:t>
            </w:r>
          </w:p>
        </w:tc>
        <w:tc>
          <w:tcPr>
            <w:tcW w:w="766" w:type="dxa"/>
            <w:tcBorders>
              <w:top w:val="nil"/>
              <w:left w:val="nil"/>
              <w:bottom w:val="single" w:sz="4" w:space="0" w:color="auto"/>
              <w:right w:val="single" w:sz="4" w:space="0" w:color="auto"/>
            </w:tcBorders>
            <w:shd w:val="clear" w:color="auto" w:fill="auto"/>
            <w:noWrap/>
            <w:vAlign w:val="bottom"/>
            <w:hideMark/>
          </w:tcPr>
          <w:p w14:paraId="206CF0A8" w14:textId="77777777" w:rsidR="001E1304" w:rsidRPr="00D628E0" w:rsidRDefault="001E1304" w:rsidP="001E1304">
            <w:pPr>
              <w:jc w:val="right"/>
              <w:rPr>
                <w:color w:val="000000"/>
                <w:lang w:val="hr-HR" w:eastAsia="en-US"/>
              </w:rPr>
            </w:pPr>
            <w:r w:rsidRPr="00D628E0">
              <w:rPr>
                <w:color w:val="000000"/>
                <w:lang w:val="hr-HR" w:eastAsia="en-US"/>
              </w:rPr>
              <w:t>60,90</w:t>
            </w:r>
          </w:p>
        </w:tc>
      </w:tr>
      <w:tr w:rsidR="001E1304" w:rsidRPr="00D628E0" w14:paraId="6DDC8513"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BE9253C" w14:textId="77777777" w:rsidR="001E1304" w:rsidRPr="00D628E0" w:rsidRDefault="001E1304" w:rsidP="001E1304">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0A462EF0" w14:textId="77777777" w:rsidR="001E1304" w:rsidRPr="00D628E0" w:rsidRDefault="001E1304" w:rsidP="001E1304">
            <w:pPr>
              <w:rPr>
                <w:color w:val="000000"/>
                <w:lang w:val="hr-HR" w:eastAsia="en-US"/>
              </w:rPr>
            </w:pPr>
            <w:r w:rsidRPr="00D628E0">
              <w:rPr>
                <w:color w:val="000000"/>
                <w:lang w:val="hr-HR" w:eastAsia="en-US"/>
              </w:rPr>
              <w:t>T403001</w:t>
            </w:r>
          </w:p>
        </w:tc>
        <w:tc>
          <w:tcPr>
            <w:tcW w:w="3290" w:type="dxa"/>
            <w:tcBorders>
              <w:top w:val="nil"/>
              <w:left w:val="nil"/>
              <w:bottom w:val="single" w:sz="4" w:space="0" w:color="auto"/>
              <w:right w:val="single" w:sz="4" w:space="0" w:color="auto"/>
            </w:tcBorders>
            <w:shd w:val="clear" w:color="auto" w:fill="auto"/>
            <w:vAlign w:val="bottom"/>
            <w:hideMark/>
          </w:tcPr>
          <w:p w14:paraId="4183733F" w14:textId="77777777" w:rsidR="001E1304" w:rsidRPr="00D628E0" w:rsidRDefault="001E1304" w:rsidP="001E1304">
            <w:pPr>
              <w:rPr>
                <w:color w:val="000000"/>
                <w:lang w:val="hr-HR" w:eastAsia="en-US"/>
              </w:rPr>
            </w:pPr>
            <w:r w:rsidRPr="00D628E0">
              <w:rPr>
                <w:color w:val="000000"/>
                <w:lang w:val="hr-HR" w:eastAsia="en-US"/>
              </w:rPr>
              <w:t>Erazmus +</w:t>
            </w:r>
          </w:p>
        </w:tc>
        <w:tc>
          <w:tcPr>
            <w:tcW w:w="1466" w:type="dxa"/>
            <w:tcBorders>
              <w:top w:val="nil"/>
              <w:left w:val="nil"/>
              <w:bottom w:val="single" w:sz="4" w:space="0" w:color="auto"/>
              <w:right w:val="single" w:sz="4" w:space="0" w:color="auto"/>
            </w:tcBorders>
            <w:shd w:val="clear" w:color="auto" w:fill="auto"/>
            <w:noWrap/>
            <w:vAlign w:val="bottom"/>
            <w:hideMark/>
          </w:tcPr>
          <w:p w14:paraId="6AE90B5B" w14:textId="77777777" w:rsidR="001E1304" w:rsidRPr="00D628E0" w:rsidRDefault="001E1304" w:rsidP="001E1304">
            <w:pPr>
              <w:jc w:val="right"/>
              <w:rPr>
                <w:color w:val="000000"/>
                <w:lang w:val="hr-HR" w:eastAsia="en-US"/>
              </w:rPr>
            </w:pPr>
            <w:r w:rsidRPr="00D628E0">
              <w:rPr>
                <w:color w:val="000000"/>
                <w:lang w:val="hr-HR" w:eastAsia="en-US"/>
              </w:rPr>
              <w:t>306.971,00</w:t>
            </w:r>
          </w:p>
        </w:tc>
        <w:tc>
          <w:tcPr>
            <w:tcW w:w="1650" w:type="dxa"/>
            <w:tcBorders>
              <w:top w:val="nil"/>
              <w:left w:val="nil"/>
              <w:bottom w:val="single" w:sz="4" w:space="0" w:color="auto"/>
              <w:right w:val="single" w:sz="4" w:space="0" w:color="auto"/>
            </w:tcBorders>
            <w:shd w:val="clear" w:color="auto" w:fill="auto"/>
            <w:noWrap/>
            <w:vAlign w:val="bottom"/>
            <w:hideMark/>
          </w:tcPr>
          <w:p w14:paraId="0965893D" w14:textId="77777777" w:rsidR="001E1304" w:rsidRPr="00D628E0" w:rsidRDefault="001E1304" w:rsidP="001E1304">
            <w:pPr>
              <w:jc w:val="right"/>
              <w:rPr>
                <w:color w:val="000000"/>
                <w:lang w:val="hr-HR" w:eastAsia="en-US"/>
              </w:rPr>
            </w:pPr>
            <w:r w:rsidRPr="00D628E0">
              <w:rPr>
                <w:color w:val="000000"/>
                <w:lang w:val="hr-HR" w:eastAsia="en-US"/>
              </w:rPr>
              <w:t>24.559,37</w:t>
            </w:r>
          </w:p>
        </w:tc>
        <w:tc>
          <w:tcPr>
            <w:tcW w:w="1366" w:type="dxa"/>
            <w:tcBorders>
              <w:top w:val="nil"/>
              <w:left w:val="nil"/>
              <w:bottom w:val="single" w:sz="4" w:space="0" w:color="auto"/>
              <w:right w:val="single" w:sz="4" w:space="0" w:color="auto"/>
            </w:tcBorders>
            <w:shd w:val="clear" w:color="auto" w:fill="auto"/>
            <w:noWrap/>
            <w:vAlign w:val="bottom"/>
            <w:hideMark/>
          </w:tcPr>
          <w:p w14:paraId="174EA149" w14:textId="77777777" w:rsidR="001E1304" w:rsidRPr="00D628E0" w:rsidRDefault="001E1304" w:rsidP="001E1304">
            <w:pPr>
              <w:jc w:val="right"/>
              <w:rPr>
                <w:color w:val="000000"/>
                <w:lang w:val="hr-HR" w:eastAsia="en-US"/>
              </w:rPr>
            </w:pPr>
            <w:r w:rsidRPr="00D628E0">
              <w:rPr>
                <w:color w:val="000000"/>
                <w:lang w:val="hr-HR" w:eastAsia="en-US"/>
              </w:rPr>
              <w:t>282.411,63</w:t>
            </w:r>
          </w:p>
        </w:tc>
        <w:tc>
          <w:tcPr>
            <w:tcW w:w="766" w:type="dxa"/>
            <w:tcBorders>
              <w:top w:val="nil"/>
              <w:left w:val="nil"/>
              <w:bottom w:val="single" w:sz="4" w:space="0" w:color="auto"/>
              <w:right w:val="single" w:sz="4" w:space="0" w:color="auto"/>
            </w:tcBorders>
            <w:shd w:val="clear" w:color="auto" w:fill="auto"/>
            <w:noWrap/>
            <w:vAlign w:val="bottom"/>
            <w:hideMark/>
          </w:tcPr>
          <w:p w14:paraId="3E8E22DE" w14:textId="77777777" w:rsidR="001E1304" w:rsidRPr="00D628E0" w:rsidRDefault="001E1304" w:rsidP="001E1304">
            <w:pPr>
              <w:jc w:val="right"/>
              <w:rPr>
                <w:color w:val="000000"/>
                <w:lang w:val="hr-HR" w:eastAsia="en-US"/>
              </w:rPr>
            </w:pPr>
            <w:r w:rsidRPr="00D628E0">
              <w:rPr>
                <w:color w:val="000000"/>
                <w:lang w:val="hr-HR" w:eastAsia="en-US"/>
              </w:rPr>
              <w:t>8,00</w:t>
            </w:r>
          </w:p>
        </w:tc>
      </w:tr>
      <w:tr w:rsidR="001E1304" w:rsidRPr="00D628E0" w14:paraId="04F15163"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FEA0F5B" w14:textId="77777777" w:rsidR="001E1304" w:rsidRPr="00D628E0" w:rsidRDefault="001E1304" w:rsidP="001E1304">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115BEDCE" w14:textId="77777777" w:rsidR="001E1304" w:rsidRPr="00D628E0" w:rsidRDefault="001E1304" w:rsidP="001E1304">
            <w:pPr>
              <w:rPr>
                <w:color w:val="000000"/>
                <w:lang w:val="hr-HR" w:eastAsia="en-US"/>
              </w:rPr>
            </w:pPr>
            <w:r w:rsidRPr="00D628E0">
              <w:rPr>
                <w:color w:val="000000"/>
                <w:lang w:val="hr-HR" w:eastAsia="en-US"/>
              </w:rPr>
              <w:t>T403003</w:t>
            </w:r>
          </w:p>
        </w:tc>
        <w:tc>
          <w:tcPr>
            <w:tcW w:w="3290" w:type="dxa"/>
            <w:tcBorders>
              <w:top w:val="nil"/>
              <w:left w:val="nil"/>
              <w:bottom w:val="single" w:sz="4" w:space="0" w:color="auto"/>
              <w:right w:val="single" w:sz="4" w:space="0" w:color="auto"/>
            </w:tcBorders>
            <w:shd w:val="clear" w:color="auto" w:fill="auto"/>
            <w:vAlign w:val="bottom"/>
            <w:hideMark/>
          </w:tcPr>
          <w:p w14:paraId="0EBE9FDA" w14:textId="77777777" w:rsidR="001E1304" w:rsidRPr="00D628E0" w:rsidRDefault="001E1304" w:rsidP="001E1304">
            <w:pPr>
              <w:rPr>
                <w:color w:val="000000"/>
                <w:lang w:val="hr-HR" w:eastAsia="en-US"/>
              </w:rPr>
            </w:pPr>
            <w:r w:rsidRPr="00D628E0">
              <w:rPr>
                <w:color w:val="000000"/>
                <w:lang w:val="hr-HR" w:eastAsia="en-US"/>
              </w:rPr>
              <w:t xml:space="preserve">Erasmus+ </w:t>
            </w:r>
            <w:proofErr w:type="spellStart"/>
            <w:r w:rsidRPr="00D628E0">
              <w:rPr>
                <w:color w:val="000000"/>
                <w:lang w:val="hr-HR" w:eastAsia="en-US"/>
              </w:rPr>
              <w:t>D'Basket</w:t>
            </w:r>
            <w:proofErr w:type="spellEnd"/>
          </w:p>
        </w:tc>
        <w:tc>
          <w:tcPr>
            <w:tcW w:w="1466" w:type="dxa"/>
            <w:tcBorders>
              <w:top w:val="nil"/>
              <w:left w:val="nil"/>
              <w:bottom w:val="single" w:sz="4" w:space="0" w:color="auto"/>
              <w:right w:val="single" w:sz="4" w:space="0" w:color="auto"/>
            </w:tcBorders>
            <w:shd w:val="clear" w:color="auto" w:fill="auto"/>
            <w:noWrap/>
            <w:vAlign w:val="bottom"/>
            <w:hideMark/>
          </w:tcPr>
          <w:p w14:paraId="42072185" w14:textId="77777777" w:rsidR="001E1304" w:rsidRPr="00D628E0" w:rsidRDefault="001E1304" w:rsidP="001E1304">
            <w:pPr>
              <w:jc w:val="right"/>
              <w:rPr>
                <w:color w:val="000000"/>
                <w:lang w:val="hr-HR" w:eastAsia="en-US"/>
              </w:rPr>
            </w:pPr>
            <w:r w:rsidRPr="00D628E0">
              <w:rPr>
                <w:color w:val="000000"/>
                <w:lang w:val="hr-HR" w:eastAsia="en-US"/>
              </w:rPr>
              <w:t>35.852,00</w:t>
            </w:r>
          </w:p>
        </w:tc>
        <w:tc>
          <w:tcPr>
            <w:tcW w:w="1650" w:type="dxa"/>
            <w:tcBorders>
              <w:top w:val="nil"/>
              <w:left w:val="nil"/>
              <w:bottom w:val="single" w:sz="4" w:space="0" w:color="auto"/>
              <w:right w:val="single" w:sz="4" w:space="0" w:color="auto"/>
            </w:tcBorders>
            <w:shd w:val="clear" w:color="auto" w:fill="auto"/>
            <w:noWrap/>
            <w:vAlign w:val="bottom"/>
            <w:hideMark/>
          </w:tcPr>
          <w:p w14:paraId="269DD56B" w14:textId="77777777" w:rsidR="001E1304" w:rsidRPr="00D628E0" w:rsidRDefault="001E1304" w:rsidP="001E1304">
            <w:pPr>
              <w:jc w:val="right"/>
              <w:rPr>
                <w:color w:val="000000"/>
                <w:lang w:val="hr-HR" w:eastAsia="en-US"/>
              </w:rPr>
            </w:pPr>
            <w:r w:rsidRPr="00D628E0">
              <w:rPr>
                <w:color w:val="000000"/>
                <w:lang w:val="hr-HR" w:eastAsia="en-US"/>
              </w:rPr>
              <w:t>38.076,86</w:t>
            </w:r>
          </w:p>
        </w:tc>
        <w:tc>
          <w:tcPr>
            <w:tcW w:w="1366" w:type="dxa"/>
            <w:tcBorders>
              <w:top w:val="nil"/>
              <w:left w:val="nil"/>
              <w:bottom w:val="single" w:sz="4" w:space="0" w:color="auto"/>
              <w:right w:val="single" w:sz="4" w:space="0" w:color="auto"/>
            </w:tcBorders>
            <w:shd w:val="clear" w:color="auto" w:fill="auto"/>
            <w:noWrap/>
            <w:vAlign w:val="bottom"/>
            <w:hideMark/>
          </w:tcPr>
          <w:p w14:paraId="10112525" w14:textId="77777777" w:rsidR="001E1304" w:rsidRPr="00D628E0" w:rsidRDefault="001E1304" w:rsidP="001E1304">
            <w:pPr>
              <w:jc w:val="right"/>
              <w:rPr>
                <w:color w:val="000000"/>
                <w:lang w:val="hr-HR" w:eastAsia="en-US"/>
              </w:rPr>
            </w:pPr>
            <w:r w:rsidRPr="00D628E0">
              <w:rPr>
                <w:color w:val="000000"/>
                <w:lang w:val="hr-HR" w:eastAsia="en-US"/>
              </w:rPr>
              <w:t>-2.224,86</w:t>
            </w:r>
          </w:p>
        </w:tc>
        <w:tc>
          <w:tcPr>
            <w:tcW w:w="766" w:type="dxa"/>
            <w:tcBorders>
              <w:top w:val="nil"/>
              <w:left w:val="nil"/>
              <w:bottom w:val="single" w:sz="4" w:space="0" w:color="auto"/>
              <w:right w:val="single" w:sz="4" w:space="0" w:color="auto"/>
            </w:tcBorders>
            <w:shd w:val="clear" w:color="auto" w:fill="auto"/>
            <w:noWrap/>
            <w:vAlign w:val="bottom"/>
            <w:hideMark/>
          </w:tcPr>
          <w:p w14:paraId="7CCAA38D" w14:textId="77777777" w:rsidR="001E1304" w:rsidRPr="00D628E0" w:rsidRDefault="001E1304" w:rsidP="001E1304">
            <w:pPr>
              <w:jc w:val="right"/>
              <w:rPr>
                <w:color w:val="000000"/>
                <w:lang w:val="hr-HR" w:eastAsia="en-US"/>
              </w:rPr>
            </w:pPr>
            <w:r w:rsidRPr="00D628E0">
              <w:rPr>
                <w:color w:val="000000"/>
                <w:lang w:val="hr-HR" w:eastAsia="en-US"/>
              </w:rPr>
              <w:t>106,21</w:t>
            </w:r>
          </w:p>
        </w:tc>
      </w:tr>
      <w:tr w:rsidR="001E1304" w:rsidRPr="00D628E0" w14:paraId="6ACBD326" w14:textId="77777777" w:rsidTr="00794CB9">
        <w:trPr>
          <w:trHeight w:val="528"/>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38CBEB80" w14:textId="77777777" w:rsidR="001E1304" w:rsidRPr="00D628E0" w:rsidRDefault="001E1304" w:rsidP="001E1304">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0216719C" w14:textId="77777777" w:rsidR="001E1304" w:rsidRPr="00D628E0" w:rsidRDefault="001E1304" w:rsidP="001E1304">
            <w:pPr>
              <w:rPr>
                <w:color w:val="000000"/>
                <w:lang w:val="hr-HR" w:eastAsia="en-US"/>
              </w:rPr>
            </w:pPr>
            <w:r w:rsidRPr="00D628E0">
              <w:rPr>
                <w:color w:val="000000"/>
                <w:lang w:val="hr-HR" w:eastAsia="en-US"/>
              </w:rPr>
              <w:t>T403005</w:t>
            </w:r>
          </w:p>
        </w:tc>
        <w:tc>
          <w:tcPr>
            <w:tcW w:w="3290" w:type="dxa"/>
            <w:tcBorders>
              <w:top w:val="nil"/>
              <w:left w:val="nil"/>
              <w:bottom w:val="single" w:sz="4" w:space="0" w:color="auto"/>
              <w:right w:val="single" w:sz="4" w:space="0" w:color="auto"/>
            </w:tcBorders>
            <w:shd w:val="clear" w:color="auto" w:fill="auto"/>
            <w:vAlign w:val="bottom"/>
            <w:hideMark/>
          </w:tcPr>
          <w:p w14:paraId="32111490" w14:textId="77777777" w:rsidR="001E1304" w:rsidRPr="00D628E0" w:rsidRDefault="001E1304" w:rsidP="001E1304">
            <w:pPr>
              <w:rPr>
                <w:color w:val="000000"/>
                <w:lang w:val="hr-HR" w:eastAsia="en-US"/>
              </w:rPr>
            </w:pPr>
            <w:r w:rsidRPr="00D628E0">
              <w:rPr>
                <w:color w:val="000000"/>
                <w:lang w:val="hr-HR" w:eastAsia="en-US"/>
              </w:rPr>
              <w:t>Zajedno do znanja 2</w:t>
            </w:r>
          </w:p>
        </w:tc>
        <w:tc>
          <w:tcPr>
            <w:tcW w:w="1466" w:type="dxa"/>
            <w:tcBorders>
              <w:top w:val="nil"/>
              <w:left w:val="nil"/>
              <w:bottom w:val="single" w:sz="4" w:space="0" w:color="auto"/>
              <w:right w:val="single" w:sz="4" w:space="0" w:color="auto"/>
            </w:tcBorders>
            <w:shd w:val="clear" w:color="auto" w:fill="auto"/>
            <w:noWrap/>
            <w:vAlign w:val="bottom"/>
            <w:hideMark/>
          </w:tcPr>
          <w:p w14:paraId="544E9634" w14:textId="77777777" w:rsidR="001E1304" w:rsidRPr="00D628E0" w:rsidRDefault="001E1304" w:rsidP="001E1304">
            <w:pPr>
              <w:jc w:val="right"/>
              <w:rPr>
                <w:color w:val="000000"/>
                <w:lang w:val="hr-HR" w:eastAsia="en-US"/>
              </w:rPr>
            </w:pPr>
            <w:r w:rsidRPr="00D628E0">
              <w:rPr>
                <w:color w:val="000000"/>
                <w:lang w:val="hr-HR" w:eastAsia="en-US"/>
              </w:rPr>
              <w:t>3.048.084,00</w:t>
            </w:r>
          </w:p>
        </w:tc>
        <w:tc>
          <w:tcPr>
            <w:tcW w:w="1650" w:type="dxa"/>
            <w:tcBorders>
              <w:top w:val="nil"/>
              <w:left w:val="nil"/>
              <w:bottom w:val="single" w:sz="4" w:space="0" w:color="auto"/>
              <w:right w:val="single" w:sz="4" w:space="0" w:color="auto"/>
            </w:tcBorders>
            <w:shd w:val="clear" w:color="auto" w:fill="auto"/>
            <w:noWrap/>
            <w:vAlign w:val="bottom"/>
            <w:hideMark/>
          </w:tcPr>
          <w:p w14:paraId="65E53B14" w14:textId="77777777" w:rsidR="001E1304" w:rsidRPr="00D628E0" w:rsidRDefault="001E1304" w:rsidP="001E1304">
            <w:pPr>
              <w:jc w:val="right"/>
              <w:rPr>
                <w:color w:val="000000"/>
                <w:lang w:val="hr-HR" w:eastAsia="en-US"/>
              </w:rPr>
            </w:pPr>
            <w:r w:rsidRPr="00D628E0">
              <w:rPr>
                <w:color w:val="000000"/>
                <w:lang w:val="hr-HR" w:eastAsia="en-US"/>
              </w:rPr>
              <w:t>2.799.851,33</w:t>
            </w:r>
          </w:p>
        </w:tc>
        <w:tc>
          <w:tcPr>
            <w:tcW w:w="1366" w:type="dxa"/>
            <w:tcBorders>
              <w:top w:val="nil"/>
              <w:left w:val="nil"/>
              <w:bottom w:val="single" w:sz="4" w:space="0" w:color="auto"/>
              <w:right w:val="single" w:sz="4" w:space="0" w:color="auto"/>
            </w:tcBorders>
            <w:shd w:val="clear" w:color="auto" w:fill="auto"/>
            <w:noWrap/>
            <w:vAlign w:val="bottom"/>
            <w:hideMark/>
          </w:tcPr>
          <w:p w14:paraId="26186794" w14:textId="77777777" w:rsidR="001E1304" w:rsidRPr="00D628E0" w:rsidRDefault="001E1304" w:rsidP="001E1304">
            <w:pPr>
              <w:jc w:val="right"/>
              <w:rPr>
                <w:color w:val="000000"/>
                <w:lang w:val="hr-HR" w:eastAsia="en-US"/>
              </w:rPr>
            </w:pPr>
            <w:r w:rsidRPr="00D628E0">
              <w:rPr>
                <w:color w:val="000000"/>
                <w:lang w:val="hr-HR" w:eastAsia="en-US"/>
              </w:rPr>
              <w:t>248.232,67</w:t>
            </w:r>
          </w:p>
        </w:tc>
        <w:tc>
          <w:tcPr>
            <w:tcW w:w="766" w:type="dxa"/>
            <w:tcBorders>
              <w:top w:val="nil"/>
              <w:left w:val="nil"/>
              <w:bottom w:val="single" w:sz="4" w:space="0" w:color="auto"/>
              <w:right w:val="single" w:sz="4" w:space="0" w:color="auto"/>
            </w:tcBorders>
            <w:shd w:val="clear" w:color="auto" w:fill="auto"/>
            <w:noWrap/>
            <w:vAlign w:val="bottom"/>
            <w:hideMark/>
          </w:tcPr>
          <w:p w14:paraId="114A4F2B" w14:textId="77777777" w:rsidR="001E1304" w:rsidRPr="00D628E0" w:rsidRDefault="001E1304" w:rsidP="001E1304">
            <w:pPr>
              <w:jc w:val="right"/>
              <w:rPr>
                <w:color w:val="000000"/>
                <w:lang w:val="hr-HR" w:eastAsia="en-US"/>
              </w:rPr>
            </w:pPr>
            <w:r w:rsidRPr="00D628E0">
              <w:rPr>
                <w:color w:val="000000"/>
                <w:lang w:val="hr-HR" w:eastAsia="en-US"/>
              </w:rPr>
              <w:t>91,86</w:t>
            </w:r>
          </w:p>
        </w:tc>
      </w:tr>
      <w:tr w:rsidR="001E1304" w:rsidRPr="00D628E0" w14:paraId="0395141A"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870514B"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7EB60B7" w14:textId="77777777" w:rsidR="001E1304" w:rsidRPr="00D628E0" w:rsidRDefault="001E1304" w:rsidP="001E1304">
            <w:pPr>
              <w:rPr>
                <w:color w:val="000000"/>
                <w:lang w:val="hr-HR" w:eastAsia="en-US"/>
              </w:rPr>
            </w:pPr>
            <w:r w:rsidRPr="00D628E0">
              <w:rPr>
                <w:color w:val="000000"/>
                <w:lang w:val="hr-HR" w:eastAsia="en-US"/>
              </w:rPr>
              <w:t>4007</w:t>
            </w:r>
          </w:p>
        </w:tc>
        <w:tc>
          <w:tcPr>
            <w:tcW w:w="3290" w:type="dxa"/>
            <w:tcBorders>
              <w:top w:val="nil"/>
              <w:left w:val="nil"/>
              <w:bottom w:val="single" w:sz="4" w:space="0" w:color="auto"/>
              <w:right w:val="single" w:sz="4" w:space="0" w:color="auto"/>
            </w:tcBorders>
            <w:shd w:val="clear" w:color="auto" w:fill="auto"/>
            <w:vAlign w:val="bottom"/>
            <w:hideMark/>
          </w:tcPr>
          <w:p w14:paraId="1BEA4EB5" w14:textId="77777777" w:rsidR="001E1304" w:rsidRPr="00D628E0" w:rsidRDefault="001E1304" w:rsidP="001E1304">
            <w:pPr>
              <w:rPr>
                <w:color w:val="000000"/>
                <w:lang w:val="hr-HR" w:eastAsia="en-US"/>
              </w:rPr>
            </w:pPr>
            <w:r w:rsidRPr="00D628E0">
              <w:rPr>
                <w:color w:val="000000"/>
                <w:lang w:val="hr-HR" w:eastAsia="en-US"/>
              </w:rPr>
              <w:t>SOCIJALNA SKRB</w:t>
            </w:r>
          </w:p>
        </w:tc>
        <w:tc>
          <w:tcPr>
            <w:tcW w:w="1466" w:type="dxa"/>
            <w:tcBorders>
              <w:top w:val="nil"/>
              <w:left w:val="nil"/>
              <w:bottom w:val="single" w:sz="4" w:space="0" w:color="auto"/>
              <w:right w:val="single" w:sz="4" w:space="0" w:color="auto"/>
            </w:tcBorders>
            <w:shd w:val="clear" w:color="auto" w:fill="auto"/>
            <w:noWrap/>
            <w:vAlign w:val="bottom"/>
            <w:hideMark/>
          </w:tcPr>
          <w:p w14:paraId="06DA43E8" w14:textId="77777777" w:rsidR="001E1304" w:rsidRPr="00D628E0" w:rsidRDefault="001E1304" w:rsidP="001E1304">
            <w:pPr>
              <w:jc w:val="right"/>
              <w:rPr>
                <w:color w:val="000000"/>
                <w:lang w:val="hr-HR" w:eastAsia="en-US"/>
              </w:rPr>
            </w:pPr>
            <w:r w:rsidRPr="00D628E0">
              <w:rPr>
                <w:color w:val="000000"/>
                <w:lang w:val="hr-HR" w:eastAsia="en-US"/>
              </w:rPr>
              <w:t>883.182,00</w:t>
            </w:r>
          </w:p>
        </w:tc>
        <w:tc>
          <w:tcPr>
            <w:tcW w:w="1650" w:type="dxa"/>
            <w:tcBorders>
              <w:top w:val="nil"/>
              <w:left w:val="nil"/>
              <w:bottom w:val="single" w:sz="4" w:space="0" w:color="auto"/>
              <w:right w:val="single" w:sz="4" w:space="0" w:color="auto"/>
            </w:tcBorders>
            <w:shd w:val="clear" w:color="auto" w:fill="auto"/>
            <w:noWrap/>
            <w:vAlign w:val="bottom"/>
            <w:hideMark/>
          </w:tcPr>
          <w:p w14:paraId="7E6BE010" w14:textId="77777777" w:rsidR="001E1304" w:rsidRPr="00D628E0" w:rsidRDefault="001E1304" w:rsidP="001E1304">
            <w:pPr>
              <w:jc w:val="right"/>
              <w:rPr>
                <w:color w:val="000000"/>
                <w:lang w:val="hr-HR" w:eastAsia="en-US"/>
              </w:rPr>
            </w:pPr>
            <w:r w:rsidRPr="00D628E0">
              <w:rPr>
                <w:color w:val="000000"/>
                <w:lang w:val="hr-HR" w:eastAsia="en-US"/>
              </w:rPr>
              <w:t>633.227,49</w:t>
            </w:r>
          </w:p>
        </w:tc>
        <w:tc>
          <w:tcPr>
            <w:tcW w:w="1366" w:type="dxa"/>
            <w:tcBorders>
              <w:top w:val="nil"/>
              <w:left w:val="nil"/>
              <w:bottom w:val="single" w:sz="4" w:space="0" w:color="auto"/>
              <w:right w:val="single" w:sz="4" w:space="0" w:color="auto"/>
            </w:tcBorders>
            <w:shd w:val="clear" w:color="auto" w:fill="auto"/>
            <w:noWrap/>
            <w:vAlign w:val="bottom"/>
            <w:hideMark/>
          </w:tcPr>
          <w:p w14:paraId="0B7FBC47" w14:textId="77777777" w:rsidR="001E1304" w:rsidRPr="00D628E0" w:rsidRDefault="001E1304" w:rsidP="001E1304">
            <w:pPr>
              <w:jc w:val="right"/>
              <w:rPr>
                <w:color w:val="000000"/>
                <w:lang w:val="hr-HR" w:eastAsia="en-US"/>
              </w:rPr>
            </w:pPr>
            <w:r w:rsidRPr="00D628E0">
              <w:rPr>
                <w:color w:val="000000"/>
                <w:lang w:val="hr-HR" w:eastAsia="en-US"/>
              </w:rPr>
              <w:t>249.954,51</w:t>
            </w:r>
          </w:p>
        </w:tc>
        <w:tc>
          <w:tcPr>
            <w:tcW w:w="766" w:type="dxa"/>
            <w:tcBorders>
              <w:top w:val="nil"/>
              <w:left w:val="nil"/>
              <w:bottom w:val="single" w:sz="4" w:space="0" w:color="auto"/>
              <w:right w:val="single" w:sz="4" w:space="0" w:color="auto"/>
            </w:tcBorders>
            <w:shd w:val="clear" w:color="auto" w:fill="auto"/>
            <w:noWrap/>
            <w:vAlign w:val="bottom"/>
            <w:hideMark/>
          </w:tcPr>
          <w:p w14:paraId="3E66AA03" w14:textId="77777777" w:rsidR="001E1304" w:rsidRPr="00D628E0" w:rsidRDefault="001E1304" w:rsidP="001E1304">
            <w:pPr>
              <w:jc w:val="right"/>
              <w:rPr>
                <w:color w:val="000000"/>
                <w:lang w:val="hr-HR" w:eastAsia="en-US"/>
              </w:rPr>
            </w:pPr>
            <w:r w:rsidRPr="00D628E0">
              <w:rPr>
                <w:color w:val="000000"/>
                <w:lang w:val="hr-HR" w:eastAsia="en-US"/>
              </w:rPr>
              <w:t>71,70</w:t>
            </w:r>
          </w:p>
        </w:tc>
      </w:tr>
      <w:tr w:rsidR="001E1304" w:rsidRPr="00D628E0" w14:paraId="7570520B"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0930E937"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46F8633" w14:textId="77777777" w:rsidR="001E1304" w:rsidRPr="00D628E0" w:rsidRDefault="001E1304" w:rsidP="001E1304">
            <w:pPr>
              <w:rPr>
                <w:color w:val="000000"/>
                <w:lang w:val="hr-HR" w:eastAsia="en-US"/>
              </w:rPr>
            </w:pPr>
            <w:r w:rsidRPr="00D628E0">
              <w:rPr>
                <w:color w:val="000000"/>
                <w:lang w:val="hr-HR" w:eastAsia="en-US"/>
              </w:rPr>
              <w:t>A407001</w:t>
            </w:r>
          </w:p>
        </w:tc>
        <w:tc>
          <w:tcPr>
            <w:tcW w:w="3290" w:type="dxa"/>
            <w:tcBorders>
              <w:top w:val="nil"/>
              <w:left w:val="nil"/>
              <w:bottom w:val="single" w:sz="4" w:space="0" w:color="auto"/>
              <w:right w:val="single" w:sz="4" w:space="0" w:color="auto"/>
            </w:tcBorders>
            <w:shd w:val="clear" w:color="auto" w:fill="auto"/>
            <w:vAlign w:val="bottom"/>
            <w:hideMark/>
          </w:tcPr>
          <w:p w14:paraId="357C143E" w14:textId="77777777" w:rsidR="001E1304" w:rsidRPr="00D628E0" w:rsidRDefault="001E1304" w:rsidP="001E1304">
            <w:pPr>
              <w:rPr>
                <w:color w:val="000000"/>
                <w:lang w:val="hr-HR" w:eastAsia="en-US"/>
              </w:rPr>
            </w:pPr>
            <w:r w:rsidRPr="00D628E0">
              <w:rPr>
                <w:color w:val="000000"/>
                <w:lang w:val="hr-HR"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bottom"/>
            <w:hideMark/>
          </w:tcPr>
          <w:p w14:paraId="74214D76" w14:textId="77777777" w:rsidR="001E1304" w:rsidRPr="00D628E0" w:rsidRDefault="001E1304" w:rsidP="001E1304">
            <w:pPr>
              <w:jc w:val="right"/>
              <w:rPr>
                <w:color w:val="000000"/>
                <w:lang w:val="hr-HR" w:eastAsia="en-US"/>
              </w:rPr>
            </w:pPr>
            <w:r w:rsidRPr="00D628E0">
              <w:rPr>
                <w:color w:val="000000"/>
                <w:lang w:val="hr-HR" w:eastAsia="en-US"/>
              </w:rPr>
              <w:t>883.182,00</w:t>
            </w:r>
          </w:p>
        </w:tc>
        <w:tc>
          <w:tcPr>
            <w:tcW w:w="1650" w:type="dxa"/>
            <w:tcBorders>
              <w:top w:val="nil"/>
              <w:left w:val="nil"/>
              <w:bottom w:val="single" w:sz="4" w:space="0" w:color="auto"/>
              <w:right w:val="single" w:sz="4" w:space="0" w:color="auto"/>
            </w:tcBorders>
            <w:shd w:val="clear" w:color="auto" w:fill="auto"/>
            <w:noWrap/>
            <w:vAlign w:val="bottom"/>
            <w:hideMark/>
          </w:tcPr>
          <w:p w14:paraId="3CA597E3" w14:textId="77777777" w:rsidR="001E1304" w:rsidRPr="00D628E0" w:rsidRDefault="001E1304" w:rsidP="001E1304">
            <w:pPr>
              <w:jc w:val="right"/>
              <w:rPr>
                <w:color w:val="000000"/>
                <w:lang w:val="hr-HR" w:eastAsia="en-US"/>
              </w:rPr>
            </w:pPr>
            <w:r w:rsidRPr="00D628E0">
              <w:rPr>
                <w:color w:val="000000"/>
                <w:lang w:val="hr-HR" w:eastAsia="en-US"/>
              </w:rPr>
              <w:t>633.227,49</w:t>
            </w:r>
          </w:p>
        </w:tc>
        <w:tc>
          <w:tcPr>
            <w:tcW w:w="1366" w:type="dxa"/>
            <w:tcBorders>
              <w:top w:val="nil"/>
              <w:left w:val="nil"/>
              <w:bottom w:val="single" w:sz="4" w:space="0" w:color="auto"/>
              <w:right w:val="single" w:sz="4" w:space="0" w:color="auto"/>
            </w:tcBorders>
            <w:shd w:val="clear" w:color="auto" w:fill="auto"/>
            <w:noWrap/>
            <w:vAlign w:val="bottom"/>
            <w:hideMark/>
          </w:tcPr>
          <w:p w14:paraId="37C0A839" w14:textId="77777777" w:rsidR="001E1304" w:rsidRPr="00D628E0" w:rsidRDefault="001E1304" w:rsidP="001E1304">
            <w:pPr>
              <w:jc w:val="right"/>
              <w:rPr>
                <w:color w:val="000000"/>
                <w:lang w:val="hr-HR" w:eastAsia="en-US"/>
              </w:rPr>
            </w:pPr>
            <w:r w:rsidRPr="00D628E0">
              <w:rPr>
                <w:color w:val="000000"/>
                <w:lang w:val="hr-HR" w:eastAsia="en-US"/>
              </w:rPr>
              <w:t>249.954,51</w:t>
            </w:r>
          </w:p>
        </w:tc>
        <w:tc>
          <w:tcPr>
            <w:tcW w:w="766" w:type="dxa"/>
            <w:tcBorders>
              <w:top w:val="nil"/>
              <w:left w:val="nil"/>
              <w:bottom w:val="single" w:sz="4" w:space="0" w:color="auto"/>
              <w:right w:val="single" w:sz="4" w:space="0" w:color="auto"/>
            </w:tcBorders>
            <w:shd w:val="clear" w:color="auto" w:fill="auto"/>
            <w:noWrap/>
            <w:vAlign w:val="bottom"/>
            <w:hideMark/>
          </w:tcPr>
          <w:p w14:paraId="7502547E" w14:textId="77777777" w:rsidR="001E1304" w:rsidRPr="00D628E0" w:rsidRDefault="001E1304" w:rsidP="001E1304">
            <w:pPr>
              <w:jc w:val="right"/>
              <w:rPr>
                <w:color w:val="000000"/>
                <w:lang w:val="hr-HR" w:eastAsia="en-US"/>
              </w:rPr>
            </w:pPr>
            <w:r w:rsidRPr="00D628E0">
              <w:rPr>
                <w:color w:val="000000"/>
                <w:lang w:val="hr-HR" w:eastAsia="en-US"/>
              </w:rPr>
              <w:t>71,70</w:t>
            </w:r>
          </w:p>
        </w:tc>
      </w:tr>
      <w:tr w:rsidR="001E1304" w:rsidRPr="00D628E0" w14:paraId="05FA2A4F"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1085BF7" w14:textId="77777777" w:rsidR="001E1304" w:rsidRPr="00D628E0" w:rsidRDefault="001E1304" w:rsidP="001E1304">
            <w:pPr>
              <w:rPr>
                <w:b/>
                <w:bCs/>
                <w:color w:val="000000"/>
                <w:lang w:val="hr-HR" w:eastAsia="en-US"/>
              </w:rPr>
            </w:pPr>
            <w:r w:rsidRPr="00D628E0">
              <w:rPr>
                <w:b/>
                <w:bCs/>
                <w:color w:val="000000"/>
                <w:lang w:val="hr-HR" w:eastAsia="en-US"/>
              </w:rPr>
              <w:t>Glava</w:t>
            </w:r>
          </w:p>
        </w:tc>
        <w:tc>
          <w:tcPr>
            <w:tcW w:w="961" w:type="dxa"/>
            <w:tcBorders>
              <w:top w:val="nil"/>
              <w:left w:val="nil"/>
              <w:bottom w:val="single" w:sz="4" w:space="0" w:color="auto"/>
              <w:right w:val="single" w:sz="4" w:space="0" w:color="auto"/>
            </w:tcBorders>
            <w:shd w:val="clear" w:color="auto" w:fill="auto"/>
            <w:noWrap/>
            <w:vAlign w:val="bottom"/>
            <w:hideMark/>
          </w:tcPr>
          <w:p w14:paraId="68BD0931" w14:textId="77777777" w:rsidR="001E1304" w:rsidRPr="00D628E0" w:rsidRDefault="001E1304" w:rsidP="001E1304">
            <w:pPr>
              <w:rPr>
                <w:b/>
                <w:bCs/>
                <w:color w:val="000000"/>
                <w:lang w:val="hr-HR" w:eastAsia="en-US"/>
              </w:rPr>
            </w:pPr>
            <w:r w:rsidRPr="00D628E0">
              <w:rPr>
                <w:b/>
                <w:bCs/>
                <w:color w:val="000000"/>
                <w:lang w:val="hr-HR" w:eastAsia="en-US"/>
              </w:rPr>
              <w:t>00403</w:t>
            </w:r>
          </w:p>
        </w:tc>
        <w:tc>
          <w:tcPr>
            <w:tcW w:w="3290" w:type="dxa"/>
            <w:tcBorders>
              <w:top w:val="nil"/>
              <w:left w:val="nil"/>
              <w:bottom w:val="single" w:sz="4" w:space="0" w:color="auto"/>
              <w:right w:val="single" w:sz="4" w:space="0" w:color="auto"/>
            </w:tcBorders>
            <w:shd w:val="clear" w:color="auto" w:fill="auto"/>
            <w:vAlign w:val="bottom"/>
            <w:hideMark/>
          </w:tcPr>
          <w:p w14:paraId="37167D62" w14:textId="77777777" w:rsidR="001E1304" w:rsidRPr="00D628E0" w:rsidRDefault="001E1304" w:rsidP="001E1304">
            <w:pPr>
              <w:rPr>
                <w:b/>
                <w:bCs/>
                <w:color w:val="000000"/>
                <w:lang w:val="hr-HR" w:eastAsia="en-US"/>
              </w:rPr>
            </w:pPr>
            <w:r w:rsidRPr="00D628E0">
              <w:rPr>
                <w:b/>
                <w:bCs/>
                <w:color w:val="000000"/>
                <w:lang w:val="hr-HR" w:eastAsia="en-US"/>
              </w:rPr>
              <w:t>DJEČJI VRTIĆI</w:t>
            </w:r>
          </w:p>
        </w:tc>
        <w:tc>
          <w:tcPr>
            <w:tcW w:w="1466" w:type="dxa"/>
            <w:tcBorders>
              <w:top w:val="nil"/>
              <w:left w:val="nil"/>
              <w:bottom w:val="single" w:sz="4" w:space="0" w:color="auto"/>
              <w:right w:val="single" w:sz="4" w:space="0" w:color="auto"/>
            </w:tcBorders>
            <w:shd w:val="clear" w:color="auto" w:fill="auto"/>
            <w:noWrap/>
            <w:vAlign w:val="bottom"/>
            <w:hideMark/>
          </w:tcPr>
          <w:p w14:paraId="74D4F79C" w14:textId="77777777" w:rsidR="001E1304" w:rsidRPr="00D628E0" w:rsidRDefault="001E1304" w:rsidP="001E1304">
            <w:pPr>
              <w:jc w:val="right"/>
              <w:rPr>
                <w:b/>
                <w:bCs/>
                <w:color w:val="000000"/>
                <w:lang w:val="hr-HR" w:eastAsia="en-US"/>
              </w:rPr>
            </w:pPr>
            <w:r w:rsidRPr="00D628E0">
              <w:rPr>
                <w:b/>
                <w:bCs/>
                <w:color w:val="000000"/>
                <w:lang w:val="hr-HR" w:eastAsia="en-US"/>
              </w:rPr>
              <w:t>37.945.119,76</w:t>
            </w:r>
          </w:p>
        </w:tc>
        <w:tc>
          <w:tcPr>
            <w:tcW w:w="1650" w:type="dxa"/>
            <w:tcBorders>
              <w:top w:val="nil"/>
              <w:left w:val="nil"/>
              <w:bottom w:val="single" w:sz="4" w:space="0" w:color="auto"/>
              <w:right w:val="single" w:sz="4" w:space="0" w:color="auto"/>
            </w:tcBorders>
            <w:shd w:val="clear" w:color="auto" w:fill="auto"/>
            <w:noWrap/>
            <w:vAlign w:val="bottom"/>
            <w:hideMark/>
          </w:tcPr>
          <w:p w14:paraId="292C01CD" w14:textId="77777777" w:rsidR="001E1304" w:rsidRPr="00D628E0" w:rsidRDefault="001E1304" w:rsidP="001E1304">
            <w:pPr>
              <w:jc w:val="right"/>
              <w:rPr>
                <w:b/>
                <w:bCs/>
                <w:color w:val="000000"/>
                <w:lang w:val="hr-HR" w:eastAsia="en-US"/>
              </w:rPr>
            </w:pPr>
            <w:r w:rsidRPr="00D628E0">
              <w:rPr>
                <w:b/>
                <w:bCs/>
                <w:color w:val="000000"/>
                <w:lang w:val="hr-HR" w:eastAsia="en-US"/>
              </w:rPr>
              <w:t>36.826.137,18</w:t>
            </w:r>
          </w:p>
        </w:tc>
        <w:tc>
          <w:tcPr>
            <w:tcW w:w="1366" w:type="dxa"/>
            <w:tcBorders>
              <w:top w:val="nil"/>
              <w:left w:val="nil"/>
              <w:bottom w:val="single" w:sz="4" w:space="0" w:color="auto"/>
              <w:right w:val="single" w:sz="4" w:space="0" w:color="auto"/>
            </w:tcBorders>
            <w:shd w:val="clear" w:color="auto" w:fill="auto"/>
            <w:noWrap/>
            <w:vAlign w:val="bottom"/>
            <w:hideMark/>
          </w:tcPr>
          <w:p w14:paraId="184DDF21" w14:textId="77777777" w:rsidR="001E1304" w:rsidRPr="00D628E0" w:rsidRDefault="001E1304" w:rsidP="001E1304">
            <w:pPr>
              <w:jc w:val="right"/>
              <w:rPr>
                <w:b/>
                <w:bCs/>
                <w:color w:val="000000"/>
                <w:lang w:val="hr-HR" w:eastAsia="en-US"/>
              </w:rPr>
            </w:pPr>
            <w:r w:rsidRPr="00D628E0">
              <w:rPr>
                <w:b/>
                <w:bCs/>
                <w:color w:val="000000"/>
                <w:lang w:val="hr-HR" w:eastAsia="en-US"/>
              </w:rPr>
              <w:t>1.118.982,58</w:t>
            </w:r>
          </w:p>
        </w:tc>
        <w:tc>
          <w:tcPr>
            <w:tcW w:w="766" w:type="dxa"/>
            <w:tcBorders>
              <w:top w:val="nil"/>
              <w:left w:val="nil"/>
              <w:bottom w:val="single" w:sz="4" w:space="0" w:color="auto"/>
              <w:right w:val="single" w:sz="4" w:space="0" w:color="auto"/>
            </w:tcBorders>
            <w:shd w:val="clear" w:color="auto" w:fill="auto"/>
            <w:noWrap/>
            <w:vAlign w:val="bottom"/>
            <w:hideMark/>
          </w:tcPr>
          <w:p w14:paraId="7E75BDAA" w14:textId="77777777" w:rsidR="001E1304" w:rsidRPr="00D628E0" w:rsidRDefault="001E1304" w:rsidP="001E1304">
            <w:pPr>
              <w:jc w:val="right"/>
              <w:rPr>
                <w:b/>
                <w:bCs/>
                <w:color w:val="000000"/>
                <w:lang w:val="hr-HR" w:eastAsia="en-US"/>
              </w:rPr>
            </w:pPr>
            <w:r w:rsidRPr="00D628E0">
              <w:rPr>
                <w:b/>
                <w:bCs/>
                <w:color w:val="000000"/>
                <w:lang w:val="hr-HR" w:eastAsia="en-US"/>
              </w:rPr>
              <w:t>97,05</w:t>
            </w:r>
          </w:p>
        </w:tc>
      </w:tr>
      <w:tr w:rsidR="001E1304" w:rsidRPr="00D628E0" w14:paraId="4DFFF63F"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935BC70"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D8B072D" w14:textId="77777777" w:rsidR="001E1304" w:rsidRPr="00D628E0" w:rsidRDefault="001E1304" w:rsidP="001E1304">
            <w:pPr>
              <w:rPr>
                <w:color w:val="000000"/>
                <w:lang w:val="hr-HR" w:eastAsia="en-US"/>
              </w:rPr>
            </w:pPr>
            <w:r w:rsidRPr="00D628E0">
              <w:rPr>
                <w:color w:val="000000"/>
                <w:lang w:val="hr-HR" w:eastAsia="en-US"/>
              </w:rPr>
              <w:t>4004</w:t>
            </w:r>
          </w:p>
        </w:tc>
        <w:tc>
          <w:tcPr>
            <w:tcW w:w="3290" w:type="dxa"/>
            <w:tcBorders>
              <w:top w:val="nil"/>
              <w:left w:val="nil"/>
              <w:bottom w:val="single" w:sz="4" w:space="0" w:color="auto"/>
              <w:right w:val="single" w:sz="4" w:space="0" w:color="auto"/>
            </w:tcBorders>
            <w:shd w:val="clear" w:color="auto" w:fill="auto"/>
            <w:vAlign w:val="bottom"/>
            <w:hideMark/>
          </w:tcPr>
          <w:p w14:paraId="699F382A" w14:textId="77777777" w:rsidR="001E1304" w:rsidRPr="00D628E0" w:rsidRDefault="001E1304" w:rsidP="001E1304">
            <w:pPr>
              <w:rPr>
                <w:color w:val="000000"/>
                <w:lang w:val="hr-HR" w:eastAsia="en-US"/>
              </w:rPr>
            </w:pPr>
            <w:r w:rsidRPr="00D628E0">
              <w:rPr>
                <w:color w:val="000000"/>
                <w:lang w:val="hr-HR" w:eastAsia="en-US"/>
              </w:rPr>
              <w:t>PREDŠKOLSKI ODGOJ</w:t>
            </w:r>
          </w:p>
        </w:tc>
        <w:tc>
          <w:tcPr>
            <w:tcW w:w="1466" w:type="dxa"/>
            <w:tcBorders>
              <w:top w:val="nil"/>
              <w:left w:val="nil"/>
              <w:bottom w:val="single" w:sz="4" w:space="0" w:color="auto"/>
              <w:right w:val="single" w:sz="4" w:space="0" w:color="auto"/>
            </w:tcBorders>
            <w:shd w:val="clear" w:color="auto" w:fill="auto"/>
            <w:noWrap/>
            <w:vAlign w:val="bottom"/>
            <w:hideMark/>
          </w:tcPr>
          <w:p w14:paraId="1C3A95E7" w14:textId="77777777" w:rsidR="001E1304" w:rsidRPr="00D628E0" w:rsidRDefault="001E1304" w:rsidP="001E1304">
            <w:pPr>
              <w:jc w:val="right"/>
              <w:rPr>
                <w:color w:val="000000"/>
                <w:lang w:val="hr-HR" w:eastAsia="en-US"/>
              </w:rPr>
            </w:pPr>
            <w:r w:rsidRPr="00D628E0">
              <w:rPr>
                <w:color w:val="000000"/>
                <w:lang w:val="hr-HR" w:eastAsia="en-US"/>
              </w:rPr>
              <w:t>37.090.119,76</w:t>
            </w:r>
          </w:p>
        </w:tc>
        <w:tc>
          <w:tcPr>
            <w:tcW w:w="1650" w:type="dxa"/>
            <w:tcBorders>
              <w:top w:val="nil"/>
              <w:left w:val="nil"/>
              <w:bottom w:val="single" w:sz="4" w:space="0" w:color="auto"/>
              <w:right w:val="single" w:sz="4" w:space="0" w:color="auto"/>
            </w:tcBorders>
            <w:shd w:val="clear" w:color="auto" w:fill="auto"/>
            <w:noWrap/>
            <w:vAlign w:val="bottom"/>
            <w:hideMark/>
          </w:tcPr>
          <w:p w14:paraId="0E956EF3" w14:textId="77777777" w:rsidR="001E1304" w:rsidRPr="00D628E0" w:rsidRDefault="001E1304" w:rsidP="001E1304">
            <w:pPr>
              <w:jc w:val="right"/>
              <w:rPr>
                <w:color w:val="000000"/>
                <w:lang w:val="hr-HR" w:eastAsia="en-US"/>
              </w:rPr>
            </w:pPr>
            <w:r w:rsidRPr="00D628E0">
              <w:rPr>
                <w:color w:val="000000"/>
                <w:lang w:val="hr-HR" w:eastAsia="en-US"/>
              </w:rPr>
              <w:t>35.984.547,12</w:t>
            </w:r>
          </w:p>
        </w:tc>
        <w:tc>
          <w:tcPr>
            <w:tcW w:w="1366" w:type="dxa"/>
            <w:tcBorders>
              <w:top w:val="nil"/>
              <w:left w:val="nil"/>
              <w:bottom w:val="single" w:sz="4" w:space="0" w:color="auto"/>
              <w:right w:val="single" w:sz="4" w:space="0" w:color="auto"/>
            </w:tcBorders>
            <w:shd w:val="clear" w:color="auto" w:fill="auto"/>
            <w:noWrap/>
            <w:vAlign w:val="bottom"/>
            <w:hideMark/>
          </w:tcPr>
          <w:p w14:paraId="15CE2451" w14:textId="77777777" w:rsidR="001E1304" w:rsidRPr="00D628E0" w:rsidRDefault="001E1304" w:rsidP="001E1304">
            <w:pPr>
              <w:jc w:val="right"/>
              <w:rPr>
                <w:color w:val="000000"/>
                <w:lang w:val="hr-HR" w:eastAsia="en-US"/>
              </w:rPr>
            </w:pPr>
            <w:r w:rsidRPr="00D628E0">
              <w:rPr>
                <w:color w:val="000000"/>
                <w:lang w:val="hr-HR" w:eastAsia="en-US"/>
              </w:rPr>
              <w:t>1.105.572,64</w:t>
            </w:r>
          </w:p>
        </w:tc>
        <w:tc>
          <w:tcPr>
            <w:tcW w:w="766" w:type="dxa"/>
            <w:tcBorders>
              <w:top w:val="nil"/>
              <w:left w:val="nil"/>
              <w:bottom w:val="single" w:sz="4" w:space="0" w:color="auto"/>
              <w:right w:val="single" w:sz="4" w:space="0" w:color="auto"/>
            </w:tcBorders>
            <w:shd w:val="clear" w:color="auto" w:fill="auto"/>
            <w:noWrap/>
            <w:vAlign w:val="bottom"/>
            <w:hideMark/>
          </w:tcPr>
          <w:p w14:paraId="2053E835" w14:textId="77777777" w:rsidR="001E1304" w:rsidRPr="00D628E0" w:rsidRDefault="001E1304" w:rsidP="001E1304">
            <w:pPr>
              <w:jc w:val="right"/>
              <w:rPr>
                <w:color w:val="000000"/>
                <w:lang w:val="hr-HR" w:eastAsia="en-US"/>
              </w:rPr>
            </w:pPr>
            <w:r w:rsidRPr="00D628E0">
              <w:rPr>
                <w:color w:val="000000"/>
                <w:lang w:val="hr-HR" w:eastAsia="en-US"/>
              </w:rPr>
              <w:t>97,02</w:t>
            </w:r>
          </w:p>
        </w:tc>
      </w:tr>
      <w:tr w:rsidR="001E1304" w:rsidRPr="00D628E0" w14:paraId="6C715D60"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F96A32E"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0FF02D1" w14:textId="77777777" w:rsidR="001E1304" w:rsidRPr="00D628E0" w:rsidRDefault="001E1304" w:rsidP="001E1304">
            <w:pPr>
              <w:rPr>
                <w:color w:val="000000"/>
                <w:lang w:val="hr-HR" w:eastAsia="en-US"/>
              </w:rPr>
            </w:pPr>
            <w:r w:rsidRPr="00D628E0">
              <w:rPr>
                <w:color w:val="000000"/>
                <w:lang w:val="hr-HR" w:eastAsia="en-US"/>
              </w:rPr>
              <w:t>A404001</w:t>
            </w:r>
          </w:p>
        </w:tc>
        <w:tc>
          <w:tcPr>
            <w:tcW w:w="3290" w:type="dxa"/>
            <w:tcBorders>
              <w:top w:val="nil"/>
              <w:left w:val="nil"/>
              <w:bottom w:val="single" w:sz="4" w:space="0" w:color="auto"/>
              <w:right w:val="single" w:sz="4" w:space="0" w:color="auto"/>
            </w:tcBorders>
            <w:shd w:val="clear" w:color="auto" w:fill="auto"/>
            <w:vAlign w:val="bottom"/>
            <w:hideMark/>
          </w:tcPr>
          <w:p w14:paraId="521BBD01" w14:textId="77777777" w:rsidR="001E1304" w:rsidRPr="00D628E0" w:rsidRDefault="001E1304" w:rsidP="001E1304">
            <w:pPr>
              <w:rPr>
                <w:color w:val="000000"/>
                <w:lang w:val="hr-HR" w:eastAsia="en-US"/>
              </w:rPr>
            </w:pPr>
            <w:r w:rsidRPr="00D628E0">
              <w:rPr>
                <w:color w:val="000000"/>
                <w:lang w:val="hr-HR" w:eastAsia="en-US"/>
              </w:rPr>
              <w:t>Predškolske ustanove - redovni programi</w:t>
            </w:r>
          </w:p>
        </w:tc>
        <w:tc>
          <w:tcPr>
            <w:tcW w:w="1466" w:type="dxa"/>
            <w:tcBorders>
              <w:top w:val="nil"/>
              <w:left w:val="nil"/>
              <w:bottom w:val="single" w:sz="4" w:space="0" w:color="auto"/>
              <w:right w:val="single" w:sz="4" w:space="0" w:color="auto"/>
            </w:tcBorders>
            <w:shd w:val="clear" w:color="auto" w:fill="auto"/>
            <w:noWrap/>
            <w:vAlign w:val="bottom"/>
            <w:hideMark/>
          </w:tcPr>
          <w:p w14:paraId="0D2EA83C" w14:textId="77777777" w:rsidR="001E1304" w:rsidRPr="00D628E0" w:rsidRDefault="001E1304" w:rsidP="001E1304">
            <w:pPr>
              <w:jc w:val="right"/>
              <w:rPr>
                <w:color w:val="000000"/>
                <w:lang w:val="hr-HR" w:eastAsia="en-US"/>
              </w:rPr>
            </w:pPr>
            <w:r w:rsidRPr="00D628E0">
              <w:rPr>
                <w:color w:val="000000"/>
                <w:lang w:val="hr-HR" w:eastAsia="en-US"/>
              </w:rPr>
              <w:t>36.568.979,76</w:t>
            </w:r>
          </w:p>
        </w:tc>
        <w:tc>
          <w:tcPr>
            <w:tcW w:w="1650" w:type="dxa"/>
            <w:tcBorders>
              <w:top w:val="nil"/>
              <w:left w:val="nil"/>
              <w:bottom w:val="single" w:sz="4" w:space="0" w:color="auto"/>
              <w:right w:val="single" w:sz="4" w:space="0" w:color="auto"/>
            </w:tcBorders>
            <w:shd w:val="clear" w:color="auto" w:fill="auto"/>
            <w:noWrap/>
            <w:vAlign w:val="bottom"/>
            <w:hideMark/>
          </w:tcPr>
          <w:p w14:paraId="51F8AEB5" w14:textId="77777777" w:rsidR="001E1304" w:rsidRPr="00D628E0" w:rsidRDefault="001E1304" w:rsidP="001E1304">
            <w:pPr>
              <w:jc w:val="right"/>
              <w:rPr>
                <w:color w:val="000000"/>
                <w:lang w:val="hr-HR" w:eastAsia="en-US"/>
              </w:rPr>
            </w:pPr>
            <w:r w:rsidRPr="00D628E0">
              <w:rPr>
                <w:color w:val="000000"/>
                <w:lang w:val="hr-HR" w:eastAsia="en-US"/>
              </w:rPr>
              <w:t>35.461.747,45</w:t>
            </w:r>
          </w:p>
        </w:tc>
        <w:tc>
          <w:tcPr>
            <w:tcW w:w="1366" w:type="dxa"/>
            <w:tcBorders>
              <w:top w:val="nil"/>
              <w:left w:val="nil"/>
              <w:bottom w:val="single" w:sz="4" w:space="0" w:color="auto"/>
              <w:right w:val="single" w:sz="4" w:space="0" w:color="auto"/>
            </w:tcBorders>
            <w:shd w:val="clear" w:color="auto" w:fill="auto"/>
            <w:noWrap/>
            <w:vAlign w:val="bottom"/>
            <w:hideMark/>
          </w:tcPr>
          <w:p w14:paraId="4C533656" w14:textId="77777777" w:rsidR="001E1304" w:rsidRPr="00D628E0" w:rsidRDefault="001E1304" w:rsidP="001E1304">
            <w:pPr>
              <w:jc w:val="right"/>
              <w:rPr>
                <w:color w:val="000000"/>
                <w:lang w:val="hr-HR" w:eastAsia="en-US"/>
              </w:rPr>
            </w:pPr>
            <w:r w:rsidRPr="00D628E0">
              <w:rPr>
                <w:color w:val="000000"/>
                <w:lang w:val="hr-HR" w:eastAsia="en-US"/>
              </w:rPr>
              <w:t>1.107.232,31</w:t>
            </w:r>
          </w:p>
        </w:tc>
        <w:tc>
          <w:tcPr>
            <w:tcW w:w="766" w:type="dxa"/>
            <w:tcBorders>
              <w:top w:val="nil"/>
              <w:left w:val="nil"/>
              <w:bottom w:val="single" w:sz="4" w:space="0" w:color="auto"/>
              <w:right w:val="single" w:sz="4" w:space="0" w:color="auto"/>
            </w:tcBorders>
            <w:shd w:val="clear" w:color="auto" w:fill="auto"/>
            <w:noWrap/>
            <w:vAlign w:val="bottom"/>
            <w:hideMark/>
          </w:tcPr>
          <w:p w14:paraId="2F586041" w14:textId="77777777" w:rsidR="001E1304" w:rsidRPr="00D628E0" w:rsidRDefault="001E1304" w:rsidP="001E1304">
            <w:pPr>
              <w:jc w:val="right"/>
              <w:rPr>
                <w:color w:val="000000"/>
                <w:lang w:val="hr-HR" w:eastAsia="en-US"/>
              </w:rPr>
            </w:pPr>
            <w:r w:rsidRPr="00D628E0">
              <w:rPr>
                <w:color w:val="000000"/>
                <w:lang w:val="hr-HR" w:eastAsia="en-US"/>
              </w:rPr>
              <w:t>96,97</w:t>
            </w:r>
          </w:p>
        </w:tc>
      </w:tr>
      <w:tr w:rsidR="001E1304" w:rsidRPr="00D628E0" w14:paraId="07D6DF7B"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4181BD1"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BF00927" w14:textId="77777777" w:rsidR="001E1304" w:rsidRPr="00D628E0" w:rsidRDefault="001E1304" w:rsidP="001E1304">
            <w:pPr>
              <w:rPr>
                <w:color w:val="000000"/>
                <w:lang w:val="hr-HR" w:eastAsia="en-US"/>
              </w:rPr>
            </w:pPr>
            <w:r w:rsidRPr="00D628E0">
              <w:rPr>
                <w:color w:val="000000"/>
                <w:lang w:val="hr-HR" w:eastAsia="en-US"/>
              </w:rPr>
              <w:t>A404002</w:t>
            </w:r>
          </w:p>
        </w:tc>
        <w:tc>
          <w:tcPr>
            <w:tcW w:w="3290" w:type="dxa"/>
            <w:tcBorders>
              <w:top w:val="nil"/>
              <w:left w:val="nil"/>
              <w:bottom w:val="single" w:sz="4" w:space="0" w:color="auto"/>
              <w:right w:val="single" w:sz="4" w:space="0" w:color="auto"/>
            </w:tcBorders>
            <w:shd w:val="clear" w:color="auto" w:fill="auto"/>
            <w:vAlign w:val="bottom"/>
            <w:hideMark/>
          </w:tcPr>
          <w:p w14:paraId="029BEA0C" w14:textId="77777777" w:rsidR="001E1304" w:rsidRPr="00D628E0" w:rsidRDefault="001E1304" w:rsidP="001E1304">
            <w:pPr>
              <w:rPr>
                <w:color w:val="000000"/>
                <w:lang w:val="hr-HR" w:eastAsia="en-US"/>
              </w:rPr>
            </w:pPr>
            <w:r w:rsidRPr="00D628E0">
              <w:rPr>
                <w:color w:val="000000"/>
                <w:lang w:val="hr-HR" w:eastAsia="en-US"/>
              </w:rPr>
              <w:t>Predškolske ustanove - posebni programi</w:t>
            </w:r>
          </w:p>
        </w:tc>
        <w:tc>
          <w:tcPr>
            <w:tcW w:w="1466" w:type="dxa"/>
            <w:tcBorders>
              <w:top w:val="nil"/>
              <w:left w:val="nil"/>
              <w:bottom w:val="single" w:sz="4" w:space="0" w:color="auto"/>
              <w:right w:val="single" w:sz="4" w:space="0" w:color="auto"/>
            </w:tcBorders>
            <w:shd w:val="clear" w:color="auto" w:fill="auto"/>
            <w:noWrap/>
            <w:vAlign w:val="bottom"/>
            <w:hideMark/>
          </w:tcPr>
          <w:p w14:paraId="326E8FC6" w14:textId="77777777" w:rsidR="001E1304" w:rsidRPr="00D628E0" w:rsidRDefault="001E1304" w:rsidP="001E1304">
            <w:pPr>
              <w:jc w:val="right"/>
              <w:rPr>
                <w:color w:val="000000"/>
                <w:lang w:val="hr-HR" w:eastAsia="en-US"/>
              </w:rPr>
            </w:pPr>
            <w:r w:rsidRPr="00D628E0">
              <w:rPr>
                <w:color w:val="000000"/>
                <w:lang w:val="hr-HR" w:eastAsia="en-US"/>
              </w:rPr>
              <w:t>521.140,00</w:t>
            </w:r>
          </w:p>
        </w:tc>
        <w:tc>
          <w:tcPr>
            <w:tcW w:w="1650" w:type="dxa"/>
            <w:tcBorders>
              <w:top w:val="nil"/>
              <w:left w:val="nil"/>
              <w:bottom w:val="single" w:sz="4" w:space="0" w:color="auto"/>
              <w:right w:val="single" w:sz="4" w:space="0" w:color="auto"/>
            </w:tcBorders>
            <w:shd w:val="clear" w:color="auto" w:fill="auto"/>
            <w:noWrap/>
            <w:vAlign w:val="bottom"/>
            <w:hideMark/>
          </w:tcPr>
          <w:p w14:paraId="568E685C" w14:textId="77777777" w:rsidR="001E1304" w:rsidRPr="00D628E0" w:rsidRDefault="001E1304" w:rsidP="001E1304">
            <w:pPr>
              <w:jc w:val="right"/>
              <w:rPr>
                <w:color w:val="000000"/>
                <w:lang w:val="hr-HR" w:eastAsia="en-US"/>
              </w:rPr>
            </w:pPr>
            <w:r w:rsidRPr="00D628E0">
              <w:rPr>
                <w:color w:val="000000"/>
                <w:lang w:val="hr-HR" w:eastAsia="en-US"/>
              </w:rPr>
              <w:t>522.799,67</w:t>
            </w:r>
          </w:p>
        </w:tc>
        <w:tc>
          <w:tcPr>
            <w:tcW w:w="1366" w:type="dxa"/>
            <w:tcBorders>
              <w:top w:val="nil"/>
              <w:left w:val="nil"/>
              <w:bottom w:val="single" w:sz="4" w:space="0" w:color="auto"/>
              <w:right w:val="single" w:sz="4" w:space="0" w:color="auto"/>
            </w:tcBorders>
            <w:shd w:val="clear" w:color="auto" w:fill="auto"/>
            <w:noWrap/>
            <w:vAlign w:val="bottom"/>
            <w:hideMark/>
          </w:tcPr>
          <w:p w14:paraId="30468291" w14:textId="77777777" w:rsidR="001E1304" w:rsidRPr="00D628E0" w:rsidRDefault="001E1304" w:rsidP="001E1304">
            <w:pPr>
              <w:jc w:val="right"/>
              <w:rPr>
                <w:color w:val="000000"/>
                <w:lang w:val="hr-HR" w:eastAsia="en-US"/>
              </w:rPr>
            </w:pPr>
            <w:r w:rsidRPr="00D628E0">
              <w:rPr>
                <w:color w:val="000000"/>
                <w:lang w:val="hr-HR" w:eastAsia="en-US"/>
              </w:rPr>
              <w:t>-1.659,67</w:t>
            </w:r>
          </w:p>
        </w:tc>
        <w:tc>
          <w:tcPr>
            <w:tcW w:w="766" w:type="dxa"/>
            <w:tcBorders>
              <w:top w:val="nil"/>
              <w:left w:val="nil"/>
              <w:bottom w:val="single" w:sz="4" w:space="0" w:color="auto"/>
              <w:right w:val="single" w:sz="4" w:space="0" w:color="auto"/>
            </w:tcBorders>
            <w:shd w:val="clear" w:color="auto" w:fill="auto"/>
            <w:noWrap/>
            <w:vAlign w:val="bottom"/>
            <w:hideMark/>
          </w:tcPr>
          <w:p w14:paraId="1C0BB2CB" w14:textId="77777777" w:rsidR="001E1304" w:rsidRPr="00D628E0" w:rsidRDefault="001E1304" w:rsidP="001E1304">
            <w:pPr>
              <w:jc w:val="right"/>
              <w:rPr>
                <w:color w:val="000000"/>
                <w:lang w:val="hr-HR" w:eastAsia="en-US"/>
              </w:rPr>
            </w:pPr>
            <w:r w:rsidRPr="00D628E0">
              <w:rPr>
                <w:color w:val="000000"/>
                <w:lang w:val="hr-HR" w:eastAsia="en-US"/>
              </w:rPr>
              <w:t>100,32</w:t>
            </w:r>
          </w:p>
        </w:tc>
      </w:tr>
      <w:tr w:rsidR="001E1304" w:rsidRPr="00D628E0" w14:paraId="357F033A"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59481AF8"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E3F7928" w14:textId="77777777" w:rsidR="001E1304" w:rsidRPr="00D628E0" w:rsidRDefault="001E1304" w:rsidP="001E1304">
            <w:pPr>
              <w:rPr>
                <w:color w:val="000000"/>
                <w:lang w:val="hr-HR" w:eastAsia="en-US"/>
              </w:rPr>
            </w:pPr>
            <w:r w:rsidRPr="00D628E0">
              <w:rPr>
                <w:color w:val="000000"/>
                <w:lang w:val="hr-HR" w:eastAsia="en-US"/>
              </w:rPr>
              <w:t>4007</w:t>
            </w:r>
          </w:p>
        </w:tc>
        <w:tc>
          <w:tcPr>
            <w:tcW w:w="3290" w:type="dxa"/>
            <w:tcBorders>
              <w:top w:val="nil"/>
              <w:left w:val="nil"/>
              <w:bottom w:val="single" w:sz="4" w:space="0" w:color="auto"/>
              <w:right w:val="single" w:sz="4" w:space="0" w:color="auto"/>
            </w:tcBorders>
            <w:shd w:val="clear" w:color="auto" w:fill="auto"/>
            <w:vAlign w:val="bottom"/>
            <w:hideMark/>
          </w:tcPr>
          <w:p w14:paraId="2417BDF0" w14:textId="77777777" w:rsidR="001E1304" w:rsidRPr="00D628E0" w:rsidRDefault="001E1304" w:rsidP="001E1304">
            <w:pPr>
              <w:rPr>
                <w:color w:val="000000"/>
                <w:lang w:val="hr-HR" w:eastAsia="en-US"/>
              </w:rPr>
            </w:pPr>
            <w:r w:rsidRPr="00D628E0">
              <w:rPr>
                <w:color w:val="000000"/>
                <w:lang w:val="hr-HR" w:eastAsia="en-US"/>
              </w:rPr>
              <w:t>SOCIJALNA SKRB</w:t>
            </w:r>
          </w:p>
        </w:tc>
        <w:tc>
          <w:tcPr>
            <w:tcW w:w="1466" w:type="dxa"/>
            <w:tcBorders>
              <w:top w:val="nil"/>
              <w:left w:val="nil"/>
              <w:bottom w:val="single" w:sz="4" w:space="0" w:color="auto"/>
              <w:right w:val="single" w:sz="4" w:space="0" w:color="auto"/>
            </w:tcBorders>
            <w:shd w:val="clear" w:color="auto" w:fill="auto"/>
            <w:noWrap/>
            <w:vAlign w:val="bottom"/>
            <w:hideMark/>
          </w:tcPr>
          <w:p w14:paraId="3DDE61D3" w14:textId="77777777" w:rsidR="001E1304" w:rsidRPr="00D628E0" w:rsidRDefault="001E1304" w:rsidP="001E1304">
            <w:pPr>
              <w:jc w:val="right"/>
              <w:rPr>
                <w:color w:val="000000"/>
                <w:lang w:val="hr-HR" w:eastAsia="en-US"/>
              </w:rPr>
            </w:pPr>
            <w:r w:rsidRPr="00D628E0">
              <w:rPr>
                <w:color w:val="000000"/>
                <w:lang w:val="hr-HR" w:eastAsia="en-US"/>
              </w:rPr>
              <w:t>855.000,00</w:t>
            </w:r>
          </w:p>
        </w:tc>
        <w:tc>
          <w:tcPr>
            <w:tcW w:w="1650" w:type="dxa"/>
            <w:tcBorders>
              <w:top w:val="nil"/>
              <w:left w:val="nil"/>
              <w:bottom w:val="single" w:sz="4" w:space="0" w:color="auto"/>
              <w:right w:val="single" w:sz="4" w:space="0" w:color="auto"/>
            </w:tcBorders>
            <w:shd w:val="clear" w:color="auto" w:fill="auto"/>
            <w:noWrap/>
            <w:vAlign w:val="bottom"/>
            <w:hideMark/>
          </w:tcPr>
          <w:p w14:paraId="175BB9FD" w14:textId="77777777" w:rsidR="001E1304" w:rsidRPr="00D628E0" w:rsidRDefault="001E1304" w:rsidP="001E1304">
            <w:pPr>
              <w:jc w:val="right"/>
              <w:rPr>
                <w:color w:val="000000"/>
                <w:lang w:val="hr-HR" w:eastAsia="en-US"/>
              </w:rPr>
            </w:pPr>
            <w:r w:rsidRPr="00D628E0">
              <w:rPr>
                <w:color w:val="000000"/>
                <w:lang w:val="hr-HR" w:eastAsia="en-US"/>
              </w:rPr>
              <w:t>841.590,06</w:t>
            </w:r>
          </w:p>
        </w:tc>
        <w:tc>
          <w:tcPr>
            <w:tcW w:w="1366" w:type="dxa"/>
            <w:tcBorders>
              <w:top w:val="nil"/>
              <w:left w:val="nil"/>
              <w:bottom w:val="single" w:sz="4" w:space="0" w:color="auto"/>
              <w:right w:val="single" w:sz="4" w:space="0" w:color="auto"/>
            </w:tcBorders>
            <w:shd w:val="clear" w:color="auto" w:fill="auto"/>
            <w:noWrap/>
            <w:vAlign w:val="bottom"/>
            <w:hideMark/>
          </w:tcPr>
          <w:p w14:paraId="34FAECB0" w14:textId="77777777" w:rsidR="001E1304" w:rsidRPr="00D628E0" w:rsidRDefault="001E1304" w:rsidP="001E1304">
            <w:pPr>
              <w:jc w:val="right"/>
              <w:rPr>
                <w:color w:val="000000"/>
                <w:lang w:val="hr-HR" w:eastAsia="en-US"/>
              </w:rPr>
            </w:pPr>
            <w:r w:rsidRPr="00D628E0">
              <w:rPr>
                <w:color w:val="000000"/>
                <w:lang w:val="hr-HR" w:eastAsia="en-US"/>
              </w:rPr>
              <w:t>13.409,94</w:t>
            </w:r>
          </w:p>
        </w:tc>
        <w:tc>
          <w:tcPr>
            <w:tcW w:w="766" w:type="dxa"/>
            <w:tcBorders>
              <w:top w:val="nil"/>
              <w:left w:val="nil"/>
              <w:bottom w:val="single" w:sz="4" w:space="0" w:color="auto"/>
              <w:right w:val="single" w:sz="4" w:space="0" w:color="auto"/>
            </w:tcBorders>
            <w:shd w:val="clear" w:color="auto" w:fill="auto"/>
            <w:noWrap/>
            <w:vAlign w:val="bottom"/>
            <w:hideMark/>
          </w:tcPr>
          <w:p w14:paraId="1956E43F" w14:textId="77777777" w:rsidR="001E1304" w:rsidRPr="00D628E0" w:rsidRDefault="001E1304" w:rsidP="001E1304">
            <w:pPr>
              <w:jc w:val="right"/>
              <w:rPr>
                <w:color w:val="000000"/>
                <w:lang w:val="hr-HR" w:eastAsia="en-US"/>
              </w:rPr>
            </w:pPr>
            <w:r w:rsidRPr="00D628E0">
              <w:rPr>
                <w:color w:val="000000"/>
                <w:lang w:val="hr-HR" w:eastAsia="en-US"/>
              </w:rPr>
              <w:t>98,43</w:t>
            </w:r>
          </w:p>
        </w:tc>
      </w:tr>
      <w:tr w:rsidR="001E1304" w:rsidRPr="00D628E0" w14:paraId="5AD79408"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4ABA6B4"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827310B" w14:textId="77777777" w:rsidR="001E1304" w:rsidRPr="00D628E0" w:rsidRDefault="001E1304" w:rsidP="001E1304">
            <w:pPr>
              <w:rPr>
                <w:color w:val="000000"/>
                <w:lang w:val="hr-HR" w:eastAsia="en-US"/>
              </w:rPr>
            </w:pPr>
            <w:r w:rsidRPr="00D628E0">
              <w:rPr>
                <w:color w:val="000000"/>
                <w:lang w:val="hr-HR" w:eastAsia="en-US"/>
              </w:rPr>
              <w:t>A407001</w:t>
            </w:r>
          </w:p>
        </w:tc>
        <w:tc>
          <w:tcPr>
            <w:tcW w:w="3290" w:type="dxa"/>
            <w:tcBorders>
              <w:top w:val="nil"/>
              <w:left w:val="nil"/>
              <w:bottom w:val="single" w:sz="4" w:space="0" w:color="auto"/>
              <w:right w:val="single" w:sz="4" w:space="0" w:color="auto"/>
            </w:tcBorders>
            <w:shd w:val="clear" w:color="auto" w:fill="auto"/>
            <w:vAlign w:val="bottom"/>
            <w:hideMark/>
          </w:tcPr>
          <w:p w14:paraId="02912AD2" w14:textId="77777777" w:rsidR="001E1304" w:rsidRPr="00D628E0" w:rsidRDefault="001E1304" w:rsidP="001E1304">
            <w:pPr>
              <w:rPr>
                <w:color w:val="000000"/>
                <w:lang w:val="hr-HR" w:eastAsia="en-US"/>
              </w:rPr>
            </w:pPr>
            <w:r w:rsidRPr="00D628E0">
              <w:rPr>
                <w:color w:val="000000"/>
                <w:lang w:val="hr-HR"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bottom"/>
            <w:hideMark/>
          </w:tcPr>
          <w:p w14:paraId="16247A21" w14:textId="77777777" w:rsidR="001E1304" w:rsidRPr="00D628E0" w:rsidRDefault="001E1304" w:rsidP="001E1304">
            <w:pPr>
              <w:jc w:val="right"/>
              <w:rPr>
                <w:color w:val="000000"/>
                <w:lang w:val="hr-HR" w:eastAsia="en-US"/>
              </w:rPr>
            </w:pPr>
            <w:r w:rsidRPr="00D628E0">
              <w:rPr>
                <w:color w:val="000000"/>
                <w:lang w:val="hr-HR" w:eastAsia="en-US"/>
              </w:rPr>
              <w:t>855.000,00</w:t>
            </w:r>
          </w:p>
        </w:tc>
        <w:tc>
          <w:tcPr>
            <w:tcW w:w="1650" w:type="dxa"/>
            <w:tcBorders>
              <w:top w:val="nil"/>
              <w:left w:val="nil"/>
              <w:bottom w:val="single" w:sz="4" w:space="0" w:color="auto"/>
              <w:right w:val="single" w:sz="4" w:space="0" w:color="auto"/>
            </w:tcBorders>
            <w:shd w:val="clear" w:color="auto" w:fill="auto"/>
            <w:noWrap/>
            <w:vAlign w:val="bottom"/>
            <w:hideMark/>
          </w:tcPr>
          <w:p w14:paraId="106E148B" w14:textId="77777777" w:rsidR="001E1304" w:rsidRPr="00D628E0" w:rsidRDefault="001E1304" w:rsidP="001E1304">
            <w:pPr>
              <w:jc w:val="right"/>
              <w:rPr>
                <w:color w:val="000000"/>
                <w:lang w:val="hr-HR" w:eastAsia="en-US"/>
              </w:rPr>
            </w:pPr>
            <w:r w:rsidRPr="00D628E0">
              <w:rPr>
                <w:color w:val="000000"/>
                <w:lang w:val="hr-HR" w:eastAsia="en-US"/>
              </w:rPr>
              <w:t>841.590,06</w:t>
            </w:r>
          </w:p>
        </w:tc>
        <w:tc>
          <w:tcPr>
            <w:tcW w:w="1366" w:type="dxa"/>
            <w:tcBorders>
              <w:top w:val="nil"/>
              <w:left w:val="nil"/>
              <w:bottom w:val="single" w:sz="4" w:space="0" w:color="auto"/>
              <w:right w:val="single" w:sz="4" w:space="0" w:color="auto"/>
            </w:tcBorders>
            <w:shd w:val="clear" w:color="auto" w:fill="auto"/>
            <w:noWrap/>
            <w:vAlign w:val="bottom"/>
            <w:hideMark/>
          </w:tcPr>
          <w:p w14:paraId="6A16C6BA" w14:textId="77777777" w:rsidR="001E1304" w:rsidRPr="00D628E0" w:rsidRDefault="001E1304" w:rsidP="001E1304">
            <w:pPr>
              <w:jc w:val="right"/>
              <w:rPr>
                <w:color w:val="000000"/>
                <w:lang w:val="hr-HR" w:eastAsia="en-US"/>
              </w:rPr>
            </w:pPr>
            <w:r w:rsidRPr="00D628E0">
              <w:rPr>
                <w:color w:val="000000"/>
                <w:lang w:val="hr-HR" w:eastAsia="en-US"/>
              </w:rPr>
              <w:t>13.409,94</w:t>
            </w:r>
          </w:p>
        </w:tc>
        <w:tc>
          <w:tcPr>
            <w:tcW w:w="766" w:type="dxa"/>
            <w:tcBorders>
              <w:top w:val="nil"/>
              <w:left w:val="nil"/>
              <w:bottom w:val="single" w:sz="4" w:space="0" w:color="auto"/>
              <w:right w:val="single" w:sz="4" w:space="0" w:color="auto"/>
            </w:tcBorders>
            <w:shd w:val="clear" w:color="auto" w:fill="auto"/>
            <w:noWrap/>
            <w:vAlign w:val="bottom"/>
            <w:hideMark/>
          </w:tcPr>
          <w:p w14:paraId="06D2AA2F" w14:textId="77777777" w:rsidR="001E1304" w:rsidRPr="00D628E0" w:rsidRDefault="001E1304" w:rsidP="001E1304">
            <w:pPr>
              <w:jc w:val="right"/>
              <w:rPr>
                <w:color w:val="000000"/>
                <w:lang w:val="hr-HR" w:eastAsia="en-US"/>
              </w:rPr>
            </w:pPr>
            <w:r w:rsidRPr="00D628E0">
              <w:rPr>
                <w:color w:val="000000"/>
                <w:lang w:val="hr-HR" w:eastAsia="en-US"/>
              </w:rPr>
              <w:t>98,43</w:t>
            </w:r>
          </w:p>
        </w:tc>
      </w:tr>
      <w:tr w:rsidR="001E1304" w:rsidRPr="00D628E0" w14:paraId="666AD867"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1B56D146" w14:textId="77777777" w:rsidR="001E1304" w:rsidRPr="00D628E0" w:rsidRDefault="001E1304" w:rsidP="001E1304">
            <w:pPr>
              <w:rPr>
                <w:b/>
                <w:bCs/>
                <w:color w:val="000000"/>
                <w:lang w:val="hr-HR" w:eastAsia="en-US"/>
              </w:rPr>
            </w:pPr>
            <w:r w:rsidRPr="00D628E0">
              <w:rPr>
                <w:b/>
                <w:bCs/>
                <w:color w:val="000000"/>
                <w:lang w:val="hr-HR" w:eastAsia="en-US"/>
              </w:rPr>
              <w:t>Glava</w:t>
            </w:r>
          </w:p>
        </w:tc>
        <w:tc>
          <w:tcPr>
            <w:tcW w:w="961" w:type="dxa"/>
            <w:tcBorders>
              <w:top w:val="nil"/>
              <w:left w:val="nil"/>
              <w:bottom w:val="single" w:sz="4" w:space="0" w:color="auto"/>
              <w:right w:val="single" w:sz="4" w:space="0" w:color="auto"/>
            </w:tcBorders>
            <w:shd w:val="clear" w:color="auto" w:fill="auto"/>
            <w:noWrap/>
            <w:vAlign w:val="bottom"/>
            <w:hideMark/>
          </w:tcPr>
          <w:p w14:paraId="6CA72027" w14:textId="77777777" w:rsidR="001E1304" w:rsidRPr="00D628E0" w:rsidRDefault="001E1304" w:rsidP="001E1304">
            <w:pPr>
              <w:rPr>
                <w:b/>
                <w:bCs/>
                <w:color w:val="000000"/>
                <w:lang w:val="hr-HR" w:eastAsia="en-US"/>
              </w:rPr>
            </w:pPr>
            <w:r w:rsidRPr="00D628E0">
              <w:rPr>
                <w:b/>
                <w:bCs/>
                <w:color w:val="000000"/>
                <w:lang w:val="hr-HR" w:eastAsia="en-US"/>
              </w:rPr>
              <w:t>00404</w:t>
            </w:r>
          </w:p>
        </w:tc>
        <w:tc>
          <w:tcPr>
            <w:tcW w:w="3290" w:type="dxa"/>
            <w:tcBorders>
              <w:top w:val="nil"/>
              <w:left w:val="nil"/>
              <w:bottom w:val="single" w:sz="4" w:space="0" w:color="auto"/>
              <w:right w:val="single" w:sz="4" w:space="0" w:color="auto"/>
            </w:tcBorders>
            <w:shd w:val="clear" w:color="auto" w:fill="auto"/>
            <w:vAlign w:val="bottom"/>
            <w:hideMark/>
          </w:tcPr>
          <w:p w14:paraId="62895B12" w14:textId="77777777" w:rsidR="001E1304" w:rsidRPr="00D628E0" w:rsidRDefault="001E1304" w:rsidP="001E1304">
            <w:pPr>
              <w:rPr>
                <w:b/>
                <w:bCs/>
                <w:color w:val="000000"/>
                <w:lang w:val="hr-HR" w:eastAsia="en-US"/>
              </w:rPr>
            </w:pPr>
            <w:r w:rsidRPr="00D628E0">
              <w:rPr>
                <w:b/>
                <w:bCs/>
                <w:color w:val="000000"/>
                <w:lang w:val="hr-HR" w:eastAsia="en-US"/>
              </w:rPr>
              <w:t>USTANOVE U SOCIJALI</w:t>
            </w:r>
          </w:p>
        </w:tc>
        <w:tc>
          <w:tcPr>
            <w:tcW w:w="1466" w:type="dxa"/>
            <w:tcBorders>
              <w:top w:val="nil"/>
              <w:left w:val="nil"/>
              <w:bottom w:val="single" w:sz="4" w:space="0" w:color="auto"/>
              <w:right w:val="single" w:sz="4" w:space="0" w:color="auto"/>
            </w:tcBorders>
            <w:shd w:val="clear" w:color="auto" w:fill="auto"/>
            <w:noWrap/>
            <w:vAlign w:val="bottom"/>
            <w:hideMark/>
          </w:tcPr>
          <w:p w14:paraId="4A77B8C0" w14:textId="77777777" w:rsidR="001E1304" w:rsidRPr="00D628E0" w:rsidRDefault="001E1304" w:rsidP="001E1304">
            <w:pPr>
              <w:jc w:val="right"/>
              <w:rPr>
                <w:b/>
                <w:bCs/>
                <w:color w:val="000000"/>
                <w:lang w:val="hr-HR" w:eastAsia="en-US"/>
              </w:rPr>
            </w:pPr>
            <w:r w:rsidRPr="00D628E0">
              <w:rPr>
                <w:b/>
                <w:bCs/>
                <w:color w:val="000000"/>
                <w:lang w:val="hr-HR" w:eastAsia="en-US"/>
              </w:rPr>
              <w:t>6.272.741,45</w:t>
            </w:r>
          </w:p>
        </w:tc>
        <w:tc>
          <w:tcPr>
            <w:tcW w:w="1650" w:type="dxa"/>
            <w:tcBorders>
              <w:top w:val="nil"/>
              <w:left w:val="nil"/>
              <w:bottom w:val="single" w:sz="4" w:space="0" w:color="auto"/>
              <w:right w:val="single" w:sz="4" w:space="0" w:color="auto"/>
            </w:tcBorders>
            <w:shd w:val="clear" w:color="auto" w:fill="auto"/>
            <w:noWrap/>
            <w:vAlign w:val="bottom"/>
            <w:hideMark/>
          </w:tcPr>
          <w:p w14:paraId="6DF77736" w14:textId="77777777" w:rsidR="001E1304" w:rsidRPr="00D628E0" w:rsidRDefault="001E1304" w:rsidP="001E1304">
            <w:pPr>
              <w:jc w:val="right"/>
              <w:rPr>
                <w:b/>
                <w:bCs/>
                <w:color w:val="000000"/>
                <w:lang w:val="hr-HR" w:eastAsia="en-US"/>
              </w:rPr>
            </w:pPr>
            <w:r w:rsidRPr="00D628E0">
              <w:rPr>
                <w:b/>
                <w:bCs/>
                <w:color w:val="000000"/>
                <w:lang w:val="hr-HR" w:eastAsia="en-US"/>
              </w:rPr>
              <w:t>6.022.280,35</w:t>
            </w:r>
          </w:p>
        </w:tc>
        <w:tc>
          <w:tcPr>
            <w:tcW w:w="1366" w:type="dxa"/>
            <w:tcBorders>
              <w:top w:val="nil"/>
              <w:left w:val="nil"/>
              <w:bottom w:val="single" w:sz="4" w:space="0" w:color="auto"/>
              <w:right w:val="single" w:sz="4" w:space="0" w:color="auto"/>
            </w:tcBorders>
            <w:shd w:val="clear" w:color="auto" w:fill="auto"/>
            <w:noWrap/>
            <w:vAlign w:val="bottom"/>
            <w:hideMark/>
          </w:tcPr>
          <w:p w14:paraId="49A54E2C" w14:textId="77777777" w:rsidR="001E1304" w:rsidRPr="00D628E0" w:rsidRDefault="001E1304" w:rsidP="001E1304">
            <w:pPr>
              <w:jc w:val="right"/>
              <w:rPr>
                <w:b/>
                <w:bCs/>
                <w:color w:val="000000"/>
                <w:lang w:val="hr-HR" w:eastAsia="en-US"/>
              </w:rPr>
            </w:pPr>
            <w:r w:rsidRPr="00D628E0">
              <w:rPr>
                <w:b/>
                <w:bCs/>
                <w:color w:val="000000"/>
                <w:lang w:val="hr-HR" w:eastAsia="en-US"/>
              </w:rPr>
              <w:t>250.461,10</w:t>
            </w:r>
          </w:p>
        </w:tc>
        <w:tc>
          <w:tcPr>
            <w:tcW w:w="766" w:type="dxa"/>
            <w:tcBorders>
              <w:top w:val="nil"/>
              <w:left w:val="nil"/>
              <w:bottom w:val="single" w:sz="4" w:space="0" w:color="auto"/>
              <w:right w:val="single" w:sz="4" w:space="0" w:color="auto"/>
            </w:tcBorders>
            <w:shd w:val="clear" w:color="auto" w:fill="auto"/>
            <w:noWrap/>
            <w:vAlign w:val="bottom"/>
            <w:hideMark/>
          </w:tcPr>
          <w:p w14:paraId="65B4DC0D" w14:textId="77777777" w:rsidR="001E1304" w:rsidRPr="00D628E0" w:rsidRDefault="001E1304" w:rsidP="001E1304">
            <w:pPr>
              <w:jc w:val="right"/>
              <w:rPr>
                <w:b/>
                <w:bCs/>
                <w:color w:val="000000"/>
                <w:lang w:val="hr-HR" w:eastAsia="en-US"/>
              </w:rPr>
            </w:pPr>
            <w:r w:rsidRPr="00D628E0">
              <w:rPr>
                <w:b/>
                <w:bCs/>
                <w:color w:val="000000"/>
                <w:lang w:val="hr-HR" w:eastAsia="en-US"/>
              </w:rPr>
              <w:t>96,01</w:t>
            </w:r>
          </w:p>
        </w:tc>
      </w:tr>
      <w:tr w:rsidR="001E1304" w:rsidRPr="00D628E0" w14:paraId="6F2BD710"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2BFCE706" w14:textId="77777777" w:rsidR="001E1304" w:rsidRPr="00D628E0" w:rsidRDefault="001E1304" w:rsidP="001E1304">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0379178" w14:textId="77777777" w:rsidR="001E1304" w:rsidRPr="00D628E0" w:rsidRDefault="001E1304" w:rsidP="001E1304">
            <w:pPr>
              <w:rPr>
                <w:color w:val="000000"/>
                <w:lang w:val="hr-HR" w:eastAsia="en-US"/>
              </w:rPr>
            </w:pPr>
            <w:r w:rsidRPr="00D628E0">
              <w:rPr>
                <w:color w:val="000000"/>
                <w:lang w:val="hr-HR" w:eastAsia="en-US"/>
              </w:rPr>
              <w:t>4007</w:t>
            </w:r>
          </w:p>
        </w:tc>
        <w:tc>
          <w:tcPr>
            <w:tcW w:w="3290" w:type="dxa"/>
            <w:tcBorders>
              <w:top w:val="nil"/>
              <w:left w:val="nil"/>
              <w:bottom w:val="single" w:sz="4" w:space="0" w:color="auto"/>
              <w:right w:val="single" w:sz="4" w:space="0" w:color="auto"/>
            </w:tcBorders>
            <w:shd w:val="clear" w:color="auto" w:fill="auto"/>
            <w:vAlign w:val="bottom"/>
            <w:hideMark/>
          </w:tcPr>
          <w:p w14:paraId="0ED47C97" w14:textId="77777777" w:rsidR="001E1304" w:rsidRPr="00D628E0" w:rsidRDefault="001E1304" w:rsidP="001E1304">
            <w:pPr>
              <w:rPr>
                <w:color w:val="000000"/>
                <w:lang w:val="hr-HR" w:eastAsia="en-US"/>
              </w:rPr>
            </w:pPr>
            <w:r w:rsidRPr="00D628E0">
              <w:rPr>
                <w:color w:val="000000"/>
                <w:lang w:val="hr-HR" w:eastAsia="en-US"/>
              </w:rPr>
              <w:t>SOCIJALNA SKRB</w:t>
            </w:r>
          </w:p>
        </w:tc>
        <w:tc>
          <w:tcPr>
            <w:tcW w:w="1466" w:type="dxa"/>
            <w:tcBorders>
              <w:top w:val="nil"/>
              <w:left w:val="nil"/>
              <w:bottom w:val="single" w:sz="4" w:space="0" w:color="auto"/>
              <w:right w:val="single" w:sz="4" w:space="0" w:color="auto"/>
            </w:tcBorders>
            <w:shd w:val="clear" w:color="auto" w:fill="auto"/>
            <w:noWrap/>
            <w:vAlign w:val="bottom"/>
            <w:hideMark/>
          </w:tcPr>
          <w:p w14:paraId="08BC7816" w14:textId="77777777" w:rsidR="001E1304" w:rsidRPr="00D628E0" w:rsidRDefault="001E1304" w:rsidP="001E1304">
            <w:pPr>
              <w:jc w:val="right"/>
              <w:rPr>
                <w:color w:val="000000"/>
                <w:lang w:val="hr-HR" w:eastAsia="en-US"/>
              </w:rPr>
            </w:pPr>
            <w:r w:rsidRPr="00D628E0">
              <w:rPr>
                <w:color w:val="000000"/>
                <w:lang w:val="hr-HR" w:eastAsia="en-US"/>
              </w:rPr>
              <w:t>6.272.741,45</w:t>
            </w:r>
          </w:p>
        </w:tc>
        <w:tc>
          <w:tcPr>
            <w:tcW w:w="1650" w:type="dxa"/>
            <w:tcBorders>
              <w:top w:val="nil"/>
              <w:left w:val="nil"/>
              <w:bottom w:val="single" w:sz="4" w:space="0" w:color="auto"/>
              <w:right w:val="single" w:sz="4" w:space="0" w:color="auto"/>
            </w:tcBorders>
            <w:shd w:val="clear" w:color="auto" w:fill="auto"/>
            <w:noWrap/>
            <w:vAlign w:val="bottom"/>
            <w:hideMark/>
          </w:tcPr>
          <w:p w14:paraId="4157A58E" w14:textId="77777777" w:rsidR="001E1304" w:rsidRPr="00D628E0" w:rsidRDefault="001E1304" w:rsidP="001E1304">
            <w:pPr>
              <w:jc w:val="right"/>
              <w:rPr>
                <w:color w:val="000000"/>
                <w:lang w:val="hr-HR" w:eastAsia="en-US"/>
              </w:rPr>
            </w:pPr>
            <w:r w:rsidRPr="00D628E0">
              <w:rPr>
                <w:color w:val="000000"/>
                <w:lang w:val="hr-HR" w:eastAsia="en-US"/>
              </w:rPr>
              <w:t>6.022.280,35</w:t>
            </w:r>
          </w:p>
        </w:tc>
        <w:tc>
          <w:tcPr>
            <w:tcW w:w="1366" w:type="dxa"/>
            <w:tcBorders>
              <w:top w:val="nil"/>
              <w:left w:val="nil"/>
              <w:bottom w:val="single" w:sz="4" w:space="0" w:color="auto"/>
              <w:right w:val="single" w:sz="4" w:space="0" w:color="auto"/>
            </w:tcBorders>
            <w:shd w:val="clear" w:color="auto" w:fill="auto"/>
            <w:noWrap/>
            <w:vAlign w:val="bottom"/>
            <w:hideMark/>
          </w:tcPr>
          <w:p w14:paraId="5A770FF3" w14:textId="77777777" w:rsidR="001E1304" w:rsidRPr="00D628E0" w:rsidRDefault="001E1304" w:rsidP="001E1304">
            <w:pPr>
              <w:jc w:val="right"/>
              <w:rPr>
                <w:color w:val="000000"/>
                <w:lang w:val="hr-HR" w:eastAsia="en-US"/>
              </w:rPr>
            </w:pPr>
            <w:r w:rsidRPr="00D628E0">
              <w:rPr>
                <w:color w:val="000000"/>
                <w:lang w:val="hr-HR" w:eastAsia="en-US"/>
              </w:rPr>
              <w:t>250.461,10</w:t>
            </w:r>
          </w:p>
        </w:tc>
        <w:tc>
          <w:tcPr>
            <w:tcW w:w="766" w:type="dxa"/>
            <w:tcBorders>
              <w:top w:val="nil"/>
              <w:left w:val="nil"/>
              <w:bottom w:val="single" w:sz="4" w:space="0" w:color="auto"/>
              <w:right w:val="single" w:sz="4" w:space="0" w:color="auto"/>
            </w:tcBorders>
            <w:shd w:val="clear" w:color="auto" w:fill="auto"/>
            <w:noWrap/>
            <w:vAlign w:val="bottom"/>
            <w:hideMark/>
          </w:tcPr>
          <w:p w14:paraId="24ABD58A" w14:textId="77777777" w:rsidR="001E1304" w:rsidRPr="00D628E0" w:rsidRDefault="001E1304" w:rsidP="001E1304">
            <w:pPr>
              <w:jc w:val="right"/>
              <w:rPr>
                <w:color w:val="000000"/>
                <w:lang w:val="hr-HR" w:eastAsia="en-US"/>
              </w:rPr>
            </w:pPr>
            <w:r w:rsidRPr="00D628E0">
              <w:rPr>
                <w:color w:val="000000"/>
                <w:lang w:val="hr-HR" w:eastAsia="en-US"/>
              </w:rPr>
              <w:t>96,01</w:t>
            </w:r>
          </w:p>
        </w:tc>
      </w:tr>
      <w:tr w:rsidR="001E1304" w:rsidRPr="00D628E0" w14:paraId="162A3A8D"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7FE66909"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5587196" w14:textId="77777777" w:rsidR="001E1304" w:rsidRPr="00D628E0" w:rsidRDefault="001E1304" w:rsidP="001E1304">
            <w:pPr>
              <w:rPr>
                <w:color w:val="000000"/>
                <w:lang w:val="hr-HR" w:eastAsia="en-US"/>
              </w:rPr>
            </w:pPr>
            <w:r w:rsidRPr="00D628E0">
              <w:rPr>
                <w:color w:val="000000"/>
                <w:lang w:val="hr-HR" w:eastAsia="en-US"/>
              </w:rPr>
              <w:t>A407001</w:t>
            </w:r>
          </w:p>
        </w:tc>
        <w:tc>
          <w:tcPr>
            <w:tcW w:w="3290" w:type="dxa"/>
            <w:tcBorders>
              <w:top w:val="nil"/>
              <w:left w:val="nil"/>
              <w:bottom w:val="single" w:sz="4" w:space="0" w:color="auto"/>
              <w:right w:val="single" w:sz="4" w:space="0" w:color="auto"/>
            </w:tcBorders>
            <w:shd w:val="clear" w:color="auto" w:fill="auto"/>
            <w:vAlign w:val="bottom"/>
            <w:hideMark/>
          </w:tcPr>
          <w:p w14:paraId="6D0A4FF2" w14:textId="77777777" w:rsidR="001E1304" w:rsidRPr="00D628E0" w:rsidRDefault="001E1304" w:rsidP="001E1304">
            <w:pPr>
              <w:rPr>
                <w:color w:val="000000"/>
                <w:lang w:val="hr-HR" w:eastAsia="en-US"/>
              </w:rPr>
            </w:pPr>
            <w:r w:rsidRPr="00D628E0">
              <w:rPr>
                <w:color w:val="000000"/>
                <w:lang w:val="hr-HR"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bottom"/>
            <w:hideMark/>
          </w:tcPr>
          <w:p w14:paraId="3FA9E98E" w14:textId="77777777" w:rsidR="001E1304" w:rsidRPr="00D628E0" w:rsidRDefault="001E1304" w:rsidP="001E1304">
            <w:pPr>
              <w:jc w:val="right"/>
              <w:rPr>
                <w:color w:val="000000"/>
                <w:lang w:val="hr-HR" w:eastAsia="en-US"/>
              </w:rPr>
            </w:pPr>
            <w:r w:rsidRPr="00D628E0">
              <w:rPr>
                <w:color w:val="000000"/>
                <w:lang w:val="hr-HR" w:eastAsia="en-US"/>
              </w:rPr>
              <w:t>29.000,00</w:t>
            </w:r>
          </w:p>
        </w:tc>
        <w:tc>
          <w:tcPr>
            <w:tcW w:w="1650" w:type="dxa"/>
            <w:tcBorders>
              <w:top w:val="nil"/>
              <w:left w:val="nil"/>
              <w:bottom w:val="single" w:sz="4" w:space="0" w:color="auto"/>
              <w:right w:val="single" w:sz="4" w:space="0" w:color="auto"/>
            </w:tcBorders>
            <w:shd w:val="clear" w:color="auto" w:fill="auto"/>
            <w:noWrap/>
            <w:vAlign w:val="bottom"/>
            <w:hideMark/>
          </w:tcPr>
          <w:p w14:paraId="7471C320" w14:textId="77777777" w:rsidR="001E1304" w:rsidRPr="00D628E0" w:rsidRDefault="001E1304" w:rsidP="001E1304">
            <w:pPr>
              <w:jc w:val="right"/>
              <w:rPr>
                <w:color w:val="000000"/>
                <w:lang w:val="hr-HR" w:eastAsia="en-US"/>
              </w:rPr>
            </w:pPr>
            <w:r w:rsidRPr="00D628E0">
              <w:rPr>
                <w:color w:val="000000"/>
                <w:lang w:val="hr-HR" w:eastAsia="en-US"/>
              </w:rPr>
              <w:t>28.860,00</w:t>
            </w:r>
          </w:p>
        </w:tc>
        <w:tc>
          <w:tcPr>
            <w:tcW w:w="1366" w:type="dxa"/>
            <w:tcBorders>
              <w:top w:val="nil"/>
              <w:left w:val="nil"/>
              <w:bottom w:val="single" w:sz="4" w:space="0" w:color="auto"/>
              <w:right w:val="single" w:sz="4" w:space="0" w:color="auto"/>
            </w:tcBorders>
            <w:shd w:val="clear" w:color="auto" w:fill="auto"/>
            <w:noWrap/>
            <w:vAlign w:val="bottom"/>
            <w:hideMark/>
          </w:tcPr>
          <w:p w14:paraId="4B579AF6" w14:textId="77777777" w:rsidR="001E1304" w:rsidRPr="00D628E0" w:rsidRDefault="001E1304" w:rsidP="001E1304">
            <w:pPr>
              <w:jc w:val="right"/>
              <w:rPr>
                <w:color w:val="000000"/>
                <w:lang w:val="hr-HR" w:eastAsia="en-US"/>
              </w:rPr>
            </w:pPr>
            <w:r w:rsidRPr="00D628E0">
              <w:rPr>
                <w:color w:val="000000"/>
                <w:lang w:val="hr-HR" w:eastAsia="en-US"/>
              </w:rPr>
              <w:t>140,00</w:t>
            </w:r>
          </w:p>
        </w:tc>
        <w:tc>
          <w:tcPr>
            <w:tcW w:w="766" w:type="dxa"/>
            <w:tcBorders>
              <w:top w:val="nil"/>
              <w:left w:val="nil"/>
              <w:bottom w:val="single" w:sz="4" w:space="0" w:color="auto"/>
              <w:right w:val="single" w:sz="4" w:space="0" w:color="auto"/>
            </w:tcBorders>
            <w:shd w:val="clear" w:color="auto" w:fill="auto"/>
            <w:noWrap/>
            <w:vAlign w:val="bottom"/>
            <w:hideMark/>
          </w:tcPr>
          <w:p w14:paraId="7AE09E6A" w14:textId="77777777" w:rsidR="001E1304" w:rsidRPr="00D628E0" w:rsidRDefault="001E1304" w:rsidP="001E1304">
            <w:pPr>
              <w:jc w:val="right"/>
              <w:rPr>
                <w:color w:val="000000"/>
                <w:lang w:val="hr-HR" w:eastAsia="en-US"/>
              </w:rPr>
            </w:pPr>
            <w:r w:rsidRPr="00D628E0">
              <w:rPr>
                <w:color w:val="000000"/>
                <w:lang w:val="hr-HR" w:eastAsia="en-US"/>
              </w:rPr>
              <w:t>99,52</w:t>
            </w:r>
          </w:p>
        </w:tc>
      </w:tr>
      <w:tr w:rsidR="001E1304" w:rsidRPr="00D628E0" w14:paraId="079846C2" w14:textId="77777777" w:rsidTr="00794CB9">
        <w:trPr>
          <w:trHeight w:val="264"/>
          <w:jc w:val="center"/>
        </w:trPr>
        <w:tc>
          <w:tcPr>
            <w:tcW w:w="1006" w:type="dxa"/>
            <w:tcBorders>
              <w:top w:val="nil"/>
              <w:left w:val="single" w:sz="4" w:space="0" w:color="auto"/>
              <w:bottom w:val="single" w:sz="4" w:space="0" w:color="auto"/>
              <w:right w:val="single" w:sz="4" w:space="0" w:color="auto"/>
            </w:tcBorders>
            <w:shd w:val="clear" w:color="auto" w:fill="auto"/>
            <w:vAlign w:val="bottom"/>
            <w:hideMark/>
          </w:tcPr>
          <w:p w14:paraId="6D14F861" w14:textId="77777777" w:rsidR="001E1304" w:rsidRPr="00D628E0" w:rsidRDefault="001E1304" w:rsidP="001E1304">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889942D" w14:textId="77777777" w:rsidR="001E1304" w:rsidRPr="00D628E0" w:rsidRDefault="001E1304" w:rsidP="001E1304">
            <w:pPr>
              <w:rPr>
                <w:color w:val="000000"/>
                <w:lang w:val="hr-HR" w:eastAsia="en-US"/>
              </w:rPr>
            </w:pPr>
            <w:r w:rsidRPr="00D628E0">
              <w:rPr>
                <w:color w:val="000000"/>
                <w:lang w:val="hr-HR" w:eastAsia="en-US"/>
              </w:rPr>
              <w:t>A407003</w:t>
            </w:r>
          </w:p>
        </w:tc>
        <w:tc>
          <w:tcPr>
            <w:tcW w:w="3290" w:type="dxa"/>
            <w:tcBorders>
              <w:top w:val="nil"/>
              <w:left w:val="nil"/>
              <w:bottom w:val="single" w:sz="4" w:space="0" w:color="auto"/>
              <w:right w:val="single" w:sz="4" w:space="0" w:color="auto"/>
            </w:tcBorders>
            <w:shd w:val="clear" w:color="auto" w:fill="auto"/>
            <w:vAlign w:val="bottom"/>
            <w:hideMark/>
          </w:tcPr>
          <w:p w14:paraId="310674C4" w14:textId="77777777" w:rsidR="001E1304" w:rsidRPr="00D628E0" w:rsidRDefault="001E1304" w:rsidP="001E1304">
            <w:pPr>
              <w:rPr>
                <w:color w:val="000000"/>
                <w:lang w:val="hr-HR" w:eastAsia="en-US"/>
              </w:rPr>
            </w:pPr>
            <w:r w:rsidRPr="00D628E0">
              <w:rPr>
                <w:color w:val="000000"/>
                <w:lang w:val="hr-HR" w:eastAsia="en-US"/>
              </w:rPr>
              <w:t>Dnevni centar za rehabilitaciju Veruda - Pula</w:t>
            </w:r>
          </w:p>
        </w:tc>
        <w:tc>
          <w:tcPr>
            <w:tcW w:w="1466" w:type="dxa"/>
            <w:tcBorders>
              <w:top w:val="nil"/>
              <w:left w:val="nil"/>
              <w:bottom w:val="single" w:sz="4" w:space="0" w:color="auto"/>
              <w:right w:val="single" w:sz="4" w:space="0" w:color="auto"/>
            </w:tcBorders>
            <w:shd w:val="clear" w:color="auto" w:fill="auto"/>
            <w:noWrap/>
            <w:vAlign w:val="bottom"/>
            <w:hideMark/>
          </w:tcPr>
          <w:p w14:paraId="5FBA44B0" w14:textId="77777777" w:rsidR="001E1304" w:rsidRPr="00D628E0" w:rsidRDefault="001E1304" w:rsidP="001E1304">
            <w:pPr>
              <w:jc w:val="right"/>
              <w:rPr>
                <w:color w:val="000000"/>
                <w:lang w:val="hr-HR" w:eastAsia="en-US"/>
              </w:rPr>
            </w:pPr>
            <w:r w:rsidRPr="00D628E0">
              <w:rPr>
                <w:color w:val="000000"/>
                <w:lang w:val="hr-HR" w:eastAsia="en-US"/>
              </w:rPr>
              <w:t>6.243.741,45</w:t>
            </w:r>
          </w:p>
        </w:tc>
        <w:tc>
          <w:tcPr>
            <w:tcW w:w="1650" w:type="dxa"/>
            <w:tcBorders>
              <w:top w:val="nil"/>
              <w:left w:val="nil"/>
              <w:bottom w:val="single" w:sz="4" w:space="0" w:color="auto"/>
              <w:right w:val="single" w:sz="4" w:space="0" w:color="auto"/>
            </w:tcBorders>
            <w:shd w:val="clear" w:color="auto" w:fill="auto"/>
            <w:noWrap/>
            <w:vAlign w:val="bottom"/>
            <w:hideMark/>
          </w:tcPr>
          <w:p w14:paraId="07EA0AB4" w14:textId="77777777" w:rsidR="001E1304" w:rsidRPr="00D628E0" w:rsidRDefault="001E1304" w:rsidP="001E1304">
            <w:pPr>
              <w:jc w:val="right"/>
              <w:rPr>
                <w:color w:val="000000"/>
                <w:lang w:val="hr-HR" w:eastAsia="en-US"/>
              </w:rPr>
            </w:pPr>
            <w:r w:rsidRPr="00D628E0">
              <w:rPr>
                <w:color w:val="000000"/>
                <w:lang w:val="hr-HR" w:eastAsia="en-US"/>
              </w:rPr>
              <w:t>5.993.420,35</w:t>
            </w:r>
          </w:p>
        </w:tc>
        <w:tc>
          <w:tcPr>
            <w:tcW w:w="1366" w:type="dxa"/>
            <w:tcBorders>
              <w:top w:val="nil"/>
              <w:left w:val="nil"/>
              <w:bottom w:val="single" w:sz="4" w:space="0" w:color="auto"/>
              <w:right w:val="single" w:sz="4" w:space="0" w:color="auto"/>
            </w:tcBorders>
            <w:shd w:val="clear" w:color="auto" w:fill="auto"/>
            <w:noWrap/>
            <w:vAlign w:val="bottom"/>
            <w:hideMark/>
          </w:tcPr>
          <w:p w14:paraId="38A94B0C" w14:textId="77777777" w:rsidR="001E1304" w:rsidRPr="00D628E0" w:rsidRDefault="001E1304" w:rsidP="001E1304">
            <w:pPr>
              <w:jc w:val="right"/>
              <w:rPr>
                <w:color w:val="000000"/>
                <w:lang w:val="hr-HR" w:eastAsia="en-US"/>
              </w:rPr>
            </w:pPr>
            <w:r w:rsidRPr="00D628E0">
              <w:rPr>
                <w:color w:val="000000"/>
                <w:lang w:val="hr-HR" w:eastAsia="en-US"/>
              </w:rPr>
              <w:t>250.321,10</w:t>
            </w:r>
          </w:p>
        </w:tc>
        <w:tc>
          <w:tcPr>
            <w:tcW w:w="766" w:type="dxa"/>
            <w:tcBorders>
              <w:top w:val="nil"/>
              <w:left w:val="nil"/>
              <w:bottom w:val="single" w:sz="4" w:space="0" w:color="auto"/>
              <w:right w:val="single" w:sz="4" w:space="0" w:color="auto"/>
            </w:tcBorders>
            <w:shd w:val="clear" w:color="auto" w:fill="auto"/>
            <w:noWrap/>
            <w:vAlign w:val="bottom"/>
            <w:hideMark/>
          </w:tcPr>
          <w:p w14:paraId="51B0D2EA" w14:textId="77777777" w:rsidR="001E1304" w:rsidRPr="00D628E0" w:rsidRDefault="001E1304" w:rsidP="001E1304">
            <w:pPr>
              <w:jc w:val="right"/>
              <w:rPr>
                <w:color w:val="000000"/>
                <w:lang w:val="hr-HR" w:eastAsia="en-US"/>
              </w:rPr>
            </w:pPr>
            <w:r w:rsidRPr="00D628E0">
              <w:rPr>
                <w:color w:val="000000"/>
                <w:lang w:val="hr-HR" w:eastAsia="en-US"/>
              </w:rPr>
              <w:t>95,99</w:t>
            </w:r>
          </w:p>
        </w:tc>
      </w:tr>
    </w:tbl>
    <w:p w14:paraId="2863A62F" w14:textId="77777777" w:rsidR="004F6AE4" w:rsidRPr="00D628E0" w:rsidRDefault="004F6AE4">
      <w:pPr>
        <w:rPr>
          <w:lang w:val="hr-HR"/>
        </w:rPr>
      </w:pPr>
      <w:r w:rsidRPr="00D628E0">
        <w:rPr>
          <w:lang w:val="hr-HR"/>
        </w:rPr>
        <w:br w:type="page"/>
      </w:r>
    </w:p>
    <w:p w14:paraId="73F1F761" w14:textId="77777777" w:rsidR="00E73B6C" w:rsidRPr="00D628E0" w:rsidRDefault="00E73B6C" w:rsidP="00E35341">
      <w:pPr>
        <w:ind w:firstLine="708"/>
        <w:rPr>
          <w:noProof/>
          <w:sz w:val="24"/>
          <w:szCs w:val="24"/>
          <w:lang w:val="hr-HR"/>
        </w:rPr>
      </w:pPr>
      <w:r w:rsidRPr="00D628E0">
        <w:rPr>
          <w:noProof/>
          <w:sz w:val="24"/>
          <w:szCs w:val="24"/>
          <w:lang w:val="hr-HR"/>
        </w:rPr>
        <w:lastRenderedPageBreak/>
        <w:t>Pregled programa, aktivnosti i projekata unutar odjela:</w:t>
      </w:r>
    </w:p>
    <w:p w14:paraId="24AC4BC9" w14:textId="77777777" w:rsidR="002B4096" w:rsidRPr="00D628E0" w:rsidRDefault="002B4096" w:rsidP="00E35341">
      <w:pPr>
        <w:ind w:firstLine="708"/>
        <w:rPr>
          <w:noProof/>
          <w:sz w:val="24"/>
          <w:szCs w:val="24"/>
          <w:lang w:val="hr-HR"/>
        </w:rPr>
      </w:pPr>
    </w:p>
    <w:tbl>
      <w:tblPr>
        <w:tblW w:w="10767" w:type="dxa"/>
        <w:jc w:val="center"/>
        <w:tblLook w:val="04A0" w:firstRow="1" w:lastRow="0" w:firstColumn="1" w:lastColumn="0" w:noHBand="0" w:noVBand="1"/>
      </w:tblPr>
      <w:tblGrid>
        <w:gridCol w:w="1450"/>
        <w:gridCol w:w="992"/>
        <w:gridCol w:w="3601"/>
        <w:gridCol w:w="1466"/>
        <w:gridCol w:w="1650"/>
        <w:gridCol w:w="1366"/>
        <w:gridCol w:w="766"/>
      </w:tblGrid>
      <w:tr w:rsidR="001E7ADA" w:rsidRPr="00D628E0" w14:paraId="5DFB8B19" w14:textId="77777777" w:rsidTr="001E7ADA">
        <w:trPr>
          <w:trHeight w:val="264"/>
          <w:jc w:val="center"/>
        </w:trPr>
        <w:tc>
          <w:tcPr>
            <w:tcW w:w="14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A088DA" w14:textId="77777777" w:rsidR="001E7ADA" w:rsidRPr="00D628E0" w:rsidRDefault="001E7ADA" w:rsidP="001E7ADA">
            <w:pPr>
              <w:rPr>
                <w:lang w:val="hr-HR" w:eastAsia="en-US"/>
              </w:rPr>
            </w:pPr>
            <w:r w:rsidRPr="00D628E0">
              <w:rPr>
                <w:lang w:val="hr-HR" w:eastAsia="en-US"/>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2CAEF354" w14:textId="77777777" w:rsidR="001E7ADA" w:rsidRPr="00D628E0" w:rsidRDefault="001E7ADA" w:rsidP="001E7ADA">
            <w:pPr>
              <w:rPr>
                <w:lang w:val="hr-HR" w:eastAsia="en-US"/>
              </w:rPr>
            </w:pPr>
            <w:r w:rsidRPr="00D628E0">
              <w:rPr>
                <w:lang w:val="hr-HR" w:eastAsia="en-US"/>
              </w:rPr>
              <w:t> </w:t>
            </w:r>
          </w:p>
        </w:tc>
        <w:tc>
          <w:tcPr>
            <w:tcW w:w="3601" w:type="dxa"/>
            <w:tcBorders>
              <w:top w:val="single" w:sz="4" w:space="0" w:color="auto"/>
              <w:left w:val="nil"/>
              <w:bottom w:val="single" w:sz="4" w:space="0" w:color="auto"/>
              <w:right w:val="single" w:sz="4" w:space="0" w:color="auto"/>
            </w:tcBorders>
            <w:shd w:val="clear" w:color="000000" w:fill="BFBFBF"/>
            <w:noWrap/>
            <w:vAlign w:val="bottom"/>
            <w:hideMark/>
          </w:tcPr>
          <w:p w14:paraId="4EB9B914" w14:textId="77777777" w:rsidR="001E7ADA" w:rsidRPr="00D628E0" w:rsidRDefault="001E7ADA" w:rsidP="001E7ADA">
            <w:pPr>
              <w:rPr>
                <w:lang w:val="hr-HR" w:eastAsia="en-US"/>
              </w:rPr>
            </w:pPr>
            <w:r w:rsidRPr="00D628E0">
              <w:rPr>
                <w:lang w:val="hr-HR" w:eastAsia="en-US"/>
              </w:rPr>
              <w:t> </w:t>
            </w:r>
          </w:p>
        </w:tc>
        <w:tc>
          <w:tcPr>
            <w:tcW w:w="1466" w:type="dxa"/>
            <w:tcBorders>
              <w:top w:val="single" w:sz="4" w:space="0" w:color="auto"/>
              <w:left w:val="nil"/>
              <w:bottom w:val="single" w:sz="4" w:space="0" w:color="auto"/>
              <w:right w:val="single" w:sz="4" w:space="0" w:color="auto"/>
            </w:tcBorders>
            <w:shd w:val="clear" w:color="000000" w:fill="BFBFBF"/>
            <w:noWrap/>
            <w:vAlign w:val="center"/>
            <w:hideMark/>
          </w:tcPr>
          <w:p w14:paraId="45FE0CC2" w14:textId="77777777" w:rsidR="001E7ADA" w:rsidRPr="00D628E0" w:rsidRDefault="001E7ADA" w:rsidP="001E7ADA">
            <w:pPr>
              <w:jc w:val="center"/>
              <w:rPr>
                <w:b/>
                <w:bCs/>
                <w:lang w:val="hr-HR" w:eastAsia="en-US"/>
              </w:rPr>
            </w:pPr>
            <w:r w:rsidRPr="00D628E0">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BFBFBF"/>
            <w:noWrap/>
            <w:vAlign w:val="center"/>
            <w:hideMark/>
          </w:tcPr>
          <w:p w14:paraId="3E3C35CF" w14:textId="77777777" w:rsidR="001E7ADA" w:rsidRPr="00D628E0" w:rsidRDefault="001E7ADA" w:rsidP="001E7ADA">
            <w:pPr>
              <w:jc w:val="center"/>
              <w:rPr>
                <w:b/>
                <w:bCs/>
                <w:lang w:val="hr-HR" w:eastAsia="en-US"/>
              </w:rPr>
            </w:pPr>
            <w:r w:rsidRPr="00D628E0">
              <w:rPr>
                <w:b/>
                <w:bCs/>
                <w:lang w:val="hr-HR" w:eastAsia="en-US"/>
              </w:rPr>
              <w:t>REALIZIRANO</w:t>
            </w:r>
          </w:p>
        </w:tc>
        <w:tc>
          <w:tcPr>
            <w:tcW w:w="1366" w:type="dxa"/>
            <w:tcBorders>
              <w:top w:val="single" w:sz="4" w:space="0" w:color="auto"/>
              <w:left w:val="nil"/>
              <w:bottom w:val="single" w:sz="4" w:space="0" w:color="auto"/>
              <w:right w:val="single" w:sz="4" w:space="0" w:color="auto"/>
            </w:tcBorders>
            <w:shd w:val="clear" w:color="000000" w:fill="BFBFBF"/>
            <w:noWrap/>
            <w:vAlign w:val="center"/>
            <w:hideMark/>
          </w:tcPr>
          <w:p w14:paraId="26E91D0B" w14:textId="77777777" w:rsidR="001E7ADA" w:rsidRPr="00D628E0" w:rsidRDefault="001E7ADA" w:rsidP="001E7ADA">
            <w:pPr>
              <w:jc w:val="center"/>
              <w:rPr>
                <w:b/>
                <w:bCs/>
                <w:lang w:val="hr-HR" w:eastAsia="en-US"/>
              </w:rPr>
            </w:pPr>
            <w:r w:rsidRPr="00D628E0">
              <w:rPr>
                <w:b/>
                <w:bCs/>
                <w:lang w:val="hr-HR" w:eastAsia="en-US"/>
              </w:rPr>
              <w:t>RAZLIKA</w:t>
            </w:r>
          </w:p>
        </w:tc>
        <w:tc>
          <w:tcPr>
            <w:tcW w:w="242" w:type="dxa"/>
            <w:tcBorders>
              <w:top w:val="single" w:sz="4" w:space="0" w:color="auto"/>
              <w:left w:val="nil"/>
              <w:bottom w:val="single" w:sz="4" w:space="0" w:color="auto"/>
              <w:right w:val="single" w:sz="4" w:space="0" w:color="auto"/>
            </w:tcBorders>
            <w:shd w:val="clear" w:color="000000" w:fill="BFBFBF"/>
            <w:noWrap/>
            <w:vAlign w:val="center"/>
            <w:hideMark/>
          </w:tcPr>
          <w:p w14:paraId="580BF67A" w14:textId="77777777" w:rsidR="001E7ADA" w:rsidRPr="00D628E0" w:rsidRDefault="001E7ADA" w:rsidP="001E7ADA">
            <w:pPr>
              <w:jc w:val="center"/>
              <w:rPr>
                <w:b/>
                <w:bCs/>
                <w:lang w:val="hr-HR" w:eastAsia="en-US"/>
              </w:rPr>
            </w:pPr>
            <w:r w:rsidRPr="00D628E0">
              <w:rPr>
                <w:b/>
                <w:bCs/>
                <w:lang w:val="hr-HR" w:eastAsia="en-US"/>
              </w:rPr>
              <w:t>%</w:t>
            </w:r>
          </w:p>
        </w:tc>
      </w:tr>
      <w:tr w:rsidR="001E7ADA" w:rsidRPr="00D628E0" w14:paraId="279504B2" w14:textId="77777777" w:rsidTr="001E7ADA">
        <w:trPr>
          <w:trHeight w:val="528"/>
          <w:jc w:val="center"/>
        </w:trPr>
        <w:tc>
          <w:tcPr>
            <w:tcW w:w="1450" w:type="dxa"/>
            <w:tcBorders>
              <w:top w:val="nil"/>
              <w:left w:val="single" w:sz="4" w:space="0" w:color="auto"/>
              <w:bottom w:val="single" w:sz="4" w:space="0" w:color="auto"/>
              <w:right w:val="single" w:sz="4" w:space="0" w:color="auto"/>
            </w:tcBorders>
            <w:shd w:val="clear" w:color="000000" w:fill="BFBFBF"/>
            <w:noWrap/>
            <w:vAlign w:val="bottom"/>
            <w:hideMark/>
          </w:tcPr>
          <w:p w14:paraId="161423B0" w14:textId="77777777" w:rsidR="001E7ADA" w:rsidRPr="00D628E0" w:rsidRDefault="001E7ADA" w:rsidP="001E7ADA">
            <w:pPr>
              <w:rPr>
                <w:b/>
                <w:bCs/>
                <w:color w:val="000000"/>
                <w:lang w:val="hr-HR" w:eastAsia="en-US"/>
              </w:rPr>
            </w:pPr>
            <w:r w:rsidRPr="00D628E0">
              <w:rPr>
                <w:b/>
                <w:bCs/>
                <w:color w:val="000000"/>
                <w:lang w:val="hr-HR" w:eastAsia="en-US"/>
              </w:rPr>
              <w:t>Razdjel</w:t>
            </w:r>
          </w:p>
        </w:tc>
        <w:tc>
          <w:tcPr>
            <w:tcW w:w="992" w:type="dxa"/>
            <w:tcBorders>
              <w:top w:val="nil"/>
              <w:left w:val="nil"/>
              <w:bottom w:val="single" w:sz="4" w:space="0" w:color="auto"/>
              <w:right w:val="single" w:sz="4" w:space="0" w:color="auto"/>
            </w:tcBorders>
            <w:shd w:val="clear" w:color="000000" w:fill="BFBFBF"/>
            <w:noWrap/>
            <w:vAlign w:val="bottom"/>
            <w:hideMark/>
          </w:tcPr>
          <w:p w14:paraId="1DA9D61B" w14:textId="77777777" w:rsidR="001E7ADA" w:rsidRPr="00D628E0" w:rsidRDefault="001E7ADA" w:rsidP="001E7ADA">
            <w:pPr>
              <w:rPr>
                <w:b/>
                <w:bCs/>
                <w:color w:val="000000"/>
                <w:lang w:val="hr-HR" w:eastAsia="en-US"/>
              </w:rPr>
            </w:pPr>
            <w:r w:rsidRPr="00D628E0">
              <w:rPr>
                <w:b/>
                <w:bCs/>
                <w:color w:val="000000"/>
                <w:lang w:val="hr-HR" w:eastAsia="en-US"/>
              </w:rPr>
              <w:t>004</w:t>
            </w:r>
          </w:p>
        </w:tc>
        <w:tc>
          <w:tcPr>
            <w:tcW w:w="3601" w:type="dxa"/>
            <w:tcBorders>
              <w:top w:val="nil"/>
              <w:left w:val="nil"/>
              <w:bottom w:val="single" w:sz="4" w:space="0" w:color="auto"/>
              <w:right w:val="single" w:sz="4" w:space="0" w:color="auto"/>
            </w:tcBorders>
            <w:shd w:val="clear" w:color="000000" w:fill="BFBFBF"/>
            <w:vAlign w:val="bottom"/>
            <w:hideMark/>
          </w:tcPr>
          <w:p w14:paraId="17878202" w14:textId="77777777" w:rsidR="001E7ADA" w:rsidRPr="00D628E0" w:rsidRDefault="001E7ADA" w:rsidP="001E7ADA">
            <w:pPr>
              <w:rPr>
                <w:b/>
                <w:bCs/>
                <w:color w:val="000000"/>
                <w:lang w:val="hr-HR" w:eastAsia="en-US"/>
              </w:rPr>
            </w:pPr>
            <w:r w:rsidRPr="00D628E0">
              <w:rPr>
                <w:b/>
                <w:bCs/>
                <w:color w:val="000000"/>
                <w:lang w:val="hr-HR" w:eastAsia="en-US"/>
              </w:rPr>
              <w:t>UPRAVNI ODJEL ZA DRUŠTVENE DJELATNOSTI</w:t>
            </w:r>
          </w:p>
        </w:tc>
        <w:tc>
          <w:tcPr>
            <w:tcW w:w="1466" w:type="dxa"/>
            <w:tcBorders>
              <w:top w:val="nil"/>
              <w:left w:val="nil"/>
              <w:bottom w:val="single" w:sz="4" w:space="0" w:color="auto"/>
              <w:right w:val="single" w:sz="4" w:space="0" w:color="auto"/>
            </w:tcBorders>
            <w:shd w:val="clear" w:color="000000" w:fill="BFBFBF"/>
            <w:noWrap/>
            <w:vAlign w:val="bottom"/>
            <w:hideMark/>
          </w:tcPr>
          <w:p w14:paraId="4493430B" w14:textId="77777777" w:rsidR="001E7ADA" w:rsidRPr="00D628E0" w:rsidRDefault="001E7ADA" w:rsidP="001E7ADA">
            <w:pPr>
              <w:jc w:val="right"/>
              <w:rPr>
                <w:b/>
                <w:bCs/>
                <w:color w:val="000000"/>
                <w:lang w:val="hr-HR" w:eastAsia="en-US"/>
              </w:rPr>
            </w:pPr>
            <w:r w:rsidRPr="00D628E0">
              <w:rPr>
                <w:b/>
                <w:bCs/>
                <w:color w:val="000000"/>
                <w:lang w:val="hr-HR" w:eastAsia="en-US"/>
              </w:rPr>
              <w:t>201.874.157,93</w:t>
            </w:r>
          </w:p>
        </w:tc>
        <w:tc>
          <w:tcPr>
            <w:tcW w:w="1650" w:type="dxa"/>
            <w:tcBorders>
              <w:top w:val="nil"/>
              <w:left w:val="nil"/>
              <w:bottom w:val="single" w:sz="4" w:space="0" w:color="auto"/>
              <w:right w:val="single" w:sz="4" w:space="0" w:color="auto"/>
            </w:tcBorders>
            <w:shd w:val="clear" w:color="000000" w:fill="BFBFBF"/>
            <w:noWrap/>
            <w:vAlign w:val="bottom"/>
            <w:hideMark/>
          </w:tcPr>
          <w:p w14:paraId="607FDF4D" w14:textId="77777777" w:rsidR="001E7ADA" w:rsidRPr="00D628E0" w:rsidRDefault="001E7ADA" w:rsidP="001E7ADA">
            <w:pPr>
              <w:jc w:val="right"/>
              <w:rPr>
                <w:b/>
                <w:bCs/>
                <w:color w:val="000000"/>
                <w:lang w:val="hr-HR" w:eastAsia="en-US"/>
              </w:rPr>
            </w:pPr>
            <w:r w:rsidRPr="00D628E0">
              <w:rPr>
                <w:b/>
                <w:bCs/>
                <w:color w:val="000000"/>
                <w:lang w:val="hr-HR" w:eastAsia="en-US"/>
              </w:rPr>
              <w:t>189.179.229,58</w:t>
            </w:r>
          </w:p>
        </w:tc>
        <w:tc>
          <w:tcPr>
            <w:tcW w:w="1366" w:type="dxa"/>
            <w:tcBorders>
              <w:top w:val="nil"/>
              <w:left w:val="nil"/>
              <w:bottom w:val="single" w:sz="4" w:space="0" w:color="auto"/>
              <w:right w:val="single" w:sz="4" w:space="0" w:color="auto"/>
            </w:tcBorders>
            <w:shd w:val="clear" w:color="000000" w:fill="BFBFBF"/>
            <w:noWrap/>
            <w:vAlign w:val="bottom"/>
            <w:hideMark/>
          </w:tcPr>
          <w:p w14:paraId="24A672CD" w14:textId="77777777" w:rsidR="001E7ADA" w:rsidRPr="00D628E0" w:rsidRDefault="001E7ADA" w:rsidP="001E7ADA">
            <w:pPr>
              <w:jc w:val="right"/>
              <w:rPr>
                <w:b/>
                <w:bCs/>
                <w:color w:val="000000"/>
                <w:lang w:val="hr-HR" w:eastAsia="en-US"/>
              </w:rPr>
            </w:pPr>
            <w:r w:rsidRPr="00D628E0">
              <w:rPr>
                <w:b/>
                <w:bCs/>
                <w:color w:val="000000"/>
                <w:lang w:val="hr-HR" w:eastAsia="en-US"/>
              </w:rPr>
              <w:t>12.694.928,35</w:t>
            </w:r>
          </w:p>
        </w:tc>
        <w:tc>
          <w:tcPr>
            <w:tcW w:w="242" w:type="dxa"/>
            <w:tcBorders>
              <w:top w:val="nil"/>
              <w:left w:val="nil"/>
              <w:bottom w:val="single" w:sz="4" w:space="0" w:color="auto"/>
              <w:right w:val="single" w:sz="4" w:space="0" w:color="auto"/>
            </w:tcBorders>
            <w:shd w:val="clear" w:color="000000" w:fill="BFBFBF"/>
            <w:noWrap/>
            <w:vAlign w:val="bottom"/>
            <w:hideMark/>
          </w:tcPr>
          <w:p w14:paraId="208EF68B" w14:textId="77777777" w:rsidR="001E7ADA" w:rsidRPr="00D628E0" w:rsidRDefault="001E7ADA" w:rsidP="001E7ADA">
            <w:pPr>
              <w:jc w:val="right"/>
              <w:rPr>
                <w:b/>
                <w:bCs/>
                <w:color w:val="000000"/>
                <w:lang w:val="hr-HR" w:eastAsia="en-US"/>
              </w:rPr>
            </w:pPr>
            <w:r w:rsidRPr="00D628E0">
              <w:rPr>
                <w:b/>
                <w:bCs/>
                <w:color w:val="000000"/>
                <w:lang w:val="hr-HR" w:eastAsia="en-US"/>
              </w:rPr>
              <w:t>93,71</w:t>
            </w:r>
          </w:p>
        </w:tc>
      </w:tr>
      <w:tr w:rsidR="001E7ADA" w:rsidRPr="00D628E0" w14:paraId="175ED756"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1AE1DE1C"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6612898C" w14:textId="77777777" w:rsidR="001E7ADA" w:rsidRPr="00D628E0" w:rsidRDefault="001E7ADA" w:rsidP="001E7ADA">
            <w:pPr>
              <w:rPr>
                <w:b/>
                <w:bCs/>
                <w:color w:val="000000"/>
                <w:lang w:val="hr-HR" w:eastAsia="en-US"/>
              </w:rPr>
            </w:pPr>
            <w:r w:rsidRPr="00D628E0">
              <w:rPr>
                <w:b/>
                <w:bCs/>
                <w:color w:val="000000"/>
                <w:lang w:val="hr-HR" w:eastAsia="en-US"/>
              </w:rPr>
              <w:t>4001</w:t>
            </w:r>
          </w:p>
        </w:tc>
        <w:tc>
          <w:tcPr>
            <w:tcW w:w="3601" w:type="dxa"/>
            <w:tcBorders>
              <w:top w:val="nil"/>
              <w:left w:val="nil"/>
              <w:bottom w:val="single" w:sz="4" w:space="0" w:color="auto"/>
              <w:right w:val="single" w:sz="4" w:space="0" w:color="auto"/>
            </w:tcBorders>
            <w:shd w:val="clear" w:color="auto" w:fill="auto"/>
            <w:vAlign w:val="bottom"/>
            <w:hideMark/>
          </w:tcPr>
          <w:p w14:paraId="7033B498" w14:textId="77777777" w:rsidR="001E7ADA" w:rsidRPr="00D628E0" w:rsidRDefault="001E7ADA" w:rsidP="001E7ADA">
            <w:pPr>
              <w:rPr>
                <w:b/>
                <w:bCs/>
                <w:color w:val="000000"/>
                <w:lang w:val="hr-HR" w:eastAsia="en-US"/>
              </w:rPr>
            </w:pPr>
            <w:r w:rsidRPr="00D628E0">
              <w:rPr>
                <w:b/>
                <w:bCs/>
                <w:color w:val="000000"/>
                <w:lang w:val="hr-HR" w:eastAsia="en-US"/>
              </w:rPr>
              <w:t>JAVNA UPRAVA I ADMINISTRACIJA</w:t>
            </w:r>
          </w:p>
        </w:tc>
        <w:tc>
          <w:tcPr>
            <w:tcW w:w="1466" w:type="dxa"/>
            <w:tcBorders>
              <w:top w:val="nil"/>
              <w:left w:val="nil"/>
              <w:bottom w:val="single" w:sz="4" w:space="0" w:color="auto"/>
              <w:right w:val="single" w:sz="4" w:space="0" w:color="auto"/>
            </w:tcBorders>
            <w:shd w:val="clear" w:color="auto" w:fill="auto"/>
            <w:noWrap/>
            <w:vAlign w:val="bottom"/>
            <w:hideMark/>
          </w:tcPr>
          <w:p w14:paraId="0AA42B46" w14:textId="77777777" w:rsidR="001E7ADA" w:rsidRPr="00D628E0" w:rsidRDefault="001E7ADA" w:rsidP="001E7ADA">
            <w:pPr>
              <w:jc w:val="right"/>
              <w:rPr>
                <w:b/>
                <w:bCs/>
                <w:color w:val="000000"/>
                <w:lang w:val="hr-HR" w:eastAsia="en-US"/>
              </w:rPr>
            </w:pPr>
            <w:r w:rsidRPr="00D628E0">
              <w:rPr>
                <w:b/>
                <w:bCs/>
                <w:color w:val="000000"/>
                <w:lang w:val="hr-HR" w:eastAsia="en-US"/>
              </w:rPr>
              <w:t>1.997.200,00</w:t>
            </w:r>
          </w:p>
        </w:tc>
        <w:tc>
          <w:tcPr>
            <w:tcW w:w="1650" w:type="dxa"/>
            <w:tcBorders>
              <w:top w:val="nil"/>
              <w:left w:val="nil"/>
              <w:bottom w:val="single" w:sz="4" w:space="0" w:color="auto"/>
              <w:right w:val="single" w:sz="4" w:space="0" w:color="auto"/>
            </w:tcBorders>
            <w:shd w:val="clear" w:color="auto" w:fill="auto"/>
            <w:noWrap/>
            <w:vAlign w:val="bottom"/>
            <w:hideMark/>
          </w:tcPr>
          <w:p w14:paraId="571CE03D" w14:textId="77777777" w:rsidR="001E7ADA" w:rsidRPr="00D628E0" w:rsidRDefault="001E7ADA" w:rsidP="001E7ADA">
            <w:pPr>
              <w:jc w:val="right"/>
              <w:rPr>
                <w:b/>
                <w:bCs/>
                <w:color w:val="000000"/>
                <w:lang w:val="hr-HR" w:eastAsia="en-US"/>
              </w:rPr>
            </w:pPr>
            <w:r w:rsidRPr="00D628E0">
              <w:rPr>
                <w:b/>
                <w:bCs/>
                <w:color w:val="000000"/>
                <w:lang w:val="hr-HR" w:eastAsia="en-US"/>
              </w:rPr>
              <w:t>1.914.486,93</w:t>
            </w:r>
          </w:p>
        </w:tc>
        <w:tc>
          <w:tcPr>
            <w:tcW w:w="1366" w:type="dxa"/>
            <w:tcBorders>
              <w:top w:val="nil"/>
              <w:left w:val="nil"/>
              <w:bottom w:val="single" w:sz="4" w:space="0" w:color="auto"/>
              <w:right w:val="single" w:sz="4" w:space="0" w:color="auto"/>
            </w:tcBorders>
            <w:shd w:val="clear" w:color="auto" w:fill="auto"/>
            <w:noWrap/>
            <w:vAlign w:val="bottom"/>
            <w:hideMark/>
          </w:tcPr>
          <w:p w14:paraId="09D36CC4" w14:textId="77777777" w:rsidR="001E7ADA" w:rsidRPr="00D628E0" w:rsidRDefault="001E7ADA" w:rsidP="001E7ADA">
            <w:pPr>
              <w:jc w:val="right"/>
              <w:rPr>
                <w:b/>
                <w:bCs/>
                <w:color w:val="000000"/>
                <w:lang w:val="hr-HR" w:eastAsia="en-US"/>
              </w:rPr>
            </w:pPr>
            <w:r w:rsidRPr="00D628E0">
              <w:rPr>
                <w:b/>
                <w:bCs/>
                <w:color w:val="000000"/>
                <w:lang w:val="hr-HR" w:eastAsia="en-US"/>
              </w:rPr>
              <w:t>82.713,07</w:t>
            </w:r>
          </w:p>
        </w:tc>
        <w:tc>
          <w:tcPr>
            <w:tcW w:w="242" w:type="dxa"/>
            <w:tcBorders>
              <w:top w:val="nil"/>
              <w:left w:val="nil"/>
              <w:bottom w:val="single" w:sz="4" w:space="0" w:color="auto"/>
              <w:right w:val="single" w:sz="4" w:space="0" w:color="auto"/>
            </w:tcBorders>
            <w:shd w:val="clear" w:color="auto" w:fill="auto"/>
            <w:noWrap/>
            <w:vAlign w:val="bottom"/>
            <w:hideMark/>
          </w:tcPr>
          <w:p w14:paraId="0F003E33" w14:textId="77777777" w:rsidR="001E7ADA" w:rsidRPr="00D628E0" w:rsidRDefault="001E7ADA" w:rsidP="001E7ADA">
            <w:pPr>
              <w:jc w:val="right"/>
              <w:rPr>
                <w:b/>
                <w:bCs/>
                <w:color w:val="000000"/>
                <w:lang w:val="hr-HR" w:eastAsia="en-US"/>
              </w:rPr>
            </w:pPr>
            <w:r w:rsidRPr="00D628E0">
              <w:rPr>
                <w:b/>
                <w:bCs/>
                <w:color w:val="000000"/>
                <w:lang w:val="hr-HR" w:eastAsia="en-US"/>
              </w:rPr>
              <w:t>95,86</w:t>
            </w:r>
          </w:p>
        </w:tc>
      </w:tr>
      <w:tr w:rsidR="001E7ADA" w:rsidRPr="00D628E0" w14:paraId="6F58C0EF"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2C77C98C"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0A7BC865" w14:textId="77777777" w:rsidR="001E7ADA" w:rsidRPr="00D628E0" w:rsidRDefault="001E7ADA" w:rsidP="001E7ADA">
            <w:pPr>
              <w:rPr>
                <w:color w:val="000000"/>
                <w:lang w:val="hr-HR" w:eastAsia="en-US"/>
              </w:rPr>
            </w:pPr>
            <w:r w:rsidRPr="00D628E0">
              <w:rPr>
                <w:color w:val="000000"/>
                <w:lang w:val="hr-HR" w:eastAsia="en-US"/>
              </w:rPr>
              <w:t>A401001</w:t>
            </w:r>
          </w:p>
        </w:tc>
        <w:tc>
          <w:tcPr>
            <w:tcW w:w="3601" w:type="dxa"/>
            <w:tcBorders>
              <w:top w:val="nil"/>
              <w:left w:val="nil"/>
              <w:bottom w:val="single" w:sz="4" w:space="0" w:color="auto"/>
              <w:right w:val="single" w:sz="4" w:space="0" w:color="auto"/>
            </w:tcBorders>
            <w:shd w:val="clear" w:color="auto" w:fill="auto"/>
            <w:vAlign w:val="bottom"/>
            <w:hideMark/>
          </w:tcPr>
          <w:p w14:paraId="49C37793" w14:textId="77777777" w:rsidR="001E7ADA" w:rsidRPr="00D628E0" w:rsidRDefault="001E7ADA" w:rsidP="001E7ADA">
            <w:pPr>
              <w:rPr>
                <w:color w:val="000000"/>
                <w:lang w:val="hr-HR" w:eastAsia="en-US"/>
              </w:rPr>
            </w:pPr>
            <w:r w:rsidRPr="00D628E0">
              <w:rPr>
                <w:color w:val="000000"/>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14:paraId="6ACF14AC" w14:textId="77777777" w:rsidR="001E7ADA" w:rsidRPr="00D628E0" w:rsidRDefault="001E7ADA" w:rsidP="001E7ADA">
            <w:pPr>
              <w:jc w:val="right"/>
              <w:rPr>
                <w:color w:val="000000"/>
                <w:lang w:val="hr-HR" w:eastAsia="en-US"/>
              </w:rPr>
            </w:pPr>
            <w:r w:rsidRPr="00D628E0">
              <w:rPr>
                <w:color w:val="000000"/>
                <w:lang w:val="hr-HR" w:eastAsia="en-US"/>
              </w:rPr>
              <w:t>1.997.200,00</w:t>
            </w:r>
          </w:p>
        </w:tc>
        <w:tc>
          <w:tcPr>
            <w:tcW w:w="1650" w:type="dxa"/>
            <w:tcBorders>
              <w:top w:val="nil"/>
              <w:left w:val="nil"/>
              <w:bottom w:val="single" w:sz="4" w:space="0" w:color="auto"/>
              <w:right w:val="single" w:sz="4" w:space="0" w:color="auto"/>
            </w:tcBorders>
            <w:shd w:val="clear" w:color="auto" w:fill="auto"/>
            <w:noWrap/>
            <w:vAlign w:val="bottom"/>
            <w:hideMark/>
          </w:tcPr>
          <w:p w14:paraId="2558F542" w14:textId="77777777" w:rsidR="001E7ADA" w:rsidRPr="00D628E0" w:rsidRDefault="001E7ADA" w:rsidP="001E7ADA">
            <w:pPr>
              <w:jc w:val="right"/>
              <w:rPr>
                <w:color w:val="000000"/>
                <w:lang w:val="hr-HR" w:eastAsia="en-US"/>
              </w:rPr>
            </w:pPr>
            <w:r w:rsidRPr="00D628E0">
              <w:rPr>
                <w:color w:val="000000"/>
                <w:lang w:val="hr-HR" w:eastAsia="en-US"/>
              </w:rPr>
              <w:t>1.914.486,93</w:t>
            </w:r>
          </w:p>
        </w:tc>
        <w:tc>
          <w:tcPr>
            <w:tcW w:w="1366" w:type="dxa"/>
            <w:tcBorders>
              <w:top w:val="nil"/>
              <w:left w:val="nil"/>
              <w:bottom w:val="single" w:sz="4" w:space="0" w:color="auto"/>
              <w:right w:val="single" w:sz="4" w:space="0" w:color="auto"/>
            </w:tcBorders>
            <w:shd w:val="clear" w:color="auto" w:fill="auto"/>
            <w:noWrap/>
            <w:vAlign w:val="bottom"/>
            <w:hideMark/>
          </w:tcPr>
          <w:p w14:paraId="60C5B8AB" w14:textId="77777777" w:rsidR="001E7ADA" w:rsidRPr="00D628E0" w:rsidRDefault="001E7ADA" w:rsidP="001E7ADA">
            <w:pPr>
              <w:jc w:val="right"/>
              <w:rPr>
                <w:color w:val="000000"/>
                <w:lang w:val="hr-HR" w:eastAsia="en-US"/>
              </w:rPr>
            </w:pPr>
            <w:r w:rsidRPr="00D628E0">
              <w:rPr>
                <w:color w:val="000000"/>
                <w:lang w:val="hr-HR" w:eastAsia="en-US"/>
              </w:rPr>
              <w:t>82.713,07</w:t>
            </w:r>
          </w:p>
        </w:tc>
        <w:tc>
          <w:tcPr>
            <w:tcW w:w="242" w:type="dxa"/>
            <w:tcBorders>
              <w:top w:val="nil"/>
              <w:left w:val="nil"/>
              <w:bottom w:val="single" w:sz="4" w:space="0" w:color="auto"/>
              <w:right w:val="single" w:sz="4" w:space="0" w:color="auto"/>
            </w:tcBorders>
            <w:shd w:val="clear" w:color="auto" w:fill="auto"/>
            <w:noWrap/>
            <w:vAlign w:val="bottom"/>
            <w:hideMark/>
          </w:tcPr>
          <w:p w14:paraId="1C4A7434" w14:textId="77777777" w:rsidR="001E7ADA" w:rsidRPr="00D628E0" w:rsidRDefault="001E7ADA" w:rsidP="001E7ADA">
            <w:pPr>
              <w:jc w:val="right"/>
              <w:rPr>
                <w:color w:val="000000"/>
                <w:lang w:val="hr-HR" w:eastAsia="en-US"/>
              </w:rPr>
            </w:pPr>
            <w:r w:rsidRPr="00D628E0">
              <w:rPr>
                <w:color w:val="000000"/>
                <w:lang w:val="hr-HR" w:eastAsia="en-US"/>
              </w:rPr>
              <w:t>95,86</w:t>
            </w:r>
          </w:p>
        </w:tc>
      </w:tr>
      <w:tr w:rsidR="001E7ADA" w:rsidRPr="00D628E0" w14:paraId="69EF9E1A"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3AEE8D0E"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6CA63237" w14:textId="77777777" w:rsidR="001E7ADA" w:rsidRPr="00D628E0" w:rsidRDefault="001E7ADA" w:rsidP="001E7ADA">
            <w:pPr>
              <w:rPr>
                <w:b/>
                <w:bCs/>
                <w:color w:val="000000"/>
                <w:lang w:val="hr-HR" w:eastAsia="en-US"/>
              </w:rPr>
            </w:pPr>
            <w:r w:rsidRPr="00D628E0">
              <w:rPr>
                <w:b/>
                <w:bCs/>
                <w:color w:val="000000"/>
                <w:lang w:val="hr-HR" w:eastAsia="en-US"/>
              </w:rPr>
              <w:t>4002</w:t>
            </w:r>
          </w:p>
        </w:tc>
        <w:tc>
          <w:tcPr>
            <w:tcW w:w="3601" w:type="dxa"/>
            <w:tcBorders>
              <w:top w:val="nil"/>
              <w:left w:val="nil"/>
              <w:bottom w:val="single" w:sz="4" w:space="0" w:color="auto"/>
              <w:right w:val="single" w:sz="4" w:space="0" w:color="auto"/>
            </w:tcBorders>
            <w:shd w:val="clear" w:color="auto" w:fill="auto"/>
            <w:vAlign w:val="bottom"/>
            <w:hideMark/>
          </w:tcPr>
          <w:p w14:paraId="3EE169E8" w14:textId="77777777" w:rsidR="001E7ADA" w:rsidRPr="00D628E0" w:rsidRDefault="001E7ADA" w:rsidP="001E7ADA">
            <w:pPr>
              <w:rPr>
                <w:b/>
                <w:bCs/>
                <w:color w:val="000000"/>
                <w:lang w:val="hr-HR" w:eastAsia="en-US"/>
              </w:rPr>
            </w:pPr>
            <w:r w:rsidRPr="00D628E0">
              <w:rPr>
                <w:b/>
                <w:bCs/>
                <w:color w:val="000000"/>
                <w:lang w:val="hr-HR" w:eastAsia="en-US"/>
              </w:rPr>
              <w:t>OBRAZOVANJE DO STANDARDA</w:t>
            </w:r>
          </w:p>
        </w:tc>
        <w:tc>
          <w:tcPr>
            <w:tcW w:w="1466" w:type="dxa"/>
            <w:tcBorders>
              <w:top w:val="nil"/>
              <w:left w:val="nil"/>
              <w:bottom w:val="single" w:sz="4" w:space="0" w:color="auto"/>
              <w:right w:val="single" w:sz="4" w:space="0" w:color="auto"/>
            </w:tcBorders>
            <w:shd w:val="clear" w:color="auto" w:fill="auto"/>
            <w:noWrap/>
            <w:vAlign w:val="bottom"/>
            <w:hideMark/>
          </w:tcPr>
          <w:p w14:paraId="68A8C1EB" w14:textId="77777777" w:rsidR="001E7ADA" w:rsidRPr="00D628E0" w:rsidRDefault="001E7ADA" w:rsidP="001E7ADA">
            <w:pPr>
              <w:jc w:val="right"/>
              <w:rPr>
                <w:b/>
                <w:bCs/>
                <w:color w:val="000000"/>
                <w:lang w:val="hr-HR" w:eastAsia="en-US"/>
              </w:rPr>
            </w:pPr>
            <w:r w:rsidRPr="00D628E0">
              <w:rPr>
                <w:b/>
                <w:bCs/>
                <w:color w:val="000000"/>
                <w:lang w:val="hr-HR" w:eastAsia="en-US"/>
              </w:rPr>
              <w:t>84.323.463,00</w:t>
            </w:r>
          </w:p>
        </w:tc>
        <w:tc>
          <w:tcPr>
            <w:tcW w:w="1650" w:type="dxa"/>
            <w:tcBorders>
              <w:top w:val="nil"/>
              <w:left w:val="nil"/>
              <w:bottom w:val="single" w:sz="4" w:space="0" w:color="auto"/>
              <w:right w:val="single" w:sz="4" w:space="0" w:color="auto"/>
            </w:tcBorders>
            <w:shd w:val="clear" w:color="auto" w:fill="auto"/>
            <w:noWrap/>
            <w:vAlign w:val="bottom"/>
            <w:hideMark/>
          </w:tcPr>
          <w:p w14:paraId="2D245001" w14:textId="77777777" w:rsidR="001E7ADA" w:rsidRPr="00D628E0" w:rsidRDefault="001E7ADA" w:rsidP="001E7ADA">
            <w:pPr>
              <w:jc w:val="right"/>
              <w:rPr>
                <w:b/>
                <w:bCs/>
                <w:color w:val="000000"/>
                <w:lang w:val="hr-HR" w:eastAsia="en-US"/>
              </w:rPr>
            </w:pPr>
            <w:r w:rsidRPr="00D628E0">
              <w:rPr>
                <w:b/>
                <w:bCs/>
                <w:color w:val="000000"/>
                <w:lang w:val="hr-HR" w:eastAsia="en-US"/>
              </w:rPr>
              <w:t>81.825.772,37</w:t>
            </w:r>
          </w:p>
        </w:tc>
        <w:tc>
          <w:tcPr>
            <w:tcW w:w="1366" w:type="dxa"/>
            <w:tcBorders>
              <w:top w:val="nil"/>
              <w:left w:val="nil"/>
              <w:bottom w:val="single" w:sz="4" w:space="0" w:color="auto"/>
              <w:right w:val="single" w:sz="4" w:space="0" w:color="auto"/>
            </w:tcBorders>
            <w:shd w:val="clear" w:color="auto" w:fill="auto"/>
            <w:noWrap/>
            <w:vAlign w:val="bottom"/>
            <w:hideMark/>
          </w:tcPr>
          <w:p w14:paraId="651E04F6" w14:textId="77777777" w:rsidR="001E7ADA" w:rsidRPr="00D628E0" w:rsidRDefault="001E7ADA" w:rsidP="001E7ADA">
            <w:pPr>
              <w:jc w:val="right"/>
              <w:rPr>
                <w:b/>
                <w:bCs/>
                <w:color w:val="000000"/>
                <w:lang w:val="hr-HR" w:eastAsia="en-US"/>
              </w:rPr>
            </w:pPr>
            <w:r w:rsidRPr="00D628E0">
              <w:rPr>
                <w:b/>
                <w:bCs/>
                <w:color w:val="000000"/>
                <w:lang w:val="hr-HR" w:eastAsia="en-US"/>
              </w:rPr>
              <w:t>2.497.690,63</w:t>
            </w:r>
          </w:p>
        </w:tc>
        <w:tc>
          <w:tcPr>
            <w:tcW w:w="242" w:type="dxa"/>
            <w:tcBorders>
              <w:top w:val="nil"/>
              <w:left w:val="nil"/>
              <w:bottom w:val="single" w:sz="4" w:space="0" w:color="auto"/>
              <w:right w:val="single" w:sz="4" w:space="0" w:color="auto"/>
            </w:tcBorders>
            <w:shd w:val="clear" w:color="auto" w:fill="auto"/>
            <w:noWrap/>
            <w:vAlign w:val="bottom"/>
            <w:hideMark/>
          </w:tcPr>
          <w:p w14:paraId="4BB13FF6" w14:textId="77777777" w:rsidR="001E7ADA" w:rsidRPr="00D628E0" w:rsidRDefault="001E7ADA" w:rsidP="001E7ADA">
            <w:pPr>
              <w:jc w:val="right"/>
              <w:rPr>
                <w:b/>
                <w:bCs/>
                <w:color w:val="000000"/>
                <w:lang w:val="hr-HR" w:eastAsia="en-US"/>
              </w:rPr>
            </w:pPr>
            <w:r w:rsidRPr="00D628E0">
              <w:rPr>
                <w:b/>
                <w:bCs/>
                <w:color w:val="000000"/>
                <w:lang w:val="hr-HR" w:eastAsia="en-US"/>
              </w:rPr>
              <w:t>97,04</w:t>
            </w:r>
          </w:p>
        </w:tc>
      </w:tr>
      <w:tr w:rsidR="001E7ADA" w:rsidRPr="00D628E0" w14:paraId="3223253F" w14:textId="77777777" w:rsidTr="001E7ADA">
        <w:trPr>
          <w:trHeight w:val="528"/>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28912E34"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64A643CD" w14:textId="77777777" w:rsidR="001E7ADA" w:rsidRPr="00D628E0" w:rsidRDefault="001E7ADA" w:rsidP="001E7ADA">
            <w:pPr>
              <w:rPr>
                <w:color w:val="000000"/>
                <w:lang w:val="hr-HR" w:eastAsia="en-US"/>
              </w:rPr>
            </w:pPr>
            <w:r w:rsidRPr="00D628E0">
              <w:rPr>
                <w:color w:val="000000"/>
                <w:lang w:val="hr-HR" w:eastAsia="en-US"/>
              </w:rPr>
              <w:t>A402001</w:t>
            </w:r>
          </w:p>
        </w:tc>
        <w:tc>
          <w:tcPr>
            <w:tcW w:w="3601" w:type="dxa"/>
            <w:tcBorders>
              <w:top w:val="nil"/>
              <w:left w:val="nil"/>
              <w:bottom w:val="single" w:sz="4" w:space="0" w:color="auto"/>
              <w:right w:val="single" w:sz="4" w:space="0" w:color="auto"/>
            </w:tcBorders>
            <w:shd w:val="clear" w:color="auto" w:fill="auto"/>
            <w:vAlign w:val="bottom"/>
            <w:hideMark/>
          </w:tcPr>
          <w:p w14:paraId="5983F12E" w14:textId="77777777" w:rsidR="001E7ADA" w:rsidRPr="00D628E0" w:rsidRDefault="001E7ADA" w:rsidP="001E7ADA">
            <w:pPr>
              <w:rPr>
                <w:color w:val="000000"/>
                <w:lang w:val="hr-HR" w:eastAsia="en-US"/>
              </w:rPr>
            </w:pPr>
            <w:r w:rsidRPr="00D628E0">
              <w:rPr>
                <w:color w:val="000000"/>
                <w:lang w:val="hr-HR" w:eastAsia="en-US"/>
              </w:rPr>
              <w:t>Decentralizirane funkcije osnovnoškolskog obrazovanja</w:t>
            </w:r>
          </w:p>
        </w:tc>
        <w:tc>
          <w:tcPr>
            <w:tcW w:w="1466" w:type="dxa"/>
            <w:tcBorders>
              <w:top w:val="nil"/>
              <w:left w:val="nil"/>
              <w:bottom w:val="single" w:sz="4" w:space="0" w:color="auto"/>
              <w:right w:val="single" w:sz="4" w:space="0" w:color="auto"/>
            </w:tcBorders>
            <w:shd w:val="clear" w:color="auto" w:fill="auto"/>
            <w:noWrap/>
            <w:vAlign w:val="bottom"/>
            <w:hideMark/>
          </w:tcPr>
          <w:p w14:paraId="35C84628" w14:textId="77777777" w:rsidR="001E7ADA" w:rsidRPr="00D628E0" w:rsidRDefault="001E7ADA" w:rsidP="001E7ADA">
            <w:pPr>
              <w:jc w:val="right"/>
              <w:rPr>
                <w:color w:val="000000"/>
                <w:lang w:val="hr-HR" w:eastAsia="en-US"/>
              </w:rPr>
            </w:pPr>
            <w:r w:rsidRPr="00D628E0">
              <w:rPr>
                <w:color w:val="000000"/>
                <w:lang w:val="hr-HR" w:eastAsia="en-US"/>
              </w:rPr>
              <w:t>8.722.353,00</w:t>
            </w:r>
          </w:p>
        </w:tc>
        <w:tc>
          <w:tcPr>
            <w:tcW w:w="1650" w:type="dxa"/>
            <w:tcBorders>
              <w:top w:val="nil"/>
              <w:left w:val="nil"/>
              <w:bottom w:val="single" w:sz="4" w:space="0" w:color="auto"/>
              <w:right w:val="single" w:sz="4" w:space="0" w:color="auto"/>
            </w:tcBorders>
            <w:shd w:val="clear" w:color="auto" w:fill="auto"/>
            <w:noWrap/>
            <w:vAlign w:val="bottom"/>
            <w:hideMark/>
          </w:tcPr>
          <w:p w14:paraId="5F383B34" w14:textId="77777777" w:rsidR="001E7ADA" w:rsidRPr="00D628E0" w:rsidRDefault="001E7ADA" w:rsidP="001E7ADA">
            <w:pPr>
              <w:jc w:val="right"/>
              <w:rPr>
                <w:color w:val="000000"/>
                <w:lang w:val="hr-HR" w:eastAsia="en-US"/>
              </w:rPr>
            </w:pPr>
            <w:r w:rsidRPr="00D628E0">
              <w:rPr>
                <w:color w:val="000000"/>
                <w:lang w:val="hr-HR" w:eastAsia="en-US"/>
              </w:rPr>
              <w:t>8.719.347,50</w:t>
            </w:r>
          </w:p>
        </w:tc>
        <w:tc>
          <w:tcPr>
            <w:tcW w:w="1366" w:type="dxa"/>
            <w:tcBorders>
              <w:top w:val="nil"/>
              <w:left w:val="nil"/>
              <w:bottom w:val="single" w:sz="4" w:space="0" w:color="auto"/>
              <w:right w:val="single" w:sz="4" w:space="0" w:color="auto"/>
            </w:tcBorders>
            <w:shd w:val="clear" w:color="auto" w:fill="auto"/>
            <w:noWrap/>
            <w:vAlign w:val="bottom"/>
            <w:hideMark/>
          </w:tcPr>
          <w:p w14:paraId="0B442F75" w14:textId="77777777" w:rsidR="001E7ADA" w:rsidRPr="00D628E0" w:rsidRDefault="001E7ADA" w:rsidP="001E7ADA">
            <w:pPr>
              <w:jc w:val="right"/>
              <w:rPr>
                <w:color w:val="000000"/>
                <w:lang w:val="hr-HR" w:eastAsia="en-US"/>
              </w:rPr>
            </w:pPr>
            <w:r w:rsidRPr="00D628E0">
              <w:rPr>
                <w:color w:val="000000"/>
                <w:lang w:val="hr-HR" w:eastAsia="en-US"/>
              </w:rPr>
              <w:t>3.005,50</w:t>
            </w:r>
          </w:p>
        </w:tc>
        <w:tc>
          <w:tcPr>
            <w:tcW w:w="242" w:type="dxa"/>
            <w:tcBorders>
              <w:top w:val="nil"/>
              <w:left w:val="nil"/>
              <w:bottom w:val="single" w:sz="4" w:space="0" w:color="auto"/>
              <w:right w:val="single" w:sz="4" w:space="0" w:color="auto"/>
            </w:tcBorders>
            <w:shd w:val="clear" w:color="auto" w:fill="auto"/>
            <w:noWrap/>
            <w:vAlign w:val="bottom"/>
            <w:hideMark/>
          </w:tcPr>
          <w:p w14:paraId="51DD4EC1" w14:textId="77777777" w:rsidR="001E7ADA" w:rsidRPr="00D628E0" w:rsidRDefault="001E7ADA" w:rsidP="001E7ADA">
            <w:pPr>
              <w:jc w:val="right"/>
              <w:rPr>
                <w:color w:val="000000"/>
                <w:lang w:val="hr-HR" w:eastAsia="en-US"/>
              </w:rPr>
            </w:pPr>
            <w:r w:rsidRPr="00D628E0">
              <w:rPr>
                <w:color w:val="000000"/>
                <w:lang w:val="hr-HR" w:eastAsia="en-US"/>
              </w:rPr>
              <w:t>99,97</w:t>
            </w:r>
          </w:p>
        </w:tc>
      </w:tr>
      <w:tr w:rsidR="001E7ADA" w:rsidRPr="00D628E0" w14:paraId="268887CF"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0958A148"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282FEDE5" w14:textId="77777777" w:rsidR="001E7ADA" w:rsidRPr="00D628E0" w:rsidRDefault="001E7ADA" w:rsidP="001E7ADA">
            <w:pPr>
              <w:rPr>
                <w:color w:val="000000"/>
                <w:lang w:val="hr-HR" w:eastAsia="en-US"/>
              </w:rPr>
            </w:pPr>
            <w:r w:rsidRPr="00D628E0">
              <w:rPr>
                <w:color w:val="000000"/>
                <w:lang w:val="hr-HR" w:eastAsia="en-US"/>
              </w:rPr>
              <w:t>A402002</w:t>
            </w:r>
          </w:p>
        </w:tc>
        <w:tc>
          <w:tcPr>
            <w:tcW w:w="3601" w:type="dxa"/>
            <w:tcBorders>
              <w:top w:val="nil"/>
              <w:left w:val="nil"/>
              <w:bottom w:val="single" w:sz="4" w:space="0" w:color="auto"/>
              <w:right w:val="single" w:sz="4" w:space="0" w:color="auto"/>
            </w:tcBorders>
            <w:shd w:val="clear" w:color="auto" w:fill="auto"/>
            <w:vAlign w:val="bottom"/>
            <w:hideMark/>
          </w:tcPr>
          <w:p w14:paraId="51C64082" w14:textId="77777777" w:rsidR="001E7ADA" w:rsidRPr="00D628E0" w:rsidRDefault="001E7ADA" w:rsidP="001E7ADA">
            <w:pPr>
              <w:rPr>
                <w:color w:val="000000"/>
                <w:lang w:val="hr-HR" w:eastAsia="en-US"/>
              </w:rPr>
            </w:pPr>
            <w:r w:rsidRPr="00D628E0">
              <w:rPr>
                <w:color w:val="000000"/>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14:paraId="3DA59EA8" w14:textId="77777777" w:rsidR="001E7ADA" w:rsidRPr="00D628E0" w:rsidRDefault="001E7ADA" w:rsidP="001E7ADA">
            <w:pPr>
              <w:jc w:val="right"/>
              <w:rPr>
                <w:color w:val="000000"/>
                <w:lang w:val="hr-HR" w:eastAsia="en-US"/>
              </w:rPr>
            </w:pPr>
            <w:r w:rsidRPr="00D628E0">
              <w:rPr>
                <w:color w:val="000000"/>
                <w:lang w:val="hr-HR" w:eastAsia="en-US"/>
              </w:rPr>
              <w:t>73.835.600,00</w:t>
            </w:r>
          </w:p>
        </w:tc>
        <w:tc>
          <w:tcPr>
            <w:tcW w:w="1650" w:type="dxa"/>
            <w:tcBorders>
              <w:top w:val="nil"/>
              <w:left w:val="nil"/>
              <w:bottom w:val="single" w:sz="4" w:space="0" w:color="auto"/>
              <w:right w:val="single" w:sz="4" w:space="0" w:color="auto"/>
            </w:tcBorders>
            <w:shd w:val="clear" w:color="auto" w:fill="auto"/>
            <w:noWrap/>
            <w:vAlign w:val="bottom"/>
            <w:hideMark/>
          </w:tcPr>
          <w:p w14:paraId="15C46E4C" w14:textId="77777777" w:rsidR="001E7ADA" w:rsidRPr="00D628E0" w:rsidRDefault="001E7ADA" w:rsidP="001E7ADA">
            <w:pPr>
              <w:jc w:val="right"/>
              <w:rPr>
                <w:color w:val="000000"/>
                <w:lang w:val="hr-HR" w:eastAsia="en-US"/>
              </w:rPr>
            </w:pPr>
            <w:r w:rsidRPr="00D628E0">
              <w:rPr>
                <w:color w:val="000000"/>
                <w:lang w:val="hr-HR" w:eastAsia="en-US"/>
              </w:rPr>
              <w:t>71.340.916,66</w:t>
            </w:r>
          </w:p>
        </w:tc>
        <w:tc>
          <w:tcPr>
            <w:tcW w:w="1366" w:type="dxa"/>
            <w:tcBorders>
              <w:top w:val="nil"/>
              <w:left w:val="nil"/>
              <w:bottom w:val="single" w:sz="4" w:space="0" w:color="auto"/>
              <w:right w:val="single" w:sz="4" w:space="0" w:color="auto"/>
            </w:tcBorders>
            <w:shd w:val="clear" w:color="auto" w:fill="auto"/>
            <w:noWrap/>
            <w:vAlign w:val="bottom"/>
            <w:hideMark/>
          </w:tcPr>
          <w:p w14:paraId="2BC8163A" w14:textId="77777777" w:rsidR="001E7ADA" w:rsidRPr="00D628E0" w:rsidRDefault="001E7ADA" w:rsidP="001E7ADA">
            <w:pPr>
              <w:jc w:val="right"/>
              <w:rPr>
                <w:color w:val="000000"/>
                <w:lang w:val="hr-HR" w:eastAsia="en-US"/>
              </w:rPr>
            </w:pPr>
            <w:r w:rsidRPr="00D628E0">
              <w:rPr>
                <w:color w:val="000000"/>
                <w:lang w:val="hr-HR" w:eastAsia="en-US"/>
              </w:rPr>
              <w:t>2.494.683,34</w:t>
            </w:r>
          </w:p>
        </w:tc>
        <w:tc>
          <w:tcPr>
            <w:tcW w:w="242" w:type="dxa"/>
            <w:tcBorders>
              <w:top w:val="nil"/>
              <w:left w:val="nil"/>
              <w:bottom w:val="single" w:sz="4" w:space="0" w:color="auto"/>
              <w:right w:val="single" w:sz="4" w:space="0" w:color="auto"/>
            </w:tcBorders>
            <w:shd w:val="clear" w:color="auto" w:fill="auto"/>
            <w:noWrap/>
            <w:vAlign w:val="bottom"/>
            <w:hideMark/>
          </w:tcPr>
          <w:p w14:paraId="360986E3" w14:textId="77777777" w:rsidR="001E7ADA" w:rsidRPr="00D628E0" w:rsidRDefault="001E7ADA" w:rsidP="001E7ADA">
            <w:pPr>
              <w:jc w:val="right"/>
              <w:rPr>
                <w:color w:val="000000"/>
                <w:lang w:val="hr-HR" w:eastAsia="en-US"/>
              </w:rPr>
            </w:pPr>
            <w:r w:rsidRPr="00D628E0">
              <w:rPr>
                <w:color w:val="000000"/>
                <w:lang w:val="hr-HR" w:eastAsia="en-US"/>
              </w:rPr>
              <w:t>96,62</w:t>
            </w:r>
          </w:p>
        </w:tc>
      </w:tr>
      <w:tr w:rsidR="001E7ADA" w:rsidRPr="00D628E0" w14:paraId="4031C964"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ECEE5C4" w14:textId="77777777" w:rsidR="001E7ADA" w:rsidRPr="00D628E0" w:rsidRDefault="001E7ADA" w:rsidP="001E7ADA">
            <w:pPr>
              <w:rPr>
                <w:color w:val="000000"/>
                <w:lang w:val="hr-HR" w:eastAsia="en-US"/>
              </w:rPr>
            </w:pPr>
            <w:r w:rsidRPr="00D628E0">
              <w:rPr>
                <w:color w:val="000000"/>
                <w:lang w:val="hr-HR" w:eastAsia="en-US"/>
              </w:rPr>
              <w:t>Kapitalni projekt</w:t>
            </w:r>
          </w:p>
        </w:tc>
        <w:tc>
          <w:tcPr>
            <w:tcW w:w="992" w:type="dxa"/>
            <w:tcBorders>
              <w:top w:val="nil"/>
              <w:left w:val="nil"/>
              <w:bottom w:val="single" w:sz="4" w:space="0" w:color="auto"/>
              <w:right w:val="single" w:sz="4" w:space="0" w:color="auto"/>
            </w:tcBorders>
            <w:shd w:val="clear" w:color="auto" w:fill="auto"/>
            <w:noWrap/>
            <w:vAlign w:val="bottom"/>
            <w:hideMark/>
          </w:tcPr>
          <w:p w14:paraId="42517AAD" w14:textId="77777777" w:rsidR="001E7ADA" w:rsidRPr="00D628E0" w:rsidRDefault="001E7ADA" w:rsidP="001E7ADA">
            <w:pPr>
              <w:rPr>
                <w:color w:val="000000"/>
                <w:lang w:val="hr-HR" w:eastAsia="en-US"/>
              </w:rPr>
            </w:pPr>
            <w:r w:rsidRPr="00D628E0">
              <w:rPr>
                <w:color w:val="000000"/>
                <w:lang w:val="hr-HR" w:eastAsia="en-US"/>
              </w:rPr>
              <w:t>K402001</w:t>
            </w:r>
          </w:p>
        </w:tc>
        <w:tc>
          <w:tcPr>
            <w:tcW w:w="3601" w:type="dxa"/>
            <w:tcBorders>
              <w:top w:val="nil"/>
              <w:left w:val="nil"/>
              <w:bottom w:val="single" w:sz="4" w:space="0" w:color="auto"/>
              <w:right w:val="single" w:sz="4" w:space="0" w:color="auto"/>
            </w:tcBorders>
            <w:shd w:val="clear" w:color="auto" w:fill="auto"/>
            <w:vAlign w:val="bottom"/>
            <w:hideMark/>
          </w:tcPr>
          <w:p w14:paraId="4ADC1CF5" w14:textId="77777777" w:rsidR="001E7ADA" w:rsidRPr="00D628E0" w:rsidRDefault="001E7ADA" w:rsidP="001E7ADA">
            <w:pPr>
              <w:rPr>
                <w:color w:val="000000"/>
                <w:lang w:val="hr-HR" w:eastAsia="en-US"/>
              </w:rPr>
            </w:pPr>
            <w:r w:rsidRPr="00D628E0">
              <w:rPr>
                <w:color w:val="000000"/>
                <w:lang w:val="hr-HR" w:eastAsia="en-US"/>
              </w:rPr>
              <w:t>Kapitalna ulaganja u osnovne škole</w:t>
            </w:r>
          </w:p>
        </w:tc>
        <w:tc>
          <w:tcPr>
            <w:tcW w:w="1466" w:type="dxa"/>
            <w:tcBorders>
              <w:top w:val="nil"/>
              <w:left w:val="nil"/>
              <w:bottom w:val="single" w:sz="4" w:space="0" w:color="auto"/>
              <w:right w:val="single" w:sz="4" w:space="0" w:color="auto"/>
            </w:tcBorders>
            <w:shd w:val="clear" w:color="auto" w:fill="auto"/>
            <w:noWrap/>
            <w:vAlign w:val="bottom"/>
            <w:hideMark/>
          </w:tcPr>
          <w:p w14:paraId="794FC23C" w14:textId="77777777" w:rsidR="001E7ADA" w:rsidRPr="00D628E0" w:rsidRDefault="001E7ADA" w:rsidP="001E7ADA">
            <w:pPr>
              <w:jc w:val="right"/>
              <w:rPr>
                <w:color w:val="000000"/>
                <w:lang w:val="hr-HR" w:eastAsia="en-US"/>
              </w:rPr>
            </w:pPr>
            <w:r w:rsidRPr="00D628E0">
              <w:rPr>
                <w:color w:val="000000"/>
                <w:lang w:val="hr-HR" w:eastAsia="en-US"/>
              </w:rPr>
              <w:t>1.765.510,00</w:t>
            </w:r>
          </w:p>
        </w:tc>
        <w:tc>
          <w:tcPr>
            <w:tcW w:w="1650" w:type="dxa"/>
            <w:tcBorders>
              <w:top w:val="nil"/>
              <w:left w:val="nil"/>
              <w:bottom w:val="single" w:sz="4" w:space="0" w:color="auto"/>
              <w:right w:val="single" w:sz="4" w:space="0" w:color="auto"/>
            </w:tcBorders>
            <w:shd w:val="clear" w:color="auto" w:fill="auto"/>
            <w:noWrap/>
            <w:vAlign w:val="bottom"/>
            <w:hideMark/>
          </w:tcPr>
          <w:p w14:paraId="03DB72D5" w14:textId="77777777" w:rsidR="001E7ADA" w:rsidRPr="00D628E0" w:rsidRDefault="001E7ADA" w:rsidP="001E7ADA">
            <w:pPr>
              <w:jc w:val="right"/>
              <w:rPr>
                <w:color w:val="000000"/>
                <w:lang w:val="hr-HR" w:eastAsia="en-US"/>
              </w:rPr>
            </w:pPr>
            <w:r w:rsidRPr="00D628E0">
              <w:rPr>
                <w:color w:val="000000"/>
                <w:lang w:val="hr-HR" w:eastAsia="en-US"/>
              </w:rPr>
              <w:t>1.765.508,21</w:t>
            </w:r>
          </w:p>
        </w:tc>
        <w:tc>
          <w:tcPr>
            <w:tcW w:w="1366" w:type="dxa"/>
            <w:tcBorders>
              <w:top w:val="nil"/>
              <w:left w:val="nil"/>
              <w:bottom w:val="single" w:sz="4" w:space="0" w:color="auto"/>
              <w:right w:val="single" w:sz="4" w:space="0" w:color="auto"/>
            </w:tcBorders>
            <w:shd w:val="clear" w:color="auto" w:fill="auto"/>
            <w:noWrap/>
            <w:vAlign w:val="bottom"/>
            <w:hideMark/>
          </w:tcPr>
          <w:p w14:paraId="14D112C0" w14:textId="77777777" w:rsidR="001E7ADA" w:rsidRPr="00D628E0" w:rsidRDefault="001E7ADA" w:rsidP="001E7ADA">
            <w:pPr>
              <w:jc w:val="right"/>
              <w:rPr>
                <w:color w:val="000000"/>
                <w:lang w:val="hr-HR" w:eastAsia="en-US"/>
              </w:rPr>
            </w:pPr>
            <w:r w:rsidRPr="00D628E0">
              <w:rPr>
                <w:color w:val="000000"/>
                <w:lang w:val="hr-HR" w:eastAsia="en-US"/>
              </w:rPr>
              <w:t>1,79</w:t>
            </w:r>
          </w:p>
        </w:tc>
        <w:tc>
          <w:tcPr>
            <w:tcW w:w="242" w:type="dxa"/>
            <w:tcBorders>
              <w:top w:val="nil"/>
              <w:left w:val="nil"/>
              <w:bottom w:val="single" w:sz="4" w:space="0" w:color="auto"/>
              <w:right w:val="single" w:sz="4" w:space="0" w:color="auto"/>
            </w:tcBorders>
            <w:shd w:val="clear" w:color="auto" w:fill="auto"/>
            <w:noWrap/>
            <w:vAlign w:val="bottom"/>
            <w:hideMark/>
          </w:tcPr>
          <w:p w14:paraId="33C8FA29" w14:textId="77777777" w:rsidR="001E7ADA" w:rsidRPr="00D628E0" w:rsidRDefault="001E7ADA" w:rsidP="001E7ADA">
            <w:pPr>
              <w:jc w:val="right"/>
              <w:rPr>
                <w:color w:val="000000"/>
                <w:lang w:val="hr-HR" w:eastAsia="en-US"/>
              </w:rPr>
            </w:pPr>
            <w:r w:rsidRPr="00D628E0">
              <w:rPr>
                <w:color w:val="000000"/>
                <w:lang w:val="hr-HR" w:eastAsia="en-US"/>
              </w:rPr>
              <w:t>100,00</w:t>
            </w:r>
          </w:p>
        </w:tc>
      </w:tr>
      <w:tr w:rsidR="001E7ADA" w:rsidRPr="00D628E0" w14:paraId="5749B278"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107DAA4"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355BB333" w14:textId="77777777" w:rsidR="001E7ADA" w:rsidRPr="00D628E0" w:rsidRDefault="001E7ADA" w:rsidP="001E7ADA">
            <w:pPr>
              <w:rPr>
                <w:b/>
                <w:bCs/>
                <w:color w:val="000000"/>
                <w:lang w:val="hr-HR" w:eastAsia="en-US"/>
              </w:rPr>
            </w:pPr>
            <w:r w:rsidRPr="00D628E0">
              <w:rPr>
                <w:b/>
                <w:bCs/>
                <w:color w:val="000000"/>
                <w:lang w:val="hr-HR" w:eastAsia="en-US"/>
              </w:rPr>
              <w:t>4003</w:t>
            </w:r>
          </w:p>
        </w:tc>
        <w:tc>
          <w:tcPr>
            <w:tcW w:w="3601" w:type="dxa"/>
            <w:tcBorders>
              <w:top w:val="nil"/>
              <w:left w:val="nil"/>
              <w:bottom w:val="single" w:sz="4" w:space="0" w:color="auto"/>
              <w:right w:val="single" w:sz="4" w:space="0" w:color="auto"/>
            </w:tcBorders>
            <w:shd w:val="clear" w:color="auto" w:fill="auto"/>
            <w:vAlign w:val="bottom"/>
            <w:hideMark/>
          </w:tcPr>
          <w:p w14:paraId="19F67B67" w14:textId="77777777" w:rsidR="001E7ADA" w:rsidRPr="00D628E0" w:rsidRDefault="001E7ADA" w:rsidP="001E7ADA">
            <w:pPr>
              <w:rPr>
                <w:b/>
                <w:bCs/>
                <w:color w:val="000000"/>
                <w:lang w:val="hr-HR" w:eastAsia="en-US"/>
              </w:rPr>
            </w:pPr>
            <w:r w:rsidRPr="00D628E0">
              <w:rPr>
                <w:b/>
                <w:bCs/>
                <w:color w:val="000000"/>
                <w:lang w:val="hr-HR" w:eastAsia="en-US"/>
              </w:rPr>
              <w:t>OBRAZOVANJE IZNAD STANDARDA</w:t>
            </w:r>
          </w:p>
        </w:tc>
        <w:tc>
          <w:tcPr>
            <w:tcW w:w="1466" w:type="dxa"/>
            <w:tcBorders>
              <w:top w:val="nil"/>
              <w:left w:val="nil"/>
              <w:bottom w:val="single" w:sz="4" w:space="0" w:color="auto"/>
              <w:right w:val="single" w:sz="4" w:space="0" w:color="auto"/>
            </w:tcBorders>
            <w:shd w:val="clear" w:color="auto" w:fill="auto"/>
            <w:noWrap/>
            <w:vAlign w:val="bottom"/>
            <w:hideMark/>
          </w:tcPr>
          <w:p w14:paraId="1FE8EA06" w14:textId="77777777" w:rsidR="001E7ADA" w:rsidRPr="00D628E0" w:rsidRDefault="001E7ADA" w:rsidP="001E7ADA">
            <w:pPr>
              <w:jc w:val="right"/>
              <w:rPr>
                <w:b/>
                <w:bCs/>
                <w:color w:val="000000"/>
                <w:lang w:val="hr-HR" w:eastAsia="en-US"/>
              </w:rPr>
            </w:pPr>
            <w:r w:rsidRPr="00D628E0">
              <w:rPr>
                <w:b/>
                <w:bCs/>
                <w:color w:val="000000"/>
                <w:lang w:val="hr-HR" w:eastAsia="en-US"/>
              </w:rPr>
              <w:t>25.006.101,72</w:t>
            </w:r>
          </w:p>
        </w:tc>
        <w:tc>
          <w:tcPr>
            <w:tcW w:w="1650" w:type="dxa"/>
            <w:tcBorders>
              <w:top w:val="nil"/>
              <w:left w:val="nil"/>
              <w:bottom w:val="single" w:sz="4" w:space="0" w:color="auto"/>
              <w:right w:val="single" w:sz="4" w:space="0" w:color="auto"/>
            </w:tcBorders>
            <w:shd w:val="clear" w:color="auto" w:fill="auto"/>
            <w:noWrap/>
            <w:vAlign w:val="bottom"/>
            <w:hideMark/>
          </w:tcPr>
          <w:p w14:paraId="4566A638" w14:textId="77777777" w:rsidR="001E7ADA" w:rsidRPr="00D628E0" w:rsidRDefault="001E7ADA" w:rsidP="001E7ADA">
            <w:pPr>
              <w:jc w:val="right"/>
              <w:rPr>
                <w:b/>
                <w:bCs/>
                <w:color w:val="000000"/>
                <w:lang w:val="hr-HR" w:eastAsia="en-US"/>
              </w:rPr>
            </w:pPr>
            <w:r w:rsidRPr="00D628E0">
              <w:rPr>
                <w:b/>
                <w:bCs/>
                <w:color w:val="000000"/>
                <w:lang w:val="hr-HR" w:eastAsia="en-US"/>
              </w:rPr>
              <w:t>18.383.207,09</w:t>
            </w:r>
          </w:p>
        </w:tc>
        <w:tc>
          <w:tcPr>
            <w:tcW w:w="1366" w:type="dxa"/>
            <w:tcBorders>
              <w:top w:val="nil"/>
              <w:left w:val="nil"/>
              <w:bottom w:val="single" w:sz="4" w:space="0" w:color="auto"/>
              <w:right w:val="single" w:sz="4" w:space="0" w:color="auto"/>
            </w:tcBorders>
            <w:shd w:val="clear" w:color="auto" w:fill="auto"/>
            <w:noWrap/>
            <w:vAlign w:val="bottom"/>
            <w:hideMark/>
          </w:tcPr>
          <w:p w14:paraId="0E039B79" w14:textId="77777777" w:rsidR="001E7ADA" w:rsidRPr="00D628E0" w:rsidRDefault="001E7ADA" w:rsidP="001E7ADA">
            <w:pPr>
              <w:jc w:val="right"/>
              <w:rPr>
                <w:b/>
                <w:bCs/>
                <w:color w:val="000000"/>
                <w:lang w:val="hr-HR" w:eastAsia="en-US"/>
              </w:rPr>
            </w:pPr>
            <w:r w:rsidRPr="00D628E0">
              <w:rPr>
                <w:b/>
                <w:bCs/>
                <w:color w:val="000000"/>
                <w:lang w:val="hr-HR" w:eastAsia="en-US"/>
              </w:rPr>
              <w:t>6.622.894,63</w:t>
            </w:r>
          </w:p>
        </w:tc>
        <w:tc>
          <w:tcPr>
            <w:tcW w:w="242" w:type="dxa"/>
            <w:tcBorders>
              <w:top w:val="nil"/>
              <w:left w:val="nil"/>
              <w:bottom w:val="single" w:sz="4" w:space="0" w:color="auto"/>
              <w:right w:val="single" w:sz="4" w:space="0" w:color="auto"/>
            </w:tcBorders>
            <w:shd w:val="clear" w:color="auto" w:fill="auto"/>
            <w:noWrap/>
            <w:vAlign w:val="bottom"/>
            <w:hideMark/>
          </w:tcPr>
          <w:p w14:paraId="3B701E5D" w14:textId="77777777" w:rsidR="001E7ADA" w:rsidRPr="00D628E0" w:rsidRDefault="001E7ADA" w:rsidP="001E7ADA">
            <w:pPr>
              <w:jc w:val="right"/>
              <w:rPr>
                <w:b/>
                <w:bCs/>
                <w:color w:val="000000"/>
                <w:lang w:val="hr-HR" w:eastAsia="en-US"/>
              </w:rPr>
            </w:pPr>
            <w:r w:rsidRPr="00D628E0">
              <w:rPr>
                <w:b/>
                <w:bCs/>
                <w:color w:val="000000"/>
                <w:lang w:val="hr-HR" w:eastAsia="en-US"/>
              </w:rPr>
              <w:t>73,51</w:t>
            </w:r>
          </w:p>
        </w:tc>
      </w:tr>
      <w:tr w:rsidR="001E7ADA" w:rsidRPr="00D628E0" w14:paraId="0BFB545F"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415099E2"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4C2C4958" w14:textId="77777777" w:rsidR="001E7ADA" w:rsidRPr="00D628E0" w:rsidRDefault="001E7ADA" w:rsidP="001E7ADA">
            <w:pPr>
              <w:rPr>
                <w:color w:val="000000"/>
                <w:lang w:val="hr-HR" w:eastAsia="en-US"/>
              </w:rPr>
            </w:pPr>
            <w:r w:rsidRPr="00D628E0">
              <w:rPr>
                <w:color w:val="000000"/>
                <w:lang w:val="hr-HR" w:eastAsia="en-US"/>
              </w:rPr>
              <w:t>A403001</w:t>
            </w:r>
          </w:p>
        </w:tc>
        <w:tc>
          <w:tcPr>
            <w:tcW w:w="3601" w:type="dxa"/>
            <w:tcBorders>
              <w:top w:val="nil"/>
              <w:left w:val="nil"/>
              <w:bottom w:val="single" w:sz="4" w:space="0" w:color="auto"/>
              <w:right w:val="single" w:sz="4" w:space="0" w:color="auto"/>
            </w:tcBorders>
            <w:shd w:val="clear" w:color="auto" w:fill="auto"/>
            <w:vAlign w:val="bottom"/>
            <w:hideMark/>
          </w:tcPr>
          <w:p w14:paraId="5A06916E" w14:textId="77777777" w:rsidR="001E7ADA" w:rsidRPr="00D628E0" w:rsidRDefault="001E7ADA" w:rsidP="001E7ADA">
            <w:pPr>
              <w:rPr>
                <w:color w:val="000000"/>
                <w:lang w:val="hr-HR" w:eastAsia="en-US"/>
              </w:rPr>
            </w:pPr>
            <w:r w:rsidRPr="00D628E0">
              <w:rPr>
                <w:color w:val="000000"/>
                <w:lang w:val="hr-HR" w:eastAsia="en-US"/>
              </w:rPr>
              <w:t>Unapređenje standarda u školstvu</w:t>
            </w:r>
          </w:p>
        </w:tc>
        <w:tc>
          <w:tcPr>
            <w:tcW w:w="1466" w:type="dxa"/>
            <w:tcBorders>
              <w:top w:val="nil"/>
              <w:left w:val="nil"/>
              <w:bottom w:val="single" w:sz="4" w:space="0" w:color="auto"/>
              <w:right w:val="single" w:sz="4" w:space="0" w:color="auto"/>
            </w:tcBorders>
            <w:shd w:val="clear" w:color="auto" w:fill="auto"/>
            <w:noWrap/>
            <w:vAlign w:val="bottom"/>
            <w:hideMark/>
          </w:tcPr>
          <w:p w14:paraId="49060858" w14:textId="77777777" w:rsidR="001E7ADA" w:rsidRPr="00D628E0" w:rsidRDefault="001E7ADA" w:rsidP="001E7ADA">
            <w:pPr>
              <w:jc w:val="right"/>
              <w:rPr>
                <w:color w:val="000000"/>
                <w:lang w:val="hr-HR" w:eastAsia="en-US"/>
              </w:rPr>
            </w:pPr>
            <w:r w:rsidRPr="00D628E0">
              <w:rPr>
                <w:color w:val="000000"/>
                <w:lang w:val="hr-HR" w:eastAsia="en-US"/>
              </w:rPr>
              <w:t>333.610,00</w:t>
            </w:r>
          </w:p>
        </w:tc>
        <w:tc>
          <w:tcPr>
            <w:tcW w:w="1650" w:type="dxa"/>
            <w:tcBorders>
              <w:top w:val="nil"/>
              <w:left w:val="nil"/>
              <w:bottom w:val="single" w:sz="4" w:space="0" w:color="auto"/>
              <w:right w:val="single" w:sz="4" w:space="0" w:color="auto"/>
            </w:tcBorders>
            <w:shd w:val="clear" w:color="auto" w:fill="auto"/>
            <w:noWrap/>
            <w:vAlign w:val="bottom"/>
            <w:hideMark/>
          </w:tcPr>
          <w:p w14:paraId="077AFA94" w14:textId="77777777" w:rsidR="001E7ADA" w:rsidRPr="00D628E0" w:rsidRDefault="001E7ADA" w:rsidP="001E7ADA">
            <w:pPr>
              <w:jc w:val="right"/>
              <w:rPr>
                <w:color w:val="000000"/>
                <w:lang w:val="hr-HR" w:eastAsia="en-US"/>
              </w:rPr>
            </w:pPr>
            <w:r w:rsidRPr="00D628E0">
              <w:rPr>
                <w:color w:val="000000"/>
                <w:lang w:val="hr-HR" w:eastAsia="en-US"/>
              </w:rPr>
              <w:t>313.655,92</w:t>
            </w:r>
          </w:p>
        </w:tc>
        <w:tc>
          <w:tcPr>
            <w:tcW w:w="1366" w:type="dxa"/>
            <w:tcBorders>
              <w:top w:val="nil"/>
              <w:left w:val="nil"/>
              <w:bottom w:val="single" w:sz="4" w:space="0" w:color="auto"/>
              <w:right w:val="single" w:sz="4" w:space="0" w:color="auto"/>
            </w:tcBorders>
            <w:shd w:val="clear" w:color="auto" w:fill="auto"/>
            <w:noWrap/>
            <w:vAlign w:val="bottom"/>
            <w:hideMark/>
          </w:tcPr>
          <w:p w14:paraId="13EBB4BE" w14:textId="77777777" w:rsidR="001E7ADA" w:rsidRPr="00D628E0" w:rsidRDefault="001E7ADA" w:rsidP="001E7ADA">
            <w:pPr>
              <w:jc w:val="right"/>
              <w:rPr>
                <w:color w:val="000000"/>
                <w:lang w:val="hr-HR" w:eastAsia="en-US"/>
              </w:rPr>
            </w:pPr>
            <w:r w:rsidRPr="00D628E0">
              <w:rPr>
                <w:color w:val="000000"/>
                <w:lang w:val="hr-HR" w:eastAsia="en-US"/>
              </w:rPr>
              <w:t>19.954,08</w:t>
            </w:r>
          </w:p>
        </w:tc>
        <w:tc>
          <w:tcPr>
            <w:tcW w:w="242" w:type="dxa"/>
            <w:tcBorders>
              <w:top w:val="nil"/>
              <w:left w:val="nil"/>
              <w:bottom w:val="single" w:sz="4" w:space="0" w:color="auto"/>
              <w:right w:val="single" w:sz="4" w:space="0" w:color="auto"/>
            </w:tcBorders>
            <w:shd w:val="clear" w:color="auto" w:fill="auto"/>
            <w:noWrap/>
            <w:vAlign w:val="bottom"/>
            <w:hideMark/>
          </w:tcPr>
          <w:p w14:paraId="5481A09C" w14:textId="77777777" w:rsidR="001E7ADA" w:rsidRPr="00D628E0" w:rsidRDefault="001E7ADA" w:rsidP="001E7ADA">
            <w:pPr>
              <w:jc w:val="right"/>
              <w:rPr>
                <w:color w:val="000000"/>
                <w:lang w:val="hr-HR" w:eastAsia="en-US"/>
              </w:rPr>
            </w:pPr>
            <w:r w:rsidRPr="00D628E0">
              <w:rPr>
                <w:color w:val="000000"/>
                <w:lang w:val="hr-HR" w:eastAsia="en-US"/>
              </w:rPr>
              <w:t>94,02</w:t>
            </w:r>
          </w:p>
        </w:tc>
      </w:tr>
      <w:tr w:rsidR="001E7ADA" w:rsidRPr="00D628E0" w14:paraId="12469D64"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43E06FDE"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43069B3" w14:textId="77777777" w:rsidR="001E7ADA" w:rsidRPr="00D628E0" w:rsidRDefault="001E7ADA" w:rsidP="001E7ADA">
            <w:pPr>
              <w:rPr>
                <w:color w:val="000000"/>
                <w:lang w:val="hr-HR" w:eastAsia="en-US"/>
              </w:rPr>
            </w:pPr>
            <w:r w:rsidRPr="00D628E0">
              <w:rPr>
                <w:color w:val="000000"/>
                <w:lang w:val="hr-HR" w:eastAsia="en-US"/>
              </w:rPr>
              <w:t>A403002</w:t>
            </w:r>
          </w:p>
        </w:tc>
        <w:tc>
          <w:tcPr>
            <w:tcW w:w="3601" w:type="dxa"/>
            <w:tcBorders>
              <w:top w:val="nil"/>
              <w:left w:val="nil"/>
              <w:bottom w:val="single" w:sz="4" w:space="0" w:color="auto"/>
              <w:right w:val="single" w:sz="4" w:space="0" w:color="auto"/>
            </w:tcBorders>
            <w:shd w:val="clear" w:color="auto" w:fill="auto"/>
            <w:vAlign w:val="bottom"/>
            <w:hideMark/>
          </w:tcPr>
          <w:p w14:paraId="2053A789" w14:textId="77777777" w:rsidR="001E7ADA" w:rsidRPr="00D628E0" w:rsidRDefault="001E7ADA" w:rsidP="001E7ADA">
            <w:pPr>
              <w:rPr>
                <w:color w:val="000000"/>
                <w:lang w:val="hr-HR" w:eastAsia="en-US"/>
              </w:rPr>
            </w:pPr>
            <w:r w:rsidRPr="00D628E0">
              <w:rPr>
                <w:color w:val="000000"/>
                <w:lang w:val="hr-HR" w:eastAsia="en-US"/>
              </w:rPr>
              <w:t>Produženi boravak u osnovnim školama</w:t>
            </w:r>
          </w:p>
        </w:tc>
        <w:tc>
          <w:tcPr>
            <w:tcW w:w="1466" w:type="dxa"/>
            <w:tcBorders>
              <w:top w:val="nil"/>
              <w:left w:val="nil"/>
              <w:bottom w:val="single" w:sz="4" w:space="0" w:color="auto"/>
              <w:right w:val="single" w:sz="4" w:space="0" w:color="auto"/>
            </w:tcBorders>
            <w:shd w:val="clear" w:color="auto" w:fill="auto"/>
            <w:noWrap/>
            <w:vAlign w:val="bottom"/>
            <w:hideMark/>
          </w:tcPr>
          <w:p w14:paraId="444EEC64" w14:textId="77777777" w:rsidR="001E7ADA" w:rsidRPr="00D628E0" w:rsidRDefault="001E7ADA" w:rsidP="001E7ADA">
            <w:pPr>
              <w:jc w:val="right"/>
              <w:rPr>
                <w:color w:val="000000"/>
                <w:lang w:val="hr-HR" w:eastAsia="en-US"/>
              </w:rPr>
            </w:pPr>
            <w:r w:rsidRPr="00D628E0">
              <w:rPr>
                <w:color w:val="000000"/>
                <w:lang w:val="hr-HR" w:eastAsia="en-US"/>
              </w:rPr>
              <w:t>7.647.897,00</w:t>
            </w:r>
          </w:p>
        </w:tc>
        <w:tc>
          <w:tcPr>
            <w:tcW w:w="1650" w:type="dxa"/>
            <w:tcBorders>
              <w:top w:val="nil"/>
              <w:left w:val="nil"/>
              <w:bottom w:val="single" w:sz="4" w:space="0" w:color="auto"/>
              <w:right w:val="single" w:sz="4" w:space="0" w:color="auto"/>
            </w:tcBorders>
            <w:shd w:val="clear" w:color="auto" w:fill="auto"/>
            <w:noWrap/>
            <w:vAlign w:val="bottom"/>
            <w:hideMark/>
          </w:tcPr>
          <w:p w14:paraId="22CF85F5" w14:textId="77777777" w:rsidR="001E7ADA" w:rsidRPr="00D628E0" w:rsidRDefault="001E7ADA" w:rsidP="001E7ADA">
            <w:pPr>
              <w:jc w:val="right"/>
              <w:rPr>
                <w:color w:val="000000"/>
                <w:lang w:val="hr-HR" w:eastAsia="en-US"/>
              </w:rPr>
            </w:pPr>
            <w:r w:rsidRPr="00D628E0">
              <w:rPr>
                <w:color w:val="000000"/>
                <w:lang w:val="hr-HR" w:eastAsia="en-US"/>
              </w:rPr>
              <w:t>6.233.244,02</w:t>
            </w:r>
          </w:p>
        </w:tc>
        <w:tc>
          <w:tcPr>
            <w:tcW w:w="1366" w:type="dxa"/>
            <w:tcBorders>
              <w:top w:val="nil"/>
              <w:left w:val="nil"/>
              <w:bottom w:val="single" w:sz="4" w:space="0" w:color="auto"/>
              <w:right w:val="single" w:sz="4" w:space="0" w:color="auto"/>
            </w:tcBorders>
            <w:shd w:val="clear" w:color="auto" w:fill="auto"/>
            <w:noWrap/>
            <w:vAlign w:val="bottom"/>
            <w:hideMark/>
          </w:tcPr>
          <w:p w14:paraId="0E52C260" w14:textId="77777777" w:rsidR="001E7ADA" w:rsidRPr="00D628E0" w:rsidRDefault="001E7ADA" w:rsidP="001E7ADA">
            <w:pPr>
              <w:jc w:val="right"/>
              <w:rPr>
                <w:color w:val="000000"/>
                <w:lang w:val="hr-HR" w:eastAsia="en-US"/>
              </w:rPr>
            </w:pPr>
            <w:r w:rsidRPr="00D628E0">
              <w:rPr>
                <w:color w:val="000000"/>
                <w:lang w:val="hr-HR" w:eastAsia="en-US"/>
              </w:rPr>
              <w:t>1.414.652,98</w:t>
            </w:r>
          </w:p>
        </w:tc>
        <w:tc>
          <w:tcPr>
            <w:tcW w:w="242" w:type="dxa"/>
            <w:tcBorders>
              <w:top w:val="nil"/>
              <w:left w:val="nil"/>
              <w:bottom w:val="single" w:sz="4" w:space="0" w:color="auto"/>
              <w:right w:val="single" w:sz="4" w:space="0" w:color="auto"/>
            </w:tcBorders>
            <w:shd w:val="clear" w:color="auto" w:fill="auto"/>
            <w:noWrap/>
            <w:vAlign w:val="bottom"/>
            <w:hideMark/>
          </w:tcPr>
          <w:p w14:paraId="17F7A376" w14:textId="77777777" w:rsidR="001E7ADA" w:rsidRPr="00D628E0" w:rsidRDefault="001E7ADA" w:rsidP="001E7ADA">
            <w:pPr>
              <w:jc w:val="right"/>
              <w:rPr>
                <w:color w:val="000000"/>
                <w:lang w:val="hr-HR" w:eastAsia="en-US"/>
              </w:rPr>
            </w:pPr>
            <w:r w:rsidRPr="00D628E0">
              <w:rPr>
                <w:color w:val="000000"/>
                <w:lang w:val="hr-HR" w:eastAsia="en-US"/>
              </w:rPr>
              <w:t>81,50</w:t>
            </w:r>
          </w:p>
        </w:tc>
      </w:tr>
      <w:tr w:rsidR="001E7ADA" w:rsidRPr="00D628E0" w14:paraId="1906CDB9"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3A10CFA8"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31FB4111" w14:textId="77777777" w:rsidR="001E7ADA" w:rsidRPr="00D628E0" w:rsidRDefault="001E7ADA" w:rsidP="001E7ADA">
            <w:pPr>
              <w:rPr>
                <w:color w:val="000000"/>
                <w:lang w:val="hr-HR" w:eastAsia="en-US"/>
              </w:rPr>
            </w:pPr>
            <w:r w:rsidRPr="00D628E0">
              <w:rPr>
                <w:color w:val="000000"/>
                <w:lang w:val="hr-HR" w:eastAsia="en-US"/>
              </w:rPr>
              <w:t>A403003</w:t>
            </w:r>
          </w:p>
        </w:tc>
        <w:tc>
          <w:tcPr>
            <w:tcW w:w="3601" w:type="dxa"/>
            <w:tcBorders>
              <w:top w:val="nil"/>
              <w:left w:val="nil"/>
              <w:bottom w:val="single" w:sz="4" w:space="0" w:color="auto"/>
              <w:right w:val="single" w:sz="4" w:space="0" w:color="auto"/>
            </w:tcBorders>
            <w:shd w:val="clear" w:color="auto" w:fill="auto"/>
            <w:vAlign w:val="bottom"/>
            <w:hideMark/>
          </w:tcPr>
          <w:p w14:paraId="0EFBE546" w14:textId="77777777" w:rsidR="001E7ADA" w:rsidRPr="00D628E0" w:rsidRDefault="001E7ADA" w:rsidP="001E7ADA">
            <w:pPr>
              <w:rPr>
                <w:color w:val="000000"/>
                <w:lang w:val="hr-HR" w:eastAsia="en-US"/>
              </w:rPr>
            </w:pPr>
            <w:r w:rsidRPr="00D628E0">
              <w:rPr>
                <w:color w:val="000000"/>
                <w:lang w:val="hr-HR" w:eastAsia="en-US"/>
              </w:rPr>
              <w:t>Stipendiranje studenata</w:t>
            </w:r>
          </w:p>
        </w:tc>
        <w:tc>
          <w:tcPr>
            <w:tcW w:w="1466" w:type="dxa"/>
            <w:tcBorders>
              <w:top w:val="nil"/>
              <w:left w:val="nil"/>
              <w:bottom w:val="single" w:sz="4" w:space="0" w:color="auto"/>
              <w:right w:val="single" w:sz="4" w:space="0" w:color="auto"/>
            </w:tcBorders>
            <w:shd w:val="clear" w:color="auto" w:fill="auto"/>
            <w:noWrap/>
            <w:vAlign w:val="bottom"/>
            <w:hideMark/>
          </w:tcPr>
          <w:p w14:paraId="70975577" w14:textId="77777777" w:rsidR="001E7ADA" w:rsidRPr="00D628E0" w:rsidRDefault="001E7ADA" w:rsidP="001E7ADA">
            <w:pPr>
              <w:jc w:val="right"/>
              <w:rPr>
                <w:color w:val="000000"/>
                <w:lang w:val="hr-HR" w:eastAsia="en-US"/>
              </w:rPr>
            </w:pPr>
            <w:r w:rsidRPr="00D628E0">
              <w:rPr>
                <w:color w:val="000000"/>
                <w:lang w:val="hr-HR" w:eastAsia="en-US"/>
              </w:rPr>
              <w:t>985.000,00</w:t>
            </w:r>
          </w:p>
        </w:tc>
        <w:tc>
          <w:tcPr>
            <w:tcW w:w="1650" w:type="dxa"/>
            <w:tcBorders>
              <w:top w:val="nil"/>
              <w:left w:val="nil"/>
              <w:bottom w:val="single" w:sz="4" w:space="0" w:color="auto"/>
              <w:right w:val="single" w:sz="4" w:space="0" w:color="auto"/>
            </w:tcBorders>
            <w:shd w:val="clear" w:color="auto" w:fill="auto"/>
            <w:noWrap/>
            <w:vAlign w:val="bottom"/>
            <w:hideMark/>
          </w:tcPr>
          <w:p w14:paraId="78B6A86B" w14:textId="77777777" w:rsidR="001E7ADA" w:rsidRPr="00D628E0" w:rsidRDefault="001E7ADA" w:rsidP="001E7ADA">
            <w:pPr>
              <w:jc w:val="right"/>
              <w:rPr>
                <w:color w:val="000000"/>
                <w:lang w:val="hr-HR" w:eastAsia="en-US"/>
              </w:rPr>
            </w:pPr>
            <w:r w:rsidRPr="00D628E0">
              <w:rPr>
                <w:color w:val="000000"/>
                <w:lang w:val="hr-HR" w:eastAsia="en-US"/>
              </w:rPr>
              <w:t>980.000,00</w:t>
            </w:r>
          </w:p>
        </w:tc>
        <w:tc>
          <w:tcPr>
            <w:tcW w:w="1366" w:type="dxa"/>
            <w:tcBorders>
              <w:top w:val="nil"/>
              <w:left w:val="nil"/>
              <w:bottom w:val="single" w:sz="4" w:space="0" w:color="auto"/>
              <w:right w:val="single" w:sz="4" w:space="0" w:color="auto"/>
            </w:tcBorders>
            <w:shd w:val="clear" w:color="auto" w:fill="auto"/>
            <w:noWrap/>
            <w:vAlign w:val="bottom"/>
            <w:hideMark/>
          </w:tcPr>
          <w:p w14:paraId="12680A2F" w14:textId="77777777" w:rsidR="001E7ADA" w:rsidRPr="00D628E0" w:rsidRDefault="001E7ADA" w:rsidP="001E7ADA">
            <w:pPr>
              <w:jc w:val="right"/>
              <w:rPr>
                <w:color w:val="000000"/>
                <w:lang w:val="hr-HR" w:eastAsia="en-US"/>
              </w:rPr>
            </w:pPr>
            <w:r w:rsidRPr="00D628E0">
              <w:rPr>
                <w:color w:val="000000"/>
                <w:lang w:val="hr-HR" w:eastAsia="en-US"/>
              </w:rPr>
              <w:t>5.000,00</w:t>
            </w:r>
          </w:p>
        </w:tc>
        <w:tc>
          <w:tcPr>
            <w:tcW w:w="242" w:type="dxa"/>
            <w:tcBorders>
              <w:top w:val="nil"/>
              <w:left w:val="nil"/>
              <w:bottom w:val="single" w:sz="4" w:space="0" w:color="auto"/>
              <w:right w:val="single" w:sz="4" w:space="0" w:color="auto"/>
            </w:tcBorders>
            <w:shd w:val="clear" w:color="auto" w:fill="auto"/>
            <w:noWrap/>
            <w:vAlign w:val="bottom"/>
            <w:hideMark/>
          </w:tcPr>
          <w:p w14:paraId="3C5B638C" w14:textId="77777777" w:rsidR="001E7ADA" w:rsidRPr="00D628E0" w:rsidRDefault="001E7ADA" w:rsidP="001E7ADA">
            <w:pPr>
              <w:jc w:val="right"/>
              <w:rPr>
                <w:color w:val="000000"/>
                <w:lang w:val="hr-HR" w:eastAsia="en-US"/>
              </w:rPr>
            </w:pPr>
            <w:r w:rsidRPr="00D628E0">
              <w:rPr>
                <w:color w:val="000000"/>
                <w:lang w:val="hr-HR" w:eastAsia="en-US"/>
              </w:rPr>
              <w:t>99,49</w:t>
            </w:r>
          </w:p>
        </w:tc>
      </w:tr>
      <w:tr w:rsidR="001E7ADA" w:rsidRPr="00D628E0" w14:paraId="77372489"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350F0035"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B87CE78" w14:textId="77777777" w:rsidR="001E7ADA" w:rsidRPr="00D628E0" w:rsidRDefault="001E7ADA" w:rsidP="001E7ADA">
            <w:pPr>
              <w:rPr>
                <w:color w:val="000000"/>
                <w:lang w:val="hr-HR" w:eastAsia="en-US"/>
              </w:rPr>
            </w:pPr>
            <w:r w:rsidRPr="00D628E0">
              <w:rPr>
                <w:color w:val="000000"/>
                <w:lang w:val="hr-HR" w:eastAsia="en-US"/>
              </w:rPr>
              <w:t>A403004</w:t>
            </w:r>
          </w:p>
        </w:tc>
        <w:tc>
          <w:tcPr>
            <w:tcW w:w="3601" w:type="dxa"/>
            <w:tcBorders>
              <w:top w:val="nil"/>
              <w:left w:val="nil"/>
              <w:bottom w:val="single" w:sz="4" w:space="0" w:color="auto"/>
              <w:right w:val="single" w:sz="4" w:space="0" w:color="auto"/>
            </w:tcBorders>
            <w:shd w:val="clear" w:color="auto" w:fill="auto"/>
            <w:vAlign w:val="bottom"/>
            <w:hideMark/>
          </w:tcPr>
          <w:p w14:paraId="44088392" w14:textId="77777777" w:rsidR="001E7ADA" w:rsidRPr="00D628E0" w:rsidRDefault="001E7ADA" w:rsidP="001E7ADA">
            <w:pPr>
              <w:rPr>
                <w:color w:val="000000"/>
                <w:lang w:val="hr-HR" w:eastAsia="en-US"/>
              </w:rPr>
            </w:pPr>
            <w:r w:rsidRPr="00D628E0">
              <w:rPr>
                <w:color w:val="000000"/>
                <w:lang w:val="hr-HR" w:eastAsia="en-US"/>
              </w:rPr>
              <w:t>Ostali programi u odgoju i obrazovanju</w:t>
            </w:r>
          </w:p>
        </w:tc>
        <w:tc>
          <w:tcPr>
            <w:tcW w:w="1466" w:type="dxa"/>
            <w:tcBorders>
              <w:top w:val="nil"/>
              <w:left w:val="nil"/>
              <w:bottom w:val="single" w:sz="4" w:space="0" w:color="auto"/>
              <w:right w:val="single" w:sz="4" w:space="0" w:color="auto"/>
            </w:tcBorders>
            <w:shd w:val="clear" w:color="auto" w:fill="auto"/>
            <w:noWrap/>
            <w:vAlign w:val="bottom"/>
            <w:hideMark/>
          </w:tcPr>
          <w:p w14:paraId="15AC57CD" w14:textId="77777777" w:rsidR="001E7ADA" w:rsidRPr="00D628E0" w:rsidRDefault="001E7ADA" w:rsidP="001E7ADA">
            <w:pPr>
              <w:jc w:val="right"/>
              <w:rPr>
                <w:color w:val="000000"/>
                <w:lang w:val="hr-HR" w:eastAsia="en-US"/>
              </w:rPr>
            </w:pPr>
            <w:r w:rsidRPr="00D628E0">
              <w:rPr>
                <w:color w:val="000000"/>
                <w:lang w:val="hr-HR" w:eastAsia="en-US"/>
              </w:rPr>
              <w:t>378.150,00</w:t>
            </w:r>
          </w:p>
        </w:tc>
        <w:tc>
          <w:tcPr>
            <w:tcW w:w="1650" w:type="dxa"/>
            <w:tcBorders>
              <w:top w:val="nil"/>
              <w:left w:val="nil"/>
              <w:bottom w:val="single" w:sz="4" w:space="0" w:color="auto"/>
              <w:right w:val="single" w:sz="4" w:space="0" w:color="auto"/>
            </w:tcBorders>
            <w:shd w:val="clear" w:color="auto" w:fill="auto"/>
            <w:noWrap/>
            <w:vAlign w:val="bottom"/>
            <w:hideMark/>
          </w:tcPr>
          <w:p w14:paraId="0FB10C32" w14:textId="77777777" w:rsidR="001E7ADA" w:rsidRPr="00D628E0" w:rsidRDefault="001E7ADA" w:rsidP="001E7ADA">
            <w:pPr>
              <w:jc w:val="right"/>
              <w:rPr>
                <w:color w:val="000000"/>
                <w:lang w:val="hr-HR" w:eastAsia="en-US"/>
              </w:rPr>
            </w:pPr>
            <w:r w:rsidRPr="00D628E0">
              <w:rPr>
                <w:color w:val="000000"/>
                <w:lang w:val="hr-HR" w:eastAsia="en-US"/>
              </w:rPr>
              <w:t>391.947,00</w:t>
            </w:r>
          </w:p>
        </w:tc>
        <w:tc>
          <w:tcPr>
            <w:tcW w:w="1366" w:type="dxa"/>
            <w:tcBorders>
              <w:top w:val="nil"/>
              <w:left w:val="nil"/>
              <w:bottom w:val="single" w:sz="4" w:space="0" w:color="auto"/>
              <w:right w:val="single" w:sz="4" w:space="0" w:color="auto"/>
            </w:tcBorders>
            <w:shd w:val="clear" w:color="auto" w:fill="auto"/>
            <w:noWrap/>
            <w:vAlign w:val="bottom"/>
            <w:hideMark/>
          </w:tcPr>
          <w:p w14:paraId="162DA0E6" w14:textId="77777777" w:rsidR="001E7ADA" w:rsidRPr="00D628E0" w:rsidRDefault="001E7ADA" w:rsidP="001E7ADA">
            <w:pPr>
              <w:jc w:val="right"/>
              <w:rPr>
                <w:color w:val="000000"/>
                <w:lang w:val="hr-HR" w:eastAsia="en-US"/>
              </w:rPr>
            </w:pPr>
            <w:r w:rsidRPr="00D628E0">
              <w:rPr>
                <w:color w:val="000000"/>
                <w:lang w:val="hr-HR" w:eastAsia="en-US"/>
              </w:rPr>
              <w:t>-13.797,00</w:t>
            </w:r>
          </w:p>
        </w:tc>
        <w:tc>
          <w:tcPr>
            <w:tcW w:w="242" w:type="dxa"/>
            <w:tcBorders>
              <w:top w:val="nil"/>
              <w:left w:val="nil"/>
              <w:bottom w:val="single" w:sz="4" w:space="0" w:color="auto"/>
              <w:right w:val="single" w:sz="4" w:space="0" w:color="auto"/>
            </w:tcBorders>
            <w:shd w:val="clear" w:color="auto" w:fill="auto"/>
            <w:noWrap/>
            <w:vAlign w:val="bottom"/>
            <w:hideMark/>
          </w:tcPr>
          <w:p w14:paraId="6F825D03" w14:textId="77777777" w:rsidR="001E7ADA" w:rsidRPr="00D628E0" w:rsidRDefault="001E7ADA" w:rsidP="001E7ADA">
            <w:pPr>
              <w:jc w:val="right"/>
              <w:rPr>
                <w:color w:val="000000"/>
                <w:lang w:val="hr-HR" w:eastAsia="en-US"/>
              </w:rPr>
            </w:pPr>
            <w:r w:rsidRPr="00D628E0">
              <w:rPr>
                <w:color w:val="000000"/>
                <w:lang w:val="hr-HR" w:eastAsia="en-US"/>
              </w:rPr>
              <w:t>103,65</w:t>
            </w:r>
          </w:p>
        </w:tc>
      </w:tr>
      <w:tr w:rsidR="001E7ADA" w:rsidRPr="00D628E0" w14:paraId="73E583D4"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1981A411"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D7FE33D" w14:textId="77777777" w:rsidR="001E7ADA" w:rsidRPr="00D628E0" w:rsidRDefault="001E7ADA" w:rsidP="001E7ADA">
            <w:pPr>
              <w:rPr>
                <w:color w:val="000000"/>
                <w:lang w:val="hr-HR" w:eastAsia="en-US"/>
              </w:rPr>
            </w:pPr>
            <w:r w:rsidRPr="00D628E0">
              <w:rPr>
                <w:color w:val="000000"/>
                <w:lang w:val="hr-HR" w:eastAsia="en-US"/>
              </w:rPr>
              <w:t>A403005</w:t>
            </w:r>
          </w:p>
        </w:tc>
        <w:tc>
          <w:tcPr>
            <w:tcW w:w="3601" w:type="dxa"/>
            <w:tcBorders>
              <w:top w:val="nil"/>
              <w:left w:val="nil"/>
              <w:bottom w:val="single" w:sz="4" w:space="0" w:color="auto"/>
              <w:right w:val="single" w:sz="4" w:space="0" w:color="auto"/>
            </w:tcBorders>
            <w:shd w:val="clear" w:color="auto" w:fill="auto"/>
            <w:vAlign w:val="bottom"/>
            <w:hideMark/>
          </w:tcPr>
          <w:p w14:paraId="4E3D6471" w14:textId="77777777" w:rsidR="001E7ADA" w:rsidRPr="00D628E0" w:rsidRDefault="001E7ADA" w:rsidP="001E7ADA">
            <w:pPr>
              <w:rPr>
                <w:color w:val="000000"/>
                <w:lang w:val="hr-HR" w:eastAsia="en-US"/>
              </w:rPr>
            </w:pPr>
            <w:r w:rsidRPr="00D628E0">
              <w:rPr>
                <w:color w:val="000000"/>
                <w:lang w:val="hr-HR" w:eastAsia="en-US"/>
              </w:rPr>
              <w:t>Redovni program odgoja i obrazovanja</w:t>
            </w:r>
          </w:p>
        </w:tc>
        <w:tc>
          <w:tcPr>
            <w:tcW w:w="1466" w:type="dxa"/>
            <w:tcBorders>
              <w:top w:val="nil"/>
              <w:left w:val="nil"/>
              <w:bottom w:val="single" w:sz="4" w:space="0" w:color="auto"/>
              <w:right w:val="single" w:sz="4" w:space="0" w:color="auto"/>
            </w:tcBorders>
            <w:shd w:val="clear" w:color="auto" w:fill="auto"/>
            <w:noWrap/>
            <w:vAlign w:val="bottom"/>
            <w:hideMark/>
          </w:tcPr>
          <w:p w14:paraId="24430F41" w14:textId="77777777" w:rsidR="001E7ADA" w:rsidRPr="00D628E0" w:rsidRDefault="001E7ADA" w:rsidP="001E7ADA">
            <w:pPr>
              <w:jc w:val="right"/>
              <w:rPr>
                <w:color w:val="000000"/>
                <w:lang w:val="hr-HR" w:eastAsia="en-US"/>
              </w:rPr>
            </w:pPr>
            <w:r w:rsidRPr="00D628E0">
              <w:rPr>
                <w:color w:val="000000"/>
                <w:lang w:val="hr-HR" w:eastAsia="en-US"/>
              </w:rPr>
              <w:t>11.862.537,72</w:t>
            </w:r>
          </w:p>
        </w:tc>
        <w:tc>
          <w:tcPr>
            <w:tcW w:w="1650" w:type="dxa"/>
            <w:tcBorders>
              <w:top w:val="nil"/>
              <w:left w:val="nil"/>
              <w:bottom w:val="single" w:sz="4" w:space="0" w:color="auto"/>
              <w:right w:val="single" w:sz="4" w:space="0" w:color="auto"/>
            </w:tcBorders>
            <w:shd w:val="clear" w:color="auto" w:fill="auto"/>
            <w:noWrap/>
            <w:vAlign w:val="bottom"/>
            <w:hideMark/>
          </w:tcPr>
          <w:p w14:paraId="3BAD000A" w14:textId="77777777" w:rsidR="001E7ADA" w:rsidRPr="00D628E0" w:rsidRDefault="001E7ADA" w:rsidP="001E7ADA">
            <w:pPr>
              <w:jc w:val="right"/>
              <w:rPr>
                <w:color w:val="000000"/>
                <w:lang w:val="hr-HR" w:eastAsia="en-US"/>
              </w:rPr>
            </w:pPr>
            <w:r w:rsidRPr="00D628E0">
              <w:rPr>
                <w:color w:val="000000"/>
                <w:lang w:val="hr-HR" w:eastAsia="en-US"/>
              </w:rPr>
              <w:t>7.224.824,64</w:t>
            </w:r>
          </w:p>
        </w:tc>
        <w:tc>
          <w:tcPr>
            <w:tcW w:w="1366" w:type="dxa"/>
            <w:tcBorders>
              <w:top w:val="nil"/>
              <w:left w:val="nil"/>
              <w:bottom w:val="single" w:sz="4" w:space="0" w:color="auto"/>
              <w:right w:val="single" w:sz="4" w:space="0" w:color="auto"/>
            </w:tcBorders>
            <w:shd w:val="clear" w:color="auto" w:fill="auto"/>
            <w:noWrap/>
            <w:vAlign w:val="bottom"/>
            <w:hideMark/>
          </w:tcPr>
          <w:p w14:paraId="76E747C9" w14:textId="77777777" w:rsidR="001E7ADA" w:rsidRPr="00D628E0" w:rsidRDefault="001E7ADA" w:rsidP="001E7ADA">
            <w:pPr>
              <w:jc w:val="right"/>
              <w:rPr>
                <w:color w:val="000000"/>
                <w:lang w:val="hr-HR" w:eastAsia="en-US"/>
              </w:rPr>
            </w:pPr>
            <w:r w:rsidRPr="00D628E0">
              <w:rPr>
                <w:color w:val="000000"/>
                <w:lang w:val="hr-HR" w:eastAsia="en-US"/>
              </w:rPr>
              <w:t>4.637.713,08</w:t>
            </w:r>
          </w:p>
        </w:tc>
        <w:tc>
          <w:tcPr>
            <w:tcW w:w="242" w:type="dxa"/>
            <w:tcBorders>
              <w:top w:val="nil"/>
              <w:left w:val="nil"/>
              <w:bottom w:val="single" w:sz="4" w:space="0" w:color="auto"/>
              <w:right w:val="single" w:sz="4" w:space="0" w:color="auto"/>
            </w:tcBorders>
            <w:shd w:val="clear" w:color="auto" w:fill="auto"/>
            <w:noWrap/>
            <w:vAlign w:val="bottom"/>
            <w:hideMark/>
          </w:tcPr>
          <w:p w14:paraId="21B9E727" w14:textId="77777777" w:rsidR="001E7ADA" w:rsidRPr="00D628E0" w:rsidRDefault="001E7ADA" w:rsidP="001E7ADA">
            <w:pPr>
              <w:jc w:val="right"/>
              <w:rPr>
                <w:color w:val="000000"/>
                <w:lang w:val="hr-HR" w:eastAsia="en-US"/>
              </w:rPr>
            </w:pPr>
            <w:r w:rsidRPr="00D628E0">
              <w:rPr>
                <w:color w:val="000000"/>
                <w:lang w:val="hr-HR" w:eastAsia="en-US"/>
              </w:rPr>
              <w:t>60,90</w:t>
            </w:r>
          </w:p>
        </w:tc>
      </w:tr>
      <w:tr w:rsidR="001E7ADA" w:rsidRPr="00D628E0" w14:paraId="5DDA2DEC"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46FF52DA" w14:textId="77777777" w:rsidR="001E7ADA" w:rsidRPr="00D628E0" w:rsidRDefault="001E7ADA" w:rsidP="001E7ADA">
            <w:pPr>
              <w:rPr>
                <w:color w:val="000000"/>
                <w:lang w:val="hr-HR" w:eastAsia="en-US"/>
              </w:rPr>
            </w:pPr>
            <w:r w:rsidRPr="00D628E0">
              <w:rPr>
                <w:color w:val="000000"/>
                <w:lang w:val="hr-HR"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14:paraId="4C1A5255" w14:textId="77777777" w:rsidR="001E7ADA" w:rsidRPr="00D628E0" w:rsidRDefault="001E7ADA" w:rsidP="001E7ADA">
            <w:pPr>
              <w:rPr>
                <w:color w:val="000000"/>
                <w:lang w:val="hr-HR" w:eastAsia="en-US"/>
              </w:rPr>
            </w:pPr>
            <w:r w:rsidRPr="00D628E0">
              <w:rPr>
                <w:color w:val="000000"/>
                <w:lang w:val="hr-HR" w:eastAsia="en-US"/>
              </w:rPr>
              <w:t>T403001</w:t>
            </w:r>
          </w:p>
        </w:tc>
        <w:tc>
          <w:tcPr>
            <w:tcW w:w="3601" w:type="dxa"/>
            <w:tcBorders>
              <w:top w:val="nil"/>
              <w:left w:val="nil"/>
              <w:bottom w:val="single" w:sz="4" w:space="0" w:color="auto"/>
              <w:right w:val="single" w:sz="4" w:space="0" w:color="auto"/>
            </w:tcBorders>
            <w:shd w:val="clear" w:color="auto" w:fill="auto"/>
            <w:vAlign w:val="bottom"/>
            <w:hideMark/>
          </w:tcPr>
          <w:p w14:paraId="28D55841" w14:textId="77777777" w:rsidR="001E7ADA" w:rsidRPr="00D628E0" w:rsidRDefault="001E7ADA" w:rsidP="001E7ADA">
            <w:pPr>
              <w:rPr>
                <w:color w:val="000000"/>
                <w:lang w:val="hr-HR" w:eastAsia="en-US"/>
              </w:rPr>
            </w:pPr>
            <w:r w:rsidRPr="00D628E0">
              <w:rPr>
                <w:color w:val="000000"/>
                <w:lang w:val="hr-HR" w:eastAsia="en-US"/>
              </w:rPr>
              <w:t>Erazmus +</w:t>
            </w:r>
          </w:p>
        </w:tc>
        <w:tc>
          <w:tcPr>
            <w:tcW w:w="1466" w:type="dxa"/>
            <w:tcBorders>
              <w:top w:val="nil"/>
              <w:left w:val="nil"/>
              <w:bottom w:val="single" w:sz="4" w:space="0" w:color="auto"/>
              <w:right w:val="single" w:sz="4" w:space="0" w:color="auto"/>
            </w:tcBorders>
            <w:shd w:val="clear" w:color="auto" w:fill="auto"/>
            <w:noWrap/>
            <w:vAlign w:val="bottom"/>
            <w:hideMark/>
          </w:tcPr>
          <w:p w14:paraId="1BA77322" w14:textId="77777777" w:rsidR="001E7ADA" w:rsidRPr="00D628E0" w:rsidRDefault="001E7ADA" w:rsidP="001E7ADA">
            <w:pPr>
              <w:jc w:val="right"/>
              <w:rPr>
                <w:color w:val="000000"/>
                <w:lang w:val="hr-HR" w:eastAsia="en-US"/>
              </w:rPr>
            </w:pPr>
            <w:r w:rsidRPr="00D628E0">
              <w:rPr>
                <w:color w:val="000000"/>
                <w:lang w:val="hr-HR" w:eastAsia="en-US"/>
              </w:rPr>
              <w:t>306.971,00</w:t>
            </w:r>
          </w:p>
        </w:tc>
        <w:tc>
          <w:tcPr>
            <w:tcW w:w="1650" w:type="dxa"/>
            <w:tcBorders>
              <w:top w:val="nil"/>
              <w:left w:val="nil"/>
              <w:bottom w:val="single" w:sz="4" w:space="0" w:color="auto"/>
              <w:right w:val="single" w:sz="4" w:space="0" w:color="auto"/>
            </w:tcBorders>
            <w:shd w:val="clear" w:color="auto" w:fill="auto"/>
            <w:noWrap/>
            <w:vAlign w:val="bottom"/>
            <w:hideMark/>
          </w:tcPr>
          <w:p w14:paraId="01F897B4" w14:textId="77777777" w:rsidR="001E7ADA" w:rsidRPr="00D628E0" w:rsidRDefault="001E7ADA" w:rsidP="001E7ADA">
            <w:pPr>
              <w:jc w:val="right"/>
              <w:rPr>
                <w:color w:val="000000"/>
                <w:lang w:val="hr-HR" w:eastAsia="en-US"/>
              </w:rPr>
            </w:pPr>
            <w:r w:rsidRPr="00D628E0">
              <w:rPr>
                <w:color w:val="000000"/>
                <w:lang w:val="hr-HR" w:eastAsia="en-US"/>
              </w:rPr>
              <w:t>24.559,37</w:t>
            </w:r>
          </w:p>
        </w:tc>
        <w:tc>
          <w:tcPr>
            <w:tcW w:w="1366" w:type="dxa"/>
            <w:tcBorders>
              <w:top w:val="nil"/>
              <w:left w:val="nil"/>
              <w:bottom w:val="single" w:sz="4" w:space="0" w:color="auto"/>
              <w:right w:val="single" w:sz="4" w:space="0" w:color="auto"/>
            </w:tcBorders>
            <w:shd w:val="clear" w:color="auto" w:fill="auto"/>
            <w:noWrap/>
            <w:vAlign w:val="bottom"/>
            <w:hideMark/>
          </w:tcPr>
          <w:p w14:paraId="38E07848" w14:textId="77777777" w:rsidR="001E7ADA" w:rsidRPr="00D628E0" w:rsidRDefault="001E7ADA" w:rsidP="001E7ADA">
            <w:pPr>
              <w:jc w:val="right"/>
              <w:rPr>
                <w:color w:val="000000"/>
                <w:lang w:val="hr-HR" w:eastAsia="en-US"/>
              </w:rPr>
            </w:pPr>
            <w:r w:rsidRPr="00D628E0">
              <w:rPr>
                <w:color w:val="000000"/>
                <w:lang w:val="hr-HR" w:eastAsia="en-US"/>
              </w:rPr>
              <w:t>282.411,63</w:t>
            </w:r>
          </w:p>
        </w:tc>
        <w:tc>
          <w:tcPr>
            <w:tcW w:w="242" w:type="dxa"/>
            <w:tcBorders>
              <w:top w:val="nil"/>
              <w:left w:val="nil"/>
              <w:bottom w:val="single" w:sz="4" w:space="0" w:color="auto"/>
              <w:right w:val="single" w:sz="4" w:space="0" w:color="auto"/>
            </w:tcBorders>
            <w:shd w:val="clear" w:color="auto" w:fill="auto"/>
            <w:noWrap/>
            <w:vAlign w:val="bottom"/>
            <w:hideMark/>
          </w:tcPr>
          <w:p w14:paraId="16733C3A" w14:textId="77777777" w:rsidR="001E7ADA" w:rsidRPr="00D628E0" w:rsidRDefault="001E7ADA" w:rsidP="001E7ADA">
            <w:pPr>
              <w:jc w:val="right"/>
              <w:rPr>
                <w:color w:val="000000"/>
                <w:lang w:val="hr-HR" w:eastAsia="en-US"/>
              </w:rPr>
            </w:pPr>
            <w:r w:rsidRPr="00D628E0">
              <w:rPr>
                <w:color w:val="000000"/>
                <w:lang w:val="hr-HR" w:eastAsia="en-US"/>
              </w:rPr>
              <w:t>8,00</w:t>
            </w:r>
          </w:p>
        </w:tc>
      </w:tr>
      <w:tr w:rsidR="001E7ADA" w:rsidRPr="00D628E0" w14:paraId="13D2D8EC"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1620A10F" w14:textId="77777777" w:rsidR="001E7ADA" w:rsidRPr="00D628E0" w:rsidRDefault="001E7ADA" w:rsidP="001E7ADA">
            <w:pPr>
              <w:rPr>
                <w:color w:val="000000"/>
                <w:lang w:val="hr-HR" w:eastAsia="en-US"/>
              </w:rPr>
            </w:pPr>
            <w:r w:rsidRPr="00D628E0">
              <w:rPr>
                <w:color w:val="000000"/>
                <w:lang w:val="hr-HR"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14:paraId="7CCF8C9E" w14:textId="77777777" w:rsidR="001E7ADA" w:rsidRPr="00D628E0" w:rsidRDefault="001E7ADA" w:rsidP="001E7ADA">
            <w:pPr>
              <w:rPr>
                <w:color w:val="000000"/>
                <w:lang w:val="hr-HR" w:eastAsia="en-US"/>
              </w:rPr>
            </w:pPr>
            <w:r w:rsidRPr="00D628E0">
              <w:rPr>
                <w:color w:val="000000"/>
                <w:lang w:val="hr-HR" w:eastAsia="en-US"/>
              </w:rPr>
              <w:t>T403003</w:t>
            </w:r>
          </w:p>
        </w:tc>
        <w:tc>
          <w:tcPr>
            <w:tcW w:w="3601" w:type="dxa"/>
            <w:tcBorders>
              <w:top w:val="nil"/>
              <w:left w:val="nil"/>
              <w:bottom w:val="single" w:sz="4" w:space="0" w:color="auto"/>
              <w:right w:val="single" w:sz="4" w:space="0" w:color="auto"/>
            </w:tcBorders>
            <w:shd w:val="clear" w:color="auto" w:fill="auto"/>
            <w:vAlign w:val="bottom"/>
            <w:hideMark/>
          </w:tcPr>
          <w:p w14:paraId="4152973D" w14:textId="77777777" w:rsidR="001E7ADA" w:rsidRPr="00D628E0" w:rsidRDefault="001E7ADA" w:rsidP="001E7ADA">
            <w:pPr>
              <w:rPr>
                <w:color w:val="000000"/>
                <w:lang w:val="hr-HR" w:eastAsia="en-US"/>
              </w:rPr>
            </w:pPr>
            <w:r w:rsidRPr="00D628E0">
              <w:rPr>
                <w:color w:val="000000"/>
                <w:lang w:val="hr-HR" w:eastAsia="en-US"/>
              </w:rPr>
              <w:t xml:space="preserve">Erasmus+ </w:t>
            </w:r>
            <w:proofErr w:type="spellStart"/>
            <w:r w:rsidRPr="00D628E0">
              <w:rPr>
                <w:color w:val="000000"/>
                <w:lang w:val="hr-HR" w:eastAsia="en-US"/>
              </w:rPr>
              <w:t>D'Basket</w:t>
            </w:r>
            <w:proofErr w:type="spellEnd"/>
          </w:p>
        </w:tc>
        <w:tc>
          <w:tcPr>
            <w:tcW w:w="1466" w:type="dxa"/>
            <w:tcBorders>
              <w:top w:val="nil"/>
              <w:left w:val="nil"/>
              <w:bottom w:val="single" w:sz="4" w:space="0" w:color="auto"/>
              <w:right w:val="single" w:sz="4" w:space="0" w:color="auto"/>
            </w:tcBorders>
            <w:shd w:val="clear" w:color="auto" w:fill="auto"/>
            <w:noWrap/>
            <w:vAlign w:val="bottom"/>
            <w:hideMark/>
          </w:tcPr>
          <w:p w14:paraId="1880D328" w14:textId="77777777" w:rsidR="001E7ADA" w:rsidRPr="00D628E0" w:rsidRDefault="001E7ADA" w:rsidP="001E7ADA">
            <w:pPr>
              <w:jc w:val="right"/>
              <w:rPr>
                <w:color w:val="000000"/>
                <w:lang w:val="hr-HR" w:eastAsia="en-US"/>
              </w:rPr>
            </w:pPr>
            <w:r w:rsidRPr="00D628E0">
              <w:rPr>
                <w:color w:val="000000"/>
                <w:lang w:val="hr-HR" w:eastAsia="en-US"/>
              </w:rPr>
              <w:t>35.852,00</w:t>
            </w:r>
          </w:p>
        </w:tc>
        <w:tc>
          <w:tcPr>
            <w:tcW w:w="1650" w:type="dxa"/>
            <w:tcBorders>
              <w:top w:val="nil"/>
              <w:left w:val="nil"/>
              <w:bottom w:val="single" w:sz="4" w:space="0" w:color="auto"/>
              <w:right w:val="single" w:sz="4" w:space="0" w:color="auto"/>
            </w:tcBorders>
            <w:shd w:val="clear" w:color="auto" w:fill="auto"/>
            <w:noWrap/>
            <w:vAlign w:val="bottom"/>
            <w:hideMark/>
          </w:tcPr>
          <w:p w14:paraId="213170C3" w14:textId="77777777" w:rsidR="001E7ADA" w:rsidRPr="00D628E0" w:rsidRDefault="001E7ADA" w:rsidP="001E7ADA">
            <w:pPr>
              <w:jc w:val="right"/>
              <w:rPr>
                <w:color w:val="000000"/>
                <w:lang w:val="hr-HR" w:eastAsia="en-US"/>
              </w:rPr>
            </w:pPr>
            <w:r w:rsidRPr="00D628E0">
              <w:rPr>
                <w:color w:val="000000"/>
                <w:lang w:val="hr-HR" w:eastAsia="en-US"/>
              </w:rPr>
              <w:t>38.076,86</w:t>
            </w:r>
          </w:p>
        </w:tc>
        <w:tc>
          <w:tcPr>
            <w:tcW w:w="1366" w:type="dxa"/>
            <w:tcBorders>
              <w:top w:val="nil"/>
              <w:left w:val="nil"/>
              <w:bottom w:val="single" w:sz="4" w:space="0" w:color="auto"/>
              <w:right w:val="single" w:sz="4" w:space="0" w:color="auto"/>
            </w:tcBorders>
            <w:shd w:val="clear" w:color="auto" w:fill="auto"/>
            <w:noWrap/>
            <w:vAlign w:val="bottom"/>
            <w:hideMark/>
          </w:tcPr>
          <w:p w14:paraId="00BFAA68" w14:textId="77777777" w:rsidR="001E7ADA" w:rsidRPr="00D628E0" w:rsidRDefault="001E7ADA" w:rsidP="001E7ADA">
            <w:pPr>
              <w:jc w:val="right"/>
              <w:rPr>
                <w:color w:val="000000"/>
                <w:lang w:val="hr-HR" w:eastAsia="en-US"/>
              </w:rPr>
            </w:pPr>
            <w:r w:rsidRPr="00D628E0">
              <w:rPr>
                <w:color w:val="000000"/>
                <w:lang w:val="hr-HR" w:eastAsia="en-US"/>
              </w:rPr>
              <w:t>-2.224,86</w:t>
            </w:r>
          </w:p>
        </w:tc>
        <w:tc>
          <w:tcPr>
            <w:tcW w:w="242" w:type="dxa"/>
            <w:tcBorders>
              <w:top w:val="nil"/>
              <w:left w:val="nil"/>
              <w:bottom w:val="single" w:sz="4" w:space="0" w:color="auto"/>
              <w:right w:val="single" w:sz="4" w:space="0" w:color="auto"/>
            </w:tcBorders>
            <w:shd w:val="clear" w:color="auto" w:fill="auto"/>
            <w:noWrap/>
            <w:vAlign w:val="bottom"/>
            <w:hideMark/>
          </w:tcPr>
          <w:p w14:paraId="53F908C9" w14:textId="77777777" w:rsidR="001E7ADA" w:rsidRPr="00D628E0" w:rsidRDefault="001E7ADA" w:rsidP="001E7ADA">
            <w:pPr>
              <w:jc w:val="right"/>
              <w:rPr>
                <w:color w:val="000000"/>
                <w:lang w:val="hr-HR" w:eastAsia="en-US"/>
              </w:rPr>
            </w:pPr>
            <w:r w:rsidRPr="00D628E0">
              <w:rPr>
                <w:color w:val="000000"/>
                <w:lang w:val="hr-HR" w:eastAsia="en-US"/>
              </w:rPr>
              <w:t>106,21</w:t>
            </w:r>
          </w:p>
        </w:tc>
      </w:tr>
      <w:tr w:rsidR="001E7ADA" w:rsidRPr="00D628E0" w14:paraId="7067D8D1"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1AD882C5" w14:textId="77777777" w:rsidR="001E7ADA" w:rsidRPr="00D628E0" w:rsidRDefault="001E7ADA" w:rsidP="001E7ADA">
            <w:pPr>
              <w:rPr>
                <w:color w:val="000000"/>
                <w:lang w:val="hr-HR" w:eastAsia="en-US"/>
              </w:rPr>
            </w:pPr>
            <w:r w:rsidRPr="00D628E0">
              <w:rPr>
                <w:color w:val="000000"/>
                <w:lang w:val="hr-HR"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14:paraId="7F1D7968" w14:textId="77777777" w:rsidR="001E7ADA" w:rsidRPr="00D628E0" w:rsidRDefault="001E7ADA" w:rsidP="001E7ADA">
            <w:pPr>
              <w:rPr>
                <w:color w:val="000000"/>
                <w:lang w:val="hr-HR" w:eastAsia="en-US"/>
              </w:rPr>
            </w:pPr>
            <w:r w:rsidRPr="00D628E0">
              <w:rPr>
                <w:color w:val="000000"/>
                <w:lang w:val="hr-HR" w:eastAsia="en-US"/>
              </w:rPr>
              <w:t>T403005</w:t>
            </w:r>
          </w:p>
        </w:tc>
        <w:tc>
          <w:tcPr>
            <w:tcW w:w="3601" w:type="dxa"/>
            <w:tcBorders>
              <w:top w:val="nil"/>
              <w:left w:val="nil"/>
              <w:bottom w:val="single" w:sz="4" w:space="0" w:color="auto"/>
              <w:right w:val="single" w:sz="4" w:space="0" w:color="auto"/>
            </w:tcBorders>
            <w:shd w:val="clear" w:color="auto" w:fill="auto"/>
            <w:vAlign w:val="bottom"/>
            <w:hideMark/>
          </w:tcPr>
          <w:p w14:paraId="28C793AD" w14:textId="77777777" w:rsidR="001E7ADA" w:rsidRPr="00D628E0" w:rsidRDefault="001E7ADA" w:rsidP="001E7ADA">
            <w:pPr>
              <w:rPr>
                <w:color w:val="000000"/>
                <w:lang w:val="hr-HR" w:eastAsia="en-US"/>
              </w:rPr>
            </w:pPr>
            <w:r w:rsidRPr="00D628E0">
              <w:rPr>
                <w:color w:val="000000"/>
                <w:lang w:val="hr-HR" w:eastAsia="en-US"/>
              </w:rPr>
              <w:t>Zajedno do znanja 2</w:t>
            </w:r>
          </w:p>
        </w:tc>
        <w:tc>
          <w:tcPr>
            <w:tcW w:w="1466" w:type="dxa"/>
            <w:tcBorders>
              <w:top w:val="nil"/>
              <w:left w:val="nil"/>
              <w:bottom w:val="single" w:sz="4" w:space="0" w:color="auto"/>
              <w:right w:val="single" w:sz="4" w:space="0" w:color="auto"/>
            </w:tcBorders>
            <w:shd w:val="clear" w:color="auto" w:fill="auto"/>
            <w:noWrap/>
            <w:vAlign w:val="bottom"/>
            <w:hideMark/>
          </w:tcPr>
          <w:p w14:paraId="0B79284C" w14:textId="77777777" w:rsidR="001E7ADA" w:rsidRPr="00D628E0" w:rsidRDefault="001E7ADA" w:rsidP="001E7ADA">
            <w:pPr>
              <w:jc w:val="right"/>
              <w:rPr>
                <w:color w:val="000000"/>
                <w:lang w:val="hr-HR" w:eastAsia="en-US"/>
              </w:rPr>
            </w:pPr>
            <w:r w:rsidRPr="00D628E0">
              <w:rPr>
                <w:color w:val="000000"/>
                <w:lang w:val="hr-HR" w:eastAsia="en-US"/>
              </w:rPr>
              <w:t>3.346.384,00</w:t>
            </w:r>
          </w:p>
        </w:tc>
        <w:tc>
          <w:tcPr>
            <w:tcW w:w="1650" w:type="dxa"/>
            <w:tcBorders>
              <w:top w:val="nil"/>
              <w:left w:val="nil"/>
              <w:bottom w:val="single" w:sz="4" w:space="0" w:color="auto"/>
              <w:right w:val="single" w:sz="4" w:space="0" w:color="auto"/>
            </w:tcBorders>
            <w:shd w:val="clear" w:color="auto" w:fill="auto"/>
            <w:noWrap/>
            <w:vAlign w:val="bottom"/>
            <w:hideMark/>
          </w:tcPr>
          <w:p w14:paraId="420B93EC" w14:textId="77777777" w:rsidR="001E7ADA" w:rsidRPr="00D628E0" w:rsidRDefault="001E7ADA" w:rsidP="001E7ADA">
            <w:pPr>
              <w:jc w:val="right"/>
              <w:rPr>
                <w:color w:val="000000"/>
                <w:lang w:val="hr-HR" w:eastAsia="en-US"/>
              </w:rPr>
            </w:pPr>
            <w:r w:rsidRPr="00D628E0">
              <w:rPr>
                <w:color w:val="000000"/>
                <w:lang w:val="hr-HR" w:eastAsia="en-US"/>
              </w:rPr>
              <w:t>3.097.039,57</w:t>
            </w:r>
          </w:p>
        </w:tc>
        <w:tc>
          <w:tcPr>
            <w:tcW w:w="1366" w:type="dxa"/>
            <w:tcBorders>
              <w:top w:val="nil"/>
              <w:left w:val="nil"/>
              <w:bottom w:val="single" w:sz="4" w:space="0" w:color="auto"/>
              <w:right w:val="single" w:sz="4" w:space="0" w:color="auto"/>
            </w:tcBorders>
            <w:shd w:val="clear" w:color="auto" w:fill="auto"/>
            <w:noWrap/>
            <w:vAlign w:val="bottom"/>
            <w:hideMark/>
          </w:tcPr>
          <w:p w14:paraId="513693EF" w14:textId="77777777" w:rsidR="001E7ADA" w:rsidRPr="00D628E0" w:rsidRDefault="001E7ADA" w:rsidP="001E7ADA">
            <w:pPr>
              <w:jc w:val="right"/>
              <w:rPr>
                <w:color w:val="000000"/>
                <w:lang w:val="hr-HR" w:eastAsia="en-US"/>
              </w:rPr>
            </w:pPr>
            <w:r w:rsidRPr="00D628E0">
              <w:rPr>
                <w:color w:val="000000"/>
                <w:lang w:val="hr-HR" w:eastAsia="en-US"/>
              </w:rPr>
              <w:t>249.344,43</w:t>
            </w:r>
          </w:p>
        </w:tc>
        <w:tc>
          <w:tcPr>
            <w:tcW w:w="242" w:type="dxa"/>
            <w:tcBorders>
              <w:top w:val="nil"/>
              <w:left w:val="nil"/>
              <w:bottom w:val="single" w:sz="4" w:space="0" w:color="auto"/>
              <w:right w:val="single" w:sz="4" w:space="0" w:color="auto"/>
            </w:tcBorders>
            <w:shd w:val="clear" w:color="auto" w:fill="auto"/>
            <w:noWrap/>
            <w:vAlign w:val="bottom"/>
            <w:hideMark/>
          </w:tcPr>
          <w:p w14:paraId="35D61170" w14:textId="77777777" w:rsidR="001E7ADA" w:rsidRPr="00D628E0" w:rsidRDefault="001E7ADA" w:rsidP="001E7ADA">
            <w:pPr>
              <w:jc w:val="right"/>
              <w:rPr>
                <w:color w:val="000000"/>
                <w:lang w:val="hr-HR" w:eastAsia="en-US"/>
              </w:rPr>
            </w:pPr>
            <w:r w:rsidRPr="00D628E0">
              <w:rPr>
                <w:color w:val="000000"/>
                <w:lang w:val="hr-HR" w:eastAsia="en-US"/>
              </w:rPr>
              <w:t>92,55</w:t>
            </w:r>
          </w:p>
        </w:tc>
      </w:tr>
      <w:tr w:rsidR="001E7ADA" w:rsidRPr="00D628E0" w14:paraId="7885FF90"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AF5AFAD" w14:textId="77777777" w:rsidR="001E7ADA" w:rsidRPr="00D628E0" w:rsidRDefault="001E7ADA" w:rsidP="001E7ADA">
            <w:pPr>
              <w:rPr>
                <w:color w:val="000000"/>
                <w:lang w:val="hr-HR" w:eastAsia="en-US"/>
              </w:rPr>
            </w:pPr>
            <w:r w:rsidRPr="00D628E0">
              <w:rPr>
                <w:color w:val="000000"/>
                <w:lang w:val="hr-HR"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14:paraId="1E617377" w14:textId="77777777" w:rsidR="001E7ADA" w:rsidRPr="00D628E0" w:rsidRDefault="001E7ADA" w:rsidP="001E7ADA">
            <w:pPr>
              <w:rPr>
                <w:color w:val="000000"/>
                <w:lang w:val="hr-HR" w:eastAsia="en-US"/>
              </w:rPr>
            </w:pPr>
            <w:r w:rsidRPr="00D628E0">
              <w:rPr>
                <w:color w:val="000000"/>
                <w:lang w:val="hr-HR" w:eastAsia="en-US"/>
              </w:rPr>
              <w:t>T403009</w:t>
            </w:r>
          </w:p>
        </w:tc>
        <w:tc>
          <w:tcPr>
            <w:tcW w:w="3601" w:type="dxa"/>
            <w:tcBorders>
              <w:top w:val="nil"/>
              <w:left w:val="nil"/>
              <w:bottom w:val="single" w:sz="4" w:space="0" w:color="auto"/>
              <w:right w:val="single" w:sz="4" w:space="0" w:color="auto"/>
            </w:tcBorders>
            <w:shd w:val="clear" w:color="auto" w:fill="auto"/>
            <w:vAlign w:val="bottom"/>
            <w:hideMark/>
          </w:tcPr>
          <w:p w14:paraId="1B975A20" w14:textId="77777777" w:rsidR="001E7ADA" w:rsidRPr="00D628E0" w:rsidRDefault="001E7ADA" w:rsidP="001E7ADA">
            <w:pPr>
              <w:rPr>
                <w:color w:val="000000"/>
                <w:lang w:val="hr-HR" w:eastAsia="en-US"/>
              </w:rPr>
            </w:pPr>
            <w:r w:rsidRPr="00D628E0">
              <w:rPr>
                <w:color w:val="000000"/>
                <w:lang w:val="hr-HR" w:eastAsia="en-US"/>
              </w:rPr>
              <w:t>Đir po Puli</w:t>
            </w:r>
          </w:p>
        </w:tc>
        <w:tc>
          <w:tcPr>
            <w:tcW w:w="1466" w:type="dxa"/>
            <w:tcBorders>
              <w:top w:val="nil"/>
              <w:left w:val="nil"/>
              <w:bottom w:val="single" w:sz="4" w:space="0" w:color="auto"/>
              <w:right w:val="single" w:sz="4" w:space="0" w:color="auto"/>
            </w:tcBorders>
            <w:shd w:val="clear" w:color="auto" w:fill="auto"/>
            <w:noWrap/>
            <w:vAlign w:val="bottom"/>
            <w:hideMark/>
          </w:tcPr>
          <w:p w14:paraId="18693274" w14:textId="77777777" w:rsidR="001E7ADA" w:rsidRPr="00D628E0" w:rsidRDefault="001E7ADA" w:rsidP="001E7ADA">
            <w:pPr>
              <w:jc w:val="right"/>
              <w:rPr>
                <w:color w:val="000000"/>
                <w:lang w:val="hr-HR" w:eastAsia="en-US"/>
              </w:rPr>
            </w:pPr>
            <w:r w:rsidRPr="00D628E0">
              <w:rPr>
                <w:color w:val="000000"/>
                <w:lang w:val="hr-HR" w:eastAsia="en-US"/>
              </w:rPr>
              <w:t>109.700,00</w:t>
            </w:r>
          </w:p>
        </w:tc>
        <w:tc>
          <w:tcPr>
            <w:tcW w:w="1650" w:type="dxa"/>
            <w:tcBorders>
              <w:top w:val="nil"/>
              <w:left w:val="nil"/>
              <w:bottom w:val="single" w:sz="4" w:space="0" w:color="auto"/>
              <w:right w:val="single" w:sz="4" w:space="0" w:color="auto"/>
            </w:tcBorders>
            <w:shd w:val="clear" w:color="auto" w:fill="auto"/>
            <w:noWrap/>
            <w:vAlign w:val="bottom"/>
            <w:hideMark/>
          </w:tcPr>
          <w:p w14:paraId="16C141CB" w14:textId="77777777" w:rsidR="001E7ADA" w:rsidRPr="00D628E0" w:rsidRDefault="001E7ADA" w:rsidP="001E7ADA">
            <w:pPr>
              <w:jc w:val="right"/>
              <w:rPr>
                <w:color w:val="000000"/>
                <w:lang w:val="hr-HR" w:eastAsia="en-US"/>
              </w:rPr>
            </w:pPr>
            <w:r w:rsidRPr="00D628E0">
              <w:rPr>
                <w:color w:val="000000"/>
                <w:lang w:val="hr-HR" w:eastAsia="en-US"/>
              </w:rPr>
              <w:t>79.859,71</w:t>
            </w:r>
          </w:p>
        </w:tc>
        <w:tc>
          <w:tcPr>
            <w:tcW w:w="1366" w:type="dxa"/>
            <w:tcBorders>
              <w:top w:val="nil"/>
              <w:left w:val="nil"/>
              <w:bottom w:val="single" w:sz="4" w:space="0" w:color="auto"/>
              <w:right w:val="single" w:sz="4" w:space="0" w:color="auto"/>
            </w:tcBorders>
            <w:shd w:val="clear" w:color="auto" w:fill="auto"/>
            <w:noWrap/>
            <w:vAlign w:val="bottom"/>
            <w:hideMark/>
          </w:tcPr>
          <w:p w14:paraId="0F05BE53" w14:textId="77777777" w:rsidR="001E7ADA" w:rsidRPr="00D628E0" w:rsidRDefault="001E7ADA" w:rsidP="001E7ADA">
            <w:pPr>
              <w:jc w:val="right"/>
              <w:rPr>
                <w:color w:val="000000"/>
                <w:lang w:val="hr-HR" w:eastAsia="en-US"/>
              </w:rPr>
            </w:pPr>
            <w:r w:rsidRPr="00D628E0">
              <w:rPr>
                <w:color w:val="000000"/>
                <w:lang w:val="hr-HR" w:eastAsia="en-US"/>
              </w:rPr>
              <w:t>29.840,29</w:t>
            </w:r>
          </w:p>
        </w:tc>
        <w:tc>
          <w:tcPr>
            <w:tcW w:w="242" w:type="dxa"/>
            <w:tcBorders>
              <w:top w:val="nil"/>
              <w:left w:val="nil"/>
              <w:bottom w:val="single" w:sz="4" w:space="0" w:color="auto"/>
              <w:right w:val="single" w:sz="4" w:space="0" w:color="auto"/>
            </w:tcBorders>
            <w:shd w:val="clear" w:color="auto" w:fill="auto"/>
            <w:noWrap/>
            <w:vAlign w:val="bottom"/>
            <w:hideMark/>
          </w:tcPr>
          <w:p w14:paraId="6A6324C1" w14:textId="77777777" w:rsidR="001E7ADA" w:rsidRPr="00D628E0" w:rsidRDefault="001E7ADA" w:rsidP="001E7ADA">
            <w:pPr>
              <w:jc w:val="right"/>
              <w:rPr>
                <w:color w:val="000000"/>
                <w:lang w:val="hr-HR" w:eastAsia="en-US"/>
              </w:rPr>
            </w:pPr>
            <w:r w:rsidRPr="00D628E0">
              <w:rPr>
                <w:color w:val="000000"/>
                <w:lang w:val="hr-HR" w:eastAsia="en-US"/>
              </w:rPr>
              <w:t>72,80</w:t>
            </w:r>
          </w:p>
        </w:tc>
      </w:tr>
      <w:tr w:rsidR="001E7ADA" w:rsidRPr="00D628E0" w14:paraId="421D5563"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47AA3664"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67F57690" w14:textId="77777777" w:rsidR="001E7ADA" w:rsidRPr="00D628E0" w:rsidRDefault="001E7ADA" w:rsidP="001E7ADA">
            <w:pPr>
              <w:rPr>
                <w:b/>
                <w:bCs/>
                <w:color w:val="000000"/>
                <w:lang w:val="hr-HR" w:eastAsia="en-US"/>
              </w:rPr>
            </w:pPr>
            <w:r w:rsidRPr="00D628E0">
              <w:rPr>
                <w:b/>
                <w:bCs/>
                <w:color w:val="000000"/>
                <w:lang w:val="hr-HR" w:eastAsia="en-US"/>
              </w:rPr>
              <w:t>4004</w:t>
            </w:r>
          </w:p>
        </w:tc>
        <w:tc>
          <w:tcPr>
            <w:tcW w:w="3601" w:type="dxa"/>
            <w:tcBorders>
              <w:top w:val="nil"/>
              <w:left w:val="nil"/>
              <w:bottom w:val="single" w:sz="4" w:space="0" w:color="auto"/>
              <w:right w:val="single" w:sz="4" w:space="0" w:color="auto"/>
            </w:tcBorders>
            <w:shd w:val="clear" w:color="auto" w:fill="auto"/>
            <w:vAlign w:val="bottom"/>
            <w:hideMark/>
          </w:tcPr>
          <w:p w14:paraId="4ED26327" w14:textId="77777777" w:rsidR="001E7ADA" w:rsidRPr="00D628E0" w:rsidRDefault="001E7ADA" w:rsidP="001E7ADA">
            <w:pPr>
              <w:rPr>
                <w:b/>
                <w:bCs/>
                <w:color w:val="000000"/>
                <w:lang w:val="hr-HR" w:eastAsia="en-US"/>
              </w:rPr>
            </w:pPr>
            <w:r w:rsidRPr="00D628E0">
              <w:rPr>
                <w:b/>
                <w:bCs/>
                <w:color w:val="000000"/>
                <w:lang w:val="hr-HR" w:eastAsia="en-US"/>
              </w:rPr>
              <w:t>PREDŠKOLSKI ODGOJ</w:t>
            </w:r>
          </w:p>
        </w:tc>
        <w:tc>
          <w:tcPr>
            <w:tcW w:w="1466" w:type="dxa"/>
            <w:tcBorders>
              <w:top w:val="nil"/>
              <w:left w:val="nil"/>
              <w:bottom w:val="single" w:sz="4" w:space="0" w:color="auto"/>
              <w:right w:val="single" w:sz="4" w:space="0" w:color="auto"/>
            </w:tcBorders>
            <w:shd w:val="clear" w:color="auto" w:fill="auto"/>
            <w:noWrap/>
            <w:vAlign w:val="bottom"/>
            <w:hideMark/>
          </w:tcPr>
          <w:p w14:paraId="7832BE22" w14:textId="77777777" w:rsidR="001E7ADA" w:rsidRPr="00D628E0" w:rsidRDefault="001E7ADA" w:rsidP="001E7ADA">
            <w:pPr>
              <w:jc w:val="right"/>
              <w:rPr>
                <w:b/>
                <w:bCs/>
                <w:color w:val="000000"/>
                <w:lang w:val="hr-HR" w:eastAsia="en-US"/>
              </w:rPr>
            </w:pPr>
            <w:r w:rsidRPr="00D628E0">
              <w:rPr>
                <w:b/>
                <w:bCs/>
                <w:color w:val="000000"/>
                <w:lang w:val="hr-HR" w:eastAsia="en-US"/>
              </w:rPr>
              <w:t>45.242.119,76</w:t>
            </w:r>
          </w:p>
        </w:tc>
        <w:tc>
          <w:tcPr>
            <w:tcW w:w="1650" w:type="dxa"/>
            <w:tcBorders>
              <w:top w:val="nil"/>
              <w:left w:val="nil"/>
              <w:bottom w:val="single" w:sz="4" w:space="0" w:color="auto"/>
              <w:right w:val="single" w:sz="4" w:space="0" w:color="auto"/>
            </w:tcBorders>
            <w:shd w:val="clear" w:color="auto" w:fill="auto"/>
            <w:noWrap/>
            <w:vAlign w:val="bottom"/>
            <w:hideMark/>
          </w:tcPr>
          <w:p w14:paraId="4DB51EEE" w14:textId="77777777" w:rsidR="001E7ADA" w:rsidRPr="00D628E0" w:rsidRDefault="001E7ADA" w:rsidP="001E7ADA">
            <w:pPr>
              <w:jc w:val="right"/>
              <w:rPr>
                <w:b/>
                <w:bCs/>
                <w:color w:val="000000"/>
                <w:lang w:val="hr-HR" w:eastAsia="en-US"/>
              </w:rPr>
            </w:pPr>
            <w:r w:rsidRPr="00D628E0">
              <w:rPr>
                <w:b/>
                <w:bCs/>
                <w:color w:val="000000"/>
                <w:lang w:val="hr-HR" w:eastAsia="en-US"/>
              </w:rPr>
              <w:t>43.833.506,27</w:t>
            </w:r>
          </w:p>
        </w:tc>
        <w:tc>
          <w:tcPr>
            <w:tcW w:w="1366" w:type="dxa"/>
            <w:tcBorders>
              <w:top w:val="nil"/>
              <w:left w:val="nil"/>
              <w:bottom w:val="single" w:sz="4" w:space="0" w:color="auto"/>
              <w:right w:val="single" w:sz="4" w:space="0" w:color="auto"/>
            </w:tcBorders>
            <w:shd w:val="clear" w:color="auto" w:fill="auto"/>
            <w:noWrap/>
            <w:vAlign w:val="bottom"/>
            <w:hideMark/>
          </w:tcPr>
          <w:p w14:paraId="38705E9D" w14:textId="77777777" w:rsidR="001E7ADA" w:rsidRPr="00D628E0" w:rsidRDefault="001E7ADA" w:rsidP="001E7ADA">
            <w:pPr>
              <w:jc w:val="right"/>
              <w:rPr>
                <w:b/>
                <w:bCs/>
                <w:color w:val="000000"/>
                <w:lang w:val="hr-HR" w:eastAsia="en-US"/>
              </w:rPr>
            </w:pPr>
            <w:r w:rsidRPr="00D628E0">
              <w:rPr>
                <w:b/>
                <w:bCs/>
                <w:color w:val="000000"/>
                <w:lang w:val="hr-HR" w:eastAsia="en-US"/>
              </w:rPr>
              <w:t>1.408.613,49</w:t>
            </w:r>
          </w:p>
        </w:tc>
        <w:tc>
          <w:tcPr>
            <w:tcW w:w="242" w:type="dxa"/>
            <w:tcBorders>
              <w:top w:val="nil"/>
              <w:left w:val="nil"/>
              <w:bottom w:val="single" w:sz="4" w:space="0" w:color="auto"/>
              <w:right w:val="single" w:sz="4" w:space="0" w:color="auto"/>
            </w:tcBorders>
            <w:shd w:val="clear" w:color="auto" w:fill="auto"/>
            <w:noWrap/>
            <w:vAlign w:val="bottom"/>
            <w:hideMark/>
          </w:tcPr>
          <w:p w14:paraId="49EA71D2" w14:textId="77777777" w:rsidR="001E7ADA" w:rsidRPr="00D628E0" w:rsidRDefault="001E7ADA" w:rsidP="001E7ADA">
            <w:pPr>
              <w:jc w:val="right"/>
              <w:rPr>
                <w:b/>
                <w:bCs/>
                <w:color w:val="000000"/>
                <w:lang w:val="hr-HR" w:eastAsia="en-US"/>
              </w:rPr>
            </w:pPr>
            <w:r w:rsidRPr="00D628E0">
              <w:rPr>
                <w:b/>
                <w:bCs/>
                <w:color w:val="000000"/>
                <w:lang w:val="hr-HR" w:eastAsia="en-US"/>
              </w:rPr>
              <w:t>96,89</w:t>
            </w:r>
          </w:p>
        </w:tc>
      </w:tr>
      <w:tr w:rsidR="001E7ADA" w:rsidRPr="00D628E0" w14:paraId="457A015E"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7A619778"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0CFCD500" w14:textId="77777777" w:rsidR="001E7ADA" w:rsidRPr="00D628E0" w:rsidRDefault="001E7ADA" w:rsidP="001E7ADA">
            <w:pPr>
              <w:rPr>
                <w:color w:val="000000"/>
                <w:lang w:val="hr-HR" w:eastAsia="en-US"/>
              </w:rPr>
            </w:pPr>
            <w:r w:rsidRPr="00D628E0">
              <w:rPr>
                <w:color w:val="000000"/>
                <w:lang w:val="hr-HR" w:eastAsia="en-US"/>
              </w:rPr>
              <w:t>A404001</w:t>
            </w:r>
          </w:p>
        </w:tc>
        <w:tc>
          <w:tcPr>
            <w:tcW w:w="3601" w:type="dxa"/>
            <w:tcBorders>
              <w:top w:val="nil"/>
              <w:left w:val="nil"/>
              <w:bottom w:val="single" w:sz="4" w:space="0" w:color="auto"/>
              <w:right w:val="single" w:sz="4" w:space="0" w:color="auto"/>
            </w:tcBorders>
            <w:shd w:val="clear" w:color="auto" w:fill="auto"/>
            <w:vAlign w:val="bottom"/>
            <w:hideMark/>
          </w:tcPr>
          <w:p w14:paraId="5A8424F5" w14:textId="77777777" w:rsidR="001E7ADA" w:rsidRPr="00D628E0" w:rsidRDefault="001E7ADA" w:rsidP="001E7ADA">
            <w:pPr>
              <w:rPr>
                <w:color w:val="000000"/>
                <w:lang w:val="hr-HR" w:eastAsia="en-US"/>
              </w:rPr>
            </w:pPr>
            <w:r w:rsidRPr="00D628E0">
              <w:rPr>
                <w:color w:val="000000"/>
                <w:lang w:val="hr-HR" w:eastAsia="en-US"/>
              </w:rPr>
              <w:t>Predškolske ustanove - redovni programi</w:t>
            </w:r>
          </w:p>
        </w:tc>
        <w:tc>
          <w:tcPr>
            <w:tcW w:w="1466" w:type="dxa"/>
            <w:tcBorders>
              <w:top w:val="nil"/>
              <w:left w:val="nil"/>
              <w:bottom w:val="single" w:sz="4" w:space="0" w:color="auto"/>
              <w:right w:val="single" w:sz="4" w:space="0" w:color="auto"/>
            </w:tcBorders>
            <w:shd w:val="clear" w:color="auto" w:fill="auto"/>
            <w:noWrap/>
            <w:vAlign w:val="bottom"/>
            <w:hideMark/>
          </w:tcPr>
          <w:p w14:paraId="1A8AC18B" w14:textId="77777777" w:rsidR="001E7ADA" w:rsidRPr="00D628E0" w:rsidRDefault="001E7ADA" w:rsidP="001E7ADA">
            <w:pPr>
              <w:jc w:val="right"/>
              <w:rPr>
                <w:color w:val="000000"/>
                <w:lang w:val="hr-HR" w:eastAsia="en-US"/>
              </w:rPr>
            </w:pPr>
            <w:r w:rsidRPr="00D628E0">
              <w:rPr>
                <w:color w:val="000000"/>
                <w:lang w:val="hr-HR" w:eastAsia="en-US"/>
              </w:rPr>
              <w:t>36.568.979,76</w:t>
            </w:r>
          </w:p>
        </w:tc>
        <w:tc>
          <w:tcPr>
            <w:tcW w:w="1650" w:type="dxa"/>
            <w:tcBorders>
              <w:top w:val="nil"/>
              <w:left w:val="nil"/>
              <w:bottom w:val="single" w:sz="4" w:space="0" w:color="auto"/>
              <w:right w:val="single" w:sz="4" w:space="0" w:color="auto"/>
            </w:tcBorders>
            <w:shd w:val="clear" w:color="auto" w:fill="auto"/>
            <w:noWrap/>
            <w:vAlign w:val="bottom"/>
            <w:hideMark/>
          </w:tcPr>
          <w:p w14:paraId="582FB29C" w14:textId="77777777" w:rsidR="001E7ADA" w:rsidRPr="00D628E0" w:rsidRDefault="001E7ADA" w:rsidP="001E7ADA">
            <w:pPr>
              <w:jc w:val="right"/>
              <w:rPr>
                <w:color w:val="000000"/>
                <w:lang w:val="hr-HR" w:eastAsia="en-US"/>
              </w:rPr>
            </w:pPr>
            <w:r w:rsidRPr="00D628E0">
              <w:rPr>
                <w:color w:val="000000"/>
                <w:lang w:val="hr-HR" w:eastAsia="en-US"/>
              </w:rPr>
              <w:t>35.461.747,45</w:t>
            </w:r>
          </w:p>
        </w:tc>
        <w:tc>
          <w:tcPr>
            <w:tcW w:w="1366" w:type="dxa"/>
            <w:tcBorders>
              <w:top w:val="nil"/>
              <w:left w:val="nil"/>
              <w:bottom w:val="single" w:sz="4" w:space="0" w:color="auto"/>
              <w:right w:val="single" w:sz="4" w:space="0" w:color="auto"/>
            </w:tcBorders>
            <w:shd w:val="clear" w:color="auto" w:fill="auto"/>
            <w:noWrap/>
            <w:vAlign w:val="bottom"/>
            <w:hideMark/>
          </w:tcPr>
          <w:p w14:paraId="38E3DE98" w14:textId="77777777" w:rsidR="001E7ADA" w:rsidRPr="00D628E0" w:rsidRDefault="001E7ADA" w:rsidP="001E7ADA">
            <w:pPr>
              <w:jc w:val="right"/>
              <w:rPr>
                <w:color w:val="000000"/>
                <w:lang w:val="hr-HR" w:eastAsia="en-US"/>
              </w:rPr>
            </w:pPr>
            <w:r w:rsidRPr="00D628E0">
              <w:rPr>
                <w:color w:val="000000"/>
                <w:lang w:val="hr-HR" w:eastAsia="en-US"/>
              </w:rPr>
              <w:t>1.107.232,31</w:t>
            </w:r>
          </w:p>
        </w:tc>
        <w:tc>
          <w:tcPr>
            <w:tcW w:w="242" w:type="dxa"/>
            <w:tcBorders>
              <w:top w:val="nil"/>
              <w:left w:val="nil"/>
              <w:bottom w:val="single" w:sz="4" w:space="0" w:color="auto"/>
              <w:right w:val="single" w:sz="4" w:space="0" w:color="auto"/>
            </w:tcBorders>
            <w:shd w:val="clear" w:color="auto" w:fill="auto"/>
            <w:noWrap/>
            <w:vAlign w:val="bottom"/>
            <w:hideMark/>
          </w:tcPr>
          <w:p w14:paraId="18DF317B" w14:textId="77777777" w:rsidR="001E7ADA" w:rsidRPr="00D628E0" w:rsidRDefault="001E7ADA" w:rsidP="001E7ADA">
            <w:pPr>
              <w:jc w:val="right"/>
              <w:rPr>
                <w:color w:val="000000"/>
                <w:lang w:val="hr-HR" w:eastAsia="en-US"/>
              </w:rPr>
            </w:pPr>
            <w:r w:rsidRPr="00D628E0">
              <w:rPr>
                <w:color w:val="000000"/>
                <w:lang w:val="hr-HR" w:eastAsia="en-US"/>
              </w:rPr>
              <w:t>96,97</w:t>
            </w:r>
          </w:p>
        </w:tc>
      </w:tr>
      <w:tr w:rsidR="001E7ADA" w:rsidRPr="00D628E0" w14:paraId="3DF3E615"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74934A23"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51901C7F" w14:textId="77777777" w:rsidR="001E7ADA" w:rsidRPr="00D628E0" w:rsidRDefault="001E7ADA" w:rsidP="001E7ADA">
            <w:pPr>
              <w:rPr>
                <w:color w:val="000000"/>
                <w:lang w:val="hr-HR" w:eastAsia="en-US"/>
              </w:rPr>
            </w:pPr>
            <w:r w:rsidRPr="00D628E0">
              <w:rPr>
                <w:color w:val="000000"/>
                <w:lang w:val="hr-HR" w:eastAsia="en-US"/>
              </w:rPr>
              <w:t>A404002</w:t>
            </w:r>
          </w:p>
        </w:tc>
        <w:tc>
          <w:tcPr>
            <w:tcW w:w="3601" w:type="dxa"/>
            <w:tcBorders>
              <w:top w:val="nil"/>
              <w:left w:val="nil"/>
              <w:bottom w:val="single" w:sz="4" w:space="0" w:color="auto"/>
              <w:right w:val="single" w:sz="4" w:space="0" w:color="auto"/>
            </w:tcBorders>
            <w:shd w:val="clear" w:color="auto" w:fill="auto"/>
            <w:vAlign w:val="bottom"/>
            <w:hideMark/>
          </w:tcPr>
          <w:p w14:paraId="20A210AD" w14:textId="77777777" w:rsidR="001E7ADA" w:rsidRPr="00D628E0" w:rsidRDefault="001E7ADA" w:rsidP="001E7ADA">
            <w:pPr>
              <w:rPr>
                <w:color w:val="000000"/>
                <w:lang w:val="hr-HR" w:eastAsia="en-US"/>
              </w:rPr>
            </w:pPr>
            <w:r w:rsidRPr="00D628E0">
              <w:rPr>
                <w:color w:val="000000"/>
                <w:lang w:val="hr-HR" w:eastAsia="en-US"/>
              </w:rPr>
              <w:t>Predškolske ustanove - posebni programi</w:t>
            </w:r>
          </w:p>
        </w:tc>
        <w:tc>
          <w:tcPr>
            <w:tcW w:w="1466" w:type="dxa"/>
            <w:tcBorders>
              <w:top w:val="nil"/>
              <w:left w:val="nil"/>
              <w:bottom w:val="single" w:sz="4" w:space="0" w:color="auto"/>
              <w:right w:val="single" w:sz="4" w:space="0" w:color="auto"/>
            </w:tcBorders>
            <w:shd w:val="clear" w:color="auto" w:fill="auto"/>
            <w:noWrap/>
            <w:vAlign w:val="bottom"/>
            <w:hideMark/>
          </w:tcPr>
          <w:p w14:paraId="04667CD7" w14:textId="77777777" w:rsidR="001E7ADA" w:rsidRPr="00D628E0" w:rsidRDefault="001E7ADA" w:rsidP="001E7ADA">
            <w:pPr>
              <w:jc w:val="right"/>
              <w:rPr>
                <w:color w:val="000000"/>
                <w:lang w:val="hr-HR" w:eastAsia="en-US"/>
              </w:rPr>
            </w:pPr>
            <w:r w:rsidRPr="00D628E0">
              <w:rPr>
                <w:color w:val="000000"/>
                <w:lang w:val="hr-HR" w:eastAsia="en-US"/>
              </w:rPr>
              <w:t>521.140,00</w:t>
            </w:r>
          </w:p>
        </w:tc>
        <w:tc>
          <w:tcPr>
            <w:tcW w:w="1650" w:type="dxa"/>
            <w:tcBorders>
              <w:top w:val="nil"/>
              <w:left w:val="nil"/>
              <w:bottom w:val="single" w:sz="4" w:space="0" w:color="auto"/>
              <w:right w:val="single" w:sz="4" w:space="0" w:color="auto"/>
            </w:tcBorders>
            <w:shd w:val="clear" w:color="auto" w:fill="auto"/>
            <w:noWrap/>
            <w:vAlign w:val="bottom"/>
            <w:hideMark/>
          </w:tcPr>
          <w:p w14:paraId="6ACFFC39" w14:textId="77777777" w:rsidR="001E7ADA" w:rsidRPr="00D628E0" w:rsidRDefault="001E7ADA" w:rsidP="001E7ADA">
            <w:pPr>
              <w:jc w:val="right"/>
              <w:rPr>
                <w:color w:val="000000"/>
                <w:lang w:val="hr-HR" w:eastAsia="en-US"/>
              </w:rPr>
            </w:pPr>
            <w:r w:rsidRPr="00D628E0">
              <w:rPr>
                <w:color w:val="000000"/>
                <w:lang w:val="hr-HR" w:eastAsia="en-US"/>
              </w:rPr>
              <w:t>522.799,67</w:t>
            </w:r>
          </w:p>
        </w:tc>
        <w:tc>
          <w:tcPr>
            <w:tcW w:w="1366" w:type="dxa"/>
            <w:tcBorders>
              <w:top w:val="nil"/>
              <w:left w:val="nil"/>
              <w:bottom w:val="single" w:sz="4" w:space="0" w:color="auto"/>
              <w:right w:val="single" w:sz="4" w:space="0" w:color="auto"/>
            </w:tcBorders>
            <w:shd w:val="clear" w:color="auto" w:fill="auto"/>
            <w:noWrap/>
            <w:vAlign w:val="bottom"/>
            <w:hideMark/>
          </w:tcPr>
          <w:p w14:paraId="480C18C8" w14:textId="77777777" w:rsidR="001E7ADA" w:rsidRPr="00D628E0" w:rsidRDefault="001E7ADA" w:rsidP="001E7ADA">
            <w:pPr>
              <w:jc w:val="right"/>
              <w:rPr>
                <w:color w:val="000000"/>
                <w:lang w:val="hr-HR" w:eastAsia="en-US"/>
              </w:rPr>
            </w:pPr>
            <w:r w:rsidRPr="00D628E0">
              <w:rPr>
                <w:color w:val="000000"/>
                <w:lang w:val="hr-HR" w:eastAsia="en-US"/>
              </w:rPr>
              <w:t>-1.659,67</w:t>
            </w:r>
          </w:p>
        </w:tc>
        <w:tc>
          <w:tcPr>
            <w:tcW w:w="242" w:type="dxa"/>
            <w:tcBorders>
              <w:top w:val="nil"/>
              <w:left w:val="nil"/>
              <w:bottom w:val="single" w:sz="4" w:space="0" w:color="auto"/>
              <w:right w:val="single" w:sz="4" w:space="0" w:color="auto"/>
            </w:tcBorders>
            <w:shd w:val="clear" w:color="auto" w:fill="auto"/>
            <w:noWrap/>
            <w:vAlign w:val="bottom"/>
            <w:hideMark/>
          </w:tcPr>
          <w:p w14:paraId="131F9716" w14:textId="77777777" w:rsidR="001E7ADA" w:rsidRPr="00D628E0" w:rsidRDefault="001E7ADA" w:rsidP="001E7ADA">
            <w:pPr>
              <w:jc w:val="right"/>
              <w:rPr>
                <w:color w:val="000000"/>
                <w:lang w:val="hr-HR" w:eastAsia="en-US"/>
              </w:rPr>
            </w:pPr>
            <w:r w:rsidRPr="00D628E0">
              <w:rPr>
                <w:color w:val="000000"/>
                <w:lang w:val="hr-HR" w:eastAsia="en-US"/>
              </w:rPr>
              <w:t>100,32</w:t>
            </w:r>
          </w:p>
        </w:tc>
      </w:tr>
      <w:tr w:rsidR="001E7ADA" w:rsidRPr="00D628E0" w14:paraId="60B38C8E"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0CE8B38"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EBFCA26" w14:textId="77777777" w:rsidR="001E7ADA" w:rsidRPr="00D628E0" w:rsidRDefault="001E7ADA" w:rsidP="001E7ADA">
            <w:pPr>
              <w:rPr>
                <w:color w:val="000000"/>
                <w:lang w:val="hr-HR" w:eastAsia="en-US"/>
              </w:rPr>
            </w:pPr>
            <w:r w:rsidRPr="00D628E0">
              <w:rPr>
                <w:color w:val="000000"/>
                <w:lang w:val="hr-HR" w:eastAsia="en-US"/>
              </w:rPr>
              <w:t>A404003</w:t>
            </w:r>
          </w:p>
        </w:tc>
        <w:tc>
          <w:tcPr>
            <w:tcW w:w="3601" w:type="dxa"/>
            <w:tcBorders>
              <w:top w:val="nil"/>
              <w:left w:val="nil"/>
              <w:bottom w:val="single" w:sz="4" w:space="0" w:color="auto"/>
              <w:right w:val="single" w:sz="4" w:space="0" w:color="auto"/>
            </w:tcBorders>
            <w:shd w:val="clear" w:color="auto" w:fill="auto"/>
            <w:vAlign w:val="bottom"/>
            <w:hideMark/>
          </w:tcPr>
          <w:p w14:paraId="3EBACF60" w14:textId="77777777" w:rsidR="001E7ADA" w:rsidRPr="00D628E0" w:rsidRDefault="001E7ADA" w:rsidP="001E7ADA">
            <w:pPr>
              <w:rPr>
                <w:color w:val="000000"/>
                <w:lang w:val="hr-HR" w:eastAsia="en-US"/>
              </w:rPr>
            </w:pPr>
            <w:r w:rsidRPr="00D628E0">
              <w:rPr>
                <w:color w:val="000000"/>
                <w:lang w:val="hr-HR" w:eastAsia="en-US"/>
              </w:rPr>
              <w:t>Drugi programi u predškolskom odgoju</w:t>
            </w:r>
          </w:p>
        </w:tc>
        <w:tc>
          <w:tcPr>
            <w:tcW w:w="1466" w:type="dxa"/>
            <w:tcBorders>
              <w:top w:val="nil"/>
              <w:left w:val="nil"/>
              <w:bottom w:val="single" w:sz="4" w:space="0" w:color="auto"/>
              <w:right w:val="single" w:sz="4" w:space="0" w:color="auto"/>
            </w:tcBorders>
            <w:shd w:val="clear" w:color="auto" w:fill="auto"/>
            <w:noWrap/>
            <w:vAlign w:val="bottom"/>
            <w:hideMark/>
          </w:tcPr>
          <w:p w14:paraId="1FB258DD" w14:textId="77777777" w:rsidR="001E7ADA" w:rsidRPr="00D628E0" w:rsidRDefault="001E7ADA" w:rsidP="001E7ADA">
            <w:pPr>
              <w:jc w:val="right"/>
              <w:rPr>
                <w:color w:val="000000"/>
                <w:lang w:val="hr-HR" w:eastAsia="en-US"/>
              </w:rPr>
            </w:pPr>
            <w:r w:rsidRPr="00D628E0">
              <w:rPr>
                <w:color w:val="000000"/>
                <w:lang w:val="hr-HR" w:eastAsia="en-US"/>
              </w:rPr>
              <w:t>8.152.000,00</w:t>
            </w:r>
          </w:p>
        </w:tc>
        <w:tc>
          <w:tcPr>
            <w:tcW w:w="1650" w:type="dxa"/>
            <w:tcBorders>
              <w:top w:val="nil"/>
              <w:left w:val="nil"/>
              <w:bottom w:val="single" w:sz="4" w:space="0" w:color="auto"/>
              <w:right w:val="single" w:sz="4" w:space="0" w:color="auto"/>
            </w:tcBorders>
            <w:shd w:val="clear" w:color="auto" w:fill="auto"/>
            <w:noWrap/>
            <w:vAlign w:val="bottom"/>
            <w:hideMark/>
          </w:tcPr>
          <w:p w14:paraId="1807D899" w14:textId="77777777" w:rsidR="001E7ADA" w:rsidRPr="00D628E0" w:rsidRDefault="001E7ADA" w:rsidP="001E7ADA">
            <w:pPr>
              <w:jc w:val="right"/>
              <w:rPr>
                <w:color w:val="000000"/>
                <w:lang w:val="hr-HR" w:eastAsia="en-US"/>
              </w:rPr>
            </w:pPr>
            <w:r w:rsidRPr="00D628E0">
              <w:rPr>
                <w:color w:val="000000"/>
                <w:lang w:val="hr-HR" w:eastAsia="en-US"/>
              </w:rPr>
              <w:t>7.848.959,15</w:t>
            </w:r>
          </w:p>
        </w:tc>
        <w:tc>
          <w:tcPr>
            <w:tcW w:w="1366" w:type="dxa"/>
            <w:tcBorders>
              <w:top w:val="nil"/>
              <w:left w:val="nil"/>
              <w:bottom w:val="single" w:sz="4" w:space="0" w:color="auto"/>
              <w:right w:val="single" w:sz="4" w:space="0" w:color="auto"/>
            </w:tcBorders>
            <w:shd w:val="clear" w:color="auto" w:fill="auto"/>
            <w:noWrap/>
            <w:vAlign w:val="bottom"/>
            <w:hideMark/>
          </w:tcPr>
          <w:p w14:paraId="000D35E9" w14:textId="77777777" w:rsidR="001E7ADA" w:rsidRPr="00D628E0" w:rsidRDefault="001E7ADA" w:rsidP="001E7ADA">
            <w:pPr>
              <w:jc w:val="right"/>
              <w:rPr>
                <w:color w:val="000000"/>
                <w:lang w:val="hr-HR" w:eastAsia="en-US"/>
              </w:rPr>
            </w:pPr>
            <w:r w:rsidRPr="00D628E0">
              <w:rPr>
                <w:color w:val="000000"/>
                <w:lang w:val="hr-HR" w:eastAsia="en-US"/>
              </w:rPr>
              <w:t>303.040,85</w:t>
            </w:r>
          </w:p>
        </w:tc>
        <w:tc>
          <w:tcPr>
            <w:tcW w:w="242" w:type="dxa"/>
            <w:tcBorders>
              <w:top w:val="nil"/>
              <w:left w:val="nil"/>
              <w:bottom w:val="single" w:sz="4" w:space="0" w:color="auto"/>
              <w:right w:val="single" w:sz="4" w:space="0" w:color="auto"/>
            </w:tcBorders>
            <w:shd w:val="clear" w:color="auto" w:fill="auto"/>
            <w:noWrap/>
            <w:vAlign w:val="bottom"/>
            <w:hideMark/>
          </w:tcPr>
          <w:p w14:paraId="15D9D455" w14:textId="77777777" w:rsidR="001E7ADA" w:rsidRPr="00D628E0" w:rsidRDefault="001E7ADA" w:rsidP="001E7ADA">
            <w:pPr>
              <w:jc w:val="right"/>
              <w:rPr>
                <w:color w:val="000000"/>
                <w:lang w:val="hr-HR" w:eastAsia="en-US"/>
              </w:rPr>
            </w:pPr>
            <w:r w:rsidRPr="00D628E0">
              <w:rPr>
                <w:color w:val="000000"/>
                <w:lang w:val="hr-HR" w:eastAsia="en-US"/>
              </w:rPr>
              <w:t>96,28</w:t>
            </w:r>
          </w:p>
        </w:tc>
      </w:tr>
      <w:tr w:rsidR="001E7ADA" w:rsidRPr="00D628E0" w14:paraId="1010558E"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63241C9D"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7B6A926A" w14:textId="77777777" w:rsidR="001E7ADA" w:rsidRPr="00D628E0" w:rsidRDefault="001E7ADA" w:rsidP="001E7ADA">
            <w:pPr>
              <w:rPr>
                <w:b/>
                <w:bCs/>
                <w:color w:val="000000"/>
                <w:lang w:val="hr-HR" w:eastAsia="en-US"/>
              </w:rPr>
            </w:pPr>
            <w:r w:rsidRPr="00D628E0">
              <w:rPr>
                <w:b/>
                <w:bCs/>
                <w:color w:val="000000"/>
                <w:lang w:val="hr-HR" w:eastAsia="en-US"/>
              </w:rPr>
              <w:t>4005</w:t>
            </w:r>
          </w:p>
        </w:tc>
        <w:tc>
          <w:tcPr>
            <w:tcW w:w="3601" w:type="dxa"/>
            <w:tcBorders>
              <w:top w:val="nil"/>
              <w:left w:val="nil"/>
              <w:bottom w:val="single" w:sz="4" w:space="0" w:color="auto"/>
              <w:right w:val="single" w:sz="4" w:space="0" w:color="auto"/>
            </w:tcBorders>
            <w:shd w:val="clear" w:color="auto" w:fill="auto"/>
            <w:vAlign w:val="bottom"/>
            <w:hideMark/>
          </w:tcPr>
          <w:p w14:paraId="427FF57A" w14:textId="77777777" w:rsidR="001E7ADA" w:rsidRPr="00D628E0" w:rsidRDefault="001E7ADA" w:rsidP="001E7ADA">
            <w:pPr>
              <w:rPr>
                <w:b/>
                <w:bCs/>
                <w:color w:val="000000"/>
                <w:lang w:val="hr-HR" w:eastAsia="en-US"/>
              </w:rPr>
            </w:pPr>
            <w:r w:rsidRPr="00D628E0">
              <w:rPr>
                <w:b/>
                <w:bCs/>
                <w:color w:val="000000"/>
                <w:lang w:val="hr-HR" w:eastAsia="en-US"/>
              </w:rPr>
              <w:t>RAZVOJ SPORTA</w:t>
            </w:r>
          </w:p>
        </w:tc>
        <w:tc>
          <w:tcPr>
            <w:tcW w:w="1466" w:type="dxa"/>
            <w:tcBorders>
              <w:top w:val="nil"/>
              <w:left w:val="nil"/>
              <w:bottom w:val="single" w:sz="4" w:space="0" w:color="auto"/>
              <w:right w:val="single" w:sz="4" w:space="0" w:color="auto"/>
            </w:tcBorders>
            <w:shd w:val="clear" w:color="auto" w:fill="auto"/>
            <w:noWrap/>
            <w:vAlign w:val="bottom"/>
            <w:hideMark/>
          </w:tcPr>
          <w:p w14:paraId="41F924A8" w14:textId="77777777" w:rsidR="001E7ADA" w:rsidRPr="00D628E0" w:rsidRDefault="001E7ADA" w:rsidP="001E7ADA">
            <w:pPr>
              <w:jc w:val="right"/>
              <w:rPr>
                <w:b/>
                <w:bCs/>
                <w:color w:val="000000"/>
                <w:lang w:val="hr-HR" w:eastAsia="en-US"/>
              </w:rPr>
            </w:pPr>
            <w:r w:rsidRPr="00D628E0">
              <w:rPr>
                <w:b/>
                <w:bCs/>
                <w:color w:val="000000"/>
                <w:lang w:val="hr-HR" w:eastAsia="en-US"/>
              </w:rPr>
              <w:t>22.007.000,00</w:t>
            </w:r>
          </w:p>
        </w:tc>
        <w:tc>
          <w:tcPr>
            <w:tcW w:w="1650" w:type="dxa"/>
            <w:tcBorders>
              <w:top w:val="nil"/>
              <w:left w:val="nil"/>
              <w:bottom w:val="single" w:sz="4" w:space="0" w:color="auto"/>
              <w:right w:val="single" w:sz="4" w:space="0" w:color="auto"/>
            </w:tcBorders>
            <w:shd w:val="clear" w:color="auto" w:fill="auto"/>
            <w:noWrap/>
            <w:vAlign w:val="bottom"/>
            <w:hideMark/>
          </w:tcPr>
          <w:p w14:paraId="0E002AFC" w14:textId="77777777" w:rsidR="001E7ADA" w:rsidRPr="00D628E0" w:rsidRDefault="001E7ADA" w:rsidP="001E7ADA">
            <w:pPr>
              <w:jc w:val="right"/>
              <w:rPr>
                <w:b/>
                <w:bCs/>
                <w:color w:val="000000"/>
                <w:lang w:val="hr-HR" w:eastAsia="en-US"/>
              </w:rPr>
            </w:pPr>
            <w:r w:rsidRPr="00D628E0">
              <w:rPr>
                <w:b/>
                <w:bCs/>
                <w:color w:val="000000"/>
                <w:lang w:val="hr-HR" w:eastAsia="en-US"/>
              </w:rPr>
              <w:t>21.958.070,42</w:t>
            </w:r>
          </w:p>
        </w:tc>
        <w:tc>
          <w:tcPr>
            <w:tcW w:w="1366" w:type="dxa"/>
            <w:tcBorders>
              <w:top w:val="nil"/>
              <w:left w:val="nil"/>
              <w:bottom w:val="single" w:sz="4" w:space="0" w:color="auto"/>
              <w:right w:val="single" w:sz="4" w:space="0" w:color="auto"/>
            </w:tcBorders>
            <w:shd w:val="clear" w:color="auto" w:fill="auto"/>
            <w:noWrap/>
            <w:vAlign w:val="bottom"/>
            <w:hideMark/>
          </w:tcPr>
          <w:p w14:paraId="377DB2E1" w14:textId="77777777" w:rsidR="001E7ADA" w:rsidRPr="00D628E0" w:rsidRDefault="001E7ADA" w:rsidP="001E7ADA">
            <w:pPr>
              <w:jc w:val="right"/>
              <w:rPr>
                <w:b/>
                <w:bCs/>
                <w:color w:val="000000"/>
                <w:lang w:val="hr-HR" w:eastAsia="en-US"/>
              </w:rPr>
            </w:pPr>
            <w:r w:rsidRPr="00D628E0">
              <w:rPr>
                <w:b/>
                <w:bCs/>
                <w:color w:val="000000"/>
                <w:lang w:val="hr-HR" w:eastAsia="en-US"/>
              </w:rPr>
              <w:t>48.929,58</w:t>
            </w:r>
          </w:p>
        </w:tc>
        <w:tc>
          <w:tcPr>
            <w:tcW w:w="242" w:type="dxa"/>
            <w:tcBorders>
              <w:top w:val="nil"/>
              <w:left w:val="nil"/>
              <w:bottom w:val="single" w:sz="4" w:space="0" w:color="auto"/>
              <w:right w:val="single" w:sz="4" w:space="0" w:color="auto"/>
            </w:tcBorders>
            <w:shd w:val="clear" w:color="auto" w:fill="auto"/>
            <w:noWrap/>
            <w:vAlign w:val="bottom"/>
            <w:hideMark/>
          </w:tcPr>
          <w:p w14:paraId="6C443774" w14:textId="77777777" w:rsidR="001E7ADA" w:rsidRPr="00D628E0" w:rsidRDefault="001E7ADA" w:rsidP="001E7ADA">
            <w:pPr>
              <w:jc w:val="right"/>
              <w:rPr>
                <w:b/>
                <w:bCs/>
                <w:color w:val="000000"/>
                <w:lang w:val="hr-HR" w:eastAsia="en-US"/>
              </w:rPr>
            </w:pPr>
            <w:r w:rsidRPr="00D628E0">
              <w:rPr>
                <w:b/>
                <w:bCs/>
                <w:color w:val="000000"/>
                <w:lang w:val="hr-HR" w:eastAsia="en-US"/>
              </w:rPr>
              <w:t>99,78</w:t>
            </w:r>
          </w:p>
        </w:tc>
      </w:tr>
      <w:tr w:rsidR="001E7ADA" w:rsidRPr="00D628E0" w14:paraId="58020ACA"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DAED82A"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7A7AA36" w14:textId="77777777" w:rsidR="001E7ADA" w:rsidRPr="00D628E0" w:rsidRDefault="001E7ADA" w:rsidP="001E7ADA">
            <w:pPr>
              <w:rPr>
                <w:color w:val="000000"/>
                <w:lang w:val="hr-HR" w:eastAsia="en-US"/>
              </w:rPr>
            </w:pPr>
            <w:r w:rsidRPr="00D628E0">
              <w:rPr>
                <w:color w:val="000000"/>
                <w:lang w:val="hr-HR" w:eastAsia="en-US"/>
              </w:rPr>
              <w:t>A405001</w:t>
            </w:r>
          </w:p>
        </w:tc>
        <w:tc>
          <w:tcPr>
            <w:tcW w:w="3601" w:type="dxa"/>
            <w:tcBorders>
              <w:top w:val="nil"/>
              <w:left w:val="nil"/>
              <w:bottom w:val="single" w:sz="4" w:space="0" w:color="auto"/>
              <w:right w:val="single" w:sz="4" w:space="0" w:color="auto"/>
            </w:tcBorders>
            <w:shd w:val="clear" w:color="auto" w:fill="auto"/>
            <w:vAlign w:val="bottom"/>
            <w:hideMark/>
          </w:tcPr>
          <w:p w14:paraId="1639A320" w14:textId="77777777" w:rsidR="001E7ADA" w:rsidRPr="00D628E0" w:rsidRDefault="001E7ADA" w:rsidP="001E7ADA">
            <w:pPr>
              <w:rPr>
                <w:color w:val="000000"/>
                <w:lang w:val="hr-HR" w:eastAsia="en-US"/>
              </w:rPr>
            </w:pPr>
            <w:r w:rsidRPr="00D628E0">
              <w:rPr>
                <w:color w:val="000000"/>
                <w:lang w:val="hr-HR" w:eastAsia="en-US"/>
              </w:rPr>
              <w:t>Provođenje sportskih aktivnosti djece i mladeži</w:t>
            </w:r>
          </w:p>
        </w:tc>
        <w:tc>
          <w:tcPr>
            <w:tcW w:w="1466" w:type="dxa"/>
            <w:tcBorders>
              <w:top w:val="nil"/>
              <w:left w:val="nil"/>
              <w:bottom w:val="single" w:sz="4" w:space="0" w:color="auto"/>
              <w:right w:val="single" w:sz="4" w:space="0" w:color="auto"/>
            </w:tcBorders>
            <w:shd w:val="clear" w:color="auto" w:fill="auto"/>
            <w:noWrap/>
            <w:vAlign w:val="bottom"/>
            <w:hideMark/>
          </w:tcPr>
          <w:p w14:paraId="3C33BD5F" w14:textId="77777777" w:rsidR="001E7ADA" w:rsidRPr="00D628E0" w:rsidRDefault="001E7ADA" w:rsidP="001E7ADA">
            <w:pPr>
              <w:jc w:val="right"/>
              <w:rPr>
                <w:color w:val="000000"/>
                <w:lang w:val="hr-HR" w:eastAsia="en-US"/>
              </w:rPr>
            </w:pPr>
            <w:r w:rsidRPr="00D628E0">
              <w:rPr>
                <w:color w:val="000000"/>
                <w:lang w:val="hr-HR" w:eastAsia="en-US"/>
              </w:rPr>
              <w:t>160.000,00</w:t>
            </w:r>
          </w:p>
        </w:tc>
        <w:tc>
          <w:tcPr>
            <w:tcW w:w="1650" w:type="dxa"/>
            <w:tcBorders>
              <w:top w:val="nil"/>
              <w:left w:val="nil"/>
              <w:bottom w:val="single" w:sz="4" w:space="0" w:color="auto"/>
              <w:right w:val="single" w:sz="4" w:space="0" w:color="auto"/>
            </w:tcBorders>
            <w:shd w:val="clear" w:color="auto" w:fill="auto"/>
            <w:noWrap/>
            <w:vAlign w:val="bottom"/>
            <w:hideMark/>
          </w:tcPr>
          <w:p w14:paraId="27F4A893" w14:textId="77777777" w:rsidR="001E7ADA" w:rsidRPr="00D628E0" w:rsidRDefault="001E7ADA" w:rsidP="001E7ADA">
            <w:pPr>
              <w:jc w:val="right"/>
              <w:rPr>
                <w:color w:val="000000"/>
                <w:lang w:val="hr-HR" w:eastAsia="en-US"/>
              </w:rPr>
            </w:pPr>
            <w:r w:rsidRPr="00D628E0">
              <w:rPr>
                <w:color w:val="000000"/>
                <w:lang w:val="hr-HR" w:eastAsia="en-US"/>
              </w:rPr>
              <w:t>160.000,00</w:t>
            </w:r>
          </w:p>
        </w:tc>
        <w:tc>
          <w:tcPr>
            <w:tcW w:w="1366" w:type="dxa"/>
            <w:tcBorders>
              <w:top w:val="nil"/>
              <w:left w:val="nil"/>
              <w:bottom w:val="single" w:sz="4" w:space="0" w:color="auto"/>
              <w:right w:val="single" w:sz="4" w:space="0" w:color="auto"/>
            </w:tcBorders>
            <w:shd w:val="clear" w:color="auto" w:fill="auto"/>
            <w:noWrap/>
            <w:vAlign w:val="bottom"/>
            <w:hideMark/>
          </w:tcPr>
          <w:p w14:paraId="6FF3D8AE" w14:textId="77777777" w:rsidR="001E7ADA" w:rsidRPr="00D628E0" w:rsidRDefault="001E7ADA" w:rsidP="001E7ADA">
            <w:pPr>
              <w:jc w:val="right"/>
              <w:rPr>
                <w:color w:val="000000"/>
                <w:lang w:val="hr-HR" w:eastAsia="en-US"/>
              </w:rPr>
            </w:pPr>
            <w:r w:rsidRPr="00D628E0">
              <w:rPr>
                <w:color w:val="000000"/>
                <w:lang w:val="hr-HR" w:eastAsia="en-US"/>
              </w:rPr>
              <w:t>0,00</w:t>
            </w:r>
          </w:p>
        </w:tc>
        <w:tc>
          <w:tcPr>
            <w:tcW w:w="242" w:type="dxa"/>
            <w:tcBorders>
              <w:top w:val="nil"/>
              <w:left w:val="nil"/>
              <w:bottom w:val="single" w:sz="4" w:space="0" w:color="auto"/>
              <w:right w:val="single" w:sz="4" w:space="0" w:color="auto"/>
            </w:tcBorders>
            <w:shd w:val="clear" w:color="auto" w:fill="auto"/>
            <w:noWrap/>
            <w:vAlign w:val="bottom"/>
            <w:hideMark/>
          </w:tcPr>
          <w:p w14:paraId="78CC7DC6" w14:textId="77777777" w:rsidR="001E7ADA" w:rsidRPr="00D628E0" w:rsidRDefault="001E7ADA" w:rsidP="001E7ADA">
            <w:pPr>
              <w:jc w:val="right"/>
              <w:rPr>
                <w:color w:val="000000"/>
                <w:lang w:val="hr-HR" w:eastAsia="en-US"/>
              </w:rPr>
            </w:pPr>
            <w:r w:rsidRPr="00D628E0">
              <w:rPr>
                <w:color w:val="000000"/>
                <w:lang w:val="hr-HR" w:eastAsia="en-US"/>
              </w:rPr>
              <w:t>100,00</w:t>
            </w:r>
          </w:p>
        </w:tc>
      </w:tr>
      <w:tr w:rsidR="001E7ADA" w:rsidRPr="00D628E0" w14:paraId="2F9D6300" w14:textId="77777777" w:rsidTr="001E7ADA">
        <w:trPr>
          <w:trHeight w:val="528"/>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6164DCF2"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757D0986" w14:textId="77777777" w:rsidR="001E7ADA" w:rsidRPr="00D628E0" w:rsidRDefault="001E7ADA" w:rsidP="001E7ADA">
            <w:pPr>
              <w:rPr>
                <w:color w:val="000000"/>
                <w:lang w:val="hr-HR" w:eastAsia="en-US"/>
              </w:rPr>
            </w:pPr>
            <w:r w:rsidRPr="00D628E0">
              <w:rPr>
                <w:color w:val="000000"/>
                <w:lang w:val="hr-HR" w:eastAsia="en-US"/>
              </w:rPr>
              <w:t>A405002</w:t>
            </w:r>
          </w:p>
        </w:tc>
        <w:tc>
          <w:tcPr>
            <w:tcW w:w="3601" w:type="dxa"/>
            <w:tcBorders>
              <w:top w:val="nil"/>
              <w:left w:val="nil"/>
              <w:bottom w:val="single" w:sz="4" w:space="0" w:color="auto"/>
              <w:right w:val="single" w:sz="4" w:space="0" w:color="auto"/>
            </w:tcBorders>
            <w:shd w:val="clear" w:color="auto" w:fill="auto"/>
            <w:vAlign w:val="bottom"/>
            <w:hideMark/>
          </w:tcPr>
          <w:p w14:paraId="58E3632C" w14:textId="77777777" w:rsidR="001E7ADA" w:rsidRPr="00D628E0" w:rsidRDefault="001E7ADA" w:rsidP="001E7ADA">
            <w:pPr>
              <w:rPr>
                <w:color w:val="000000"/>
                <w:lang w:val="hr-HR" w:eastAsia="en-US"/>
              </w:rPr>
            </w:pPr>
            <w:r w:rsidRPr="00D628E0">
              <w:rPr>
                <w:color w:val="000000"/>
                <w:lang w:val="hr-HR" w:eastAsia="en-US"/>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noWrap/>
            <w:vAlign w:val="bottom"/>
            <w:hideMark/>
          </w:tcPr>
          <w:p w14:paraId="266074D0" w14:textId="77777777" w:rsidR="001E7ADA" w:rsidRPr="00D628E0" w:rsidRDefault="001E7ADA" w:rsidP="001E7ADA">
            <w:pPr>
              <w:jc w:val="right"/>
              <w:rPr>
                <w:color w:val="000000"/>
                <w:lang w:val="hr-HR" w:eastAsia="en-US"/>
              </w:rPr>
            </w:pPr>
            <w:r w:rsidRPr="00D628E0">
              <w:rPr>
                <w:color w:val="000000"/>
                <w:lang w:val="hr-HR" w:eastAsia="en-US"/>
              </w:rPr>
              <w:t>13.317.000,00</w:t>
            </w:r>
          </w:p>
        </w:tc>
        <w:tc>
          <w:tcPr>
            <w:tcW w:w="1650" w:type="dxa"/>
            <w:tcBorders>
              <w:top w:val="nil"/>
              <w:left w:val="nil"/>
              <w:bottom w:val="single" w:sz="4" w:space="0" w:color="auto"/>
              <w:right w:val="single" w:sz="4" w:space="0" w:color="auto"/>
            </w:tcBorders>
            <w:shd w:val="clear" w:color="auto" w:fill="auto"/>
            <w:noWrap/>
            <w:vAlign w:val="bottom"/>
            <w:hideMark/>
          </w:tcPr>
          <w:p w14:paraId="5D6E23A1" w14:textId="77777777" w:rsidR="001E7ADA" w:rsidRPr="00D628E0" w:rsidRDefault="001E7ADA" w:rsidP="001E7ADA">
            <w:pPr>
              <w:jc w:val="right"/>
              <w:rPr>
                <w:color w:val="000000"/>
                <w:lang w:val="hr-HR" w:eastAsia="en-US"/>
              </w:rPr>
            </w:pPr>
            <w:r w:rsidRPr="00D628E0">
              <w:rPr>
                <w:color w:val="000000"/>
                <w:lang w:val="hr-HR" w:eastAsia="en-US"/>
              </w:rPr>
              <w:t>13.310.470,34</w:t>
            </w:r>
          </w:p>
        </w:tc>
        <w:tc>
          <w:tcPr>
            <w:tcW w:w="1366" w:type="dxa"/>
            <w:tcBorders>
              <w:top w:val="nil"/>
              <w:left w:val="nil"/>
              <w:bottom w:val="single" w:sz="4" w:space="0" w:color="auto"/>
              <w:right w:val="single" w:sz="4" w:space="0" w:color="auto"/>
            </w:tcBorders>
            <w:shd w:val="clear" w:color="auto" w:fill="auto"/>
            <w:noWrap/>
            <w:vAlign w:val="bottom"/>
            <w:hideMark/>
          </w:tcPr>
          <w:p w14:paraId="6559D00C" w14:textId="77777777" w:rsidR="001E7ADA" w:rsidRPr="00D628E0" w:rsidRDefault="001E7ADA" w:rsidP="001E7ADA">
            <w:pPr>
              <w:jc w:val="right"/>
              <w:rPr>
                <w:color w:val="000000"/>
                <w:lang w:val="hr-HR" w:eastAsia="en-US"/>
              </w:rPr>
            </w:pPr>
            <w:r w:rsidRPr="00D628E0">
              <w:rPr>
                <w:color w:val="000000"/>
                <w:lang w:val="hr-HR" w:eastAsia="en-US"/>
              </w:rPr>
              <w:t>6.529,66</w:t>
            </w:r>
          </w:p>
        </w:tc>
        <w:tc>
          <w:tcPr>
            <w:tcW w:w="242" w:type="dxa"/>
            <w:tcBorders>
              <w:top w:val="nil"/>
              <w:left w:val="nil"/>
              <w:bottom w:val="single" w:sz="4" w:space="0" w:color="auto"/>
              <w:right w:val="single" w:sz="4" w:space="0" w:color="auto"/>
            </w:tcBorders>
            <w:shd w:val="clear" w:color="auto" w:fill="auto"/>
            <w:noWrap/>
            <w:vAlign w:val="bottom"/>
            <w:hideMark/>
          </w:tcPr>
          <w:p w14:paraId="418F402A" w14:textId="77777777" w:rsidR="001E7ADA" w:rsidRPr="00D628E0" w:rsidRDefault="001E7ADA" w:rsidP="001E7ADA">
            <w:pPr>
              <w:jc w:val="right"/>
              <w:rPr>
                <w:color w:val="000000"/>
                <w:lang w:val="hr-HR" w:eastAsia="en-US"/>
              </w:rPr>
            </w:pPr>
            <w:r w:rsidRPr="00D628E0">
              <w:rPr>
                <w:color w:val="000000"/>
                <w:lang w:val="hr-HR" w:eastAsia="en-US"/>
              </w:rPr>
              <w:t>99,95</w:t>
            </w:r>
          </w:p>
        </w:tc>
      </w:tr>
      <w:tr w:rsidR="001E7ADA" w:rsidRPr="00D628E0" w14:paraId="2FDC4ECF"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43EBC560"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46FFCD90" w14:textId="77777777" w:rsidR="001E7ADA" w:rsidRPr="00D628E0" w:rsidRDefault="001E7ADA" w:rsidP="001E7ADA">
            <w:pPr>
              <w:rPr>
                <w:color w:val="000000"/>
                <w:lang w:val="hr-HR" w:eastAsia="en-US"/>
              </w:rPr>
            </w:pPr>
            <w:r w:rsidRPr="00D628E0">
              <w:rPr>
                <w:color w:val="000000"/>
                <w:lang w:val="hr-HR" w:eastAsia="en-US"/>
              </w:rPr>
              <w:t>A405003</w:t>
            </w:r>
          </w:p>
        </w:tc>
        <w:tc>
          <w:tcPr>
            <w:tcW w:w="3601" w:type="dxa"/>
            <w:tcBorders>
              <w:top w:val="nil"/>
              <w:left w:val="nil"/>
              <w:bottom w:val="single" w:sz="4" w:space="0" w:color="auto"/>
              <w:right w:val="single" w:sz="4" w:space="0" w:color="auto"/>
            </w:tcBorders>
            <w:shd w:val="clear" w:color="auto" w:fill="auto"/>
            <w:vAlign w:val="bottom"/>
            <w:hideMark/>
          </w:tcPr>
          <w:p w14:paraId="5E7DF769" w14:textId="77777777" w:rsidR="001E7ADA" w:rsidRPr="00D628E0" w:rsidRDefault="001E7ADA" w:rsidP="001E7ADA">
            <w:pPr>
              <w:rPr>
                <w:color w:val="000000"/>
                <w:lang w:val="hr-HR" w:eastAsia="en-US"/>
              </w:rPr>
            </w:pPr>
            <w:r w:rsidRPr="00D628E0">
              <w:rPr>
                <w:color w:val="000000"/>
                <w:lang w:val="hr-HR" w:eastAsia="en-US"/>
              </w:rPr>
              <w:t>Financiranje Pula Sport</w:t>
            </w:r>
          </w:p>
        </w:tc>
        <w:tc>
          <w:tcPr>
            <w:tcW w:w="1466" w:type="dxa"/>
            <w:tcBorders>
              <w:top w:val="nil"/>
              <w:left w:val="nil"/>
              <w:bottom w:val="single" w:sz="4" w:space="0" w:color="auto"/>
              <w:right w:val="single" w:sz="4" w:space="0" w:color="auto"/>
            </w:tcBorders>
            <w:shd w:val="clear" w:color="auto" w:fill="auto"/>
            <w:noWrap/>
            <w:vAlign w:val="bottom"/>
            <w:hideMark/>
          </w:tcPr>
          <w:p w14:paraId="218958C7" w14:textId="77777777" w:rsidR="001E7ADA" w:rsidRPr="00D628E0" w:rsidRDefault="001E7ADA" w:rsidP="001E7ADA">
            <w:pPr>
              <w:jc w:val="right"/>
              <w:rPr>
                <w:color w:val="000000"/>
                <w:lang w:val="hr-HR" w:eastAsia="en-US"/>
              </w:rPr>
            </w:pPr>
            <w:r w:rsidRPr="00D628E0">
              <w:rPr>
                <w:color w:val="000000"/>
                <w:lang w:val="hr-HR" w:eastAsia="en-US"/>
              </w:rPr>
              <w:t>8.530.000,00</w:t>
            </w:r>
          </w:p>
        </w:tc>
        <w:tc>
          <w:tcPr>
            <w:tcW w:w="1650" w:type="dxa"/>
            <w:tcBorders>
              <w:top w:val="nil"/>
              <w:left w:val="nil"/>
              <w:bottom w:val="single" w:sz="4" w:space="0" w:color="auto"/>
              <w:right w:val="single" w:sz="4" w:space="0" w:color="auto"/>
            </w:tcBorders>
            <w:shd w:val="clear" w:color="auto" w:fill="auto"/>
            <w:noWrap/>
            <w:vAlign w:val="bottom"/>
            <w:hideMark/>
          </w:tcPr>
          <w:p w14:paraId="2D1F97C5" w14:textId="77777777" w:rsidR="001E7ADA" w:rsidRPr="00D628E0" w:rsidRDefault="001E7ADA" w:rsidP="001E7ADA">
            <w:pPr>
              <w:jc w:val="right"/>
              <w:rPr>
                <w:color w:val="000000"/>
                <w:lang w:val="hr-HR" w:eastAsia="en-US"/>
              </w:rPr>
            </w:pPr>
            <w:r w:rsidRPr="00D628E0">
              <w:rPr>
                <w:color w:val="000000"/>
                <w:lang w:val="hr-HR" w:eastAsia="en-US"/>
              </w:rPr>
              <w:t>8.487.600,08</w:t>
            </w:r>
          </w:p>
        </w:tc>
        <w:tc>
          <w:tcPr>
            <w:tcW w:w="1366" w:type="dxa"/>
            <w:tcBorders>
              <w:top w:val="nil"/>
              <w:left w:val="nil"/>
              <w:bottom w:val="single" w:sz="4" w:space="0" w:color="auto"/>
              <w:right w:val="single" w:sz="4" w:space="0" w:color="auto"/>
            </w:tcBorders>
            <w:shd w:val="clear" w:color="auto" w:fill="auto"/>
            <w:noWrap/>
            <w:vAlign w:val="bottom"/>
            <w:hideMark/>
          </w:tcPr>
          <w:p w14:paraId="300E335D" w14:textId="77777777" w:rsidR="001E7ADA" w:rsidRPr="00D628E0" w:rsidRDefault="001E7ADA" w:rsidP="001E7ADA">
            <w:pPr>
              <w:jc w:val="right"/>
              <w:rPr>
                <w:color w:val="000000"/>
                <w:lang w:val="hr-HR" w:eastAsia="en-US"/>
              </w:rPr>
            </w:pPr>
            <w:r w:rsidRPr="00D628E0">
              <w:rPr>
                <w:color w:val="000000"/>
                <w:lang w:val="hr-HR" w:eastAsia="en-US"/>
              </w:rPr>
              <w:t>42.399,92</w:t>
            </w:r>
          </w:p>
        </w:tc>
        <w:tc>
          <w:tcPr>
            <w:tcW w:w="242" w:type="dxa"/>
            <w:tcBorders>
              <w:top w:val="nil"/>
              <w:left w:val="nil"/>
              <w:bottom w:val="single" w:sz="4" w:space="0" w:color="auto"/>
              <w:right w:val="single" w:sz="4" w:space="0" w:color="auto"/>
            </w:tcBorders>
            <w:shd w:val="clear" w:color="auto" w:fill="auto"/>
            <w:noWrap/>
            <w:vAlign w:val="bottom"/>
            <w:hideMark/>
          </w:tcPr>
          <w:p w14:paraId="2BD5459C" w14:textId="77777777" w:rsidR="001E7ADA" w:rsidRPr="00D628E0" w:rsidRDefault="001E7ADA" w:rsidP="001E7ADA">
            <w:pPr>
              <w:jc w:val="right"/>
              <w:rPr>
                <w:color w:val="000000"/>
                <w:lang w:val="hr-HR" w:eastAsia="en-US"/>
              </w:rPr>
            </w:pPr>
            <w:r w:rsidRPr="00D628E0">
              <w:rPr>
                <w:color w:val="000000"/>
                <w:lang w:val="hr-HR" w:eastAsia="en-US"/>
              </w:rPr>
              <w:t>99,50</w:t>
            </w:r>
          </w:p>
        </w:tc>
      </w:tr>
      <w:tr w:rsidR="001E7ADA" w:rsidRPr="00D628E0" w14:paraId="115EFC92"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31C82C93"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6762C0EB" w14:textId="77777777" w:rsidR="001E7ADA" w:rsidRPr="00D628E0" w:rsidRDefault="001E7ADA" w:rsidP="001E7ADA">
            <w:pPr>
              <w:rPr>
                <w:b/>
                <w:bCs/>
                <w:color w:val="000000"/>
                <w:lang w:val="hr-HR" w:eastAsia="en-US"/>
              </w:rPr>
            </w:pPr>
            <w:r w:rsidRPr="00D628E0">
              <w:rPr>
                <w:b/>
                <w:bCs/>
                <w:color w:val="000000"/>
                <w:lang w:val="hr-HR" w:eastAsia="en-US"/>
              </w:rPr>
              <w:t>4006</w:t>
            </w:r>
          </w:p>
        </w:tc>
        <w:tc>
          <w:tcPr>
            <w:tcW w:w="3601" w:type="dxa"/>
            <w:tcBorders>
              <w:top w:val="nil"/>
              <w:left w:val="nil"/>
              <w:bottom w:val="single" w:sz="4" w:space="0" w:color="auto"/>
              <w:right w:val="single" w:sz="4" w:space="0" w:color="auto"/>
            </w:tcBorders>
            <w:shd w:val="clear" w:color="auto" w:fill="auto"/>
            <w:vAlign w:val="bottom"/>
            <w:hideMark/>
          </w:tcPr>
          <w:p w14:paraId="528FD614" w14:textId="77777777" w:rsidR="001E7ADA" w:rsidRPr="00D628E0" w:rsidRDefault="001E7ADA" w:rsidP="001E7ADA">
            <w:pPr>
              <w:rPr>
                <w:b/>
                <w:bCs/>
                <w:color w:val="000000"/>
                <w:lang w:val="hr-HR" w:eastAsia="en-US"/>
              </w:rPr>
            </w:pPr>
            <w:r w:rsidRPr="00D628E0">
              <w:rPr>
                <w:b/>
                <w:bCs/>
                <w:color w:val="000000"/>
                <w:lang w:val="hr-HR" w:eastAsia="en-US"/>
              </w:rPr>
              <w:t>TEHNIČKA KULTURA</w:t>
            </w:r>
          </w:p>
        </w:tc>
        <w:tc>
          <w:tcPr>
            <w:tcW w:w="1466" w:type="dxa"/>
            <w:tcBorders>
              <w:top w:val="nil"/>
              <w:left w:val="nil"/>
              <w:bottom w:val="single" w:sz="4" w:space="0" w:color="auto"/>
              <w:right w:val="single" w:sz="4" w:space="0" w:color="auto"/>
            </w:tcBorders>
            <w:shd w:val="clear" w:color="auto" w:fill="auto"/>
            <w:noWrap/>
            <w:vAlign w:val="bottom"/>
            <w:hideMark/>
          </w:tcPr>
          <w:p w14:paraId="7314ADE1" w14:textId="77777777" w:rsidR="001E7ADA" w:rsidRPr="00D628E0" w:rsidRDefault="001E7ADA" w:rsidP="001E7ADA">
            <w:pPr>
              <w:jc w:val="right"/>
              <w:rPr>
                <w:b/>
                <w:bCs/>
                <w:color w:val="000000"/>
                <w:lang w:val="hr-HR" w:eastAsia="en-US"/>
              </w:rPr>
            </w:pPr>
            <w:r w:rsidRPr="00D628E0">
              <w:rPr>
                <w:b/>
                <w:bCs/>
                <w:color w:val="000000"/>
                <w:lang w:val="hr-HR" w:eastAsia="en-US"/>
              </w:rPr>
              <w:t>863.150,00</w:t>
            </w:r>
          </w:p>
        </w:tc>
        <w:tc>
          <w:tcPr>
            <w:tcW w:w="1650" w:type="dxa"/>
            <w:tcBorders>
              <w:top w:val="nil"/>
              <w:left w:val="nil"/>
              <w:bottom w:val="single" w:sz="4" w:space="0" w:color="auto"/>
              <w:right w:val="single" w:sz="4" w:space="0" w:color="auto"/>
            </w:tcBorders>
            <w:shd w:val="clear" w:color="auto" w:fill="auto"/>
            <w:noWrap/>
            <w:vAlign w:val="bottom"/>
            <w:hideMark/>
          </w:tcPr>
          <w:p w14:paraId="7B5F9129" w14:textId="77777777" w:rsidR="001E7ADA" w:rsidRPr="00D628E0" w:rsidRDefault="001E7ADA" w:rsidP="001E7ADA">
            <w:pPr>
              <w:jc w:val="right"/>
              <w:rPr>
                <w:b/>
                <w:bCs/>
                <w:color w:val="000000"/>
                <w:lang w:val="hr-HR" w:eastAsia="en-US"/>
              </w:rPr>
            </w:pPr>
            <w:r w:rsidRPr="00D628E0">
              <w:rPr>
                <w:b/>
                <w:bCs/>
                <w:color w:val="000000"/>
                <w:lang w:val="hr-HR" w:eastAsia="en-US"/>
              </w:rPr>
              <w:t>863.150,00</w:t>
            </w:r>
          </w:p>
        </w:tc>
        <w:tc>
          <w:tcPr>
            <w:tcW w:w="1366" w:type="dxa"/>
            <w:tcBorders>
              <w:top w:val="nil"/>
              <w:left w:val="nil"/>
              <w:bottom w:val="single" w:sz="4" w:space="0" w:color="auto"/>
              <w:right w:val="single" w:sz="4" w:space="0" w:color="auto"/>
            </w:tcBorders>
            <w:shd w:val="clear" w:color="auto" w:fill="auto"/>
            <w:noWrap/>
            <w:vAlign w:val="bottom"/>
            <w:hideMark/>
          </w:tcPr>
          <w:p w14:paraId="1C50DEFD" w14:textId="77777777" w:rsidR="001E7ADA" w:rsidRPr="00D628E0" w:rsidRDefault="001E7ADA" w:rsidP="001E7ADA">
            <w:pPr>
              <w:jc w:val="right"/>
              <w:rPr>
                <w:b/>
                <w:bCs/>
                <w:color w:val="000000"/>
                <w:lang w:val="hr-HR" w:eastAsia="en-US"/>
              </w:rPr>
            </w:pPr>
            <w:r w:rsidRPr="00D628E0">
              <w:rPr>
                <w:b/>
                <w:bCs/>
                <w:color w:val="000000"/>
                <w:lang w:val="hr-HR" w:eastAsia="en-US"/>
              </w:rPr>
              <w:t>0,00</w:t>
            </w:r>
          </w:p>
        </w:tc>
        <w:tc>
          <w:tcPr>
            <w:tcW w:w="242" w:type="dxa"/>
            <w:tcBorders>
              <w:top w:val="nil"/>
              <w:left w:val="nil"/>
              <w:bottom w:val="single" w:sz="4" w:space="0" w:color="auto"/>
              <w:right w:val="single" w:sz="4" w:space="0" w:color="auto"/>
            </w:tcBorders>
            <w:shd w:val="clear" w:color="auto" w:fill="auto"/>
            <w:noWrap/>
            <w:vAlign w:val="bottom"/>
            <w:hideMark/>
          </w:tcPr>
          <w:p w14:paraId="65874495" w14:textId="77777777" w:rsidR="001E7ADA" w:rsidRPr="00D628E0" w:rsidRDefault="001E7ADA" w:rsidP="001E7ADA">
            <w:pPr>
              <w:jc w:val="right"/>
              <w:rPr>
                <w:b/>
                <w:bCs/>
                <w:color w:val="000000"/>
                <w:lang w:val="hr-HR" w:eastAsia="en-US"/>
              </w:rPr>
            </w:pPr>
            <w:r w:rsidRPr="00D628E0">
              <w:rPr>
                <w:b/>
                <w:bCs/>
                <w:color w:val="000000"/>
                <w:lang w:val="hr-HR" w:eastAsia="en-US"/>
              </w:rPr>
              <w:t>100,00</w:t>
            </w:r>
          </w:p>
        </w:tc>
      </w:tr>
      <w:tr w:rsidR="001E7ADA" w:rsidRPr="00D628E0" w14:paraId="496ACB9F"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040C2ADC"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61D4E7C7" w14:textId="77777777" w:rsidR="001E7ADA" w:rsidRPr="00D628E0" w:rsidRDefault="001E7ADA" w:rsidP="001E7ADA">
            <w:pPr>
              <w:rPr>
                <w:color w:val="000000"/>
                <w:lang w:val="hr-HR" w:eastAsia="en-US"/>
              </w:rPr>
            </w:pPr>
            <w:r w:rsidRPr="00D628E0">
              <w:rPr>
                <w:color w:val="000000"/>
                <w:lang w:val="hr-HR" w:eastAsia="en-US"/>
              </w:rPr>
              <w:t>A406001</w:t>
            </w:r>
          </w:p>
        </w:tc>
        <w:tc>
          <w:tcPr>
            <w:tcW w:w="3601" w:type="dxa"/>
            <w:tcBorders>
              <w:top w:val="nil"/>
              <w:left w:val="nil"/>
              <w:bottom w:val="single" w:sz="4" w:space="0" w:color="auto"/>
              <w:right w:val="single" w:sz="4" w:space="0" w:color="auto"/>
            </w:tcBorders>
            <w:shd w:val="clear" w:color="auto" w:fill="auto"/>
            <w:vAlign w:val="bottom"/>
            <w:hideMark/>
          </w:tcPr>
          <w:p w14:paraId="3FCC9D6D" w14:textId="77777777" w:rsidR="001E7ADA" w:rsidRPr="00D628E0" w:rsidRDefault="001E7ADA" w:rsidP="001E7ADA">
            <w:pPr>
              <w:rPr>
                <w:color w:val="000000"/>
                <w:lang w:val="hr-HR" w:eastAsia="en-US"/>
              </w:rPr>
            </w:pPr>
            <w:r w:rsidRPr="00D628E0">
              <w:rPr>
                <w:color w:val="000000"/>
                <w:lang w:val="hr-HR" w:eastAsia="en-US"/>
              </w:rPr>
              <w:t>Zajednička tehničke kulture</w:t>
            </w:r>
          </w:p>
        </w:tc>
        <w:tc>
          <w:tcPr>
            <w:tcW w:w="1466" w:type="dxa"/>
            <w:tcBorders>
              <w:top w:val="nil"/>
              <w:left w:val="nil"/>
              <w:bottom w:val="single" w:sz="4" w:space="0" w:color="auto"/>
              <w:right w:val="single" w:sz="4" w:space="0" w:color="auto"/>
            </w:tcBorders>
            <w:shd w:val="clear" w:color="auto" w:fill="auto"/>
            <w:noWrap/>
            <w:vAlign w:val="bottom"/>
            <w:hideMark/>
          </w:tcPr>
          <w:p w14:paraId="27C03A29" w14:textId="77777777" w:rsidR="001E7ADA" w:rsidRPr="00D628E0" w:rsidRDefault="001E7ADA" w:rsidP="001E7ADA">
            <w:pPr>
              <w:jc w:val="right"/>
              <w:rPr>
                <w:color w:val="000000"/>
                <w:lang w:val="hr-HR" w:eastAsia="en-US"/>
              </w:rPr>
            </w:pPr>
            <w:r w:rsidRPr="00D628E0">
              <w:rPr>
                <w:color w:val="000000"/>
                <w:lang w:val="hr-HR" w:eastAsia="en-US"/>
              </w:rPr>
              <w:t>863.150,00</w:t>
            </w:r>
          </w:p>
        </w:tc>
        <w:tc>
          <w:tcPr>
            <w:tcW w:w="1650" w:type="dxa"/>
            <w:tcBorders>
              <w:top w:val="nil"/>
              <w:left w:val="nil"/>
              <w:bottom w:val="single" w:sz="4" w:space="0" w:color="auto"/>
              <w:right w:val="single" w:sz="4" w:space="0" w:color="auto"/>
            </w:tcBorders>
            <w:shd w:val="clear" w:color="auto" w:fill="auto"/>
            <w:noWrap/>
            <w:vAlign w:val="bottom"/>
            <w:hideMark/>
          </w:tcPr>
          <w:p w14:paraId="14840F63" w14:textId="77777777" w:rsidR="001E7ADA" w:rsidRPr="00D628E0" w:rsidRDefault="001E7ADA" w:rsidP="001E7ADA">
            <w:pPr>
              <w:jc w:val="right"/>
              <w:rPr>
                <w:color w:val="000000"/>
                <w:lang w:val="hr-HR" w:eastAsia="en-US"/>
              </w:rPr>
            </w:pPr>
            <w:r w:rsidRPr="00D628E0">
              <w:rPr>
                <w:color w:val="000000"/>
                <w:lang w:val="hr-HR" w:eastAsia="en-US"/>
              </w:rPr>
              <w:t>863.150,00</w:t>
            </w:r>
          </w:p>
        </w:tc>
        <w:tc>
          <w:tcPr>
            <w:tcW w:w="1366" w:type="dxa"/>
            <w:tcBorders>
              <w:top w:val="nil"/>
              <w:left w:val="nil"/>
              <w:bottom w:val="single" w:sz="4" w:space="0" w:color="auto"/>
              <w:right w:val="single" w:sz="4" w:space="0" w:color="auto"/>
            </w:tcBorders>
            <w:shd w:val="clear" w:color="auto" w:fill="auto"/>
            <w:noWrap/>
            <w:vAlign w:val="bottom"/>
            <w:hideMark/>
          </w:tcPr>
          <w:p w14:paraId="294F104C" w14:textId="77777777" w:rsidR="001E7ADA" w:rsidRPr="00D628E0" w:rsidRDefault="001E7ADA" w:rsidP="001E7ADA">
            <w:pPr>
              <w:jc w:val="right"/>
              <w:rPr>
                <w:color w:val="000000"/>
                <w:lang w:val="hr-HR" w:eastAsia="en-US"/>
              </w:rPr>
            </w:pPr>
            <w:r w:rsidRPr="00D628E0">
              <w:rPr>
                <w:color w:val="000000"/>
                <w:lang w:val="hr-HR" w:eastAsia="en-US"/>
              </w:rPr>
              <w:t>0,00</w:t>
            </w:r>
          </w:p>
        </w:tc>
        <w:tc>
          <w:tcPr>
            <w:tcW w:w="242" w:type="dxa"/>
            <w:tcBorders>
              <w:top w:val="nil"/>
              <w:left w:val="nil"/>
              <w:bottom w:val="single" w:sz="4" w:space="0" w:color="auto"/>
              <w:right w:val="single" w:sz="4" w:space="0" w:color="auto"/>
            </w:tcBorders>
            <w:shd w:val="clear" w:color="auto" w:fill="auto"/>
            <w:noWrap/>
            <w:vAlign w:val="bottom"/>
            <w:hideMark/>
          </w:tcPr>
          <w:p w14:paraId="59310A73" w14:textId="77777777" w:rsidR="001E7ADA" w:rsidRPr="00D628E0" w:rsidRDefault="001E7ADA" w:rsidP="001E7ADA">
            <w:pPr>
              <w:jc w:val="right"/>
              <w:rPr>
                <w:color w:val="000000"/>
                <w:lang w:val="hr-HR" w:eastAsia="en-US"/>
              </w:rPr>
            </w:pPr>
            <w:r w:rsidRPr="00D628E0">
              <w:rPr>
                <w:color w:val="000000"/>
                <w:lang w:val="hr-HR" w:eastAsia="en-US"/>
              </w:rPr>
              <w:t>100,00</w:t>
            </w:r>
          </w:p>
        </w:tc>
      </w:tr>
      <w:tr w:rsidR="001E7ADA" w:rsidRPr="00D628E0" w14:paraId="742DA4B3"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2112778B"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5C80CEBC" w14:textId="77777777" w:rsidR="001E7ADA" w:rsidRPr="00D628E0" w:rsidRDefault="001E7ADA" w:rsidP="001E7ADA">
            <w:pPr>
              <w:rPr>
                <w:b/>
                <w:bCs/>
                <w:color w:val="000000"/>
                <w:lang w:val="hr-HR" w:eastAsia="en-US"/>
              </w:rPr>
            </w:pPr>
            <w:r w:rsidRPr="00D628E0">
              <w:rPr>
                <w:b/>
                <w:bCs/>
                <w:color w:val="000000"/>
                <w:lang w:val="hr-HR" w:eastAsia="en-US"/>
              </w:rPr>
              <w:t>4007</w:t>
            </w:r>
          </w:p>
        </w:tc>
        <w:tc>
          <w:tcPr>
            <w:tcW w:w="3601" w:type="dxa"/>
            <w:tcBorders>
              <w:top w:val="nil"/>
              <w:left w:val="nil"/>
              <w:bottom w:val="single" w:sz="4" w:space="0" w:color="auto"/>
              <w:right w:val="single" w:sz="4" w:space="0" w:color="auto"/>
            </w:tcBorders>
            <w:shd w:val="clear" w:color="auto" w:fill="auto"/>
            <w:vAlign w:val="bottom"/>
            <w:hideMark/>
          </w:tcPr>
          <w:p w14:paraId="5487E7D3" w14:textId="77777777" w:rsidR="001E7ADA" w:rsidRPr="00D628E0" w:rsidRDefault="001E7ADA" w:rsidP="001E7ADA">
            <w:pPr>
              <w:rPr>
                <w:b/>
                <w:bCs/>
                <w:color w:val="000000"/>
                <w:lang w:val="hr-HR" w:eastAsia="en-US"/>
              </w:rPr>
            </w:pPr>
            <w:r w:rsidRPr="00D628E0">
              <w:rPr>
                <w:b/>
                <w:bCs/>
                <w:color w:val="000000"/>
                <w:lang w:val="hr-HR" w:eastAsia="en-US"/>
              </w:rPr>
              <w:t>SOCIJALNA SKRB</w:t>
            </w:r>
          </w:p>
        </w:tc>
        <w:tc>
          <w:tcPr>
            <w:tcW w:w="1466" w:type="dxa"/>
            <w:tcBorders>
              <w:top w:val="nil"/>
              <w:left w:val="nil"/>
              <w:bottom w:val="single" w:sz="4" w:space="0" w:color="auto"/>
              <w:right w:val="single" w:sz="4" w:space="0" w:color="auto"/>
            </w:tcBorders>
            <w:shd w:val="clear" w:color="auto" w:fill="auto"/>
            <w:noWrap/>
            <w:vAlign w:val="bottom"/>
            <w:hideMark/>
          </w:tcPr>
          <w:p w14:paraId="7CD56835" w14:textId="77777777" w:rsidR="001E7ADA" w:rsidRPr="00D628E0" w:rsidRDefault="001E7ADA" w:rsidP="001E7ADA">
            <w:pPr>
              <w:jc w:val="right"/>
              <w:rPr>
                <w:b/>
                <w:bCs/>
                <w:color w:val="000000"/>
                <w:lang w:val="hr-HR" w:eastAsia="en-US"/>
              </w:rPr>
            </w:pPr>
            <w:r w:rsidRPr="00D628E0">
              <w:rPr>
                <w:b/>
                <w:bCs/>
                <w:color w:val="000000"/>
                <w:lang w:val="hr-HR" w:eastAsia="en-US"/>
              </w:rPr>
              <w:t>18.657.423,45</w:t>
            </w:r>
          </w:p>
        </w:tc>
        <w:tc>
          <w:tcPr>
            <w:tcW w:w="1650" w:type="dxa"/>
            <w:tcBorders>
              <w:top w:val="nil"/>
              <w:left w:val="nil"/>
              <w:bottom w:val="single" w:sz="4" w:space="0" w:color="auto"/>
              <w:right w:val="single" w:sz="4" w:space="0" w:color="auto"/>
            </w:tcBorders>
            <w:shd w:val="clear" w:color="auto" w:fill="auto"/>
            <w:noWrap/>
            <w:vAlign w:val="bottom"/>
            <w:hideMark/>
          </w:tcPr>
          <w:p w14:paraId="220BC24D" w14:textId="77777777" w:rsidR="001E7ADA" w:rsidRPr="00D628E0" w:rsidRDefault="001E7ADA" w:rsidP="001E7ADA">
            <w:pPr>
              <w:jc w:val="right"/>
              <w:rPr>
                <w:b/>
                <w:bCs/>
                <w:color w:val="000000"/>
                <w:lang w:val="hr-HR" w:eastAsia="en-US"/>
              </w:rPr>
            </w:pPr>
            <w:r w:rsidRPr="00D628E0">
              <w:rPr>
                <w:b/>
                <w:bCs/>
                <w:color w:val="000000"/>
                <w:lang w:val="hr-HR" w:eastAsia="en-US"/>
              </w:rPr>
              <w:t>16.767.515,58</w:t>
            </w:r>
          </w:p>
        </w:tc>
        <w:tc>
          <w:tcPr>
            <w:tcW w:w="1366" w:type="dxa"/>
            <w:tcBorders>
              <w:top w:val="nil"/>
              <w:left w:val="nil"/>
              <w:bottom w:val="single" w:sz="4" w:space="0" w:color="auto"/>
              <w:right w:val="single" w:sz="4" w:space="0" w:color="auto"/>
            </w:tcBorders>
            <w:shd w:val="clear" w:color="auto" w:fill="auto"/>
            <w:noWrap/>
            <w:vAlign w:val="bottom"/>
            <w:hideMark/>
          </w:tcPr>
          <w:p w14:paraId="3829BFFE" w14:textId="77777777" w:rsidR="001E7ADA" w:rsidRPr="00D628E0" w:rsidRDefault="001E7ADA" w:rsidP="001E7ADA">
            <w:pPr>
              <w:jc w:val="right"/>
              <w:rPr>
                <w:b/>
                <w:bCs/>
                <w:color w:val="000000"/>
                <w:lang w:val="hr-HR" w:eastAsia="en-US"/>
              </w:rPr>
            </w:pPr>
            <w:r w:rsidRPr="00D628E0">
              <w:rPr>
                <w:b/>
                <w:bCs/>
                <w:color w:val="000000"/>
                <w:lang w:val="hr-HR" w:eastAsia="en-US"/>
              </w:rPr>
              <w:t>1.889.907,87</w:t>
            </w:r>
          </w:p>
        </w:tc>
        <w:tc>
          <w:tcPr>
            <w:tcW w:w="242" w:type="dxa"/>
            <w:tcBorders>
              <w:top w:val="nil"/>
              <w:left w:val="nil"/>
              <w:bottom w:val="single" w:sz="4" w:space="0" w:color="auto"/>
              <w:right w:val="single" w:sz="4" w:space="0" w:color="auto"/>
            </w:tcBorders>
            <w:shd w:val="clear" w:color="auto" w:fill="auto"/>
            <w:noWrap/>
            <w:vAlign w:val="bottom"/>
            <w:hideMark/>
          </w:tcPr>
          <w:p w14:paraId="34B739B5" w14:textId="77777777" w:rsidR="001E7ADA" w:rsidRPr="00D628E0" w:rsidRDefault="001E7ADA" w:rsidP="001E7ADA">
            <w:pPr>
              <w:jc w:val="right"/>
              <w:rPr>
                <w:b/>
                <w:bCs/>
                <w:color w:val="000000"/>
                <w:lang w:val="hr-HR" w:eastAsia="en-US"/>
              </w:rPr>
            </w:pPr>
            <w:r w:rsidRPr="00D628E0">
              <w:rPr>
                <w:b/>
                <w:bCs/>
                <w:color w:val="000000"/>
                <w:lang w:val="hr-HR" w:eastAsia="en-US"/>
              </w:rPr>
              <w:t>89,87</w:t>
            </w:r>
          </w:p>
        </w:tc>
      </w:tr>
      <w:tr w:rsidR="001E7ADA" w:rsidRPr="00D628E0" w14:paraId="0B33B4E3"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16145FF7"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26B240CD" w14:textId="77777777" w:rsidR="001E7ADA" w:rsidRPr="00D628E0" w:rsidRDefault="001E7ADA" w:rsidP="001E7ADA">
            <w:pPr>
              <w:rPr>
                <w:color w:val="000000"/>
                <w:lang w:val="hr-HR" w:eastAsia="en-US"/>
              </w:rPr>
            </w:pPr>
            <w:r w:rsidRPr="00D628E0">
              <w:rPr>
                <w:color w:val="000000"/>
                <w:lang w:val="hr-HR" w:eastAsia="en-US"/>
              </w:rPr>
              <w:t>A407001</w:t>
            </w:r>
          </w:p>
        </w:tc>
        <w:tc>
          <w:tcPr>
            <w:tcW w:w="3601" w:type="dxa"/>
            <w:tcBorders>
              <w:top w:val="nil"/>
              <w:left w:val="nil"/>
              <w:bottom w:val="single" w:sz="4" w:space="0" w:color="auto"/>
              <w:right w:val="single" w:sz="4" w:space="0" w:color="auto"/>
            </w:tcBorders>
            <w:shd w:val="clear" w:color="auto" w:fill="auto"/>
            <w:vAlign w:val="bottom"/>
            <w:hideMark/>
          </w:tcPr>
          <w:p w14:paraId="1F6CC98C" w14:textId="77777777" w:rsidR="001E7ADA" w:rsidRPr="00D628E0" w:rsidRDefault="001E7ADA" w:rsidP="001E7ADA">
            <w:pPr>
              <w:rPr>
                <w:color w:val="000000"/>
                <w:lang w:val="hr-HR" w:eastAsia="en-US"/>
              </w:rPr>
            </w:pPr>
            <w:r w:rsidRPr="00D628E0">
              <w:rPr>
                <w:color w:val="000000"/>
                <w:lang w:val="hr-HR"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bottom"/>
            <w:hideMark/>
          </w:tcPr>
          <w:p w14:paraId="2B7CC7DE" w14:textId="77777777" w:rsidR="001E7ADA" w:rsidRPr="00D628E0" w:rsidRDefault="001E7ADA" w:rsidP="001E7ADA">
            <w:pPr>
              <w:jc w:val="right"/>
              <w:rPr>
                <w:color w:val="000000"/>
                <w:lang w:val="hr-HR" w:eastAsia="en-US"/>
              </w:rPr>
            </w:pPr>
            <w:r w:rsidRPr="00D628E0">
              <w:rPr>
                <w:color w:val="000000"/>
                <w:lang w:val="hr-HR" w:eastAsia="en-US"/>
              </w:rPr>
              <w:t>10.035.182,00</w:t>
            </w:r>
          </w:p>
        </w:tc>
        <w:tc>
          <w:tcPr>
            <w:tcW w:w="1650" w:type="dxa"/>
            <w:tcBorders>
              <w:top w:val="nil"/>
              <w:left w:val="nil"/>
              <w:bottom w:val="single" w:sz="4" w:space="0" w:color="auto"/>
              <w:right w:val="single" w:sz="4" w:space="0" w:color="auto"/>
            </w:tcBorders>
            <w:shd w:val="clear" w:color="auto" w:fill="auto"/>
            <w:noWrap/>
            <w:vAlign w:val="bottom"/>
            <w:hideMark/>
          </w:tcPr>
          <w:p w14:paraId="6D0C587A" w14:textId="77777777" w:rsidR="001E7ADA" w:rsidRPr="00D628E0" w:rsidRDefault="001E7ADA" w:rsidP="001E7ADA">
            <w:pPr>
              <w:jc w:val="right"/>
              <w:rPr>
                <w:color w:val="000000"/>
                <w:lang w:val="hr-HR" w:eastAsia="en-US"/>
              </w:rPr>
            </w:pPr>
            <w:r w:rsidRPr="00D628E0">
              <w:rPr>
                <w:color w:val="000000"/>
                <w:lang w:val="hr-HR" w:eastAsia="en-US"/>
              </w:rPr>
              <w:t>8.415.595,23</w:t>
            </w:r>
          </w:p>
        </w:tc>
        <w:tc>
          <w:tcPr>
            <w:tcW w:w="1366" w:type="dxa"/>
            <w:tcBorders>
              <w:top w:val="nil"/>
              <w:left w:val="nil"/>
              <w:bottom w:val="single" w:sz="4" w:space="0" w:color="auto"/>
              <w:right w:val="single" w:sz="4" w:space="0" w:color="auto"/>
            </w:tcBorders>
            <w:shd w:val="clear" w:color="auto" w:fill="auto"/>
            <w:noWrap/>
            <w:vAlign w:val="bottom"/>
            <w:hideMark/>
          </w:tcPr>
          <w:p w14:paraId="0DAB2F71" w14:textId="77777777" w:rsidR="001E7ADA" w:rsidRPr="00D628E0" w:rsidRDefault="001E7ADA" w:rsidP="001E7ADA">
            <w:pPr>
              <w:jc w:val="right"/>
              <w:rPr>
                <w:color w:val="000000"/>
                <w:lang w:val="hr-HR" w:eastAsia="en-US"/>
              </w:rPr>
            </w:pPr>
            <w:r w:rsidRPr="00D628E0">
              <w:rPr>
                <w:color w:val="000000"/>
                <w:lang w:val="hr-HR" w:eastAsia="en-US"/>
              </w:rPr>
              <w:t>1.619.586,77</w:t>
            </w:r>
          </w:p>
        </w:tc>
        <w:tc>
          <w:tcPr>
            <w:tcW w:w="242" w:type="dxa"/>
            <w:tcBorders>
              <w:top w:val="nil"/>
              <w:left w:val="nil"/>
              <w:bottom w:val="single" w:sz="4" w:space="0" w:color="auto"/>
              <w:right w:val="single" w:sz="4" w:space="0" w:color="auto"/>
            </w:tcBorders>
            <w:shd w:val="clear" w:color="auto" w:fill="auto"/>
            <w:noWrap/>
            <w:vAlign w:val="bottom"/>
            <w:hideMark/>
          </w:tcPr>
          <w:p w14:paraId="7B47C3E9" w14:textId="77777777" w:rsidR="001E7ADA" w:rsidRPr="00D628E0" w:rsidRDefault="001E7ADA" w:rsidP="001E7ADA">
            <w:pPr>
              <w:jc w:val="right"/>
              <w:rPr>
                <w:color w:val="000000"/>
                <w:lang w:val="hr-HR" w:eastAsia="en-US"/>
              </w:rPr>
            </w:pPr>
            <w:r w:rsidRPr="00D628E0">
              <w:rPr>
                <w:color w:val="000000"/>
                <w:lang w:val="hr-HR" w:eastAsia="en-US"/>
              </w:rPr>
              <w:t>83,86</w:t>
            </w:r>
          </w:p>
        </w:tc>
      </w:tr>
      <w:tr w:rsidR="001E7ADA" w:rsidRPr="00D628E0" w14:paraId="6FEFD4B7"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9AF2A07"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2FEC25E9" w14:textId="77777777" w:rsidR="001E7ADA" w:rsidRPr="00D628E0" w:rsidRDefault="001E7ADA" w:rsidP="001E7ADA">
            <w:pPr>
              <w:rPr>
                <w:color w:val="000000"/>
                <w:lang w:val="hr-HR" w:eastAsia="en-US"/>
              </w:rPr>
            </w:pPr>
            <w:r w:rsidRPr="00D628E0">
              <w:rPr>
                <w:color w:val="000000"/>
                <w:lang w:val="hr-HR" w:eastAsia="en-US"/>
              </w:rPr>
              <w:t>A407002</w:t>
            </w:r>
          </w:p>
        </w:tc>
        <w:tc>
          <w:tcPr>
            <w:tcW w:w="3601" w:type="dxa"/>
            <w:tcBorders>
              <w:top w:val="nil"/>
              <w:left w:val="nil"/>
              <w:bottom w:val="single" w:sz="4" w:space="0" w:color="auto"/>
              <w:right w:val="single" w:sz="4" w:space="0" w:color="auto"/>
            </w:tcBorders>
            <w:shd w:val="clear" w:color="auto" w:fill="auto"/>
            <w:vAlign w:val="bottom"/>
            <w:hideMark/>
          </w:tcPr>
          <w:p w14:paraId="11772D8B" w14:textId="77777777" w:rsidR="001E7ADA" w:rsidRPr="00D628E0" w:rsidRDefault="001E7ADA" w:rsidP="001E7ADA">
            <w:pPr>
              <w:rPr>
                <w:color w:val="000000"/>
                <w:lang w:val="hr-HR" w:eastAsia="en-US"/>
              </w:rPr>
            </w:pPr>
            <w:r w:rsidRPr="00D628E0">
              <w:rPr>
                <w:color w:val="000000"/>
                <w:lang w:val="hr-HR" w:eastAsia="en-US"/>
              </w:rPr>
              <w:t>Ustanove i udruge u socijalnoj skrbi</w:t>
            </w:r>
          </w:p>
        </w:tc>
        <w:tc>
          <w:tcPr>
            <w:tcW w:w="1466" w:type="dxa"/>
            <w:tcBorders>
              <w:top w:val="nil"/>
              <w:left w:val="nil"/>
              <w:bottom w:val="single" w:sz="4" w:space="0" w:color="auto"/>
              <w:right w:val="single" w:sz="4" w:space="0" w:color="auto"/>
            </w:tcBorders>
            <w:shd w:val="clear" w:color="auto" w:fill="auto"/>
            <w:noWrap/>
            <w:vAlign w:val="bottom"/>
            <w:hideMark/>
          </w:tcPr>
          <w:p w14:paraId="241AF56E" w14:textId="77777777" w:rsidR="001E7ADA" w:rsidRPr="00D628E0" w:rsidRDefault="001E7ADA" w:rsidP="001E7ADA">
            <w:pPr>
              <w:jc w:val="right"/>
              <w:rPr>
                <w:color w:val="000000"/>
                <w:lang w:val="hr-HR" w:eastAsia="en-US"/>
              </w:rPr>
            </w:pPr>
            <w:r w:rsidRPr="00D628E0">
              <w:rPr>
                <w:color w:val="000000"/>
                <w:lang w:val="hr-HR" w:eastAsia="en-US"/>
              </w:rPr>
              <w:t>2.378.500,00</w:t>
            </w:r>
          </w:p>
        </w:tc>
        <w:tc>
          <w:tcPr>
            <w:tcW w:w="1650" w:type="dxa"/>
            <w:tcBorders>
              <w:top w:val="nil"/>
              <w:left w:val="nil"/>
              <w:bottom w:val="single" w:sz="4" w:space="0" w:color="auto"/>
              <w:right w:val="single" w:sz="4" w:space="0" w:color="auto"/>
            </w:tcBorders>
            <w:shd w:val="clear" w:color="auto" w:fill="auto"/>
            <w:noWrap/>
            <w:vAlign w:val="bottom"/>
            <w:hideMark/>
          </w:tcPr>
          <w:p w14:paraId="39463ED3" w14:textId="77777777" w:rsidR="001E7ADA" w:rsidRPr="00D628E0" w:rsidRDefault="001E7ADA" w:rsidP="001E7ADA">
            <w:pPr>
              <w:jc w:val="right"/>
              <w:rPr>
                <w:color w:val="000000"/>
                <w:lang w:val="hr-HR" w:eastAsia="en-US"/>
              </w:rPr>
            </w:pPr>
            <w:r w:rsidRPr="00D628E0">
              <w:rPr>
                <w:color w:val="000000"/>
                <w:lang w:val="hr-HR" w:eastAsia="en-US"/>
              </w:rPr>
              <w:t>2.358.500,00</w:t>
            </w:r>
          </w:p>
        </w:tc>
        <w:tc>
          <w:tcPr>
            <w:tcW w:w="1366" w:type="dxa"/>
            <w:tcBorders>
              <w:top w:val="nil"/>
              <w:left w:val="nil"/>
              <w:bottom w:val="single" w:sz="4" w:space="0" w:color="auto"/>
              <w:right w:val="single" w:sz="4" w:space="0" w:color="auto"/>
            </w:tcBorders>
            <w:shd w:val="clear" w:color="auto" w:fill="auto"/>
            <w:noWrap/>
            <w:vAlign w:val="bottom"/>
            <w:hideMark/>
          </w:tcPr>
          <w:p w14:paraId="56E4F187" w14:textId="77777777" w:rsidR="001E7ADA" w:rsidRPr="00D628E0" w:rsidRDefault="001E7ADA" w:rsidP="001E7ADA">
            <w:pPr>
              <w:jc w:val="right"/>
              <w:rPr>
                <w:color w:val="000000"/>
                <w:lang w:val="hr-HR" w:eastAsia="en-US"/>
              </w:rPr>
            </w:pPr>
            <w:r w:rsidRPr="00D628E0">
              <w:rPr>
                <w:color w:val="000000"/>
                <w:lang w:val="hr-HR" w:eastAsia="en-US"/>
              </w:rPr>
              <w:t>20.000,00</w:t>
            </w:r>
          </w:p>
        </w:tc>
        <w:tc>
          <w:tcPr>
            <w:tcW w:w="242" w:type="dxa"/>
            <w:tcBorders>
              <w:top w:val="nil"/>
              <w:left w:val="nil"/>
              <w:bottom w:val="single" w:sz="4" w:space="0" w:color="auto"/>
              <w:right w:val="single" w:sz="4" w:space="0" w:color="auto"/>
            </w:tcBorders>
            <w:shd w:val="clear" w:color="auto" w:fill="auto"/>
            <w:noWrap/>
            <w:vAlign w:val="bottom"/>
            <w:hideMark/>
          </w:tcPr>
          <w:p w14:paraId="2812AFD2" w14:textId="77777777" w:rsidR="001E7ADA" w:rsidRPr="00D628E0" w:rsidRDefault="001E7ADA" w:rsidP="001E7ADA">
            <w:pPr>
              <w:jc w:val="right"/>
              <w:rPr>
                <w:color w:val="000000"/>
                <w:lang w:val="hr-HR" w:eastAsia="en-US"/>
              </w:rPr>
            </w:pPr>
            <w:r w:rsidRPr="00D628E0">
              <w:rPr>
                <w:color w:val="000000"/>
                <w:lang w:val="hr-HR" w:eastAsia="en-US"/>
              </w:rPr>
              <w:t>99,16</w:t>
            </w:r>
          </w:p>
        </w:tc>
      </w:tr>
      <w:tr w:rsidR="001E7ADA" w:rsidRPr="00D628E0" w14:paraId="0852E09D"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EC070FB"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7BB3ACE" w14:textId="77777777" w:rsidR="001E7ADA" w:rsidRPr="00D628E0" w:rsidRDefault="001E7ADA" w:rsidP="001E7ADA">
            <w:pPr>
              <w:rPr>
                <w:color w:val="000000"/>
                <w:lang w:val="hr-HR" w:eastAsia="en-US"/>
              </w:rPr>
            </w:pPr>
            <w:r w:rsidRPr="00D628E0">
              <w:rPr>
                <w:color w:val="000000"/>
                <w:lang w:val="hr-HR" w:eastAsia="en-US"/>
              </w:rPr>
              <w:t>A407003</w:t>
            </w:r>
          </w:p>
        </w:tc>
        <w:tc>
          <w:tcPr>
            <w:tcW w:w="3601" w:type="dxa"/>
            <w:tcBorders>
              <w:top w:val="nil"/>
              <w:left w:val="nil"/>
              <w:bottom w:val="single" w:sz="4" w:space="0" w:color="auto"/>
              <w:right w:val="single" w:sz="4" w:space="0" w:color="auto"/>
            </w:tcBorders>
            <w:shd w:val="clear" w:color="auto" w:fill="auto"/>
            <w:vAlign w:val="bottom"/>
            <w:hideMark/>
          </w:tcPr>
          <w:p w14:paraId="04CBC0B7" w14:textId="77777777" w:rsidR="001E7ADA" w:rsidRPr="00D628E0" w:rsidRDefault="001E7ADA" w:rsidP="001E7ADA">
            <w:pPr>
              <w:rPr>
                <w:color w:val="000000"/>
                <w:lang w:val="hr-HR" w:eastAsia="en-US"/>
              </w:rPr>
            </w:pPr>
            <w:r w:rsidRPr="00D628E0">
              <w:rPr>
                <w:color w:val="000000"/>
                <w:lang w:val="hr-HR" w:eastAsia="en-US"/>
              </w:rPr>
              <w:t>Dnevni centar za rehabilitaciju Veruda - Pula</w:t>
            </w:r>
          </w:p>
        </w:tc>
        <w:tc>
          <w:tcPr>
            <w:tcW w:w="1466" w:type="dxa"/>
            <w:tcBorders>
              <w:top w:val="nil"/>
              <w:left w:val="nil"/>
              <w:bottom w:val="single" w:sz="4" w:space="0" w:color="auto"/>
              <w:right w:val="single" w:sz="4" w:space="0" w:color="auto"/>
            </w:tcBorders>
            <w:shd w:val="clear" w:color="auto" w:fill="auto"/>
            <w:noWrap/>
            <w:vAlign w:val="bottom"/>
            <w:hideMark/>
          </w:tcPr>
          <w:p w14:paraId="17ACD1B9" w14:textId="77777777" w:rsidR="001E7ADA" w:rsidRPr="00D628E0" w:rsidRDefault="001E7ADA" w:rsidP="001E7ADA">
            <w:pPr>
              <w:jc w:val="right"/>
              <w:rPr>
                <w:color w:val="000000"/>
                <w:lang w:val="hr-HR" w:eastAsia="en-US"/>
              </w:rPr>
            </w:pPr>
            <w:r w:rsidRPr="00D628E0">
              <w:rPr>
                <w:color w:val="000000"/>
                <w:lang w:val="hr-HR" w:eastAsia="en-US"/>
              </w:rPr>
              <w:t>6.243.741,45</w:t>
            </w:r>
          </w:p>
        </w:tc>
        <w:tc>
          <w:tcPr>
            <w:tcW w:w="1650" w:type="dxa"/>
            <w:tcBorders>
              <w:top w:val="nil"/>
              <w:left w:val="nil"/>
              <w:bottom w:val="single" w:sz="4" w:space="0" w:color="auto"/>
              <w:right w:val="single" w:sz="4" w:space="0" w:color="auto"/>
            </w:tcBorders>
            <w:shd w:val="clear" w:color="auto" w:fill="auto"/>
            <w:noWrap/>
            <w:vAlign w:val="bottom"/>
            <w:hideMark/>
          </w:tcPr>
          <w:p w14:paraId="5BF6643F" w14:textId="77777777" w:rsidR="001E7ADA" w:rsidRPr="00D628E0" w:rsidRDefault="001E7ADA" w:rsidP="001E7ADA">
            <w:pPr>
              <w:jc w:val="right"/>
              <w:rPr>
                <w:color w:val="000000"/>
                <w:lang w:val="hr-HR" w:eastAsia="en-US"/>
              </w:rPr>
            </w:pPr>
            <w:r w:rsidRPr="00D628E0">
              <w:rPr>
                <w:color w:val="000000"/>
                <w:lang w:val="hr-HR" w:eastAsia="en-US"/>
              </w:rPr>
              <w:t>5.993.420,35</w:t>
            </w:r>
          </w:p>
        </w:tc>
        <w:tc>
          <w:tcPr>
            <w:tcW w:w="1366" w:type="dxa"/>
            <w:tcBorders>
              <w:top w:val="nil"/>
              <w:left w:val="nil"/>
              <w:bottom w:val="single" w:sz="4" w:space="0" w:color="auto"/>
              <w:right w:val="single" w:sz="4" w:space="0" w:color="auto"/>
            </w:tcBorders>
            <w:shd w:val="clear" w:color="auto" w:fill="auto"/>
            <w:noWrap/>
            <w:vAlign w:val="bottom"/>
            <w:hideMark/>
          </w:tcPr>
          <w:p w14:paraId="1670AE04" w14:textId="77777777" w:rsidR="001E7ADA" w:rsidRPr="00D628E0" w:rsidRDefault="001E7ADA" w:rsidP="001E7ADA">
            <w:pPr>
              <w:jc w:val="right"/>
              <w:rPr>
                <w:color w:val="000000"/>
                <w:lang w:val="hr-HR" w:eastAsia="en-US"/>
              </w:rPr>
            </w:pPr>
            <w:r w:rsidRPr="00D628E0">
              <w:rPr>
                <w:color w:val="000000"/>
                <w:lang w:val="hr-HR" w:eastAsia="en-US"/>
              </w:rPr>
              <w:t>250.321,10</w:t>
            </w:r>
          </w:p>
        </w:tc>
        <w:tc>
          <w:tcPr>
            <w:tcW w:w="242" w:type="dxa"/>
            <w:tcBorders>
              <w:top w:val="nil"/>
              <w:left w:val="nil"/>
              <w:bottom w:val="single" w:sz="4" w:space="0" w:color="auto"/>
              <w:right w:val="single" w:sz="4" w:space="0" w:color="auto"/>
            </w:tcBorders>
            <w:shd w:val="clear" w:color="auto" w:fill="auto"/>
            <w:noWrap/>
            <w:vAlign w:val="bottom"/>
            <w:hideMark/>
          </w:tcPr>
          <w:p w14:paraId="7BD07CDB" w14:textId="77777777" w:rsidR="001E7ADA" w:rsidRPr="00D628E0" w:rsidRDefault="001E7ADA" w:rsidP="001E7ADA">
            <w:pPr>
              <w:jc w:val="right"/>
              <w:rPr>
                <w:color w:val="000000"/>
                <w:lang w:val="hr-HR" w:eastAsia="en-US"/>
              </w:rPr>
            </w:pPr>
            <w:r w:rsidRPr="00D628E0">
              <w:rPr>
                <w:color w:val="000000"/>
                <w:lang w:val="hr-HR" w:eastAsia="en-US"/>
              </w:rPr>
              <w:t>95,99</w:t>
            </w:r>
          </w:p>
        </w:tc>
      </w:tr>
      <w:tr w:rsidR="001E7ADA" w:rsidRPr="00D628E0" w14:paraId="33E98D61"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6E7F8EAB" w14:textId="77777777" w:rsidR="001E7ADA" w:rsidRPr="00D628E0" w:rsidRDefault="001E7ADA" w:rsidP="001E7ADA">
            <w:pPr>
              <w:rPr>
                <w:b/>
                <w:bCs/>
                <w:color w:val="000000"/>
                <w:lang w:val="hr-HR" w:eastAsia="en-US"/>
              </w:rPr>
            </w:pPr>
            <w:r w:rsidRPr="00D628E0">
              <w:rPr>
                <w:b/>
                <w:bCs/>
                <w:color w:val="000000"/>
                <w:lang w:val="hr-HR"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14:paraId="2E9139B2" w14:textId="77777777" w:rsidR="001E7ADA" w:rsidRPr="00D628E0" w:rsidRDefault="001E7ADA" w:rsidP="001E7ADA">
            <w:pPr>
              <w:rPr>
                <w:b/>
                <w:bCs/>
                <w:color w:val="000000"/>
                <w:lang w:val="hr-HR" w:eastAsia="en-US"/>
              </w:rPr>
            </w:pPr>
            <w:r w:rsidRPr="00D628E0">
              <w:rPr>
                <w:b/>
                <w:bCs/>
                <w:color w:val="000000"/>
                <w:lang w:val="hr-HR" w:eastAsia="en-US"/>
              </w:rPr>
              <w:t>4008</w:t>
            </w:r>
          </w:p>
        </w:tc>
        <w:tc>
          <w:tcPr>
            <w:tcW w:w="3601" w:type="dxa"/>
            <w:tcBorders>
              <w:top w:val="nil"/>
              <w:left w:val="nil"/>
              <w:bottom w:val="single" w:sz="4" w:space="0" w:color="auto"/>
              <w:right w:val="single" w:sz="4" w:space="0" w:color="auto"/>
            </w:tcBorders>
            <w:shd w:val="clear" w:color="auto" w:fill="auto"/>
            <w:vAlign w:val="bottom"/>
            <w:hideMark/>
          </w:tcPr>
          <w:p w14:paraId="145F3A02" w14:textId="77777777" w:rsidR="001E7ADA" w:rsidRPr="00D628E0" w:rsidRDefault="001E7ADA" w:rsidP="001E7ADA">
            <w:pPr>
              <w:rPr>
                <w:b/>
                <w:bCs/>
                <w:color w:val="000000"/>
                <w:lang w:val="hr-HR" w:eastAsia="en-US"/>
              </w:rPr>
            </w:pPr>
            <w:r w:rsidRPr="00D628E0">
              <w:rPr>
                <w:b/>
                <w:bCs/>
                <w:color w:val="000000"/>
                <w:lang w:val="hr-HR" w:eastAsia="en-US"/>
              </w:rPr>
              <w:t>ZDRAVSTVO I VETERINARSTVO</w:t>
            </w:r>
          </w:p>
        </w:tc>
        <w:tc>
          <w:tcPr>
            <w:tcW w:w="1466" w:type="dxa"/>
            <w:tcBorders>
              <w:top w:val="nil"/>
              <w:left w:val="nil"/>
              <w:bottom w:val="single" w:sz="4" w:space="0" w:color="auto"/>
              <w:right w:val="single" w:sz="4" w:space="0" w:color="auto"/>
            </w:tcBorders>
            <w:shd w:val="clear" w:color="auto" w:fill="auto"/>
            <w:noWrap/>
            <w:vAlign w:val="bottom"/>
            <w:hideMark/>
          </w:tcPr>
          <w:p w14:paraId="24411820" w14:textId="77777777" w:rsidR="001E7ADA" w:rsidRPr="00D628E0" w:rsidRDefault="001E7ADA" w:rsidP="001E7ADA">
            <w:pPr>
              <w:jc w:val="right"/>
              <w:rPr>
                <w:b/>
                <w:bCs/>
                <w:color w:val="000000"/>
                <w:lang w:val="hr-HR" w:eastAsia="en-US"/>
              </w:rPr>
            </w:pPr>
            <w:r w:rsidRPr="00D628E0">
              <w:rPr>
                <w:b/>
                <w:bCs/>
                <w:color w:val="000000"/>
                <w:lang w:val="hr-HR" w:eastAsia="en-US"/>
              </w:rPr>
              <w:t>3.777.700,00</w:t>
            </w:r>
          </w:p>
        </w:tc>
        <w:tc>
          <w:tcPr>
            <w:tcW w:w="1650" w:type="dxa"/>
            <w:tcBorders>
              <w:top w:val="nil"/>
              <w:left w:val="nil"/>
              <w:bottom w:val="single" w:sz="4" w:space="0" w:color="auto"/>
              <w:right w:val="single" w:sz="4" w:space="0" w:color="auto"/>
            </w:tcBorders>
            <w:shd w:val="clear" w:color="auto" w:fill="auto"/>
            <w:noWrap/>
            <w:vAlign w:val="bottom"/>
            <w:hideMark/>
          </w:tcPr>
          <w:p w14:paraId="70473C58" w14:textId="77777777" w:rsidR="001E7ADA" w:rsidRPr="00D628E0" w:rsidRDefault="001E7ADA" w:rsidP="001E7ADA">
            <w:pPr>
              <w:jc w:val="right"/>
              <w:rPr>
                <w:b/>
                <w:bCs/>
                <w:color w:val="000000"/>
                <w:lang w:val="hr-HR" w:eastAsia="en-US"/>
              </w:rPr>
            </w:pPr>
            <w:r w:rsidRPr="00D628E0">
              <w:rPr>
                <w:b/>
                <w:bCs/>
                <w:color w:val="000000"/>
                <w:lang w:val="hr-HR" w:eastAsia="en-US"/>
              </w:rPr>
              <w:t>3.633.520,92</w:t>
            </w:r>
          </w:p>
        </w:tc>
        <w:tc>
          <w:tcPr>
            <w:tcW w:w="1366" w:type="dxa"/>
            <w:tcBorders>
              <w:top w:val="nil"/>
              <w:left w:val="nil"/>
              <w:bottom w:val="single" w:sz="4" w:space="0" w:color="auto"/>
              <w:right w:val="single" w:sz="4" w:space="0" w:color="auto"/>
            </w:tcBorders>
            <w:shd w:val="clear" w:color="auto" w:fill="auto"/>
            <w:noWrap/>
            <w:vAlign w:val="bottom"/>
            <w:hideMark/>
          </w:tcPr>
          <w:p w14:paraId="77E2E910" w14:textId="77777777" w:rsidR="001E7ADA" w:rsidRPr="00D628E0" w:rsidRDefault="001E7ADA" w:rsidP="001E7ADA">
            <w:pPr>
              <w:jc w:val="right"/>
              <w:rPr>
                <w:b/>
                <w:bCs/>
                <w:color w:val="000000"/>
                <w:lang w:val="hr-HR" w:eastAsia="en-US"/>
              </w:rPr>
            </w:pPr>
            <w:r w:rsidRPr="00D628E0">
              <w:rPr>
                <w:b/>
                <w:bCs/>
                <w:color w:val="000000"/>
                <w:lang w:val="hr-HR" w:eastAsia="en-US"/>
              </w:rPr>
              <w:t>144.179,08</w:t>
            </w:r>
          </w:p>
        </w:tc>
        <w:tc>
          <w:tcPr>
            <w:tcW w:w="242" w:type="dxa"/>
            <w:tcBorders>
              <w:top w:val="nil"/>
              <w:left w:val="nil"/>
              <w:bottom w:val="single" w:sz="4" w:space="0" w:color="auto"/>
              <w:right w:val="single" w:sz="4" w:space="0" w:color="auto"/>
            </w:tcBorders>
            <w:shd w:val="clear" w:color="auto" w:fill="auto"/>
            <w:noWrap/>
            <w:vAlign w:val="bottom"/>
            <w:hideMark/>
          </w:tcPr>
          <w:p w14:paraId="5713F6A2" w14:textId="77777777" w:rsidR="001E7ADA" w:rsidRPr="00D628E0" w:rsidRDefault="001E7ADA" w:rsidP="001E7ADA">
            <w:pPr>
              <w:jc w:val="right"/>
              <w:rPr>
                <w:b/>
                <w:bCs/>
                <w:color w:val="000000"/>
                <w:lang w:val="hr-HR" w:eastAsia="en-US"/>
              </w:rPr>
            </w:pPr>
            <w:r w:rsidRPr="00D628E0">
              <w:rPr>
                <w:b/>
                <w:bCs/>
                <w:color w:val="000000"/>
                <w:lang w:val="hr-HR" w:eastAsia="en-US"/>
              </w:rPr>
              <w:t>96,18</w:t>
            </w:r>
          </w:p>
        </w:tc>
      </w:tr>
      <w:tr w:rsidR="001E7ADA" w:rsidRPr="00D628E0" w14:paraId="76E2B68C"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21E184A0"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63A9C56A" w14:textId="77777777" w:rsidR="001E7ADA" w:rsidRPr="00D628E0" w:rsidRDefault="001E7ADA" w:rsidP="001E7ADA">
            <w:pPr>
              <w:rPr>
                <w:color w:val="000000"/>
                <w:lang w:val="hr-HR" w:eastAsia="en-US"/>
              </w:rPr>
            </w:pPr>
            <w:r w:rsidRPr="00D628E0">
              <w:rPr>
                <w:color w:val="000000"/>
                <w:lang w:val="hr-HR" w:eastAsia="en-US"/>
              </w:rPr>
              <w:t>A408001</w:t>
            </w:r>
          </w:p>
        </w:tc>
        <w:tc>
          <w:tcPr>
            <w:tcW w:w="3601" w:type="dxa"/>
            <w:tcBorders>
              <w:top w:val="nil"/>
              <w:left w:val="nil"/>
              <w:bottom w:val="single" w:sz="4" w:space="0" w:color="auto"/>
              <w:right w:val="single" w:sz="4" w:space="0" w:color="auto"/>
            </w:tcBorders>
            <w:shd w:val="clear" w:color="auto" w:fill="auto"/>
            <w:vAlign w:val="bottom"/>
            <w:hideMark/>
          </w:tcPr>
          <w:p w14:paraId="030764CE" w14:textId="77777777" w:rsidR="001E7ADA" w:rsidRPr="00D628E0" w:rsidRDefault="001E7ADA" w:rsidP="001E7ADA">
            <w:pPr>
              <w:rPr>
                <w:color w:val="000000"/>
                <w:lang w:val="hr-HR" w:eastAsia="en-US"/>
              </w:rPr>
            </w:pPr>
            <w:r w:rsidRPr="00D628E0">
              <w:rPr>
                <w:color w:val="000000"/>
                <w:lang w:val="hr-HR" w:eastAsia="en-US"/>
              </w:rPr>
              <w:t>Javnozdravstvene mjere</w:t>
            </w:r>
          </w:p>
        </w:tc>
        <w:tc>
          <w:tcPr>
            <w:tcW w:w="1466" w:type="dxa"/>
            <w:tcBorders>
              <w:top w:val="nil"/>
              <w:left w:val="nil"/>
              <w:bottom w:val="single" w:sz="4" w:space="0" w:color="auto"/>
              <w:right w:val="single" w:sz="4" w:space="0" w:color="auto"/>
            </w:tcBorders>
            <w:shd w:val="clear" w:color="auto" w:fill="auto"/>
            <w:noWrap/>
            <w:vAlign w:val="bottom"/>
            <w:hideMark/>
          </w:tcPr>
          <w:p w14:paraId="4DB2D886" w14:textId="77777777" w:rsidR="001E7ADA" w:rsidRPr="00D628E0" w:rsidRDefault="001E7ADA" w:rsidP="001E7ADA">
            <w:pPr>
              <w:jc w:val="right"/>
              <w:rPr>
                <w:color w:val="000000"/>
                <w:lang w:val="hr-HR" w:eastAsia="en-US"/>
              </w:rPr>
            </w:pPr>
            <w:r w:rsidRPr="00D628E0">
              <w:rPr>
                <w:color w:val="000000"/>
                <w:lang w:val="hr-HR" w:eastAsia="en-US"/>
              </w:rPr>
              <w:t>2.097.700,00</w:t>
            </w:r>
          </w:p>
        </w:tc>
        <w:tc>
          <w:tcPr>
            <w:tcW w:w="1650" w:type="dxa"/>
            <w:tcBorders>
              <w:top w:val="nil"/>
              <w:left w:val="nil"/>
              <w:bottom w:val="single" w:sz="4" w:space="0" w:color="auto"/>
              <w:right w:val="single" w:sz="4" w:space="0" w:color="auto"/>
            </w:tcBorders>
            <w:shd w:val="clear" w:color="auto" w:fill="auto"/>
            <w:noWrap/>
            <w:vAlign w:val="bottom"/>
            <w:hideMark/>
          </w:tcPr>
          <w:p w14:paraId="61297488" w14:textId="77777777" w:rsidR="001E7ADA" w:rsidRPr="00D628E0" w:rsidRDefault="001E7ADA" w:rsidP="001E7ADA">
            <w:pPr>
              <w:jc w:val="right"/>
              <w:rPr>
                <w:color w:val="000000"/>
                <w:lang w:val="hr-HR" w:eastAsia="en-US"/>
              </w:rPr>
            </w:pPr>
            <w:r w:rsidRPr="00D628E0">
              <w:rPr>
                <w:color w:val="000000"/>
                <w:lang w:val="hr-HR" w:eastAsia="en-US"/>
              </w:rPr>
              <w:t>2.085.901,38</w:t>
            </w:r>
          </w:p>
        </w:tc>
        <w:tc>
          <w:tcPr>
            <w:tcW w:w="1366" w:type="dxa"/>
            <w:tcBorders>
              <w:top w:val="nil"/>
              <w:left w:val="nil"/>
              <w:bottom w:val="single" w:sz="4" w:space="0" w:color="auto"/>
              <w:right w:val="single" w:sz="4" w:space="0" w:color="auto"/>
            </w:tcBorders>
            <w:shd w:val="clear" w:color="auto" w:fill="auto"/>
            <w:noWrap/>
            <w:vAlign w:val="bottom"/>
            <w:hideMark/>
          </w:tcPr>
          <w:p w14:paraId="0E686CD0" w14:textId="77777777" w:rsidR="001E7ADA" w:rsidRPr="00D628E0" w:rsidRDefault="001E7ADA" w:rsidP="001E7ADA">
            <w:pPr>
              <w:jc w:val="right"/>
              <w:rPr>
                <w:color w:val="000000"/>
                <w:lang w:val="hr-HR" w:eastAsia="en-US"/>
              </w:rPr>
            </w:pPr>
            <w:r w:rsidRPr="00D628E0">
              <w:rPr>
                <w:color w:val="000000"/>
                <w:lang w:val="hr-HR" w:eastAsia="en-US"/>
              </w:rPr>
              <w:t>11.798,62</w:t>
            </w:r>
          </w:p>
        </w:tc>
        <w:tc>
          <w:tcPr>
            <w:tcW w:w="242" w:type="dxa"/>
            <w:tcBorders>
              <w:top w:val="nil"/>
              <w:left w:val="nil"/>
              <w:bottom w:val="single" w:sz="4" w:space="0" w:color="auto"/>
              <w:right w:val="single" w:sz="4" w:space="0" w:color="auto"/>
            </w:tcBorders>
            <w:shd w:val="clear" w:color="auto" w:fill="auto"/>
            <w:noWrap/>
            <w:vAlign w:val="bottom"/>
            <w:hideMark/>
          </w:tcPr>
          <w:p w14:paraId="57230E26" w14:textId="77777777" w:rsidR="001E7ADA" w:rsidRPr="00D628E0" w:rsidRDefault="001E7ADA" w:rsidP="001E7ADA">
            <w:pPr>
              <w:jc w:val="right"/>
              <w:rPr>
                <w:color w:val="000000"/>
                <w:lang w:val="hr-HR" w:eastAsia="en-US"/>
              </w:rPr>
            </w:pPr>
            <w:r w:rsidRPr="00D628E0">
              <w:rPr>
                <w:color w:val="000000"/>
                <w:lang w:val="hr-HR" w:eastAsia="en-US"/>
              </w:rPr>
              <w:t>99,44</w:t>
            </w:r>
          </w:p>
        </w:tc>
      </w:tr>
      <w:tr w:rsidR="001E7ADA" w:rsidRPr="00D628E0" w14:paraId="61AAE8BE"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72820487"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00F4B000" w14:textId="77777777" w:rsidR="001E7ADA" w:rsidRPr="00D628E0" w:rsidRDefault="001E7ADA" w:rsidP="001E7ADA">
            <w:pPr>
              <w:rPr>
                <w:color w:val="000000"/>
                <w:lang w:val="hr-HR" w:eastAsia="en-US"/>
              </w:rPr>
            </w:pPr>
            <w:r w:rsidRPr="00D628E0">
              <w:rPr>
                <w:color w:val="000000"/>
                <w:lang w:val="hr-HR" w:eastAsia="en-US"/>
              </w:rPr>
              <w:t>A408002</w:t>
            </w:r>
          </w:p>
        </w:tc>
        <w:tc>
          <w:tcPr>
            <w:tcW w:w="3601" w:type="dxa"/>
            <w:tcBorders>
              <w:top w:val="nil"/>
              <w:left w:val="nil"/>
              <w:bottom w:val="single" w:sz="4" w:space="0" w:color="auto"/>
              <w:right w:val="single" w:sz="4" w:space="0" w:color="auto"/>
            </w:tcBorders>
            <w:shd w:val="clear" w:color="auto" w:fill="auto"/>
            <w:vAlign w:val="bottom"/>
            <w:hideMark/>
          </w:tcPr>
          <w:p w14:paraId="46109457" w14:textId="77777777" w:rsidR="001E7ADA" w:rsidRPr="00D628E0" w:rsidRDefault="001E7ADA" w:rsidP="001E7ADA">
            <w:pPr>
              <w:rPr>
                <w:color w:val="000000"/>
                <w:lang w:val="hr-HR" w:eastAsia="en-US"/>
              </w:rPr>
            </w:pPr>
            <w:r w:rsidRPr="00D628E0">
              <w:rPr>
                <w:color w:val="000000"/>
                <w:lang w:val="hr-HR" w:eastAsia="en-US"/>
              </w:rPr>
              <w:t>Zdravstveni programi</w:t>
            </w:r>
          </w:p>
        </w:tc>
        <w:tc>
          <w:tcPr>
            <w:tcW w:w="1466" w:type="dxa"/>
            <w:tcBorders>
              <w:top w:val="nil"/>
              <w:left w:val="nil"/>
              <w:bottom w:val="single" w:sz="4" w:space="0" w:color="auto"/>
              <w:right w:val="single" w:sz="4" w:space="0" w:color="auto"/>
            </w:tcBorders>
            <w:shd w:val="clear" w:color="auto" w:fill="auto"/>
            <w:noWrap/>
            <w:vAlign w:val="bottom"/>
            <w:hideMark/>
          </w:tcPr>
          <w:p w14:paraId="0517AB1F" w14:textId="77777777" w:rsidR="001E7ADA" w:rsidRPr="00D628E0" w:rsidRDefault="001E7ADA" w:rsidP="001E7ADA">
            <w:pPr>
              <w:jc w:val="right"/>
              <w:rPr>
                <w:color w:val="000000"/>
                <w:lang w:val="hr-HR" w:eastAsia="en-US"/>
              </w:rPr>
            </w:pPr>
            <w:r w:rsidRPr="00D628E0">
              <w:rPr>
                <w:color w:val="000000"/>
                <w:lang w:val="hr-HR" w:eastAsia="en-US"/>
              </w:rPr>
              <w:t>659.000,00</w:t>
            </w:r>
          </w:p>
        </w:tc>
        <w:tc>
          <w:tcPr>
            <w:tcW w:w="1650" w:type="dxa"/>
            <w:tcBorders>
              <w:top w:val="nil"/>
              <w:left w:val="nil"/>
              <w:bottom w:val="single" w:sz="4" w:space="0" w:color="auto"/>
              <w:right w:val="single" w:sz="4" w:space="0" w:color="auto"/>
            </w:tcBorders>
            <w:shd w:val="clear" w:color="auto" w:fill="auto"/>
            <w:noWrap/>
            <w:vAlign w:val="bottom"/>
            <w:hideMark/>
          </w:tcPr>
          <w:p w14:paraId="780C7736" w14:textId="77777777" w:rsidR="001E7ADA" w:rsidRPr="00D628E0" w:rsidRDefault="001E7ADA" w:rsidP="001E7ADA">
            <w:pPr>
              <w:jc w:val="right"/>
              <w:rPr>
                <w:color w:val="000000"/>
                <w:lang w:val="hr-HR" w:eastAsia="en-US"/>
              </w:rPr>
            </w:pPr>
            <w:r w:rsidRPr="00D628E0">
              <w:rPr>
                <w:color w:val="000000"/>
                <w:lang w:val="hr-HR" w:eastAsia="en-US"/>
              </w:rPr>
              <w:t>589.255,84</w:t>
            </w:r>
          </w:p>
        </w:tc>
        <w:tc>
          <w:tcPr>
            <w:tcW w:w="1366" w:type="dxa"/>
            <w:tcBorders>
              <w:top w:val="nil"/>
              <w:left w:val="nil"/>
              <w:bottom w:val="single" w:sz="4" w:space="0" w:color="auto"/>
              <w:right w:val="single" w:sz="4" w:space="0" w:color="auto"/>
            </w:tcBorders>
            <w:shd w:val="clear" w:color="auto" w:fill="auto"/>
            <w:noWrap/>
            <w:vAlign w:val="bottom"/>
            <w:hideMark/>
          </w:tcPr>
          <w:p w14:paraId="1146403E" w14:textId="77777777" w:rsidR="001E7ADA" w:rsidRPr="00D628E0" w:rsidRDefault="001E7ADA" w:rsidP="001E7ADA">
            <w:pPr>
              <w:jc w:val="right"/>
              <w:rPr>
                <w:color w:val="000000"/>
                <w:lang w:val="hr-HR" w:eastAsia="en-US"/>
              </w:rPr>
            </w:pPr>
            <w:r w:rsidRPr="00D628E0">
              <w:rPr>
                <w:color w:val="000000"/>
                <w:lang w:val="hr-HR" w:eastAsia="en-US"/>
              </w:rPr>
              <w:t>69.744,16</w:t>
            </w:r>
          </w:p>
        </w:tc>
        <w:tc>
          <w:tcPr>
            <w:tcW w:w="242" w:type="dxa"/>
            <w:tcBorders>
              <w:top w:val="nil"/>
              <w:left w:val="nil"/>
              <w:bottom w:val="single" w:sz="4" w:space="0" w:color="auto"/>
              <w:right w:val="single" w:sz="4" w:space="0" w:color="auto"/>
            </w:tcBorders>
            <w:shd w:val="clear" w:color="auto" w:fill="auto"/>
            <w:noWrap/>
            <w:vAlign w:val="bottom"/>
            <w:hideMark/>
          </w:tcPr>
          <w:p w14:paraId="4F1B341C" w14:textId="77777777" w:rsidR="001E7ADA" w:rsidRPr="00D628E0" w:rsidRDefault="001E7ADA" w:rsidP="001E7ADA">
            <w:pPr>
              <w:jc w:val="right"/>
              <w:rPr>
                <w:color w:val="000000"/>
                <w:lang w:val="hr-HR" w:eastAsia="en-US"/>
              </w:rPr>
            </w:pPr>
            <w:r w:rsidRPr="00D628E0">
              <w:rPr>
                <w:color w:val="000000"/>
                <w:lang w:val="hr-HR" w:eastAsia="en-US"/>
              </w:rPr>
              <w:t>89,42</w:t>
            </w:r>
          </w:p>
        </w:tc>
      </w:tr>
      <w:tr w:rsidR="001E7ADA" w:rsidRPr="00D628E0" w14:paraId="0FFB7532"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74AFA14E"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10CC16D7" w14:textId="77777777" w:rsidR="001E7ADA" w:rsidRPr="00D628E0" w:rsidRDefault="001E7ADA" w:rsidP="001E7ADA">
            <w:pPr>
              <w:rPr>
                <w:color w:val="000000"/>
                <w:lang w:val="hr-HR" w:eastAsia="en-US"/>
              </w:rPr>
            </w:pPr>
            <w:r w:rsidRPr="00D628E0">
              <w:rPr>
                <w:color w:val="000000"/>
                <w:lang w:val="hr-HR" w:eastAsia="en-US"/>
              </w:rPr>
              <w:t>A408003</w:t>
            </w:r>
          </w:p>
        </w:tc>
        <w:tc>
          <w:tcPr>
            <w:tcW w:w="3601" w:type="dxa"/>
            <w:tcBorders>
              <w:top w:val="nil"/>
              <w:left w:val="nil"/>
              <w:bottom w:val="single" w:sz="4" w:space="0" w:color="auto"/>
              <w:right w:val="single" w:sz="4" w:space="0" w:color="auto"/>
            </w:tcBorders>
            <w:shd w:val="clear" w:color="auto" w:fill="auto"/>
            <w:vAlign w:val="bottom"/>
            <w:hideMark/>
          </w:tcPr>
          <w:p w14:paraId="0094DFFF" w14:textId="77777777" w:rsidR="001E7ADA" w:rsidRPr="00D628E0" w:rsidRDefault="001E7ADA" w:rsidP="001E7ADA">
            <w:pPr>
              <w:rPr>
                <w:color w:val="000000"/>
                <w:lang w:val="hr-HR" w:eastAsia="en-US"/>
              </w:rPr>
            </w:pPr>
            <w:r w:rsidRPr="00D628E0">
              <w:rPr>
                <w:color w:val="000000"/>
                <w:lang w:val="hr-HR" w:eastAsia="en-US"/>
              </w:rPr>
              <w:t>Pula zdravi grad</w:t>
            </w:r>
          </w:p>
        </w:tc>
        <w:tc>
          <w:tcPr>
            <w:tcW w:w="1466" w:type="dxa"/>
            <w:tcBorders>
              <w:top w:val="nil"/>
              <w:left w:val="nil"/>
              <w:bottom w:val="single" w:sz="4" w:space="0" w:color="auto"/>
              <w:right w:val="single" w:sz="4" w:space="0" w:color="auto"/>
            </w:tcBorders>
            <w:shd w:val="clear" w:color="auto" w:fill="auto"/>
            <w:noWrap/>
            <w:vAlign w:val="bottom"/>
            <w:hideMark/>
          </w:tcPr>
          <w:p w14:paraId="6A61DB5A" w14:textId="77777777" w:rsidR="001E7ADA" w:rsidRPr="00D628E0" w:rsidRDefault="001E7ADA" w:rsidP="001E7ADA">
            <w:pPr>
              <w:jc w:val="right"/>
              <w:rPr>
                <w:color w:val="000000"/>
                <w:lang w:val="hr-HR" w:eastAsia="en-US"/>
              </w:rPr>
            </w:pPr>
            <w:r w:rsidRPr="00D628E0">
              <w:rPr>
                <w:color w:val="000000"/>
                <w:lang w:val="hr-HR" w:eastAsia="en-US"/>
              </w:rPr>
              <w:t>100.000,00</w:t>
            </w:r>
          </w:p>
        </w:tc>
        <w:tc>
          <w:tcPr>
            <w:tcW w:w="1650" w:type="dxa"/>
            <w:tcBorders>
              <w:top w:val="nil"/>
              <w:left w:val="nil"/>
              <w:bottom w:val="single" w:sz="4" w:space="0" w:color="auto"/>
              <w:right w:val="single" w:sz="4" w:space="0" w:color="auto"/>
            </w:tcBorders>
            <w:shd w:val="clear" w:color="auto" w:fill="auto"/>
            <w:noWrap/>
            <w:vAlign w:val="bottom"/>
            <w:hideMark/>
          </w:tcPr>
          <w:p w14:paraId="472901DC" w14:textId="77777777" w:rsidR="001E7ADA" w:rsidRPr="00D628E0" w:rsidRDefault="001E7ADA" w:rsidP="001E7ADA">
            <w:pPr>
              <w:jc w:val="right"/>
              <w:rPr>
                <w:color w:val="000000"/>
                <w:lang w:val="hr-HR" w:eastAsia="en-US"/>
              </w:rPr>
            </w:pPr>
            <w:r w:rsidRPr="00D628E0">
              <w:rPr>
                <w:color w:val="000000"/>
                <w:lang w:val="hr-HR" w:eastAsia="en-US"/>
              </w:rPr>
              <w:t>76.488,19</w:t>
            </w:r>
          </w:p>
        </w:tc>
        <w:tc>
          <w:tcPr>
            <w:tcW w:w="1366" w:type="dxa"/>
            <w:tcBorders>
              <w:top w:val="nil"/>
              <w:left w:val="nil"/>
              <w:bottom w:val="single" w:sz="4" w:space="0" w:color="auto"/>
              <w:right w:val="single" w:sz="4" w:space="0" w:color="auto"/>
            </w:tcBorders>
            <w:shd w:val="clear" w:color="auto" w:fill="auto"/>
            <w:noWrap/>
            <w:vAlign w:val="bottom"/>
            <w:hideMark/>
          </w:tcPr>
          <w:p w14:paraId="0B392506" w14:textId="77777777" w:rsidR="001E7ADA" w:rsidRPr="00D628E0" w:rsidRDefault="001E7ADA" w:rsidP="001E7ADA">
            <w:pPr>
              <w:jc w:val="right"/>
              <w:rPr>
                <w:color w:val="000000"/>
                <w:lang w:val="hr-HR" w:eastAsia="en-US"/>
              </w:rPr>
            </w:pPr>
            <w:r w:rsidRPr="00D628E0">
              <w:rPr>
                <w:color w:val="000000"/>
                <w:lang w:val="hr-HR" w:eastAsia="en-US"/>
              </w:rPr>
              <w:t>23.511,81</w:t>
            </w:r>
          </w:p>
        </w:tc>
        <w:tc>
          <w:tcPr>
            <w:tcW w:w="242" w:type="dxa"/>
            <w:tcBorders>
              <w:top w:val="nil"/>
              <w:left w:val="nil"/>
              <w:bottom w:val="single" w:sz="4" w:space="0" w:color="auto"/>
              <w:right w:val="single" w:sz="4" w:space="0" w:color="auto"/>
            </w:tcBorders>
            <w:shd w:val="clear" w:color="auto" w:fill="auto"/>
            <w:noWrap/>
            <w:vAlign w:val="bottom"/>
            <w:hideMark/>
          </w:tcPr>
          <w:p w14:paraId="2A4E1153" w14:textId="77777777" w:rsidR="001E7ADA" w:rsidRPr="00D628E0" w:rsidRDefault="001E7ADA" w:rsidP="001E7ADA">
            <w:pPr>
              <w:jc w:val="right"/>
              <w:rPr>
                <w:color w:val="000000"/>
                <w:lang w:val="hr-HR" w:eastAsia="en-US"/>
              </w:rPr>
            </w:pPr>
            <w:r w:rsidRPr="00D628E0">
              <w:rPr>
                <w:color w:val="000000"/>
                <w:lang w:val="hr-HR" w:eastAsia="en-US"/>
              </w:rPr>
              <w:t>76,49</w:t>
            </w:r>
          </w:p>
        </w:tc>
      </w:tr>
      <w:tr w:rsidR="001E7ADA" w:rsidRPr="00D628E0" w14:paraId="7F2F5F04"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3CCBC30D"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700692ED" w14:textId="77777777" w:rsidR="001E7ADA" w:rsidRPr="00D628E0" w:rsidRDefault="001E7ADA" w:rsidP="001E7ADA">
            <w:pPr>
              <w:rPr>
                <w:color w:val="000000"/>
                <w:lang w:val="hr-HR" w:eastAsia="en-US"/>
              </w:rPr>
            </w:pPr>
            <w:r w:rsidRPr="00D628E0">
              <w:rPr>
                <w:color w:val="000000"/>
                <w:lang w:val="hr-HR" w:eastAsia="en-US"/>
              </w:rPr>
              <w:t>A408004</w:t>
            </w:r>
          </w:p>
        </w:tc>
        <w:tc>
          <w:tcPr>
            <w:tcW w:w="3601" w:type="dxa"/>
            <w:tcBorders>
              <w:top w:val="nil"/>
              <w:left w:val="nil"/>
              <w:bottom w:val="single" w:sz="4" w:space="0" w:color="auto"/>
              <w:right w:val="single" w:sz="4" w:space="0" w:color="auto"/>
            </w:tcBorders>
            <w:shd w:val="clear" w:color="auto" w:fill="auto"/>
            <w:vAlign w:val="bottom"/>
            <w:hideMark/>
          </w:tcPr>
          <w:p w14:paraId="473F79B2" w14:textId="77777777" w:rsidR="001E7ADA" w:rsidRPr="00D628E0" w:rsidRDefault="001E7ADA" w:rsidP="001E7ADA">
            <w:pPr>
              <w:rPr>
                <w:color w:val="000000"/>
                <w:lang w:val="hr-HR" w:eastAsia="en-US"/>
              </w:rPr>
            </w:pPr>
            <w:r w:rsidRPr="00D628E0">
              <w:rPr>
                <w:color w:val="000000"/>
                <w:lang w:val="hr-HR" w:eastAsia="en-US"/>
              </w:rPr>
              <w:t>Veterinarske mjere</w:t>
            </w:r>
          </w:p>
        </w:tc>
        <w:tc>
          <w:tcPr>
            <w:tcW w:w="1466" w:type="dxa"/>
            <w:tcBorders>
              <w:top w:val="nil"/>
              <w:left w:val="nil"/>
              <w:bottom w:val="single" w:sz="4" w:space="0" w:color="auto"/>
              <w:right w:val="single" w:sz="4" w:space="0" w:color="auto"/>
            </w:tcBorders>
            <w:shd w:val="clear" w:color="auto" w:fill="auto"/>
            <w:noWrap/>
            <w:vAlign w:val="bottom"/>
            <w:hideMark/>
          </w:tcPr>
          <w:p w14:paraId="692C7535" w14:textId="77777777" w:rsidR="001E7ADA" w:rsidRPr="00D628E0" w:rsidRDefault="001E7ADA" w:rsidP="001E7ADA">
            <w:pPr>
              <w:jc w:val="right"/>
              <w:rPr>
                <w:color w:val="000000"/>
                <w:lang w:val="hr-HR" w:eastAsia="en-US"/>
              </w:rPr>
            </w:pPr>
            <w:r w:rsidRPr="00D628E0">
              <w:rPr>
                <w:color w:val="000000"/>
                <w:lang w:val="hr-HR" w:eastAsia="en-US"/>
              </w:rPr>
              <w:t>690.000,00</w:t>
            </w:r>
          </w:p>
        </w:tc>
        <w:tc>
          <w:tcPr>
            <w:tcW w:w="1650" w:type="dxa"/>
            <w:tcBorders>
              <w:top w:val="nil"/>
              <w:left w:val="nil"/>
              <w:bottom w:val="single" w:sz="4" w:space="0" w:color="auto"/>
              <w:right w:val="single" w:sz="4" w:space="0" w:color="auto"/>
            </w:tcBorders>
            <w:shd w:val="clear" w:color="auto" w:fill="auto"/>
            <w:noWrap/>
            <w:vAlign w:val="bottom"/>
            <w:hideMark/>
          </w:tcPr>
          <w:p w14:paraId="69996065" w14:textId="77777777" w:rsidR="001E7ADA" w:rsidRPr="00D628E0" w:rsidRDefault="001E7ADA" w:rsidP="001E7ADA">
            <w:pPr>
              <w:jc w:val="right"/>
              <w:rPr>
                <w:color w:val="000000"/>
                <w:lang w:val="hr-HR" w:eastAsia="en-US"/>
              </w:rPr>
            </w:pPr>
            <w:r w:rsidRPr="00D628E0">
              <w:rPr>
                <w:color w:val="000000"/>
                <w:lang w:val="hr-HR" w:eastAsia="en-US"/>
              </w:rPr>
              <w:t>682.336,15</w:t>
            </w:r>
          </w:p>
        </w:tc>
        <w:tc>
          <w:tcPr>
            <w:tcW w:w="1366" w:type="dxa"/>
            <w:tcBorders>
              <w:top w:val="nil"/>
              <w:left w:val="nil"/>
              <w:bottom w:val="single" w:sz="4" w:space="0" w:color="auto"/>
              <w:right w:val="single" w:sz="4" w:space="0" w:color="auto"/>
            </w:tcBorders>
            <w:shd w:val="clear" w:color="auto" w:fill="auto"/>
            <w:noWrap/>
            <w:vAlign w:val="bottom"/>
            <w:hideMark/>
          </w:tcPr>
          <w:p w14:paraId="3C140358" w14:textId="77777777" w:rsidR="001E7ADA" w:rsidRPr="00D628E0" w:rsidRDefault="001E7ADA" w:rsidP="001E7ADA">
            <w:pPr>
              <w:jc w:val="right"/>
              <w:rPr>
                <w:color w:val="000000"/>
                <w:lang w:val="hr-HR" w:eastAsia="en-US"/>
              </w:rPr>
            </w:pPr>
            <w:r w:rsidRPr="00D628E0">
              <w:rPr>
                <w:color w:val="000000"/>
                <w:lang w:val="hr-HR" w:eastAsia="en-US"/>
              </w:rPr>
              <w:t>7.663,85</w:t>
            </w:r>
          </w:p>
        </w:tc>
        <w:tc>
          <w:tcPr>
            <w:tcW w:w="242" w:type="dxa"/>
            <w:tcBorders>
              <w:top w:val="nil"/>
              <w:left w:val="nil"/>
              <w:bottom w:val="single" w:sz="4" w:space="0" w:color="auto"/>
              <w:right w:val="single" w:sz="4" w:space="0" w:color="auto"/>
            </w:tcBorders>
            <w:shd w:val="clear" w:color="auto" w:fill="auto"/>
            <w:noWrap/>
            <w:vAlign w:val="bottom"/>
            <w:hideMark/>
          </w:tcPr>
          <w:p w14:paraId="66D11C16" w14:textId="77777777" w:rsidR="001E7ADA" w:rsidRPr="00D628E0" w:rsidRDefault="001E7ADA" w:rsidP="001E7ADA">
            <w:pPr>
              <w:jc w:val="right"/>
              <w:rPr>
                <w:color w:val="000000"/>
                <w:lang w:val="hr-HR" w:eastAsia="en-US"/>
              </w:rPr>
            </w:pPr>
            <w:r w:rsidRPr="00D628E0">
              <w:rPr>
                <w:color w:val="000000"/>
                <w:lang w:val="hr-HR" w:eastAsia="en-US"/>
              </w:rPr>
              <w:t>98,89</w:t>
            </w:r>
          </w:p>
        </w:tc>
      </w:tr>
      <w:tr w:rsidR="001E7ADA" w:rsidRPr="00D628E0" w14:paraId="4F39C063"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575D134A"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28B9DB05" w14:textId="77777777" w:rsidR="001E7ADA" w:rsidRPr="00D628E0" w:rsidRDefault="001E7ADA" w:rsidP="001E7ADA">
            <w:pPr>
              <w:rPr>
                <w:color w:val="000000"/>
                <w:lang w:val="hr-HR" w:eastAsia="en-US"/>
              </w:rPr>
            </w:pPr>
            <w:r w:rsidRPr="00D628E0">
              <w:rPr>
                <w:color w:val="000000"/>
                <w:lang w:val="hr-HR" w:eastAsia="en-US"/>
              </w:rPr>
              <w:t>A408005</w:t>
            </w:r>
          </w:p>
        </w:tc>
        <w:tc>
          <w:tcPr>
            <w:tcW w:w="3601" w:type="dxa"/>
            <w:tcBorders>
              <w:top w:val="nil"/>
              <w:left w:val="nil"/>
              <w:bottom w:val="single" w:sz="4" w:space="0" w:color="auto"/>
              <w:right w:val="single" w:sz="4" w:space="0" w:color="auto"/>
            </w:tcBorders>
            <w:shd w:val="clear" w:color="auto" w:fill="auto"/>
            <w:vAlign w:val="bottom"/>
            <w:hideMark/>
          </w:tcPr>
          <w:p w14:paraId="7D14202F" w14:textId="77777777" w:rsidR="001E7ADA" w:rsidRPr="00D628E0" w:rsidRDefault="001E7ADA" w:rsidP="001E7ADA">
            <w:pPr>
              <w:rPr>
                <w:color w:val="000000"/>
                <w:lang w:val="hr-HR" w:eastAsia="en-US"/>
              </w:rPr>
            </w:pPr>
            <w:r w:rsidRPr="00D628E0">
              <w:rPr>
                <w:color w:val="000000"/>
                <w:lang w:val="hr-HR" w:eastAsia="en-US"/>
              </w:rPr>
              <w:t>Sufinanciranje najma stanova liječnicima</w:t>
            </w:r>
          </w:p>
        </w:tc>
        <w:tc>
          <w:tcPr>
            <w:tcW w:w="1466" w:type="dxa"/>
            <w:tcBorders>
              <w:top w:val="nil"/>
              <w:left w:val="nil"/>
              <w:bottom w:val="single" w:sz="4" w:space="0" w:color="auto"/>
              <w:right w:val="single" w:sz="4" w:space="0" w:color="auto"/>
            </w:tcBorders>
            <w:shd w:val="clear" w:color="auto" w:fill="auto"/>
            <w:noWrap/>
            <w:vAlign w:val="bottom"/>
            <w:hideMark/>
          </w:tcPr>
          <w:p w14:paraId="0823B552" w14:textId="77777777" w:rsidR="001E7ADA" w:rsidRPr="00D628E0" w:rsidRDefault="001E7ADA" w:rsidP="001E7ADA">
            <w:pPr>
              <w:jc w:val="right"/>
              <w:rPr>
                <w:color w:val="000000"/>
                <w:lang w:val="hr-HR" w:eastAsia="en-US"/>
              </w:rPr>
            </w:pPr>
            <w:r w:rsidRPr="00D628E0">
              <w:rPr>
                <w:color w:val="000000"/>
                <w:lang w:val="hr-HR" w:eastAsia="en-US"/>
              </w:rPr>
              <w:t>75.000,00</w:t>
            </w:r>
          </w:p>
        </w:tc>
        <w:tc>
          <w:tcPr>
            <w:tcW w:w="1650" w:type="dxa"/>
            <w:tcBorders>
              <w:top w:val="nil"/>
              <w:left w:val="nil"/>
              <w:bottom w:val="single" w:sz="4" w:space="0" w:color="auto"/>
              <w:right w:val="single" w:sz="4" w:space="0" w:color="auto"/>
            </w:tcBorders>
            <w:shd w:val="clear" w:color="auto" w:fill="auto"/>
            <w:noWrap/>
            <w:vAlign w:val="bottom"/>
            <w:hideMark/>
          </w:tcPr>
          <w:p w14:paraId="5CEFC335" w14:textId="77777777" w:rsidR="001E7ADA" w:rsidRPr="00D628E0" w:rsidRDefault="001E7ADA" w:rsidP="001E7ADA">
            <w:pPr>
              <w:jc w:val="right"/>
              <w:rPr>
                <w:color w:val="000000"/>
                <w:lang w:val="hr-HR" w:eastAsia="en-US"/>
              </w:rPr>
            </w:pPr>
            <w:r w:rsidRPr="00D628E0">
              <w:rPr>
                <w:color w:val="000000"/>
                <w:lang w:val="hr-HR" w:eastAsia="en-US"/>
              </w:rPr>
              <w:t>63.000,00</w:t>
            </w:r>
          </w:p>
        </w:tc>
        <w:tc>
          <w:tcPr>
            <w:tcW w:w="1366" w:type="dxa"/>
            <w:tcBorders>
              <w:top w:val="nil"/>
              <w:left w:val="nil"/>
              <w:bottom w:val="single" w:sz="4" w:space="0" w:color="auto"/>
              <w:right w:val="single" w:sz="4" w:space="0" w:color="auto"/>
            </w:tcBorders>
            <w:shd w:val="clear" w:color="auto" w:fill="auto"/>
            <w:noWrap/>
            <w:vAlign w:val="bottom"/>
            <w:hideMark/>
          </w:tcPr>
          <w:p w14:paraId="7520BFD6" w14:textId="77777777" w:rsidR="001E7ADA" w:rsidRPr="00D628E0" w:rsidRDefault="001E7ADA" w:rsidP="001E7ADA">
            <w:pPr>
              <w:jc w:val="right"/>
              <w:rPr>
                <w:color w:val="000000"/>
                <w:lang w:val="hr-HR" w:eastAsia="en-US"/>
              </w:rPr>
            </w:pPr>
            <w:r w:rsidRPr="00D628E0">
              <w:rPr>
                <w:color w:val="000000"/>
                <w:lang w:val="hr-HR" w:eastAsia="en-US"/>
              </w:rPr>
              <w:t>12.000,00</w:t>
            </w:r>
          </w:p>
        </w:tc>
        <w:tc>
          <w:tcPr>
            <w:tcW w:w="242" w:type="dxa"/>
            <w:tcBorders>
              <w:top w:val="nil"/>
              <w:left w:val="nil"/>
              <w:bottom w:val="single" w:sz="4" w:space="0" w:color="auto"/>
              <w:right w:val="single" w:sz="4" w:space="0" w:color="auto"/>
            </w:tcBorders>
            <w:shd w:val="clear" w:color="auto" w:fill="auto"/>
            <w:noWrap/>
            <w:vAlign w:val="bottom"/>
            <w:hideMark/>
          </w:tcPr>
          <w:p w14:paraId="046C710D" w14:textId="77777777" w:rsidR="001E7ADA" w:rsidRPr="00D628E0" w:rsidRDefault="001E7ADA" w:rsidP="001E7ADA">
            <w:pPr>
              <w:jc w:val="right"/>
              <w:rPr>
                <w:color w:val="000000"/>
                <w:lang w:val="hr-HR" w:eastAsia="en-US"/>
              </w:rPr>
            </w:pPr>
            <w:r w:rsidRPr="00D628E0">
              <w:rPr>
                <w:color w:val="000000"/>
                <w:lang w:val="hr-HR" w:eastAsia="en-US"/>
              </w:rPr>
              <w:t>84,00</w:t>
            </w:r>
          </w:p>
        </w:tc>
      </w:tr>
      <w:tr w:rsidR="001E7ADA" w:rsidRPr="00D628E0" w14:paraId="7286BED2"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7596666F" w14:textId="77777777" w:rsidR="001E7ADA" w:rsidRPr="00D628E0" w:rsidRDefault="001E7ADA" w:rsidP="001E7ADA">
            <w:pPr>
              <w:rPr>
                <w:color w:val="000000"/>
                <w:lang w:val="hr-HR" w:eastAsia="en-US"/>
              </w:rPr>
            </w:pPr>
            <w:r w:rsidRPr="00D628E0">
              <w:rPr>
                <w:color w:val="000000"/>
                <w:lang w:val="hr-HR"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14:paraId="25E4B3AD" w14:textId="77777777" w:rsidR="001E7ADA" w:rsidRPr="00D628E0" w:rsidRDefault="001E7ADA" w:rsidP="001E7ADA">
            <w:pPr>
              <w:rPr>
                <w:color w:val="000000"/>
                <w:lang w:val="hr-HR" w:eastAsia="en-US"/>
              </w:rPr>
            </w:pPr>
            <w:r w:rsidRPr="00D628E0">
              <w:rPr>
                <w:color w:val="000000"/>
                <w:lang w:val="hr-HR" w:eastAsia="en-US"/>
              </w:rPr>
              <w:t>A408006</w:t>
            </w:r>
          </w:p>
        </w:tc>
        <w:tc>
          <w:tcPr>
            <w:tcW w:w="3601" w:type="dxa"/>
            <w:tcBorders>
              <w:top w:val="nil"/>
              <w:left w:val="nil"/>
              <w:bottom w:val="single" w:sz="4" w:space="0" w:color="auto"/>
              <w:right w:val="single" w:sz="4" w:space="0" w:color="auto"/>
            </w:tcBorders>
            <w:shd w:val="clear" w:color="auto" w:fill="auto"/>
            <w:vAlign w:val="bottom"/>
            <w:hideMark/>
          </w:tcPr>
          <w:p w14:paraId="51CDB75B" w14:textId="77777777" w:rsidR="001E7ADA" w:rsidRPr="00D628E0" w:rsidRDefault="001E7ADA" w:rsidP="001E7ADA">
            <w:pPr>
              <w:rPr>
                <w:color w:val="000000"/>
                <w:lang w:val="hr-HR" w:eastAsia="en-US"/>
              </w:rPr>
            </w:pPr>
            <w:r w:rsidRPr="00D628E0">
              <w:rPr>
                <w:color w:val="000000"/>
                <w:lang w:val="hr-HR" w:eastAsia="en-US"/>
              </w:rPr>
              <w:t>Vijeće za prevenciju kriminaliteta</w:t>
            </w:r>
          </w:p>
        </w:tc>
        <w:tc>
          <w:tcPr>
            <w:tcW w:w="1466" w:type="dxa"/>
            <w:tcBorders>
              <w:top w:val="nil"/>
              <w:left w:val="nil"/>
              <w:bottom w:val="single" w:sz="4" w:space="0" w:color="auto"/>
              <w:right w:val="single" w:sz="4" w:space="0" w:color="auto"/>
            </w:tcBorders>
            <w:shd w:val="clear" w:color="auto" w:fill="auto"/>
            <w:noWrap/>
            <w:vAlign w:val="bottom"/>
            <w:hideMark/>
          </w:tcPr>
          <w:p w14:paraId="5C001126" w14:textId="77777777" w:rsidR="001E7ADA" w:rsidRPr="00D628E0" w:rsidRDefault="001E7ADA" w:rsidP="001E7ADA">
            <w:pPr>
              <w:jc w:val="right"/>
              <w:rPr>
                <w:color w:val="000000"/>
                <w:lang w:val="hr-HR" w:eastAsia="en-US"/>
              </w:rPr>
            </w:pPr>
            <w:r w:rsidRPr="00D628E0">
              <w:rPr>
                <w:color w:val="000000"/>
                <w:lang w:val="hr-HR" w:eastAsia="en-US"/>
              </w:rPr>
              <w:t>16.000,00</w:t>
            </w:r>
          </w:p>
        </w:tc>
        <w:tc>
          <w:tcPr>
            <w:tcW w:w="1650" w:type="dxa"/>
            <w:tcBorders>
              <w:top w:val="nil"/>
              <w:left w:val="nil"/>
              <w:bottom w:val="single" w:sz="4" w:space="0" w:color="auto"/>
              <w:right w:val="single" w:sz="4" w:space="0" w:color="auto"/>
            </w:tcBorders>
            <w:shd w:val="clear" w:color="auto" w:fill="auto"/>
            <w:noWrap/>
            <w:vAlign w:val="bottom"/>
            <w:hideMark/>
          </w:tcPr>
          <w:p w14:paraId="099EB8A6" w14:textId="77777777" w:rsidR="001E7ADA" w:rsidRPr="00D628E0" w:rsidRDefault="001E7ADA" w:rsidP="001E7ADA">
            <w:pPr>
              <w:jc w:val="right"/>
              <w:rPr>
                <w:color w:val="000000"/>
                <w:lang w:val="hr-HR" w:eastAsia="en-US"/>
              </w:rPr>
            </w:pPr>
            <w:r w:rsidRPr="00D628E0">
              <w:rPr>
                <w:color w:val="000000"/>
                <w:lang w:val="hr-HR" w:eastAsia="en-US"/>
              </w:rPr>
              <w:t>14.833,11</w:t>
            </w:r>
          </w:p>
        </w:tc>
        <w:tc>
          <w:tcPr>
            <w:tcW w:w="1366" w:type="dxa"/>
            <w:tcBorders>
              <w:top w:val="nil"/>
              <w:left w:val="nil"/>
              <w:bottom w:val="single" w:sz="4" w:space="0" w:color="auto"/>
              <w:right w:val="single" w:sz="4" w:space="0" w:color="auto"/>
            </w:tcBorders>
            <w:shd w:val="clear" w:color="auto" w:fill="auto"/>
            <w:noWrap/>
            <w:vAlign w:val="bottom"/>
            <w:hideMark/>
          </w:tcPr>
          <w:p w14:paraId="291E639D" w14:textId="77777777" w:rsidR="001E7ADA" w:rsidRPr="00D628E0" w:rsidRDefault="001E7ADA" w:rsidP="001E7ADA">
            <w:pPr>
              <w:jc w:val="right"/>
              <w:rPr>
                <w:color w:val="000000"/>
                <w:lang w:val="hr-HR" w:eastAsia="en-US"/>
              </w:rPr>
            </w:pPr>
            <w:r w:rsidRPr="00D628E0">
              <w:rPr>
                <w:color w:val="000000"/>
                <w:lang w:val="hr-HR" w:eastAsia="en-US"/>
              </w:rPr>
              <w:t>1.166,89</w:t>
            </w:r>
          </w:p>
        </w:tc>
        <w:tc>
          <w:tcPr>
            <w:tcW w:w="242" w:type="dxa"/>
            <w:tcBorders>
              <w:top w:val="nil"/>
              <w:left w:val="nil"/>
              <w:bottom w:val="single" w:sz="4" w:space="0" w:color="auto"/>
              <w:right w:val="single" w:sz="4" w:space="0" w:color="auto"/>
            </w:tcBorders>
            <w:shd w:val="clear" w:color="auto" w:fill="auto"/>
            <w:noWrap/>
            <w:vAlign w:val="bottom"/>
            <w:hideMark/>
          </w:tcPr>
          <w:p w14:paraId="0DE0576E" w14:textId="77777777" w:rsidR="001E7ADA" w:rsidRPr="00D628E0" w:rsidRDefault="001E7ADA" w:rsidP="001E7ADA">
            <w:pPr>
              <w:jc w:val="right"/>
              <w:rPr>
                <w:color w:val="000000"/>
                <w:lang w:val="hr-HR" w:eastAsia="en-US"/>
              </w:rPr>
            </w:pPr>
            <w:r w:rsidRPr="00D628E0">
              <w:rPr>
                <w:color w:val="000000"/>
                <w:lang w:val="hr-HR" w:eastAsia="en-US"/>
              </w:rPr>
              <w:t>92,71</w:t>
            </w:r>
          </w:p>
        </w:tc>
      </w:tr>
      <w:tr w:rsidR="001E7ADA" w:rsidRPr="00D628E0" w14:paraId="5EB0828E" w14:textId="77777777" w:rsidTr="001E7ADA">
        <w:trPr>
          <w:trHeight w:val="264"/>
          <w:jc w:val="center"/>
        </w:trPr>
        <w:tc>
          <w:tcPr>
            <w:tcW w:w="1450" w:type="dxa"/>
            <w:tcBorders>
              <w:top w:val="nil"/>
              <w:left w:val="single" w:sz="4" w:space="0" w:color="auto"/>
              <w:bottom w:val="single" w:sz="4" w:space="0" w:color="auto"/>
              <w:right w:val="single" w:sz="4" w:space="0" w:color="auto"/>
            </w:tcBorders>
            <w:shd w:val="clear" w:color="auto" w:fill="auto"/>
            <w:vAlign w:val="bottom"/>
            <w:hideMark/>
          </w:tcPr>
          <w:p w14:paraId="36537068" w14:textId="77777777" w:rsidR="001E7ADA" w:rsidRPr="00D628E0" w:rsidRDefault="001E7ADA" w:rsidP="001E7ADA">
            <w:pPr>
              <w:rPr>
                <w:color w:val="000000"/>
                <w:lang w:val="hr-HR" w:eastAsia="en-US"/>
              </w:rPr>
            </w:pPr>
            <w:r w:rsidRPr="00D628E0">
              <w:rPr>
                <w:color w:val="000000"/>
                <w:lang w:val="hr-HR" w:eastAsia="en-US"/>
              </w:rPr>
              <w:t>Kapitalni projekt</w:t>
            </w:r>
          </w:p>
        </w:tc>
        <w:tc>
          <w:tcPr>
            <w:tcW w:w="992" w:type="dxa"/>
            <w:tcBorders>
              <w:top w:val="nil"/>
              <w:left w:val="nil"/>
              <w:bottom w:val="single" w:sz="4" w:space="0" w:color="auto"/>
              <w:right w:val="single" w:sz="4" w:space="0" w:color="auto"/>
            </w:tcBorders>
            <w:shd w:val="clear" w:color="auto" w:fill="auto"/>
            <w:noWrap/>
            <w:vAlign w:val="bottom"/>
            <w:hideMark/>
          </w:tcPr>
          <w:p w14:paraId="3A0C11D6" w14:textId="77777777" w:rsidR="001E7ADA" w:rsidRPr="00D628E0" w:rsidRDefault="001E7ADA" w:rsidP="001E7ADA">
            <w:pPr>
              <w:rPr>
                <w:color w:val="000000"/>
                <w:lang w:val="hr-HR" w:eastAsia="en-US"/>
              </w:rPr>
            </w:pPr>
            <w:r w:rsidRPr="00D628E0">
              <w:rPr>
                <w:color w:val="000000"/>
                <w:lang w:val="hr-HR" w:eastAsia="en-US"/>
              </w:rPr>
              <w:t>K408001</w:t>
            </w:r>
          </w:p>
        </w:tc>
        <w:tc>
          <w:tcPr>
            <w:tcW w:w="3601" w:type="dxa"/>
            <w:tcBorders>
              <w:top w:val="nil"/>
              <w:left w:val="nil"/>
              <w:bottom w:val="single" w:sz="4" w:space="0" w:color="auto"/>
              <w:right w:val="single" w:sz="4" w:space="0" w:color="auto"/>
            </w:tcBorders>
            <w:shd w:val="clear" w:color="auto" w:fill="auto"/>
            <w:vAlign w:val="bottom"/>
            <w:hideMark/>
          </w:tcPr>
          <w:p w14:paraId="7C15003A" w14:textId="77777777" w:rsidR="001E7ADA" w:rsidRPr="00D628E0" w:rsidRDefault="001E7ADA" w:rsidP="001E7ADA">
            <w:pPr>
              <w:rPr>
                <w:color w:val="000000"/>
                <w:lang w:val="hr-HR" w:eastAsia="en-US"/>
              </w:rPr>
            </w:pPr>
            <w:r w:rsidRPr="00D628E0">
              <w:rPr>
                <w:color w:val="000000"/>
                <w:lang w:val="hr-HR" w:eastAsia="en-US"/>
              </w:rPr>
              <w:t>Izgradnja skloništa za životinje</w:t>
            </w:r>
          </w:p>
        </w:tc>
        <w:tc>
          <w:tcPr>
            <w:tcW w:w="1466" w:type="dxa"/>
            <w:tcBorders>
              <w:top w:val="nil"/>
              <w:left w:val="nil"/>
              <w:bottom w:val="single" w:sz="4" w:space="0" w:color="auto"/>
              <w:right w:val="single" w:sz="4" w:space="0" w:color="auto"/>
            </w:tcBorders>
            <w:shd w:val="clear" w:color="auto" w:fill="auto"/>
            <w:noWrap/>
            <w:vAlign w:val="bottom"/>
            <w:hideMark/>
          </w:tcPr>
          <w:p w14:paraId="4CB6A7D5" w14:textId="77777777" w:rsidR="001E7ADA" w:rsidRPr="00D628E0" w:rsidRDefault="001E7ADA" w:rsidP="001E7ADA">
            <w:pPr>
              <w:jc w:val="right"/>
              <w:rPr>
                <w:color w:val="000000"/>
                <w:lang w:val="hr-HR" w:eastAsia="en-US"/>
              </w:rPr>
            </w:pPr>
            <w:r w:rsidRPr="00D628E0">
              <w:rPr>
                <w:color w:val="000000"/>
                <w:lang w:val="hr-HR" w:eastAsia="en-US"/>
              </w:rPr>
              <w:t>140.000,00</w:t>
            </w:r>
          </w:p>
        </w:tc>
        <w:tc>
          <w:tcPr>
            <w:tcW w:w="1650" w:type="dxa"/>
            <w:tcBorders>
              <w:top w:val="nil"/>
              <w:left w:val="nil"/>
              <w:bottom w:val="single" w:sz="4" w:space="0" w:color="auto"/>
              <w:right w:val="single" w:sz="4" w:space="0" w:color="auto"/>
            </w:tcBorders>
            <w:shd w:val="clear" w:color="auto" w:fill="auto"/>
            <w:noWrap/>
            <w:vAlign w:val="bottom"/>
            <w:hideMark/>
          </w:tcPr>
          <w:p w14:paraId="16516C79" w14:textId="77777777" w:rsidR="001E7ADA" w:rsidRPr="00D628E0" w:rsidRDefault="001E7ADA" w:rsidP="001E7ADA">
            <w:pPr>
              <w:jc w:val="right"/>
              <w:rPr>
                <w:color w:val="000000"/>
                <w:lang w:val="hr-HR" w:eastAsia="en-US"/>
              </w:rPr>
            </w:pPr>
            <w:r w:rsidRPr="00D628E0">
              <w:rPr>
                <w:color w:val="000000"/>
                <w:lang w:val="hr-HR" w:eastAsia="en-US"/>
              </w:rPr>
              <w:t>121.706,25</w:t>
            </w:r>
          </w:p>
        </w:tc>
        <w:tc>
          <w:tcPr>
            <w:tcW w:w="1366" w:type="dxa"/>
            <w:tcBorders>
              <w:top w:val="nil"/>
              <w:left w:val="nil"/>
              <w:bottom w:val="single" w:sz="4" w:space="0" w:color="auto"/>
              <w:right w:val="single" w:sz="4" w:space="0" w:color="auto"/>
            </w:tcBorders>
            <w:shd w:val="clear" w:color="auto" w:fill="auto"/>
            <w:noWrap/>
            <w:vAlign w:val="bottom"/>
            <w:hideMark/>
          </w:tcPr>
          <w:p w14:paraId="4CBB2C7B" w14:textId="77777777" w:rsidR="001E7ADA" w:rsidRPr="00D628E0" w:rsidRDefault="001E7ADA" w:rsidP="001E7ADA">
            <w:pPr>
              <w:jc w:val="right"/>
              <w:rPr>
                <w:color w:val="000000"/>
                <w:lang w:val="hr-HR" w:eastAsia="en-US"/>
              </w:rPr>
            </w:pPr>
            <w:r w:rsidRPr="00D628E0">
              <w:rPr>
                <w:color w:val="000000"/>
                <w:lang w:val="hr-HR" w:eastAsia="en-US"/>
              </w:rPr>
              <w:t>18.293,75</w:t>
            </w:r>
          </w:p>
        </w:tc>
        <w:tc>
          <w:tcPr>
            <w:tcW w:w="242" w:type="dxa"/>
            <w:tcBorders>
              <w:top w:val="nil"/>
              <w:left w:val="nil"/>
              <w:bottom w:val="single" w:sz="4" w:space="0" w:color="auto"/>
              <w:right w:val="single" w:sz="4" w:space="0" w:color="auto"/>
            </w:tcBorders>
            <w:shd w:val="clear" w:color="auto" w:fill="auto"/>
            <w:noWrap/>
            <w:vAlign w:val="bottom"/>
            <w:hideMark/>
          </w:tcPr>
          <w:p w14:paraId="43A6524F" w14:textId="77777777" w:rsidR="001E7ADA" w:rsidRPr="00D628E0" w:rsidRDefault="001E7ADA" w:rsidP="001E7ADA">
            <w:pPr>
              <w:jc w:val="right"/>
              <w:rPr>
                <w:color w:val="000000"/>
                <w:lang w:val="hr-HR" w:eastAsia="en-US"/>
              </w:rPr>
            </w:pPr>
            <w:r w:rsidRPr="00D628E0">
              <w:rPr>
                <w:color w:val="000000"/>
                <w:lang w:val="hr-HR" w:eastAsia="en-US"/>
              </w:rPr>
              <w:t>86,93</w:t>
            </w:r>
          </w:p>
        </w:tc>
      </w:tr>
    </w:tbl>
    <w:p w14:paraId="5DB552B2" w14:textId="77777777" w:rsidR="00C54C61" w:rsidRPr="00D628E0" w:rsidRDefault="00C54C61">
      <w:pPr>
        <w:rPr>
          <w:lang w:val="hr-HR"/>
        </w:rPr>
      </w:pPr>
    </w:p>
    <w:p w14:paraId="10325F7E" w14:textId="77777777" w:rsidR="002B4096" w:rsidRPr="00D628E0" w:rsidRDefault="002B4096" w:rsidP="00E35341">
      <w:pPr>
        <w:ind w:firstLine="708"/>
        <w:rPr>
          <w:noProof/>
          <w:sz w:val="24"/>
          <w:szCs w:val="24"/>
          <w:lang w:val="hr-HR"/>
        </w:rPr>
      </w:pPr>
    </w:p>
    <w:p w14:paraId="5AF66DB3" w14:textId="77777777" w:rsidR="00E73B6C" w:rsidRPr="00D628E0" w:rsidRDefault="00E73B6C" w:rsidP="00AC03F7">
      <w:pPr>
        <w:ind w:firstLine="708"/>
        <w:rPr>
          <w:noProof/>
          <w:sz w:val="24"/>
          <w:u w:val="single"/>
          <w:lang w:val="hr-HR"/>
        </w:rPr>
      </w:pPr>
      <w:r w:rsidRPr="00D628E0">
        <w:rPr>
          <w:noProof/>
          <w:sz w:val="24"/>
          <w:u w:val="single"/>
          <w:lang w:val="hr-HR"/>
        </w:rPr>
        <w:lastRenderedPageBreak/>
        <w:t>PRIKAZ IZVRŠENJA PROGRAMA:</w:t>
      </w:r>
    </w:p>
    <w:p w14:paraId="3ADB4112" w14:textId="77777777" w:rsidR="00CA24BF" w:rsidRPr="00D628E0" w:rsidRDefault="00CA24BF" w:rsidP="00CA24BF">
      <w:pPr>
        <w:spacing w:line="276" w:lineRule="auto"/>
        <w:ind w:firstLine="708"/>
        <w:rPr>
          <w:noProof/>
          <w:sz w:val="24"/>
          <w:u w:val="single"/>
          <w:lang w:val="hr-HR"/>
        </w:rPr>
      </w:pPr>
    </w:p>
    <w:p w14:paraId="085C2F9A" w14:textId="77777777" w:rsidR="00E73B6C" w:rsidRPr="00D628E0" w:rsidRDefault="00E73B6C" w:rsidP="00E73B6C">
      <w:pPr>
        <w:pStyle w:val="Uvuenotijeloteksta"/>
        <w:ind w:firstLine="709"/>
        <w:rPr>
          <w:i w:val="0"/>
          <w:noProof/>
          <w:sz w:val="24"/>
          <w:szCs w:val="24"/>
          <w:lang w:val="hr-HR"/>
        </w:rPr>
      </w:pPr>
      <w:r w:rsidRPr="00D628E0">
        <w:rPr>
          <w:i w:val="0"/>
          <w:noProof/>
          <w:sz w:val="24"/>
          <w:szCs w:val="24"/>
          <w:lang w:val="hr-HR"/>
        </w:rPr>
        <w:t>PROGRAM: JAVNA UPRAVA I ADMINISTRACIJA</w:t>
      </w:r>
    </w:p>
    <w:p w14:paraId="539AD52D" w14:textId="77777777" w:rsidR="00E73B6C" w:rsidRPr="00D628E0" w:rsidRDefault="00E73B6C" w:rsidP="00E73B6C">
      <w:pPr>
        <w:pStyle w:val="Uvuenotijeloteksta"/>
        <w:jc w:val="both"/>
        <w:rPr>
          <w:i w:val="0"/>
          <w:noProof/>
          <w:sz w:val="24"/>
          <w:lang w:val="hr-HR"/>
        </w:rPr>
      </w:pPr>
    </w:p>
    <w:p w14:paraId="75F0FBF5" w14:textId="1E2F1709" w:rsidR="0024216F" w:rsidRPr="00D628E0" w:rsidRDefault="0024216F" w:rsidP="0024216F">
      <w:pPr>
        <w:autoSpaceDE w:val="0"/>
        <w:autoSpaceDN w:val="0"/>
        <w:adjustRightInd w:val="0"/>
        <w:ind w:firstLine="720"/>
        <w:jc w:val="both"/>
        <w:rPr>
          <w:noProof/>
          <w:color w:val="000000"/>
          <w:sz w:val="24"/>
          <w:szCs w:val="24"/>
          <w:lang w:val="hr-HR"/>
        </w:rPr>
      </w:pPr>
      <w:r w:rsidRPr="00D628E0">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38FED353" w14:textId="77777777" w:rsidR="0024216F" w:rsidRPr="00D628E0" w:rsidRDefault="0024216F" w:rsidP="0024216F">
      <w:pPr>
        <w:autoSpaceDE w:val="0"/>
        <w:autoSpaceDN w:val="0"/>
        <w:adjustRightInd w:val="0"/>
        <w:ind w:left="993" w:hanging="284"/>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 xml:space="preserve">predškolskog odgoja, </w:t>
      </w:r>
    </w:p>
    <w:p w14:paraId="22FDF198" w14:textId="77777777" w:rsidR="0024216F" w:rsidRPr="00D628E0" w:rsidRDefault="0024216F" w:rsidP="0024216F">
      <w:pPr>
        <w:autoSpaceDE w:val="0"/>
        <w:autoSpaceDN w:val="0"/>
        <w:adjustRightInd w:val="0"/>
        <w:ind w:left="993" w:hanging="284"/>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obrazovanja,</w:t>
      </w:r>
    </w:p>
    <w:p w14:paraId="032A10EA" w14:textId="77777777" w:rsidR="0024216F" w:rsidRPr="00D628E0" w:rsidRDefault="0024216F" w:rsidP="0024216F">
      <w:pPr>
        <w:autoSpaceDE w:val="0"/>
        <w:autoSpaceDN w:val="0"/>
        <w:adjustRightInd w:val="0"/>
        <w:ind w:left="993" w:hanging="284"/>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sporta,</w:t>
      </w:r>
    </w:p>
    <w:p w14:paraId="7FD7996D" w14:textId="77777777" w:rsidR="0024216F" w:rsidRPr="00D628E0" w:rsidRDefault="0024216F" w:rsidP="0024216F">
      <w:pPr>
        <w:autoSpaceDE w:val="0"/>
        <w:autoSpaceDN w:val="0"/>
        <w:adjustRightInd w:val="0"/>
        <w:ind w:left="993" w:hanging="284"/>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tehničke kulture,</w:t>
      </w:r>
    </w:p>
    <w:p w14:paraId="0D25E230" w14:textId="77777777" w:rsidR="0024216F" w:rsidRPr="00D628E0" w:rsidRDefault="0024216F" w:rsidP="0024216F">
      <w:pPr>
        <w:autoSpaceDE w:val="0"/>
        <w:autoSpaceDN w:val="0"/>
        <w:adjustRightInd w:val="0"/>
        <w:ind w:left="993" w:hanging="284"/>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socijalne skrbi,</w:t>
      </w:r>
    </w:p>
    <w:p w14:paraId="01631219" w14:textId="77777777" w:rsidR="0024216F" w:rsidRPr="00D628E0" w:rsidRDefault="0024216F" w:rsidP="0024216F">
      <w:pPr>
        <w:autoSpaceDE w:val="0"/>
        <w:autoSpaceDN w:val="0"/>
        <w:adjustRightInd w:val="0"/>
        <w:ind w:left="993" w:hanging="284"/>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zdravstvene zaštite.</w:t>
      </w:r>
    </w:p>
    <w:p w14:paraId="50BA0792" w14:textId="77777777" w:rsidR="0024216F" w:rsidRPr="00D628E0" w:rsidRDefault="0024216F" w:rsidP="0024216F">
      <w:pPr>
        <w:autoSpaceDE w:val="0"/>
        <w:autoSpaceDN w:val="0"/>
        <w:adjustRightInd w:val="0"/>
        <w:ind w:firstLine="720"/>
        <w:jc w:val="both"/>
        <w:rPr>
          <w:noProof/>
          <w:sz w:val="24"/>
          <w:szCs w:val="24"/>
          <w:lang w:val="hr-HR"/>
        </w:rPr>
      </w:pPr>
      <w:r w:rsidRPr="00D628E0">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0BC1589D" w14:textId="77777777" w:rsidR="00E73B6C" w:rsidRPr="00D628E0" w:rsidRDefault="00E73B6C" w:rsidP="00E73B6C">
      <w:pPr>
        <w:pStyle w:val="Uvuenotijeloteksta"/>
        <w:jc w:val="both"/>
        <w:rPr>
          <w:i w:val="0"/>
          <w:noProof/>
          <w:sz w:val="24"/>
          <w:lang w:val="hr-HR"/>
        </w:rPr>
      </w:pPr>
    </w:p>
    <w:p w14:paraId="1371458C" w14:textId="6E814382" w:rsidR="00E73B6C" w:rsidRPr="00D628E0" w:rsidRDefault="00E73B6C" w:rsidP="00E73B6C">
      <w:pPr>
        <w:pStyle w:val="Uvuenotijeloteksta"/>
        <w:jc w:val="both"/>
        <w:rPr>
          <w:i w:val="0"/>
          <w:noProof/>
          <w:sz w:val="24"/>
          <w:lang w:val="hr-HR"/>
        </w:rPr>
      </w:pPr>
      <w:r w:rsidRPr="00D628E0">
        <w:rPr>
          <w:i w:val="0"/>
          <w:noProof/>
          <w:sz w:val="24"/>
          <w:lang w:val="hr-HR"/>
        </w:rPr>
        <w:t xml:space="preserve">Program Javna uprava i administracija; rashodi za provođenje programa planirani su u iznosu od </w:t>
      </w:r>
      <w:r w:rsidR="007A4BCC" w:rsidRPr="00D628E0">
        <w:rPr>
          <w:i w:val="0"/>
          <w:noProof/>
          <w:sz w:val="24"/>
          <w:lang w:val="hr-HR"/>
        </w:rPr>
        <w:t>1.997.200,00</w:t>
      </w:r>
      <w:r w:rsidRPr="00D628E0">
        <w:rPr>
          <w:i w:val="0"/>
          <w:noProof/>
          <w:sz w:val="24"/>
          <w:lang w:val="hr-HR"/>
        </w:rPr>
        <w:t xml:space="preserve"> kuna, a izvršeni u iznosu od </w:t>
      </w:r>
      <w:r w:rsidR="007A4BCC" w:rsidRPr="00D628E0">
        <w:rPr>
          <w:i w:val="0"/>
          <w:noProof/>
          <w:sz w:val="24"/>
          <w:lang w:val="hr-HR"/>
        </w:rPr>
        <w:t>1.914.486,93</w:t>
      </w:r>
      <w:r w:rsidRPr="00D628E0">
        <w:rPr>
          <w:i w:val="0"/>
          <w:noProof/>
          <w:sz w:val="24"/>
          <w:lang w:val="hr-HR"/>
        </w:rPr>
        <w:t xml:space="preserve"> kun</w:t>
      </w:r>
      <w:r w:rsidR="007A4BCC" w:rsidRPr="00D628E0">
        <w:rPr>
          <w:i w:val="0"/>
          <w:noProof/>
          <w:sz w:val="24"/>
          <w:lang w:val="hr-HR"/>
        </w:rPr>
        <w:t>e</w:t>
      </w:r>
      <w:r w:rsidRPr="00D628E0">
        <w:rPr>
          <w:i w:val="0"/>
          <w:noProof/>
          <w:sz w:val="24"/>
          <w:lang w:val="hr-HR"/>
        </w:rPr>
        <w:t xml:space="preserve"> ili </w:t>
      </w:r>
      <w:r w:rsidR="007A4BCC" w:rsidRPr="00D628E0">
        <w:rPr>
          <w:i w:val="0"/>
          <w:noProof/>
          <w:sz w:val="24"/>
          <w:lang w:val="hr-HR"/>
        </w:rPr>
        <w:t>95,86</w:t>
      </w:r>
      <w:r w:rsidRPr="00D628E0">
        <w:rPr>
          <w:i w:val="0"/>
          <w:noProof/>
          <w:sz w:val="24"/>
          <w:lang w:val="hr-HR"/>
        </w:rPr>
        <w:t>% u odnosu na plan. U okviru programa planirana je jedna Aktivnost:</w:t>
      </w:r>
    </w:p>
    <w:p w14:paraId="7B85BC69" w14:textId="77777777" w:rsidR="00E73B6C" w:rsidRPr="00D628E0" w:rsidRDefault="00E73B6C" w:rsidP="00E73B6C">
      <w:pPr>
        <w:pStyle w:val="Zaglavlje"/>
        <w:tabs>
          <w:tab w:val="clear" w:pos="4320"/>
          <w:tab w:val="clear" w:pos="8640"/>
        </w:tabs>
        <w:ind w:firstLine="720"/>
        <w:jc w:val="both"/>
        <w:rPr>
          <w:rFonts w:ascii="Times New Roman" w:hAnsi="Times New Roman"/>
          <w:i/>
          <w:noProof/>
          <w:lang w:val="hr-HR"/>
        </w:rPr>
      </w:pPr>
    </w:p>
    <w:p w14:paraId="5499FCF5" w14:textId="582A7C83" w:rsidR="00E73B6C" w:rsidRPr="00D628E0" w:rsidRDefault="00E73B6C" w:rsidP="00E73B6C">
      <w:pPr>
        <w:pStyle w:val="Zaglavlje"/>
        <w:tabs>
          <w:tab w:val="clear" w:pos="4320"/>
          <w:tab w:val="clear" w:pos="8640"/>
        </w:tabs>
        <w:ind w:firstLine="720"/>
        <w:jc w:val="both"/>
        <w:rPr>
          <w:rFonts w:ascii="Times New Roman" w:hAnsi="Times New Roman"/>
          <w:noProof/>
          <w:lang w:val="hr-HR"/>
        </w:rPr>
      </w:pPr>
      <w:r w:rsidRPr="00D628E0">
        <w:rPr>
          <w:rFonts w:ascii="Times New Roman" w:hAnsi="Times New Roman"/>
          <w:i/>
          <w:noProof/>
          <w:lang w:val="hr-HR"/>
        </w:rPr>
        <w:t>Aktivnost: Administrativno, tehničko i stručno osoblje</w:t>
      </w:r>
      <w:r w:rsidRPr="00D628E0">
        <w:rPr>
          <w:rFonts w:ascii="Times New Roman" w:hAnsi="Times New Roman"/>
          <w:noProof/>
          <w:lang w:val="hr-HR"/>
        </w:rPr>
        <w:t xml:space="preserve">; rashodi su </w:t>
      </w:r>
      <w:r w:rsidR="007A4BCC" w:rsidRPr="00D628E0">
        <w:rPr>
          <w:rFonts w:ascii="Times New Roman" w:hAnsi="Times New Roman"/>
          <w:noProof/>
          <w:lang w:val="hr-HR"/>
        </w:rPr>
        <w:t>planirani su u iznosu od 1.997.200,00 kuna, a izvršeni u iznosu od 1.914.486,93 kune ili 95,86% u odnosu na plan</w:t>
      </w:r>
      <w:r w:rsidRPr="00D628E0">
        <w:rPr>
          <w:rFonts w:ascii="Times New Roman" w:hAnsi="Times New Roman"/>
          <w:noProof/>
          <w:lang w:val="hr-HR"/>
        </w:rPr>
        <w:t>, obuhvaćaju rashode za plaće i materijalna prava službenika Upravnog odjela za društvene djelatnosti (rashodi za plaće, dop</w:t>
      </w:r>
      <w:r w:rsidR="00345D8B" w:rsidRPr="00D628E0">
        <w:rPr>
          <w:rFonts w:ascii="Times New Roman" w:hAnsi="Times New Roman"/>
          <w:noProof/>
          <w:lang w:val="hr-HR"/>
        </w:rPr>
        <w:t>rinosi na bruto plaće</w:t>
      </w:r>
      <w:r w:rsidRPr="00D628E0">
        <w:rPr>
          <w:rFonts w:ascii="Times New Roman" w:hAnsi="Times New Roman"/>
          <w:noProof/>
          <w:lang w:val="hr-HR"/>
        </w:rPr>
        <w:t xml:space="preserve"> te naknade službenicima) i materijalne rashode (naknade za prijevoz, uredski materijal, </w:t>
      </w:r>
      <w:r w:rsidR="00086B44" w:rsidRPr="00D628E0">
        <w:rPr>
          <w:rFonts w:ascii="Times New Roman" w:hAnsi="Times New Roman"/>
          <w:noProof/>
          <w:lang w:val="hr-HR"/>
        </w:rPr>
        <w:t>naknade za rad predstavničkih i izvršnih tijela, povjerenstava</w:t>
      </w:r>
      <w:r w:rsidRPr="00D628E0">
        <w:rPr>
          <w:rFonts w:ascii="Times New Roman" w:hAnsi="Times New Roman"/>
          <w:noProof/>
          <w:szCs w:val="24"/>
          <w:lang w:val="hr-HR"/>
        </w:rPr>
        <w:t xml:space="preserve"> </w:t>
      </w:r>
      <w:r w:rsidR="00C562A4" w:rsidRPr="00D628E0">
        <w:rPr>
          <w:rFonts w:ascii="Times New Roman" w:hAnsi="Times New Roman"/>
          <w:noProof/>
          <w:lang w:val="hr-HR"/>
        </w:rPr>
        <w:t>te reprezentaciju</w:t>
      </w:r>
      <w:r w:rsidR="001603B7" w:rsidRPr="00D628E0">
        <w:rPr>
          <w:rFonts w:ascii="Times New Roman" w:hAnsi="Times New Roman"/>
          <w:noProof/>
          <w:lang w:val="hr-HR"/>
        </w:rPr>
        <w:t>)</w:t>
      </w:r>
      <w:r w:rsidRPr="00D628E0">
        <w:rPr>
          <w:rFonts w:ascii="Times New Roman" w:hAnsi="Times New Roman"/>
          <w:noProof/>
          <w:lang w:val="hr-HR"/>
        </w:rPr>
        <w:t>.</w:t>
      </w:r>
    </w:p>
    <w:p w14:paraId="328A23BD" w14:textId="77777777" w:rsidR="0073088D" w:rsidRPr="00D628E0" w:rsidRDefault="0073088D" w:rsidP="00E73B6C">
      <w:pPr>
        <w:pStyle w:val="Uvuenotijeloteksta"/>
        <w:ind w:firstLine="709"/>
        <w:rPr>
          <w:i w:val="0"/>
          <w:noProof/>
          <w:sz w:val="24"/>
          <w:szCs w:val="24"/>
          <w:lang w:val="hr-HR"/>
        </w:rPr>
      </w:pPr>
    </w:p>
    <w:p w14:paraId="7889D03D" w14:textId="77777777" w:rsidR="00E73B6C" w:rsidRPr="00D628E0" w:rsidRDefault="00E73B6C" w:rsidP="00E73B6C">
      <w:pPr>
        <w:pStyle w:val="Uvuenotijeloteksta"/>
        <w:ind w:firstLine="709"/>
        <w:rPr>
          <w:i w:val="0"/>
          <w:noProof/>
          <w:sz w:val="24"/>
          <w:szCs w:val="24"/>
          <w:lang w:val="hr-HR"/>
        </w:rPr>
      </w:pPr>
      <w:r w:rsidRPr="00D628E0">
        <w:rPr>
          <w:i w:val="0"/>
          <w:noProof/>
          <w:sz w:val="24"/>
          <w:szCs w:val="24"/>
          <w:lang w:val="hr-HR"/>
        </w:rPr>
        <w:t>PROGRAM : OBRAZOVANJE DO STANDARDA</w:t>
      </w:r>
    </w:p>
    <w:p w14:paraId="5A06B868" w14:textId="77777777" w:rsidR="00E73B6C" w:rsidRPr="00D628E0" w:rsidRDefault="00E73B6C" w:rsidP="00E73B6C">
      <w:pPr>
        <w:pStyle w:val="Naslov"/>
        <w:ind w:firstLine="708"/>
        <w:jc w:val="both"/>
        <w:rPr>
          <w:b w:val="0"/>
          <w:noProof/>
          <w:szCs w:val="24"/>
          <w:highlight w:val="yellow"/>
        </w:rPr>
      </w:pPr>
    </w:p>
    <w:p w14:paraId="4EDD5E8C" w14:textId="77777777" w:rsidR="0026008D" w:rsidRPr="00D628E0" w:rsidRDefault="0026008D" w:rsidP="0026008D">
      <w:pPr>
        <w:pStyle w:val="Naslov"/>
        <w:ind w:firstLine="708"/>
        <w:jc w:val="both"/>
        <w:rPr>
          <w:b w:val="0"/>
          <w:szCs w:val="24"/>
        </w:rPr>
      </w:pPr>
      <w:r w:rsidRPr="00D628E0">
        <w:rPr>
          <w:b w:val="0"/>
          <w:szCs w:val="24"/>
        </w:rPr>
        <w:t>Opći cilj je postizanje i održavanje standarda u školstvu sukladno pedagoškim standardima.</w:t>
      </w:r>
    </w:p>
    <w:p w14:paraId="1D8108DD" w14:textId="77777777" w:rsidR="0026008D" w:rsidRPr="00D628E0" w:rsidRDefault="0026008D" w:rsidP="0026008D">
      <w:pPr>
        <w:pStyle w:val="Naslov"/>
        <w:jc w:val="both"/>
        <w:rPr>
          <w:b w:val="0"/>
          <w:szCs w:val="24"/>
        </w:rPr>
      </w:pPr>
      <w:r w:rsidRPr="00D628E0">
        <w:rPr>
          <w:b w:val="0"/>
          <w:szCs w:val="24"/>
        </w:rPr>
        <w:t>Pokazatelj uspješnosti realizacije cilja je kontinuirano i redovito podmirivanje rashoda škola sukladno Odluci o kriterijima i mjerilima za osiguravanje minimalnog financijskog standarda javnih potreba u osnovnom školstvu na području grada Pule.</w:t>
      </w:r>
    </w:p>
    <w:p w14:paraId="7A3DBE41" w14:textId="77777777" w:rsidR="0026008D" w:rsidRPr="00D628E0" w:rsidRDefault="0026008D" w:rsidP="0026008D">
      <w:pPr>
        <w:pStyle w:val="Tijeloteksta"/>
        <w:ind w:firstLine="708"/>
        <w:rPr>
          <w:sz w:val="24"/>
          <w:szCs w:val="24"/>
          <w:lang w:val="hr-HR"/>
        </w:rPr>
      </w:pPr>
      <w:r w:rsidRPr="00D628E0">
        <w:rPr>
          <w:sz w:val="24"/>
          <w:szCs w:val="24"/>
          <w:lang w:val="hr-HR"/>
        </w:rPr>
        <w:t>Posebni cilj je financiranje općih i materijalnih troškova po školama, zatim održavanje, opremanje i ulaganje u školske objekte.</w:t>
      </w:r>
    </w:p>
    <w:p w14:paraId="2DB8B7C1" w14:textId="77777777" w:rsidR="00E73B6C" w:rsidRPr="00D628E0" w:rsidRDefault="00E73B6C" w:rsidP="00E73B6C">
      <w:pPr>
        <w:pStyle w:val="Uvuenotijeloteksta"/>
        <w:ind w:firstLine="709"/>
        <w:jc w:val="both"/>
        <w:rPr>
          <w:i w:val="0"/>
          <w:noProof/>
          <w:lang w:val="hr-HR"/>
        </w:rPr>
      </w:pPr>
    </w:p>
    <w:p w14:paraId="226E2F92" w14:textId="0F937623" w:rsidR="007A4E73" w:rsidRPr="00D628E0" w:rsidRDefault="007A4E73" w:rsidP="007A4E73">
      <w:pPr>
        <w:pStyle w:val="Uvuenotijeloteksta"/>
        <w:ind w:firstLine="708"/>
        <w:jc w:val="both"/>
        <w:rPr>
          <w:i w:val="0"/>
          <w:noProof/>
          <w:sz w:val="24"/>
          <w:szCs w:val="24"/>
          <w:lang w:val="hr-HR"/>
        </w:rPr>
      </w:pPr>
      <w:r w:rsidRPr="00D628E0">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823C050" w14:textId="77777777" w:rsidR="00E73B6C" w:rsidRPr="00D628E0" w:rsidRDefault="00E73B6C" w:rsidP="00E73B6C">
      <w:pPr>
        <w:ind w:firstLine="720"/>
        <w:jc w:val="both"/>
        <w:rPr>
          <w:noProof/>
          <w:color w:val="FF0000"/>
          <w:sz w:val="24"/>
          <w:lang w:val="hr-HR"/>
        </w:rPr>
      </w:pPr>
    </w:p>
    <w:p w14:paraId="0E95B9D2" w14:textId="1AC8DF73" w:rsidR="00E73B6C" w:rsidRPr="00D628E0" w:rsidRDefault="00E73B6C" w:rsidP="00E73B6C">
      <w:pPr>
        <w:pStyle w:val="Tijeloteksta"/>
        <w:ind w:firstLine="720"/>
        <w:rPr>
          <w:noProof/>
          <w:sz w:val="24"/>
          <w:szCs w:val="24"/>
          <w:lang w:val="hr-HR"/>
        </w:rPr>
      </w:pPr>
      <w:r w:rsidRPr="00D628E0">
        <w:rPr>
          <w:noProof/>
          <w:sz w:val="24"/>
          <w:szCs w:val="24"/>
          <w:lang w:val="hr-HR"/>
        </w:rPr>
        <w:t xml:space="preserve">Program javne potrebe u osnovnom školstvu do standarda; rashodi za provođenje programa planirani su u iznosu od </w:t>
      </w:r>
      <w:r w:rsidR="00287B3D" w:rsidRPr="00D628E0">
        <w:rPr>
          <w:noProof/>
          <w:sz w:val="24"/>
          <w:szCs w:val="24"/>
          <w:lang w:val="hr-HR"/>
        </w:rPr>
        <w:t>84.323.463,00</w:t>
      </w:r>
      <w:r w:rsidRPr="00D628E0">
        <w:rPr>
          <w:noProof/>
          <w:sz w:val="24"/>
          <w:szCs w:val="24"/>
          <w:lang w:val="hr-HR"/>
        </w:rPr>
        <w:t xml:space="preserve"> kun</w:t>
      </w:r>
      <w:r w:rsidR="00287B3D" w:rsidRPr="00D628E0">
        <w:rPr>
          <w:noProof/>
          <w:sz w:val="24"/>
          <w:szCs w:val="24"/>
          <w:lang w:val="hr-HR"/>
        </w:rPr>
        <w:t>e</w:t>
      </w:r>
      <w:r w:rsidRPr="00D628E0">
        <w:rPr>
          <w:noProof/>
          <w:sz w:val="24"/>
          <w:szCs w:val="24"/>
          <w:lang w:val="hr-HR"/>
        </w:rPr>
        <w:t xml:space="preserve">, a izvršeni u iznosu od </w:t>
      </w:r>
      <w:r w:rsidR="00287B3D" w:rsidRPr="00D628E0">
        <w:rPr>
          <w:noProof/>
          <w:sz w:val="24"/>
          <w:szCs w:val="24"/>
          <w:lang w:val="hr-HR"/>
        </w:rPr>
        <w:t>81.825.772,37</w:t>
      </w:r>
      <w:r w:rsidRPr="00D628E0">
        <w:rPr>
          <w:noProof/>
          <w:sz w:val="24"/>
          <w:szCs w:val="24"/>
          <w:lang w:val="hr-HR"/>
        </w:rPr>
        <w:t xml:space="preserve"> kun</w:t>
      </w:r>
      <w:r w:rsidR="00287B3D" w:rsidRPr="00D628E0">
        <w:rPr>
          <w:noProof/>
          <w:sz w:val="24"/>
          <w:szCs w:val="24"/>
          <w:lang w:val="hr-HR"/>
        </w:rPr>
        <w:t>a</w:t>
      </w:r>
      <w:r w:rsidRPr="00D628E0">
        <w:rPr>
          <w:noProof/>
          <w:sz w:val="24"/>
          <w:szCs w:val="24"/>
          <w:lang w:val="hr-HR"/>
        </w:rPr>
        <w:t xml:space="preserve"> ili </w:t>
      </w:r>
      <w:r w:rsidR="00287B3D" w:rsidRPr="00D628E0">
        <w:rPr>
          <w:noProof/>
          <w:sz w:val="24"/>
          <w:szCs w:val="24"/>
          <w:lang w:val="hr-HR"/>
        </w:rPr>
        <w:t>97,04</w:t>
      </w:r>
      <w:r w:rsidRPr="00D628E0">
        <w:rPr>
          <w:noProof/>
          <w:sz w:val="24"/>
          <w:szCs w:val="24"/>
          <w:lang w:val="hr-HR"/>
        </w:rPr>
        <w:t xml:space="preserve">% u odnosu na plan. </w:t>
      </w:r>
    </w:p>
    <w:p w14:paraId="21067167" w14:textId="3E3E2C17" w:rsidR="007A4E73" w:rsidRPr="00D628E0" w:rsidRDefault="00E73B6C" w:rsidP="007A4E73">
      <w:pPr>
        <w:pStyle w:val="Tijeloteksta"/>
        <w:ind w:firstLine="720"/>
        <w:rPr>
          <w:noProof/>
          <w:sz w:val="24"/>
          <w:szCs w:val="24"/>
          <w:lang w:val="hr-HR"/>
        </w:rPr>
      </w:pPr>
      <w:r w:rsidRPr="00D628E0">
        <w:rPr>
          <w:noProof/>
          <w:sz w:val="24"/>
          <w:szCs w:val="24"/>
          <w:lang w:val="hr-HR"/>
        </w:rPr>
        <w:t xml:space="preserve">Grad Pula financira 11 osnovnih škola temeljem Odluke o kriterijima i mjerilima za osiguravanje minimalnog financijskog standarda javnih potreba u osnovnom školstvu na području grada Pule. </w:t>
      </w:r>
      <w:r w:rsidR="004168F9" w:rsidRPr="00D628E0">
        <w:rPr>
          <w:noProof/>
          <w:sz w:val="24"/>
          <w:szCs w:val="24"/>
          <w:lang w:val="hr-HR"/>
        </w:rPr>
        <w:t>Na kraju godine n</w:t>
      </w:r>
      <w:r w:rsidR="004168F9" w:rsidRPr="00D628E0">
        <w:rPr>
          <w:rFonts w:eastAsiaTheme="minorHAnsi"/>
          <w:color w:val="000000"/>
          <w:sz w:val="24"/>
          <w:szCs w:val="24"/>
          <w:lang w:val="hr-HR" w:eastAsia="en-US"/>
        </w:rPr>
        <w:t>a području grada Pule</w:t>
      </w:r>
      <w:r w:rsidR="004168F9" w:rsidRPr="00D628E0">
        <w:rPr>
          <w:sz w:val="24"/>
          <w:szCs w:val="24"/>
          <w:lang w:val="hr-HR"/>
        </w:rPr>
        <w:t xml:space="preserve"> </w:t>
      </w:r>
      <w:r w:rsidR="00DD0807" w:rsidRPr="00D628E0">
        <w:rPr>
          <w:sz w:val="24"/>
          <w:szCs w:val="24"/>
          <w:lang w:val="hr-HR"/>
        </w:rPr>
        <w:t xml:space="preserve">4.597 </w:t>
      </w:r>
      <w:r w:rsidR="004168F9" w:rsidRPr="00D628E0">
        <w:rPr>
          <w:rFonts w:eastAsiaTheme="minorHAnsi"/>
          <w:color w:val="000000"/>
          <w:sz w:val="24"/>
          <w:szCs w:val="24"/>
          <w:lang w:val="hr-HR" w:eastAsia="en-US"/>
        </w:rPr>
        <w:t>učenika je pohađalo 11 osnovnih škola.</w:t>
      </w:r>
    </w:p>
    <w:p w14:paraId="0F39342B" w14:textId="77777777" w:rsidR="00E73B6C" w:rsidRPr="00D628E0" w:rsidRDefault="00E73B6C" w:rsidP="00E73B6C">
      <w:pPr>
        <w:pStyle w:val="Tijeloteksta"/>
        <w:ind w:firstLine="720"/>
        <w:rPr>
          <w:i/>
          <w:noProof/>
          <w:sz w:val="24"/>
          <w:szCs w:val="24"/>
          <w:lang w:val="hr-HR"/>
        </w:rPr>
      </w:pPr>
      <w:r w:rsidRPr="00D628E0">
        <w:rPr>
          <w:noProof/>
          <w:sz w:val="24"/>
          <w:szCs w:val="24"/>
          <w:lang w:val="hr-HR"/>
        </w:rPr>
        <w:t>U okviru programa planiran</w:t>
      </w:r>
      <w:r w:rsidR="00B87789" w:rsidRPr="00D628E0">
        <w:rPr>
          <w:noProof/>
          <w:sz w:val="24"/>
          <w:szCs w:val="24"/>
          <w:lang w:val="hr-HR"/>
        </w:rPr>
        <w:t>e su dvije</w:t>
      </w:r>
      <w:r w:rsidRPr="00D628E0">
        <w:rPr>
          <w:noProof/>
          <w:sz w:val="24"/>
          <w:szCs w:val="24"/>
          <w:lang w:val="hr-HR"/>
        </w:rPr>
        <w:t xml:space="preserve"> Aktivnost</w:t>
      </w:r>
      <w:r w:rsidR="00B87789" w:rsidRPr="00D628E0">
        <w:rPr>
          <w:noProof/>
          <w:sz w:val="24"/>
          <w:szCs w:val="24"/>
          <w:lang w:val="hr-HR"/>
        </w:rPr>
        <w:t>i</w:t>
      </w:r>
      <w:r w:rsidR="00A92689" w:rsidRPr="00D628E0">
        <w:rPr>
          <w:noProof/>
          <w:sz w:val="24"/>
          <w:szCs w:val="24"/>
          <w:lang w:val="hr-HR"/>
        </w:rPr>
        <w:t xml:space="preserve"> i jedan Kapitalni projekt</w:t>
      </w:r>
      <w:r w:rsidRPr="00D628E0">
        <w:rPr>
          <w:noProof/>
          <w:sz w:val="24"/>
          <w:szCs w:val="24"/>
          <w:lang w:val="hr-HR"/>
        </w:rPr>
        <w:t>:</w:t>
      </w:r>
    </w:p>
    <w:p w14:paraId="20930E7E" w14:textId="77777777" w:rsidR="00E73B6C" w:rsidRPr="00D628E0" w:rsidRDefault="00E73B6C" w:rsidP="00E73B6C">
      <w:pPr>
        <w:pStyle w:val="Uvuenotijeloteksta"/>
        <w:jc w:val="both"/>
        <w:rPr>
          <w:i w:val="0"/>
          <w:noProof/>
          <w:sz w:val="24"/>
          <w:szCs w:val="24"/>
          <w:lang w:val="hr-HR"/>
        </w:rPr>
      </w:pPr>
    </w:p>
    <w:p w14:paraId="449FCC71" w14:textId="1F7BAFF2" w:rsidR="00E73B6C" w:rsidRPr="00D628E0" w:rsidRDefault="00E73B6C" w:rsidP="00E73B6C">
      <w:pPr>
        <w:pStyle w:val="Uvuenotijeloteksta"/>
        <w:jc w:val="both"/>
        <w:rPr>
          <w:i w:val="0"/>
          <w:noProof/>
          <w:sz w:val="24"/>
          <w:szCs w:val="24"/>
          <w:lang w:val="hr-HR"/>
        </w:rPr>
      </w:pPr>
      <w:r w:rsidRPr="00D628E0">
        <w:rPr>
          <w:noProof/>
          <w:sz w:val="24"/>
          <w:szCs w:val="24"/>
          <w:lang w:val="hr-HR"/>
        </w:rPr>
        <w:t>Aktivnost: Decentralizirane funkcije osnovnoškolskog obrazovanja;</w:t>
      </w:r>
      <w:r w:rsidRPr="00D628E0">
        <w:rPr>
          <w:i w:val="0"/>
          <w:noProof/>
          <w:sz w:val="24"/>
          <w:szCs w:val="24"/>
          <w:lang w:val="hr-HR"/>
        </w:rPr>
        <w:t xml:space="preserve"> rashodi su</w:t>
      </w:r>
      <w:r w:rsidRPr="00D628E0">
        <w:rPr>
          <w:noProof/>
          <w:lang w:val="hr-HR"/>
        </w:rPr>
        <w:t xml:space="preserve"> </w:t>
      </w:r>
      <w:r w:rsidRPr="00D628E0">
        <w:rPr>
          <w:i w:val="0"/>
          <w:noProof/>
          <w:sz w:val="24"/>
          <w:szCs w:val="24"/>
          <w:lang w:val="hr-HR"/>
        </w:rPr>
        <w:t xml:space="preserve">planirani u iznosu od </w:t>
      </w:r>
      <w:r w:rsidR="00287B3D" w:rsidRPr="00D628E0">
        <w:rPr>
          <w:i w:val="0"/>
          <w:noProof/>
          <w:sz w:val="24"/>
          <w:szCs w:val="24"/>
          <w:lang w:val="hr-HR"/>
        </w:rPr>
        <w:t>8.722.353,00</w:t>
      </w:r>
      <w:r w:rsidRPr="00D628E0">
        <w:rPr>
          <w:i w:val="0"/>
          <w:noProof/>
          <w:sz w:val="24"/>
          <w:szCs w:val="24"/>
          <w:lang w:val="hr-HR"/>
        </w:rPr>
        <w:t xml:space="preserve"> kun</w:t>
      </w:r>
      <w:r w:rsidR="00287B3D" w:rsidRPr="00D628E0">
        <w:rPr>
          <w:i w:val="0"/>
          <w:noProof/>
          <w:sz w:val="24"/>
          <w:szCs w:val="24"/>
          <w:lang w:val="hr-HR"/>
        </w:rPr>
        <w:t>e</w:t>
      </w:r>
      <w:r w:rsidRPr="00D628E0">
        <w:rPr>
          <w:i w:val="0"/>
          <w:noProof/>
          <w:sz w:val="24"/>
          <w:szCs w:val="24"/>
          <w:lang w:val="hr-HR"/>
        </w:rPr>
        <w:t xml:space="preserve">, a izvršeni u iznosu od </w:t>
      </w:r>
      <w:r w:rsidR="00287B3D" w:rsidRPr="00D628E0">
        <w:rPr>
          <w:i w:val="0"/>
          <w:noProof/>
          <w:sz w:val="24"/>
          <w:szCs w:val="24"/>
          <w:lang w:val="hr-HR"/>
        </w:rPr>
        <w:t>8.719.347,50</w:t>
      </w:r>
      <w:r w:rsidRPr="00D628E0">
        <w:rPr>
          <w:i w:val="0"/>
          <w:noProof/>
          <w:sz w:val="24"/>
          <w:szCs w:val="24"/>
          <w:lang w:val="hr-HR"/>
        </w:rPr>
        <w:t xml:space="preserve"> kuna ili </w:t>
      </w:r>
      <w:r w:rsidR="00287B3D" w:rsidRPr="00D628E0">
        <w:rPr>
          <w:i w:val="0"/>
          <w:noProof/>
          <w:sz w:val="24"/>
          <w:szCs w:val="24"/>
          <w:lang w:val="hr-HR"/>
        </w:rPr>
        <w:t>99,97</w:t>
      </w:r>
      <w:r w:rsidRPr="00D628E0">
        <w:rPr>
          <w:i w:val="0"/>
          <w:noProof/>
          <w:sz w:val="24"/>
          <w:szCs w:val="24"/>
          <w:lang w:val="hr-HR"/>
        </w:rPr>
        <w:t>%</w:t>
      </w:r>
      <w:r w:rsidRPr="00D628E0">
        <w:rPr>
          <w:noProof/>
          <w:sz w:val="24"/>
          <w:szCs w:val="24"/>
          <w:lang w:val="hr-HR"/>
        </w:rPr>
        <w:t xml:space="preserve"> </w:t>
      </w:r>
      <w:r w:rsidRPr="00D628E0">
        <w:rPr>
          <w:i w:val="0"/>
          <w:noProof/>
          <w:sz w:val="24"/>
          <w:szCs w:val="24"/>
          <w:lang w:val="hr-HR"/>
        </w:rPr>
        <w:t xml:space="preserve">u odnosu na </w:t>
      </w:r>
      <w:r w:rsidRPr="00D628E0">
        <w:rPr>
          <w:i w:val="0"/>
          <w:noProof/>
          <w:sz w:val="24"/>
          <w:szCs w:val="24"/>
          <w:lang w:val="hr-HR"/>
        </w:rPr>
        <w:lastRenderedPageBreak/>
        <w:t>plan. Financiranje se vrši sukladno Odluci o kriterijima i mjerilima za utvrđivanje bilančnih prava za financiranje minimalnog financijskog standarda javnih potreba osnovnog školstva.</w:t>
      </w:r>
    </w:p>
    <w:p w14:paraId="4172EEA1" w14:textId="77777777" w:rsidR="0024216F" w:rsidRPr="00D628E0" w:rsidRDefault="0024216F" w:rsidP="0024216F">
      <w:pPr>
        <w:pStyle w:val="Uvuenotijeloteksta"/>
        <w:ind w:firstLine="708"/>
        <w:jc w:val="both"/>
        <w:rPr>
          <w:i w:val="0"/>
          <w:noProof/>
          <w:sz w:val="24"/>
          <w:szCs w:val="24"/>
          <w:lang w:val="hr-HR"/>
        </w:rPr>
      </w:pPr>
      <w:r w:rsidRPr="00D628E0">
        <w:rPr>
          <w:i w:val="0"/>
          <w:noProof/>
          <w:sz w:val="24"/>
          <w:szCs w:val="24"/>
          <w:lang w:val="hr-HR"/>
        </w:rPr>
        <w:t xml:space="preserve">Kroz ovu aktivnost, iz decentraliziranih sredstava podmiruju se rashodi za uredski materijal i ostali materijalni rashodi, energija, prijevoz učenika i zakupnine, rashodi za hitne intervencije nastale tijekom godine za sve osnovne škole prema ukazanim potrebama. </w:t>
      </w:r>
    </w:p>
    <w:p w14:paraId="45E45DAD" w14:textId="77777777" w:rsidR="0024216F" w:rsidRPr="00D628E0" w:rsidRDefault="0024216F" w:rsidP="0024216F">
      <w:pPr>
        <w:pStyle w:val="Uvuenotijeloteksta"/>
        <w:ind w:firstLine="708"/>
        <w:jc w:val="both"/>
        <w:rPr>
          <w:i w:val="0"/>
          <w:noProof/>
          <w:sz w:val="24"/>
          <w:szCs w:val="24"/>
          <w:lang w:val="hr-HR"/>
        </w:rPr>
      </w:pPr>
    </w:p>
    <w:p w14:paraId="64EA8E7C" w14:textId="6EC20284" w:rsidR="0024216F" w:rsidRPr="00D628E0" w:rsidRDefault="0024216F" w:rsidP="0024216F">
      <w:pPr>
        <w:pStyle w:val="Uvuenotijeloteksta"/>
        <w:ind w:firstLine="708"/>
        <w:jc w:val="both"/>
        <w:rPr>
          <w:i w:val="0"/>
          <w:noProof/>
          <w:sz w:val="24"/>
          <w:szCs w:val="24"/>
          <w:lang w:val="hr-HR"/>
        </w:rPr>
      </w:pPr>
      <w:r w:rsidRPr="00D628E0">
        <w:rPr>
          <w:i w:val="0"/>
          <w:noProof/>
          <w:sz w:val="24"/>
          <w:szCs w:val="24"/>
          <w:lang w:val="hr-HR"/>
        </w:rPr>
        <w:t xml:space="preserve">Sredstva za investicijsko održavanje i opremanje utrošena su : </w:t>
      </w:r>
    </w:p>
    <w:p w14:paraId="156926AE" w14:textId="1CE39EBC"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Centar (</w:t>
      </w:r>
      <w:r w:rsidR="009250B2" w:rsidRPr="00D628E0">
        <w:rPr>
          <w:i w:val="0"/>
          <w:noProof/>
          <w:sz w:val="24"/>
          <w:szCs w:val="24"/>
          <w:lang w:val="hr-HR"/>
        </w:rPr>
        <w:t xml:space="preserve">ispitivanje gromobranske instalacije, </w:t>
      </w:r>
      <w:r w:rsidR="00BC771F" w:rsidRPr="00D628E0">
        <w:rPr>
          <w:i w:val="0"/>
          <w:noProof/>
          <w:sz w:val="24"/>
          <w:szCs w:val="24"/>
          <w:lang w:val="hr-HR"/>
        </w:rPr>
        <w:t>ispitivanje hidrantske mreže</w:t>
      </w:r>
      <w:r w:rsidRPr="00D628E0">
        <w:rPr>
          <w:i w:val="0"/>
          <w:noProof/>
          <w:sz w:val="24"/>
          <w:szCs w:val="24"/>
          <w:lang w:val="hr-HR"/>
        </w:rPr>
        <w:t xml:space="preserve">), </w:t>
      </w:r>
    </w:p>
    <w:p w14:paraId="7DFDAFCF" w14:textId="7EECF5A8"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 xml:space="preserve">OŠ Kaštanjer (ispitivanje </w:t>
      </w:r>
      <w:r w:rsidR="009250B2" w:rsidRPr="00D628E0">
        <w:rPr>
          <w:i w:val="0"/>
          <w:noProof/>
          <w:sz w:val="24"/>
          <w:szCs w:val="24"/>
          <w:lang w:val="hr-HR"/>
        </w:rPr>
        <w:t xml:space="preserve">radne okoline, vodoinstalaterski radovi, ispitivanje električne okoline, izrada plana evakuacije, </w:t>
      </w:r>
      <w:r w:rsidR="00F101A6" w:rsidRPr="00D628E0">
        <w:rPr>
          <w:i w:val="0"/>
          <w:noProof/>
          <w:sz w:val="24"/>
          <w:szCs w:val="24"/>
          <w:lang w:val="hr-HR"/>
        </w:rPr>
        <w:t>t</w:t>
      </w:r>
      <w:r w:rsidR="009250B2" w:rsidRPr="00D628E0">
        <w:rPr>
          <w:i w:val="0"/>
          <w:noProof/>
          <w:sz w:val="24"/>
          <w:szCs w:val="24"/>
          <w:lang w:val="hr-HR"/>
        </w:rPr>
        <w:t>roškovi ugradnje radijatorskih ventila, montaž</w:t>
      </w:r>
      <w:r w:rsidR="002C62A7">
        <w:rPr>
          <w:i w:val="0"/>
          <w:noProof/>
          <w:sz w:val="24"/>
          <w:szCs w:val="24"/>
          <w:lang w:val="hr-HR"/>
        </w:rPr>
        <w:t>u</w:t>
      </w:r>
      <w:r w:rsidR="009250B2" w:rsidRPr="00D628E0">
        <w:rPr>
          <w:i w:val="0"/>
          <w:noProof/>
          <w:sz w:val="24"/>
          <w:szCs w:val="24"/>
          <w:lang w:val="hr-HR"/>
        </w:rPr>
        <w:t xml:space="preserve"> komunikacijske opreme</w:t>
      </w:r>
      <w:r w:rsidR="00BC771F" w:rsidRPr="00D628E0">
        <w:rPr>
          <w:i w:val="0"/>
          <w:noProof/>
          <w:sz w:val="24"/>
          <w:szCs w:val="24"/>
          <w:lang w:val="hr-HR"/>
        </w:rPr>
        <w:t>, montaža panelne ograde, ispitivanje ventilacije, ugradnja termostatskih ventila, dobava i montaža reflektora, izrada projektne dokumentacije za sanaciju sanitarnog čvora</w:t>
      </w:r>
      <w:r w:rsidRPr="00D628E0">
        <w:rPr>
          <w:i w:val="0"/>
          <w:noProof/>
          <w:sz w:val="24"/>
          <w:szCs w:val="24"/>
          <w:lang w:val="hr-HR"/>
        </w:rPr>
        <w:t xml:space="preserve">), </w:t>
      </w:r>
    </w:p>
    <w:p w14:paraId="084E86CC" w14:textId="14C72AE9"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Monte Zaro (</w:t>
      </w:r>
      <w:r w:rsidR="005D020A" w:rsidRPr="00D628E0">
        <w:rPr>
          <w:i w:val="0"/>
          <w:noProof/>
          <w:sz w:val="24"/>
          <w:szCs w:val="24"/>
          <w:lang w:val="hr-HR"/>
        </w:rPr>
        <w:t>ispitivanje protupanične rasvjet</w:t>
      </w:r>
      <w:r w:rsidR="007C3BAF" w:rsidRPr="00D628E0">
        <w:rPr>
          <w:i w:val="0"/>
          <w:noProof/>
          <w:sz w:val="24"/>
          <w:szCs w:val="24"/>
          <w:lang w:val="hr-HR"/>
        </w:rPr>
        <w:t>e</w:t>
      </w:r>
      <w:r w:rsidR="001C4F92" w:rsidRPr="00D628E0">
        <w:rPr>
          <w:i w:val="0"/>
          <w:noProof/>
          <w:sz w:val="24"/>
          <w:szCs w:val="24"/>
          <w:lang w:val="hr-HR"/>
        </w:rPr>
        <w:t>, izrada energetskog certifikata</w:t>
      </w:r>
      <w:r w:rsidRPr="00D628E0">
        <w:rPr>
          <w:i w:val="0"/>
          <w:noProof/>
          <w:sz w:val="24"/>
          <w:szCs w:val="24"/>
          <w:lang w:val="hr-HR"/>
        </w:rPr>
        <w:t xml:space="preserve">), </w:t>
      </w:r>
    </w:p>
    <w:p w14:paraId="4795F77B" w14:textId="521F992E"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Giuseppina Martinuzzi (</w:t>
      </w:r>
      <w:r w:rsidR="003B20A4" w:rsidRPr="00D628E0">
        <w:rPr>
          <w:i w:val="0"/>
          <w:noProof/>
          <w:sz w:val="24"/>
          <w:szCs w:val="24"/>
          <w:lang w:val="hr-HR"/>
        </w:rPr>
        <w:t xml:space="preserve">ispitivanje hidrantske mreže, </w:t>
      </w:r>
      <w:r w:rsidR="005D020A" w:rsidRPr="00D628E0">
        <w:rPr>
          <w:i w:val="0"/>
          <w:noProof/>
          <w:sz w:val="24"/>
          <w:szCs w:val="24"/>
          <w:lang w:val="hr-HR"/>
        </w:rPr>
        <w:t xml:space="preserve">ispitivanje radne </w:t>
      </w:r>
      <w:r w:rsidR="00F101A6" w:rsidRPr="00D628E0">
        <w:rPr>
          <w:i w:val="0"/>
          <w:noProof/>
          <w:sz w:val="24"/>
          <w:szCs w:val="24"/>
          <w:lang w:val="hr-HR"/>
        </w:rPr>
        <w:t>opreme</w:t>
      </w:r>
      <w:r w:rsidR="005D020A" w:rsidRPr="00D628E0">
        <w:rPr>
          <w:i w:val="0"/>
          <w:noProof/>
          <w:sz w:val="24"/>
          <w:szCs w:val="24"/>
          <w:lang w:val="hr-HR"/>
        </w:rPr>
        <w:t xml:space="preserve">, </w:t>
      </w:r>
      <w:r w:rsidR="00AB628D" w:rsidRPr="00D628E0">
        <w:rPr>
          <w:i w:val="0"/>
          <w:noProof/>
          <w:sz w:val="24"/>
          <w:szCs w:val="24"/>
          <w:lang w:val="hr-HR"/>
        </w:rPr>
        <w:t>redovno održavanje informatičke i komunikacijske opreme</w:t>
      </w:r>
      <w:r w:rsidR="001C4F92" w:rsidRPr="00D628E0">
        <w:rPr>
          <w:i w:val="0"/>
          <w:noProof/>
          <w:sz w:val="24"/>
          <w:szCs w:val="24"/>
          <w:lang w:val="hr-HR"/>
        </w:rPr>
        <w:t>, ispitivanje protupanične rasvjete, sanacija pukotina vanjskih zidova i krova</w:t>
      </w:r>
      <w:r w:rsidRPr="00D628E0">
        <w:rPr>
          <w:i w:val="0"/>
          <w:noProof/>
          <w:sz w:val="24"/>
          <w:szCs w:val="24"/>
          <w:lang w:val="hr-HR"/>
        </w:rPr>
        <w:t xml:space="preserve">), </w:t>
      </w:r>
    </w:p>
    <w:p w14:paraId="5F440C70" w14:textId="7D33077E"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Veruda (redovno održavanje dizala,</w:t>
      </w:r>
      <w:r w:rsidR="005D020A" w:rsidRPr="00D628E0">
        <w:rPr>
          <w:i w:val="0"/>
          <w:noProof/>
          <w:sz w:val="24"/>
          <w:szCs w:val="24"/>
          <w:lang w:val="hr-HR"/>
        </w:rPr>
        <w:t xml:space="preserve"> ispitivanje sustava za odimljavanje, ispitivanje instalacija, ispitivanje gromobrlanske instalacije, ispitivanje isključnog tipkala, </w:t>
      </w:r>
      <w:r w:rsidRPr="00D628E0">
        <w:rPr>
          <w:i w:val="0"/>
          <w:noProof/>
          <w:sz w:val="24"/>
          <w:szCs w:val="24"/>
          <w:lang w:val="hr-HR"/>
        </w:rPr>
        <w:t xml:space="preserve"> </w:t>
      </w:r>
      <w:r w:rsidR="005D020A" w:rsidRPr="00D628E0">
        <w:rPr>
          <w:i w:val="0"/>
          <w:noProof/>
          <w:sz w:val="24"/>
          <w:szCs w:val="24"/>
          <w:lang w:val="hr-HR"/>
        </w:rPr>
        <w:t xml:space="preserve">ispitivanje protupanične rasvjete, redovno održavanje </w:t>
      </w:r>
      <w:r w:rsidR="00AB628D" w:rsidRPr="00D628E0">
        <w:rPr>
          <w:i w:val="0"/>
          <w:noProof/>
          <w:sz w:val="24"/>
          <w:szCs w:val="24"/>
          <w:lang w:val="hr-HR"/>
        </w:rPr>
        <w:t>informatičke i komunikacijske opreme</w:t>
      </w:r>
      <w:r w:rsidR="001C4F92" w:rsidRPr="00D628E0">
        <w:rPr>
          <w:i w:val="0"/>
          <w:noProof/>
          <w:sz w:val="24"/>
          <w:szCs w:val="24"/>
          <w:lang w:val="hr-HR"/>
        </w:rPr>
        <w:t>, ispitivanje rasvjete, ispitivanje plinodetekcije kotlovnice, elektrionstalacijski radovi, ispitivanje vodovodne instalacije, ispitivanje radne opreme, popravak dizala</w:t>
      </w:r>
      <w:r w:rsidRPr="00D628E0">
        <w:rPr>
          <w:i w:val="0"/>
          <w:noProof/>
          <w:sz w:val="24"/>
          <w:szCs w:val="24"/>
          <w:lang w:val="hr-HR"/>
        </w:rPr>
        <w:t xml:space="preserve">), </w:t>
      </w:r>
    </w:p>
    <w:p w14:paraId="509E0DF6" w14:textId="1A08216D"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Veli Vrh (</w:t>
      </w:r>
      <w:r w:rsidR="00F101A6" w:rsidRPr="00D628E0">
        <w:rPr>
          <w:i w:val="0"/>
          <w:noProof/>
          <w:sz w:val="24"/>
          <w:szCs w:val="24"/>
          <w:lang w:val="hr-HR"/>
        </w:rPr>
        <w:t xml:space="preserve">ispitivanje radne okoline, demontaža neispravne crpke i ugradnja nove, </w:t>
      </w:r>
      <w:r w:rsidRPr="00D628E0">
        <w:rPr>
          <w:i w:val="0"/>
          <w:noProof/>
          <w:sz w:val="24"/>
          <w:szCs w:val="24"/>
          <w:lang w:val="hr-HR"/>
        </w:rPr>
        <w:t>ispitivanje isključnog tipkala</w:t>
      </w:r>
      <w:r w:rsidR="003B20A4" w:rsidRPr="00D628E0">
        <w:rPr>
          <w:i w:val="0"/>
          <w:noProof/>
          <w:sz w:val="24"/>
          <w:szCs w:val="24"/>
          <w:lang w:val="hr-HR"/>
        </w:rPr>
        <w:t>, ispitivanje hidrantske mreže</w:t>
      </w:r>
      <w:r w:rsidR="00170F5F" w:rsidRPr="00D628E0">
        <w:rPr>
          <w:i w:val="0"/>
          <w:noProof/>
          <w:sz w:val="24"/>
          <w:szCs w:val="24"/>
          <w:lang w:val="hr-HR"/>
        </w:rPr>
        <w:t xml:space="preserve">, </w:t>
      </w:r>
      <w:r w:rsidR="00F101A6" w:rsidRPr="00D628E0">
        <w:rPr>
          <w:i w:val="0"/>
          <w:noProof/>
          <w:sz w:val="24"/>
          <w:szCs w:val="24"/>
          <w:lang w:val="hr-HR"/>
        </w:rPr>
        <w:t>sanacija ograde</w:t>
      </w:r>
      <w:r w:rsidR="000928A9" w:rsidRPr="00D628E0">
        <w:rPr>
          <w:i w:val="0"/>
          <w:noProof/>
          <w:sz w:val="24"/>
          <w:szCs w:val="24"/>
          <w:lang w:val="hr-HR"/>
        </w:rPr>
        <w:t>, izrada projektne dokumentacije obnove kuhinje PŠ Štinjan, obnova kuhinje OŠ Štinjan, zamjena i demontaža crpke, sanacija betonskih pločnika</w:t>
      </w:r>
      <w:r w:rsidRPr="00D628E0">
        <w:rPr>
          <w:i w:val="0"/>
          <w:noProof/>
          <w:sz w:val="24"/>
          <w:szCs w:val="24"/>
          <w:lang w:val="hr-HR"/>
        </w:rPr>
        <w:t xml:space="preserve">), </w:t>
      </w:r>
    </w:p>
    <w:p w14:paraId="5A8A7813" w14:textId="18F29CAF"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Tone Peruška (</w:t>
      </w:r>
      <w:r w:rsidR="00F101A6" w:rsidRPr="00D628E0">
        <w:rPr>
          <w:i w:val="0"/>
          <w:noProof/>
          <w:sz w:val="24"/>
          <w:szCs w:val="24"/>
          <w:lang w:val="hr-HR"/>
        </w:rPr>
        <w:t>ispitivanje radne okolin</w:t>
      </w:r>
      <w:r w:rsidR="00023627" w:rsidRPr="00D628E0">
        <w:rPr>
          <w:i w:val="0"/>
          <w:noProof/>
          <w:sz w:val="24"/>
          <w:szCs w:val="24"/>
          <w:lang w:val="hr-HR"/>
        </w:rPr>
        <w:t>e</w:t>
      </w:r>
      <w:r w:rsidR="00F101A6" w:rsidRPr="00D628E0">
        <w:rPr>
          <w:i w:val="0"/>
          <w:noProof/>
          <w:sz w:val="24"/>
          <w:szCs w:val="24"/>
          <w:lang w:val="hr-HR"/>
        </w:rPr>
        <w:t xml:space="preserve">, </w:t>
      </w:r>
      <w:r w:rsidRPr="00D628E0">
        <w:rPr>
          <w:i w:val="0"/>
          <w:noProof/>
          <w:sz w:val="24"/>
          <w:szCs w:val="24"/>
          <w:lang w:val="hr-HR"/>
        </w:rPr>
        <w:t>ispitivanje protupanične rasvjete,</w:t>
      </w:r>
      <w:r w:rsidR="003B20A4" w:rsidRPr="00D628E0">
        <w:rPr>
          <w:i w:val="0"/>
          <w:noProof/>
          <w:sz w:val="24"/>
          <w:szCs w:val="24"/>
          <w:lang w:val="hr-HR"/>
        </w:rPr>
        <w:t xml:space="preserve"> ispitivanje efi</w:t>
      </w:r>
      <w:r w:rsidR="00F101A6" w:rsidRPr="00D628E0">
        <w:rPr>
          <w:i w:val="0"/>
          <w:noProof/>
          <w:sz w:val="24"/>
          <w:szCs w:val="24"/>
          <w:lang w:val="hr-HR"/>
        </w:rPr>
        <w:t>kasnosti ventilacije kotlovnice</w:t>
      </w:r>
      <w:r w:rsidR="000928A9" w:rsidRPr="00D628E0">
        <w:rPr>
          <w:i w:val="0"/>
          <w:noProof/>
          <w:sz w:val="24"/>
          <w:szCs w:val="24"/>
          <w:lang w:val="hr-HR"/>
        </w:rPr>
        <w:t>, ispitivanje hidrantske mreže, ispitivanje elektro instalacije, ispitivanje isključnog tipkala, izrada projektne dokumentacije zamjene stolarije, ispitivanje radne opreme</w:t>
      </w:r>
      <w:r w:rsidRPr="00D628E0">
        <w:rPr>
          <w:i w:val="0"/>
          <w:noProof/>
          <w:sz w:val="24"/>
          <w:szCs w:val="24"/>
          <w:lang w:val="hr-HR"/>
        </w:rPr>
        <w:t xml:space="preserve">), </w:t>
      </w:r>
    </w:p>
    <w:p w14:paraId="0D2D455A" w14:textId="08A505D5" w:rsidR="003B20A4" w:rsidRPr="00D628E0" w:rsidRDefault="003B20A4"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Šijana (</w:t>
      </w:r>
      <w:r w:rsidR="00F101A6" w:rsidRPr="00D628E0">
        <w:rPr>
          <w:i w:val="0"/>
          <w:noProof/>
          <w:sz w:val="24"/>
          <w:szCs w:val="24"/>
          <w:lang w:val="hr-HR"/>
        </w:rPr>
        <w:t>ispitivanje radne opreme, redovno održavanje dizala, ispitivanje protupanične rasvjete, izrada projektne dokumentacije za zamjenu stolarije, troškovi ugradnje radijatorskih ventila</w:t>
      </w:r>
      <w:r w:rsidR="00023627" w:rsidRPr="00D628E0">
        <w:rPr>
          <w:i w:val="0"/>
          <w:noProof/>
          <w:sz w:val="24"/>
          <w:szCs w:val="24"/>
          <w:lang w:val="hr-HR"/>
        </w:rPr>
        <w:t>, redovno održavanje informatičke i komunikacijske opreme</w:t>
      </w:r>
      <w:r w:rsidR="000928A9" w:rsidRPr="00D628E0">
        <w:rPr>
          <w:i w:val="0"/>
          <w:noProof/>
          <w:sz w:val="24"/>
          <w:szCs w:val="24"/>
          <w:lang w:val="hr-HR"/>
        </w:rPr>
        <w:t>, ispitivanje radne okoline, ugradnja termostatskih ventila, zamjena stolarije</w:t>
      </w:r>
      <w:r w:rsidRPr="00D628E0">
        <w:rPr>
          <w:i w:val="0"/>
          <w:noProof/>
          <w:sz w:val="24"/>
          <w:szCs w:val="24"/>
          <w:lang w:val="hr-HR"/>
        </w:rPr>
        <w:t xml:space="preserve">), </w:t>
      </w:r>
    </w:p>
    <w:p w14:paraId="1CCA3602" w14:textId="73275595" w:rsidR="00266149" w:rsidRPr="00D628E0" w:rsidRDefault="00266149"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Vidikovac (</w:t>
      </w:r>
      <w:r w:rsidR="00F101A6" w:rsidRPr="00D628E0">
        <w:rPr>
          <w:i w:val="0"/>
          <w:noProof/>
          <w:sz w:val="24"/>
          <w:szCs w:val="24"/>
          <w:lang w:val="hr-HR"/>
        </w:rPr>
        <w:t>redovno održavanje</w:t>
      </w:r>
      <w:r w:rsidRPr="00D628E0">
        <w:rPr>
          <w:i w:val="0"/>
          <w:noProof/>
          <w:sz w:val="24"/>
          <w:szCs w:val="24"/>
          <w:lang w:val="hr-HR"/>
        </w:rPr>
        <w:t xml:space="preserve"> dizala, </w:t>
      </w:r>
      <w:r w:rsidR="00F101A6" w:rsidRPr="00D628E0">
        <w:rPr>
          <w:i w:val="0"/>
          <w:noProof/>
          <w:sz w:val="24"/>
          <w:szCs w:val="24"/>
          <w:lang w:val="hr-HR"/>
        </w:rPr>
        <w:t xml:space="preserve">ispitivanje isključnog tipkala, </w:t>
      </w:r>
      <w:r w:rsidR="00023627" w:rsidRPr="00D628E0">
        <w:rPr>
          <w:i w:val="0"/>
          <w:noProof/>
          <w:sz w:val="24"/>
          <w:szCs w:val="24"/>
          <w:lang w:val="hr-HR"/>
        </w:rPr>
        <w:t>redovno održavanje informatičke i komunikacijske opreme</w:t>
      </w:r>
      <w:r w:rsidR="00C5353E" w:rsidRPr="00D628E0">
        <w:rPr>
          <w:i w:val="0"/>
          <w:noProof/>
          <w:sz w:val="24"/>
          <w:szCs w:val="24"/>
          <w:lang w:val="hr-HR"/>
        </w:rPr>
        <w:t>, sanacija stepenica, ispitivanje rasvjete, radovi na uređenju vanjskih površina</w:t>
      </w:r>
      <w:r w:rsidRPr="00D628E0">
        <w:rPr>
          <w:i w:val="0"/>
          <w:noProof/>
          <w:sz w:val="24"/>
          <w:szCs w:val="24"/>
          <w:lang w:val="hr-HR"/>
        </w:rPr>
        <w:t>)</w:t>
      </w:r>
      <w:r w:rsidR="00C5353E" w:rsidRPr="00D628E0">
        <w:rPr>
          <w:i w:val="0"/>
          <w:noProof/>
          <w:sz w:val="24"/>
          <w:szCs w:val="24"/>
          <w:lang w:val="hr-HR"/>
        </w:rPr>
        <w:t>,</w:t>
      </w:r>
    </w:p>
    <w:p w14:paraId="1486B9EE" w14:textId="301C45D0" w:rsidR="00266149" w:rsidRPr="00D628E0" w:rsidRDefault="00266149"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Stoja (</w:t>
      </w:r>
      <w:r w:rsidR="00023627" w:rsidRPr="00D628E0">
        <w:rPr>
          <w:i w:val="0"/>
          <w:noProof/>
          <w:sz w:val="24"/>
          <w:szCs w:val="24"/>
          <w:lang w:val="hr-HR"/>
        </w:rPr>
        <w:t>redovno održavanje informatičke i komunikacijske opreme</w:t>
      </w:r>
      <w:r w:rsidRPr="00D628E0">
        <w:rPr>
          <w:i w:val="0"/>
          <w:noProof/>
          <w:sz w:val="24"/>
          <w:szCs w:val="24"/>
          <w:lang w:val="hr-HR"/>
        </w:rPr>
        <w:t>,</w:t>
      </w:r>
      <w:r w:rsidR="00417FEB" w:rsidRPr="00D628E0">
        <w:rPr>
          <w:i w:val="0"/>
          <w:noProof/>
          <w:sz w:val="24"/>
          <w:szCs w:val="24"/>
          <w:lang w:val="hr-HR"/>
        </w:rPr>
        <w:t xml:space="preserve"> </w:t>
      </w:r>
      <w:r w:rsidR="00F101A6" w:rsidRPr="00D628E0">
        <w:rPr>
          <w:i w:val="0"/>
          <w:noProof/>
          <w:sz w:val="24"/>
          <w:szCs w:val="24"/>
          <w:lang w:val="hr-HR"/>
        </w:rPr>
        <w:t>ispitivanje radne okoline, troškovi ugradnje radijatorskih ventila</w:t>
      </w:r>
      <w:r w:rsidR="00C5353E" w:rsidRPr="00D628E0">
        <w:rPr>
          <w:i w:val="0"/>
          <w:noProof/>
          <w:sz w:val="24"/>
          <w:szCs w:val="24"/>
          <w:lang w:val="hr-HR"/>
        </w:rPr>
        <w:t>, ugradnja termostatskih ventila, ispitivanje hidrantske mreže, ispitivanje radne opreme</w:t>
      </w:r>
      <w:r w:rsidRPr="00D628E0">
        <w:rPr>
          <w:i w:val="0"/>
          <w:noProof/>
          <w:sz w:val="24"/>
          <w:szCs w:val="24"/>
          <w:lang w:val="hr-HR"/>
        </w:rPr>
        <w:t xml:space="preserve">), </w:t>
      </w:r>
    </w:p>
    <w:p w14:paraId="0F9792B7" w14:textId="5EE2D737" w:rsidR="0024216F" w:rsidRPr="00D628E0" w:rsidRDefault="0024216F" w:rsidP="00264EAA">
      <w:pPr>
        <w:pStyle w:val="Uvuenotijeloteksta"/>
        <w:numPr>
          <w:ilvl w:val="0"/>
          <w:numId w:val="40"/>
        </w:numPr>
        <w:ind w:left="851" w:hanging="284"/>
        <w:jc w:val="both"/>
        <w:rPr>
          <w:i w:val="0"/>
          <w:noProof/>
          <w:sz w:val="24"/>
          <w:szCs w:val="24"/>
          <w:lang w:val="hr-HR"/>
        </w:rPr>
      </w:pPr>
      <w:r w:rsidRPr="00D628E0">
        <w:rPr>
          <w:i w:val="0"/>
          <w:noProof/>
          <w:sz w:val="24"/>
          <w:szCs w:val="24"/>
          <w:lang w:val="hr-HR"/>
        </w:rPr>
        <w:t>Škola za odgoj i obrazovanje (</w:t>
      </w:r>
      <w:r w:rsidR="00F101A6" w:rsidRPr="00D628E0">
        <w:rPr>
          <w:i w:val="0"/>
          <w:noProof/>
          <w:sz w:val="24"/>
          <w:szCs w:val="24"/>
          <w:lang w:val="hr-HR"/>
        </w:rPr>
        <w:t>popr</w:t>
      </w:r>
      <w:r w:rsidR="007C3BAF" w:rsidRPr="00D628E0">
        <w:rPr>
          <w:i w:val="0"/>
          <w:noProof/>
          <w:sz w:val="24"/>
          <w:szCs w:val="24"/>
          <w:lang w:val="hr-HR"/>
        </w:rPr>
        <w:t>a</w:t>
      </w:r>
      <w:r w:rsidR="00F101A6" w:rsidRPr="00D628E0">
        <w:rPr>
          <w:i w:val="0"/>
          <w:noProof/>
          <w:sz w:val="24"/>
          <w:szCs w:val="24"/>
          <w:lang w:val="hr-HR"/>
        </w:rPr>
        <w:t>vak propuštanja kondenzata</w:t>
      </w:r>
      <w:r w:rsidR="000928A9" w:rsidRPr="00D628E0">
        <w:rPr>
          <w:i w:val="0"/>
          <w:noProof/>
          <w:sz w:val="24"/>
          <w:szCs w:val="24"/>
          <w:lang w:val="hr-HR"/>
        </w:rPr>
        <w:t>, izrada geodetskog elaborata, ispitivanje instalacije, zamjena odzračenih lončića, zamjena parketa</w:t>
      </w:r>
      <w:r w:rsidR="007C6070" w:rsidRPr="00D628E0">
        <w:rPr>
          <w:i w:val="0"/>
          <w:noProof/>
          <w:sz w:val="24"/>
          <w:szCs w:val="24"/>
          <w:lang w:val="hr-HR"/>
        </w:rPr>
        <w:t>).</w:t>
      </w:r>
    </w:p>
    <w:p w14:paraId="44E4333F" w14:textId="77777777" w:rsidR="0099360E" w:rsidRPr="00D628E0" w:rsidRDefault="0099360E" w:rsidP="00A92689">
      <w:pPr>
        <w:pStyle w:val="Uvuenotijeloteksta"/>
        <w:jc w:val="both"/>
        <w:rPr>
          <w:noProof/>
          <w:sz w:val="24"/>
          <w:szCs w:val="24"/>
          <w:lang w:val="hr-HR"/>
        </w:rPr>
      </w:pPr>
    </w:p>
    <w:p w14:paraId="018EDDA5" w14:textId="044448EA" w:rsidR="007C6070" w:rsidRPr="00D628E0" w:rsidRDefault="007C6070" w:rsidP="007C6070">
      <w:pPr>
        <w:pStyle w:val="Uvuenotijeloteksta"/>
        <w:ind w:firstLine="708"/>
        <w:jc w:val="both"/>
        <w:rPr>
          <w:i w:val="0"/>
          <w:noProof/>
          <w:sz w:val="24"/>
          <w:szCs w:val="24"/>
          <w:lang w:val="hr-HR"/>
        </w:rPr>
      </w:pPr>
      <w:r w:rsidRPr="00D628E0">
        <w:rPr>
          <w:i w:val="0"/>
          <w:noProof/>
          <w:sz w:val="24"/>
          <w:szCs w:val="24"/>
          <w:lang w:val="hr-HR"/>
        </w:rPr>
        <w:t>Sukladno financijskim planovima, zahtjevima i potrebama škola decentralizirana sredstva utrošena su</w:t>
      </w:r>
      <w:r w:rsidR="007D194A">
        <w:rPr>
          <w:i w:val="0"/>
          <w:noProof/>
          <w:sz w:val="24"/>
          <w:szCs w:val="24"/>
          <w:lang w:val="hr-HR"/>
        </w:rPr>
        <w:t xml:space="preserve"> po školama</w:t>
      </w:r>
      <w:r w:rsidRPr="00D628E0">
        <w:rPr>
          <w:i w:val="0"/>
          <w:noProof/>
          <w:sz w:val="24"/>
          <w:szCs w:val="24"/>
          <w:lang w:val="hr-HR"/>
        </w:rPr>
        <w:t>:</w:t>
      </w:r>
    </w:p>
    <w:p w14:paraId="5C1AC179" w14:textId="77777777" w:rsidR="00C43B20" w:rsidRPr="00D628E0" w:rsidRDefault="00C43B20" w:rsidP="007C6070">
      <w:pPr>
        <w:pStyle w:val="Uvuenotijeloteksta"/>
        <w:ind w:firstLine="708"/>
        <w:jc w:val="both"/>
        <w:rPr>
          <w:i w:val="0"/>
          <w:noProof/>
          <w:sz w:val="24"/>
          <w:szCs w:val="24"/>
          <w:lang w:val="hr-HR"/>
        </w:rPr>
      </w:pPr>
    </w:p>
    <w:tbl>
      <w:tblPr>
        <w:tblW w:w="6080" w:type="dxa"/>
        <w:jc w:val="center"/>
        <w:tblLook w:val="04A0" w:firstRow="1" w:lastRow="0" w:firstColumn="1" w:lastColumn="0" w:noHBand="0" w:noVBand="1"/>
      </w:tblPr>
      <w:tblGrid>
        <w:gridCol w:w="4540"/>
        <w:gridCol w:w="1540"/>
      </w:tblGrid>
      <w:tr w:rsidR="00217396" w:rsidRPr="00D628E0" w14:paraId="58FFA483" w14:textId="77777777" w:rsidTr="00217396">
        <w:trPr>
          <w:trHeight w:val="276"/>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CCB4" w14:textId="77777777" w:rsidR="00217396" w:rsidRPr="00D628E0" w:rsidRDefault="00217396" w:rsidP="00217396">
            <w:pPr>
              <w:jc w:val="center"/>
              <w:rPr>
                <w:b/>
                <w:bCs/>
                <w:color w:val="000000"/>
                <w:sz w:val="22"/>
                <w:szCs w:val="22"/>
                <w:lang w:val="hr-HR" w:eastAsia="en-US"/>
              </w:rPr>
            </w:pPr>
            <w:r w:rsidRPr="00D628E0">
              <w:rPr>
                <w:b/>
                <w:bCs/>
                <w:color w:val="000000"/>
                <w:sz w:val="22"/>
                <w:szCs w:val="22"/>
                <w:lang w:val="hr-HR" w:eastAsia="en-US"/>
              </w:rPr>
              <w:t>Proračunski korisnik</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0E4EA5C" w14:textId="77777777" w:rsidR="00217396" w:rsidRPr="00D628E0" w:rsidRDefault="00217396" w:rsidP="00217396">
            <w:pPr>
              <w:jc w:val="center"/>
              <w:rPr>
                <w:b/>
                <w:bCs/>
                <w:color w:val="000000"/>
                <w:sz w:val="22"/>
                <w:szCs w:val="22"/>
                <w:lang w:val="hr-HR" w:eastAsia="en-US"/>
              </w:rPr>
            </w:pPr>
            <w:r w:rsidRPr="00D628E0">
              <w:rPr>
                <w:b/>
                <w:bCs/>
                <w:color w:val="000000"/>
                <w:sz w:val="22"/>
                <w:szCs w:val="22"/>
                <w:lang w:val="hr-HR" w:eastAsia="en-US"/>
              </w:rPr>
              <w:t>Iznos</w:t>
            </w:r>
          </w:p>
        </w:tc>
      </w:tr>
      <w:tr w:rsidR="00217396" w:rsidRPr="00D628E0" w14:paraId="0585ABE3"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2570E4E" w14:textId="77777777" w:rsidR="00217396" w:rsidRPr="00D628E0" w:rsidRDefault="00217396" w:rsidP="00217396">
            <w:pPr>
              <w:jc w:val="both"/>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Šijana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0CCA293"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809.720,00</w:t>
            </w:r>
          </w:p>
        </w:tc>
      </w:tr>
      <w:tr w:rsidR="00217396" w:rsidRPr="00D628E0" w14:paraId="04101A3F"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41FC5B4" w14:textId="77777777" w:rsidR="00217396" w:rsidRPr="00D628E0" w:rsidRDefault="00217396" w:rsidP="00217396">
            <w:pPr>
              <w:jc w:val="both"/>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Stoja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01F08AF9"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586.740,00</w:t>
            </w:r>
          </w:p>
        </w:tc>
      </w:tr>
      <w:tr w:rsidR="00217396" w:rsidRPr="00D628E0" w14:paraId="010EEE13"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8CBA7AC" w14:textId="77777777" w:rsidR="00217396" w:rsidRPr="00D628E0" w:rsidRDefault="00217396" w:rsidP="00217396">
            <w:pPr>
              <w:jc w:val="both"/>
              <w:rPr>
                <w:sz w:val="22"/>
                <w:szCs w:val="22"/>
                <w:lang w:val="hr-HR" w:eastAsia="en-US"/>
              </w:rPr>
            </w:pPr>
            <w:r w:rsidRPr="00D628E0">
              <w:rPr>
                <w:sz w:val="22"/>
                <w:szCs w:val="22"/>
                <w:lang w:val="hr-HR" w:eastAsia="en-US"/>
              </w:rPr>
              <w:t>OŠ Centar</w:t>
            </w:r>
          </w:p>
        </w:tc>
        <w:tc>
          <w:tcPr>
            <w:tcW w:w="1540" w:type="dxa"/>
            <w:tcBorders>
              <w:top w:val="nil"/>
              <w:left w:val="nil"/>
              <w:bottom w:val="single" w:sz="4" w:space="0" w:color="auto"/>
              <w:right w:val="single" w:sz="4" w:space="0" w:color="auto"/>
            </w:tcBorders>
            <w:shd w:val="clear" w:color="auto" w:fill="auto"/>
            <w:noWrap/>
            <w:vAlign w:val="bottom"/>
            <w:hideMark/>
          </w:tcPr>
          <w:p w14:paraId="37EC5894"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506.865,25</w:t>
            </w:r>
          </w:p>
        </w:tc>
      </w:tr>
      <w:tr w:rsidR="00217396" w:rsidRPr="00D628E0" w14:paraId="00290DB0"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4D00D3E" w14:textId="722E37C8" w:rsidR="00217396" w:rsidRPr="00D628E0" w:rsidRDefault="00217396" w:rsidP="00217396">
            <w:pPr>
              <w:jc w:val="both"/>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Giusepina</w:t>
            </w:r>
            <w:proofErr w:type="spellEnd"/>
            <w:r w:rsidRPr="00D628E0">
              <w:rPr>
                <w:sz w:val="22"/>
                <w:szCs w:val="22"/>
                <w:lang w:val="hr-HR" w:eastAsia="en-US"/>
              </w:rPr>
              <w:t xml:space="preserve"> </w:t>
            </w:r>
            <w:proofErr w:type="spellStart"/>
            <w:r w:rsidRPr="00D628E0">
              <w:rPr>
                <w:sz w:val="22"/>
                <w:szCs w:val="22"/>
                <w:lang w:val="hr-HR" w:eastAsia="en-US"/>
              </w:rPr>
              <w:t>Martinuzzi</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2C98E229"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601.343,00</w:t>
            </w:r>
          </w:p>
        </w:tc>
      </w:tr>
      <w:tr w:rsidR="00217396" w:rsidRPr="00D628E0" w14:paraId="7EC96FB6"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41FEB90B" w14:textId="77777777" w:rsidR="00217396" w:rsidRPr="00D628E0" w:rsidRDefault="00217396" w:rsidP="00217396">
            <w:pPr>
              <w:jc w:val="both"/>
              <w:rPr>
                <w:sz w:val="22"/>
                <w:szCs w:val="22"/>
                <w:lang w:val="hr-HR" w:eastAsia="en-US"/>
              </w:rPr>
            </w:pPr>
            <w:r w:rsidRPr="00D628E0">
              <w:rPr>
                <w:sz w:val="22"/>
                <w:szCs w:val="22"/>
                <w:lang w:val="hr-HR" w:eastAsia="en-US"/>
              </w:rPr>
              <w:t>OŠ Tone Peruška</w:t>
            </w:r>
          </w:p>
        </w:tc>
        <w:tc>
          <w:tcPr>
            <w:tcW w:w="1540" w:type="dxa"/>
            <w:tcBorders>
              <w:top w:val="nil"/>
              <w:left w:val="nil"/>
              <w:bottom w:val="single" w:sz="4" w:space="0" w:color="auto"/>
              <w:right w:val="single" w:sz="4" w:space="0" w:color="auto"/>
            </w:tcBorders>
            <w:shd w:val="clear" w:color="auto" w:fill="auto"/>
            <w:noWrap/>
            <w:vAlign w:val="bottom"/>
            <w:hideMark/>
          </w:tcPr>
          <w:p w14:paraId="640DC19C"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532.640,00</w:t>
            </w:r>
          </w:p>
        </w:tc>
      </w:tr>
      <w:tr w:rsidR="00C45E6A" w:rsidRPr="00D628E0" w14:paraId="1C4E4680" w14:textId="77777777" w:rsidTr="000D7F76">
        <w:trPr>
          <w:trHeight w:val="276"/>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F3C2C" w14:textId="77777777" w:rsidR="00C45E6A" w:rsidRPr="00D628E0" w:rsidRDefault="00C45E6A" w:rsidP="000D7F76">
            <w:pPr>
              <w:jc w:val="center"/>
              <w:rPr>
                <w:b/>
                <w:bCs/>
                <w:color w:val="000000"/>
                <w:sz w:val="22"/>
                <w:szCs w:val="22"/>
                <w:lang w:val="hr-HR" w:eastAsia="en-US"/>
              </w:rPr>
            </w:pPr>
            <w:r w:rsidRPr="00D628E0">
              <w:rPr>
                <w:b/>
                <w:bCs/>
                <w:color w:val="000000"/>
                <w:sz w:val="22"/>
                <w:szCs w:val="22"/>
                <w:lang w:val="hr-HR" w:eastAsia="en-US"/>
              </w:rPr>
              <w:lastRenderedPageBreak/>
              <w:t>Proračunski korisnik</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0A45B45" w14:textId="77777777" w:rsidR="00C45E6A" w:rsidRPr="00D628E0" w:rsidRDefault="00C45E6A" w:rsidP="000D7F76">
            <w:pPr>
              <w:jc w:val="center"/>
              <w:rPr>
                <w:b/>
                <w:bCs/>
                <w:color w:val="000000"/>
                <w:sz w:val="22"/>
                <w:szCs w:val="22"/>
                <w:lang w:val="hr-HR" w:eastAsia="en-US"/>
              </w:rPr>
            </w:pPr>
            <w:r w:rsidRPr="00D628E0">
              <w:rPr>
                <w:b/>
                <w:bCs/>
                <w:color w:val="000000"/>
                <w:sz w:val="22"/>
                <w:szCs w:val="22"/>
                <w:lang w:val="hr-HR" w:eastAsia="en-US"/>
              </w:rPr>
              <w:t>Iznos</w:t>
            </w:r>
          </w:p>
        </w:tc>
      </w:tr>
      <w:tr w:rsidR="00217396" w:rsidRPr="00D628E0" w14:paraId="0ABF5A87"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0CF847E" w14:textId="58C9BC05" w:rsidR="00217396" w:rsidRPr="00D628E0" w:rsidRDefault="00217396" w:rsidP="00217396">
            <w:pPr>
              <w:jc w:val="both"/>
              <w:rPr>
                <w:sz w:val="22"/>
                <w:szCs w:val="22"/>
                <w:lang w:val="hr-HR" w:eastAsia="en-US"/>
              </w:rPr>
            </w:pPr>
            <w:r w:rsidRPr="00D628E0">
              <w:rPr>
                <w:sz w:val="22"/>
                <w:szCs w:val="22"/>
                <w:lang w:val="hr-HR" w:eastAsia="en-US"/>
              </w:rPr>
              <w:t xml:space="preserve">OŠ </w:t>
            </w:r>
            <w:proofErr w:type="spellStart"/>
            <w:r w:rsidRPr="00D628E0">
              <w:rPr>
                <w:sz w:val="22"/>
                <w:szCs w:val="22"/>
                <w:lang w:val="hr-HR" w:eastAsia="en-US"/>
              </w:rPr>
              <w:t>Kaštanjer</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041A947E"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738.917,14</w:t>
            </w:r>
          </w:p>
        </w:tc>
      </w:tr>
      <w:tr w:rsidR="00217396" w:rsidRPr="00D628E0" w14:paraId="51754D4C"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A009BB9" w14:textId="77777777" w:rsidR="00217396" w:rsidRPr="00D628E0" w:rsidRDefault="00217396" w:rsidP="00217396">
            <w:pPr>
              <w:jc w:val="both"/>
              <w:rPr>
                <w:sz w:val="22"/>
                <w:szCs w:val="22"/>
                <w:lang w:val="hr-HR" w:eastAsia="en-US"/>
              </w:rPr>
            </w:pPr>
            <w:r w:rsidRPr="00D628E0">
              <w:rPr>
                <w:sz w:val="22"/>
                <w:szCs w:val="22"/>
                <w:lang w:val="hr-HR" w:eastAsia="en-US"/>
              </w:rPr>
              <w:t>OŠ Vidikovac</w:t>
            </w:r>
          </w:p>
        </w:tc>
        <w:tc>
          <w:tcPr>
            <w:tcW w:w="1540" w:type="dxa"/>
            <w:tcBorders>
              <w:top w:val="nil"/>
              <w:left w:val="nil"/>
              <w:bottom w:val="single" w:sz="4" w:space="0" w:color="auto"/>
              <w:right w:val="single" w:sz="4" w:space="0" w:color="auto"/>
            </w:tcBorders>
            <w:shd w:val="clear" w:color="auto" w:fill="auto"/>
            <w:noWrap/>
            <w:vAlign w:val="bottom"/>
            <w:hideMark/>
          </w:tcPr>
          <w:p w14:paraId="3462E844"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584.101,00</w:t>
            </w:r>
          </w:p>
        </w:tc>
      </w:tr>
      <w:tr w:rsidR="00217396" w:rsidRPr="00D628E0" w14:paraId="3BA7821F"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C233939" w14:textId="77777777" w:rsidR="00217396" w:rsidRPr="00D628E0" w:rsidRDefault="00217396" w:rsidP="00217396">
            <w:pPr>
              <w:jc w:val="both"/>
              <w:rPr>
                <w:sz w:val="22"/>
                <w:szCs w:val="22"/>
                <w:lang w:val="hr-HR" w:eastAsia="en-US"/>
              </w:rPr>
            </w:pPr>
            <w:r w:rsidRPr="00D628E0">
              <w:rPr>
                <w:sz w:val="22"/>
                <w:szCs w:val="22"/>
                <w:lang w:val="hr-HR" w:eastAsia="en-US"/>
              </w:rPr>
              <w:t>OŠ Monte Zaro</w:t>
            </w:r>
          </w:p>
        </w:tc>
        <w:tc>
          <w:tcPr>
            <w:tcW w:w="1540" w:type="dxa"/>
            <w:tcBorders>
              <w:top w:val="nil"/>
              <w:left w:val="nil"/>
              <w:bottom w:val="single" w:sz="4" w:space="0" w:color="auto"/>
              <w:right w:val="single" w:sz="4" w:space="0" w:color="auto"/>
            </w:tcBorders>
            <w:shd w:val="clear" w:color="auto" w:fill="auto"/>
            <w:noWrap/>
            <w:vAlign w:val="bottom"/>
            <w:hideMark/>
          </w:tcPr>
          <w:p w14:paraId="0E5706AB"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432.457,00</w:t>
            </w:r>
          </w:p>
        </w:tc>
      </w:tr>
      <w:tr w:rsidR="00217396" w:rsidRPr="00D628E0" w14:paraId="71E37D01"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437BB5A" w14:textId="77777777" w:rsidR="00217396" w:rsidRPr="00D628E0" w:rsidRDefault="00217396" w:rsidP="00217396">
            <w:pPr>
              <w:jc w:val="both"/>
              <w:rPr>
                <w:sz w:val="22"/>
                <w:szCs w:val="22"/>
                <w:lang w:val="hr-HR" w:eastAsia="en-US"/>
              </w:rPr>
            </w:pPr>
            <w:r w:rsidRPr="00D628E0">
              <w:rPr>
                <w:sz w:val="22"/>
                <w:szCs w:val="22"/>
                <w:lang w:val="hr-HR" w:eastAsia="en-US"/>
              </w:rPr>
              <w:t>OŠ Veruda</w:t>
            </w:r>
          </w:p>
        </w:tc>
        <w:tc>
          <w:tcPr>
            <w:tcW w:w="1540" w:type="dxa"/>
            <w:tcBorders>
              <w:top w:val="nil"/>
              <w:left w:val="nil"/>
              <w:bottom w:val="single" w:sz="4" w:space="0" w:color="auto"/>
              <w:right w:val="single" w:sz="4" w:space="0" w:color="auto"/>
            </w:tcBorders>
            <w:shd w:val="clear" w:color="auto" w:fill="auto"/>
            <w:noWrap/>
            <w:vAlign w:val="bottom"/>
            <w:hideMark/>
          </w:tcPr>
          <w:p w14:paraId="091B283E"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657.532,00</w:t>
            </w:r>
          </w:p>
        </w:tc>
      </w:tr>
      <w:tr w:rsidR="00217396" w:rsidRPr="00D628E0" w14:paraId="368F0103"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F3F8F31" w14:textId="77777777" w:rsidR="00217396" w:rsidRPr="00D628E0" w:rsidRDefault="00217396" w:rsidP="00217396">
            <w:pPr>
              <w:jc w:val="both"/>
              <w:rPr>
                <w:sz w:val="22"/>
                <w:szCs w:val="22"/>
                <w:lang w:val="hr-HR" w:eastAsia="en-US"/>
              </w:rPr>
            </w:pPr>
            <w:r w:rsidRPr="00D628E0">
              <w:rPr>
                <w:sz w:val="22"/>
                <w:szCs w:val="22"/>
                <w:lang w:val="hr-HR" w:eastAsia="en-US"/>
              </w:rPr>
              <w:t>OŠ Veli Vrh</w:t>
            </w:r>
          </w:p>
        </w:tc>
        <w:tc>
          <w:tcPr>
            <w:tcW w:w="1540" w:type="dxa"/>
            <w:tcBorders>
              <w:top w:val="nil"/>
              <w:left w:val="nil"/>
              <w:bottom w:val="single" w:sz="4" w:space="0" w:color="auto"/>
              <w:right w:val="single" w:sz="4" w:space="0" w:color="auto"/>
            </w:tcBorders>
            <w:shd w:val="clear" w:color="auto" w:fill="auto"/>
            <w:noWrap/>
            <w:vAlign w:val="bottom"/>
            <w:hideMark/>
          </w:tcPr>
          <w:p w14:paraId="04652026"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991.900,00</w:t>
            </w:r>
          </w:p>
        </w:tc>
      </w:tr>
      <w:tr w:rsidR="00217396" w:rsidRPr="00D628E0" w14:paraId="2172BA73"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7269434" w14:textId="77777777" w:rsidR="00217396" w:rsidRPr="00D628E0" w:rsidRDefault="00217396" w:rsidP="00217396">
            <w:pPr>
              <w:jc w:val="both"/>
              <w:rPr>
                <w:sz w:val="22"/>
                <w:szCs w:val="22"/>
                <w:lang w:val="hr-HR" w:eastAsia="en-US"/>
              </w:rPr>
            </w:pPr>
            <w:r w:rsidRPr="00D628E0">
              <w:rPr>
                <w:sz w:val="22"/>
                <w:szCs w:val="22"/>
                <w:lang w:val="hr-HR" w:eastAsia="en-US"/>
              </w:rPr>
              <w:t>Škola za odgoj i obrazovanje</w:t>
            </w:r>
          </w:p>
        </w:tc>
        <w:tc>
          <w:tcPr>
            <w:tcW w:w="1540" w:type="dxa"/>
            <w:tcBorders>
              <w:top w:val="nil"/>
              <w:left w:val="nil"/>
              <w:bottom w:val="single" w:sz="4" w:space="0" w:color="auto"/>
              <w:right w:val="single" w:sz="4" w:space="0" w:color="auto"/>
            </w:tcBorders>
            <w:shd w:val="clear" w:color="auto" w:fill="auto"/>
            <w:noWrap/>
            <w:vAlign w:val="bottom"/>
            <w:hideMark/>
          </w:tcPr>
          <w:p w14:paraId="0E1046A4" w14:textId="77777777" w:rsidR="00217396" w:rsidRPr="00D628E0" w:rsidRDefault="00217396" w:rsidP="00217396">
            <w:pPr>
              <w:jc w:val="right"/>
              <w:rPr>
                <w:color w:val="000000"/>
                <w:sz w:val="22"/>
                <w:szCs w:val="22"/>
                <w:lang w:val="hr-HR" w:eastAsia="en-US"/>
              </w:rPr>
            </w:pPr>
            <w:r w:rsidRPr="00D628E0">
              <w:rPr>
                <w:color w:val="000000"/>
                <w:sz w:val="22"/>
                <w:szCs w:val="22"/>
                <w:lang w:val="hr-HR" w:eastAsia="en-US"/>
              </w:rPr>
              <w:t>434.968,00</w:t>
            </w:r>
          </w:p>
        </w:tc>
      </w:tr>
      <w:tr w:rsidR="00217396" w:rsidRPr="00D628E0" w14:paraId="6ADE4378"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4967A272" w14:textId="77777777" w:rsidR="00217396" w:rsidRPr="00D628E0" w:rsidRDefault="00217396" w:rsidP="00217396">
            <w:pPr>
              <w:jc w:val="both"/>
              <w:rPr>
                <w:sz w:val="22"/>
                <w:szCs w:val="22"/>
                <w:lang w:val="hr-HR" w:eastAsia="en-US"/>
              </w:rPr>
            </w:pPr>
            <w:r w:rsidRPr="00D628E0">
              <w:rPr>
                <w:sz w:val="22"/>
                <w:szCs w:val="22"/>
                <w:lang w:val="hr-HR" w:eastAsia="en-US"/>
              </w:rPr>
              <w:t>Prijevoz, hitne intervencije</w:t>
            </w:r>
          </w:p>
        </w:tc>
        <w:tc>
          <w:tcPr>
            <w:tcW w:w="1540" w:type="dxa"/>
            <w:tcBorders>
              <w:top w:val="nil"/>
              <w:left w:val="nil"/>
              <w:bottom w:val="single" w:sz="4" w:space="0" w:color="auto"/>
              <w:right w:val="single" w:sz="4" w:space="0" w:color="auto"/>
            </w:tcBorders>
            <w:shd w:val="clear" w:color="auto" w:fill="auto"/>
            <w:noWrap/>
            <w:vAlign w:val="bottom"/>
            <w:hideMark/>
          </w:tcPr>
          <w:p w14:paraId="27CFD2FF" w14:textId="77777777" w:rsidR="00217396" w:rsidRPr="00D628E0" w:rsidRDefault="00217396" w:rsidP="00217396">
            <w:pPr>
              <w:jc w:val="right"/>
              <w:rPr>
                <w:sz w:val="22"/>
                <w:szCs w:val="22"/>
                <w:lang w:val="hr-HR" w:eastAsia="en-US"/>
              </w:rPr>
            </w:pPr>
            <w:r w:rsidRPr="00D628E0">
              <w:rPr>
                <w:sz w:val="22"/>
                <w:szCs w:val="22"/>
                <w:lang w:val="hr-HR" w:eastAsia="en-US"/>
              </w:rPr>
              <w:t>1.842.164,11</w:t>
            </w:r>
          </w:p>
        </w:tc>
      </w:tr>
      <w:tr w:rsidR="00217396" w:rsidRPr="00D628E0" w14:paraId="794101AD" w14:textId="77777777" w:rsidTr="00217396">
        <w:trPr>
          <w:trHeight w:val="276"/>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BCF53B1" w14:textId="77777777" w:rsidR="00217396" w:rsidRPr="00D628E0" w:rsidRDefault="00217396" w:rsidP="00217396">
            <w:pPr>
              <w:rPr>
                <w:b/>
                <w:bCs/>
                <w:sz w:val="22"/>
                <w:szCs w:val="22"/>
                <w:lang w:val="hr-HR" w:eastAsia="en-US"/>
              </w:rPr>
            </w:pPr>
            <w:r w:rsidRPr="00D628E0">
              <w:rPr>
                <w:b/>
                <w:bCs/>
                <w:sz w:val="22"/>
                <w:szCs w:val="22"/>
                <w:lang w:val="hr-HR" w:eastAsia="en-US"/>
              </w:rPr>
              <w:t>Sveukupno</w:t>
            </w:r>
          </w:p>
        </w:tc>
        <w:tc>
          <w:tcPr>
            <w:tcW w:w="1540" w:type="dxa"/>
            <w:tcBorders>
              <w:top w:val="nil"/>
              <w:left w:val="nil"/>
              <w:bottom w:val="single" w:sz="4" w:space="0" w:color="auto"/>
              <w:right w:val="single" w:sz="4" w:space="0" w:color="auto"/>
            </w:tcBorders>
            <w:shd w:val="clear" w:color="auto" w:fill="auto"/>
            <w:noWrap/>
            <w:vAlign w:val="bottom"/>
            <w:hideMark/>
          </w:tcPr>
          <w:p w14:paraId="0BCAAC4F" w14:textId="77777777" w:rsidR="00217396" w:rsidRPr="00D628E0" w:rsidRDefault="00217396" w:rsidP="00217396">
            <w:pPr>
              <w:jc w:val="right"/>
              <w:rPr>
                <w:b/>
                <w:bCs/>
                <w:sz w:val="22"/>
                <w:szCs w:val="22"/>
                <w:lang w:val="hr-HR" w:eastAsia="en-US"/>
              </w:rPr>
            </w:pPr>
            <w:r w:rsidRPr="00D628E0">
              <w:rPr>
                <w:b/>
                <w:bCs/>
                <w:sz w:val="22"/>
                <w:szCs w:val="22"/>
                <w:lang w:val="hr-HR" w:eastAsia="en-US"/>
              </w:rPr>
              <w:t>8.719.347,50</w:t>
            </w:r>
          </w:p>
        </w:tc>
      </w:tr>
    </w:tbl>
    <w:p w14:paraId="62792BFD" w14:textId="77777777" w:rsidR="00C5353E" w:rsidRPr="00D628E0" w:rsidRDefault="00C5353E" w:rsidP="007C6070">
      <w:pPr>
        <w:pStyle w:val="Uvuenotijeloteksta"/>
        <w:ind w:firstLine="708"/>
        <w:jc w:val="both"/>
        <w:rPr>
          <w:i w:val="0"/>
          <w:noProof/>
          <w:sz w:val="24"/>
          <w:szCs w:val="24"/>
          <w:lang w:val="hr-HR"/>
        </w:rPr>
      </w:pPr>
    </w:p>
    <w:p w14:paraId="21B3C54D" w14:textId="079FC497" w:rsidR="00ED1963" w:rsidRPr="00D628E0" w:rsidRDefault="00ED1963" w:rsidP="00ED1963">
      <w:pPr>
        <w:pStyle w:val="Naslov5"/>
        <w:ind w:firstLine="720"/>
        <w:jc w:val="both"/>
        <w:rPr>
          <w:b w:val="0"/>
          <w:szCs w:val="24"/>
        </w:rPr>
      </w:pPr>
      <w:r w:rsidRPr="00D628E0">
        <w:rPr>
          <w:b w:val="0"/>
          <w:i/>
          <w:szCs w:val="24"/>
        </w:rPr>
        <w:t>Aktivnost: Administrativno, tehničko i stručno osoblje;</w:t>
      </w:r>
      <w:r w:rsidRPr="00D628E0">
        <w:rPr>
          <w:b w:val="0"/>
          <w:szCs w:val="24"/>
        </w:rPr>
        <w:t xml:space="preserve"> </w:t>
      </w:r>
      <w:r w:rsidRPr="00D628E0">
        <w:rPr>
          <w:b w:val="0"/>
          <w:noProof/>
          <w:szCs w:val="24"/>
        </w:rPr>
        <w:t>rashodi su</w:t>
      </w:r>
      <w:r w:rsidRPr="00D628E0">
        <w:rPr>
          <w:b w:val="0"/>
          <w:noProof/>
        </w:rPr>
        <w:t xml:space="preserve"> </w:t>
      </w:r>
      <w:r w:rsidRPr="00D628E0">
        <w:rPr>
          <w:b w:val="0"/>
          <w:noProof/>
          <w:szCs w:val="24"/>
        </w:rPr>
        <w:t xml:space="preserve">planirani u iznosu od </w:t>
      </w:r>
      <w:r w:rsidR="004E1DF9" w:rsidRPr="00D628E0">
        <w:rPr>
          <w:b w:val="0"/>
          <w:noProof/>
          <w:szCs w:val="24"/>
        </w:rPr>
        <w:t>73.835.600,00</w:t>
      </w:r>
      <w:r w:rsidRPr="00D628E0">
        <w:rPr>
          <w:b w:val="0"/>
          <w:noProof/>
          <w:szCs w:val="24"/>
        </w:rPr>
        <w:t xml:space="preserve"> kun</w:t>
      </w:r>
      <w:r w:rsidR="004E1DF9" w:rsidRPr="00D628E0">
        <w:rPr>
          <w:b w:val="0"/>
          <w:noProof/>
          <w:szCs w:val="24"/>
        </w:rPr>
        <w:t>a</w:t>
      </w:r>
      <w:r w:rsidRPr="00D628E0">
        <w:rPr>
          <w:b w:val="0"/>
          <w:noProof/>
          <w:szCs w:val="24"/>
        </w:rPr>
        <w:t xml:space="preserve">, a izvršeni u iznosu od </w:t>
      </w:r>
      <w:r w:rsidR="004E1DF9" w:rsidRPr="00D628E0">
        <w:rPr>
          <w:b w:val="0"/>
          <w:noProof/>
          <w:szCs w:val="24"/>
        </w:rPr>
        <w:t>71.340.916,66</w:t>
      </w:r>
      <w:r w:rsidRPr="00D628E0">
        <w:rPr>
          <w:b w:val="0"/>
          <w:noProof/>
          <w:szCs w:val="24"/>
        </w:rPr>
        <w:t xml:space="preserve"> kuna ili </w:t>
      </w:r>
      <w:r w:rsidR="004E1DF9" w:rsidRPr="00D628E0">
        <w:rPr>
          <w:b w:val="0"/>
          <w:noProof/>
          <w:szCs w:val="24"/>
        </w:rPr>
        <w:t>96,62</w:t>
      </w:r>
      <w:r w:rsidRPr="00D628E0">
        <w:rPr>
          <w:b w:val="0"/>
          <w:noProof/>
          <w:szCs w:val="24"/>
        </w:rPr>
        <w:t>% u odnosu na plan.</w:t>
      </w:r>
      <w:r w:rsidR="00BF292C" w:rsidRPr="00D628E0">
        <w:rPr>
          <w:b w:val="0"/>
          <w:noProof/>
          <w:szCs w:val="24"/>
        </w:rPr>
        <w:t xml:space="preserve"> </w:t>
      </w:r>
      <w:r w:rsidRPr="00D628E0">
        <w:rPr>
          <w:b w:val="0"/>
          <w:szCs w:val="24"/>
        </w:rPr>
        <w:t xml:space="preserve">Temeljem Upute za izradu proračuna jedinica lokalne i područne (regionalne) samouprave za razdoblje 2020.-2022.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14:paraId="08A4DF03" w14:textId="77777777" w:rsidR="00ED1963" w:rsidRPr="00D628E0" w:rsidRDefault="00ED1963" w:rsidP="00ED1963">
      <w:pPr>
        <w:rPr>
          <w:lang w:val="hr-HR"/>
        </w:rPr>
      </w:pPr>
    </w:p>
    <w:p w14:paraId="380C26DE" w14:textId="3DB90896" w:rsidR="00ED1963" w:rsidRPr="00D628E0" w:rsidRDefault="00ED1963" w:rsidP="00ED1963">
      <w:pPr>
        <w:pStyle w:val="Uvuenotijeloteksta"/>
        <w:ind w:firstLine="708"/>
        <w:jc w:val="both"/>
        <w:rPr>
          <w:i w:val="0"/>
          <w:sz w:val="24"/>
          <w:szCs w:val="24"/>
          <w:lang w:val="hr-HR"/>
        </w:rPr>
      </w:pPr>
      <w:r w:rsidRPr="00D628E0">
        <w:rPr>
          <w:i w:val="0"/>
          <w:sz w:val="24"/>
          <w:szCs w:val="24"/>
          <w:lang w:val="hr-HR"/>
        </w:rPr>
        <w:t>Sukladno financijskim planovima škola</w:t>
      </w:r>
      <w:r w:rsidR="007D194A">
        <w:rPr>
          <w:i w:val="0"/>
          <w:sz w:val="24"/>
          <w:szCs w:val="24"/>
          <w:lang w:val="hr-HR"/>
        </w:rPr>
        <w:t>,</w:t>
      </w:r>
      <w:r w:rsidRPr="00D628E0">
        <w:rPr>
          <w:i w:val="0"/>
          <w:sz w:val="24"/>
          <w:szCs w:val="24"/>
          <w:lang w:val="hr-HR"/>
        </w:rPr>
        <w:t xml:space="preserve"> sredstva za zaposlene i materijalne rashode </w:t>
      </w:r>
      <w:r w:rsidR="007D194A">
        <w:rPr>
          <w:i w:val="0"/>
          <w:sz w:val="24"/>
          <w:szCs w:val="24"/>
          <w:lang w:val="hr-HR"/>
        </w:rPr>
        <w:t>utrošena</w:t>
      </w:r>
      <w:r w:rsidRPr="00D628E0">
        <w:rPr>
          <w:i w:val="0"/>
          <w:sz w:val="24"/>
          <w:szCs w:val="24"/>
          <w:lang w:val="hr-HR"/>
        </w:rPr>
        <w:t xml:space="preserve"> su po školama:</w:t>
      </w:r>
    </w:p>
    <w:p w14:paraId="453BF601" w14:textId="77777777" w:rsidR="00BF292C" w:rsidRPr="00D628E0" w:rsidRDefault="00BF292C" w:rsidP="00ED1963">
      <w:pPr>
        <w:pStyle w:val="Uvuenotijeloteksta"/>
        <w:ind w:firstLine="708"/>
        <w:jc w:val="both"/>
        <w:rPr>
          <w:i w:val="0"/>
          <w:sz w:val="24"/>
          <w:szCs w:val="24"/>
          <w:lang w:val="hr-HR"/>
        </w:rPr>
      </w:pPr>
    </w:p>
    <w:tbl>
      <w:tblPr>
        <w:tblW w:w="5380" w:type="dxa"/>
        <w:jc w:val="center"/>
        <w:tblLook w:val="04A0" w:firstRow="1" w:lastRow="0" w:firstColumn="1" w:lastColumn="0" w:noHBand="0" w:noVBand="1"/>
      </w:tblPr>
      <w:tblGrid>
        <w:gridCol w:w="3840"/>
        <w:gridCol w:w="1540"/>
      </w:tblGrid>
      <w:tr w:rsidR="004E1DF9" w:rsidRPr="00D628E0" w14:paraId="79B004D6" w14:textId="77777777" w:rsidTr="004E1DF9">
        <w:trPr>
          <w:trHeight w:val="276"/>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CDF2" w14:textId="77777777" w:rsidR="004E1DF9" w:rsidRPr="00D628E0" w:rsidRDefault="004E1DF9" w:rsidP="004E1DF9">
            <w:pPr>
              <w:jc w:val="center"/>
              <w:rPr>
                <w:b/>
                <w:bCs/>
                <w:sz w:val="22"/>
                <w:szCs w:val="22"/>
                <w:lang w:val="hr-HR" w:eastAsia="en-US"/>
              </w:rPr>
            </w:pPr>
            <w:r w:rsidRPr="00D628E0">
              <w:rPr>
                <w:b/>
                <w:bCs/>
                <w:sz w:val="22"/>
                <w:szCs w:val="22"/>
                <w:lang w:val="hr-HR" w:eastAsia="en-US"/>
              </w:rPr>
              <w:t xml:space="preserve">Škola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4D99183" w14:textId="77777777" w:rsidR="004E1DF9" w:rsidRPr="00D628E0" w:rsidRDefault="004E1DF9" w:rsidP="004E1DF9">
            <w:pPr>
              <w:jc w:val="center"/>
              <w:rPr>
                <w:b/>
                <w:bCs/>
                <w:sz w:val="22"/>
                <w:szCs w:val="22"/>
                <w:lang w:val="hr-HR" w:eastAsia="en-US"/>
              </w:rPr>
            </w:pPr>
            <w:r w:rsidRPr="00D628E0">
              <w:rPr>
                <w:b/>
                <w:bCs/>
                <w:sz w:val="22"/>
                <w:szCs w:val="22"/>
                <w:lang w:val="hr-HR" w:eastAsia="en-US"/>
              </w:rPr>
              <w:t>Iznos</w:t>
            </w:r>
          </w:p>
        </w:tc>
      </w:tr>
      <w:tr w:rsidR="004E1DF9" w:rsidRPr="00D628E0" w14:paraId="32480562"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0B6730F"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r w:rsidRPr="00D628E0">
              <w:rPr>
                <w:color w:val="000000"/>
                <w:sz w:val="22"/>
                <w:szCs w:val="22"/>
                <w:lang w:val="hr-HR" w:eastAsia="en-US"/>
              </w:rPr>
              <w:t xml:space="preserve"> Pula</w:t>
            </w:r>
          </w:p>
        </w:tc>
        <w:tc>
          <w:tcPr>
            <w:tcW w:w="1540" w:type="dxa"/>
            <w:tcBorders>
              <w:top w:val="nil"/>
              <w:left w:val="nil"/>
              <w:bottom w:val="single" w:sz="4" w:space="0" w:color="auto"/>
              <w:right w:val="single" w:sz="4" w:space="0" w:color="auto"/>
            </w:tcBorders>
            <w:shd w:val="clear" w:color="auto" w:fill="auto"/>
            <w:noWrap/>
            <w:vAlign w:val="bottom"/>
            <w:hideMark/>
          </w:tcPr>
          <w:p w14:paraId="22690741"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7.849.238,21</w:t>
            </w:r>
          </w:p>
        </w:tc>
      </w:tr>
      <w:tr w:rsidR="004E1DF9" w:rsidRPr="00D628E0" w14:paraId="0272F932"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0033FFF"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r w:rsidRPr="00D628E0">
              <w:rPr>
                <w:color w:val="000000"/>
                <w:sz w:val="22"/>
                <w:szCs w:val="22"/>
                <w:lang w:val="hr-HR" w:eastAsia="en-US"/>
              </w:rPr>
              <w:t xml:space="preserve"> Pula</w:t>
            </w:r>
          </w:p>
        </w:tc>
        <w:tc>
          <w:tcPr>
            <w:tcW w:w="1540" w:type="dxa"/>
            <w:tcBorders>
              <w:top w:val="nil"/>
              <w:left w:val="nil"/>
              <w:bottom w:val="single" w:sz="4" w:space="0" w:color="auto"/>
              <w:right w:val="single" w:sz="4" w:space="0" w:color="auto"/>
            </w:tcBorders>
            <w:shd w:val="clear" w:color="auto" w:fill="auto"/>
            <w:noWrap/>
            <w:vAlign w:val="bottom"/>
            <w:hideMark/>
          </w:tcPr>
          <w:p w14:paraId="67BAC05F"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5.714.286,56</w:t>
            </w:r>
          </w:p>
        </w:tc>
      </w:tr>
      <w:tr w:rsidR="004E1DF9" w:rsidRPr="00D628E0" w14:paraId="7BAD80A5"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FCEB03C"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OŠ Centar Pula</w:t>
            </w:r>
          </w:p>
        </w:tc>
        <w:tc>
          <w:tcPr>
            <w:tcW w:w="1540" w:type="dxa"/>
            <w:tcBorders>
              <w:top w:val="nil"/>
              <w:left w:val="nil"/>
              <w:bottom w:val="single" w:sz="4" w:space="0" w:color="auto"/>
              <w:right w:val="single" w:sz="4" w:space="0" w:color="auto"/>
            </w:tcBorders>
            <w:shd w:val="clear" w:color="auto" w:fill="auto"/>
            <w:noWrap/>
            <w:vAlign w:val="bottom"/>
            <w:hideMark/>
          </w:tcPr>
          <w:p w14:paraId="074BA2B4"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5.509.301,67</w:t>
            </w:r>
          </w:p>
        </w:tc>
      </w:tr>
      <w:tr w:rsidR="004E1DF9" w:rsidRPr="00D628E0" w14:paraId="512D2CFA"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A2D2F0E"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r w:rsidRPr="00D628E0">
              <w:rPr>
                <w:color w:val="000000"/>
                <w:sz w:val="22"/>
                <w:szCs w:val="22"/>
                <w:lang w:val="hr-HR" w:eastAsia="en-US"/>
              </w:rPr>
              <w:t xml:space="preserve"> Pula</w:t>
            </w:r>
          </w:p>
        </w:tc>
        <w:tc>
          <w:tcPr>
            <w:tcW w:w="1540" w:type="dxa"/>
            <w:tcBorders>
              <w:top w:val="nil"/>
              <w:left w:val="nil"/>
              <w:bottom w:val="single" w:sz="4" w:space="0" w:color="auto"/>
              <w:right w:val="single" w:sz="4" w:space="0" w:color="auto"/>
            </w:tcBorders>
            <w:shd w:val="clear" w:color="auto" w:fill="auto"/>
            <w:noWrap/>
            <w:vAlign w:val="bottom"/>
            <w:hideMark/>
          </w:tcPr>
          <w:p w14:paraId="42730254"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6.923.870,59</w:t>
            </w:r>
          </w:p>
        </w:tc>
      </w:tr>
      <w:tr w:rsidR="004E1DF9" w:rsidRPr="00D628E0" w14:paraId="55961E79"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D235234"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OŠ Tone Peruška Pula</w:t>
            </w:r>
          </w:p>
        </w:tc>
        <w:tc>
          <w:tcPr>
            <w:tcW w:w="1540" w:type="dxa"/>
            <w:tcBorders>
              <w:top w:val="nil"/>
              <w:left w:val="nil"/>
              <w:bottom w:val="single" w:sz="4" w:space="0" w:color="auto"/>
              <w:right w:val="single" w:sz="4" w:space="0" w:color="auto"/>
            </w:tcBorders>
            <w:shd w:val="clear" w:color="auto" w:fill="auto"/>
            <w:noWrap/>
            <w:vAlign w:val="bottom"/>
            <w:hideMark/>
          </w:tcPr>
          <w:p w14:paraId="5F15777F"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5.109.138,50</w:t>
            </w:r>
          </w:p>
        </w:tc>
      </w:tr>
      <w:tr w:rsidR="004E1DF9" w:rsidRPr="00D628E0" w14:paraId="24C3609D"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B1BF1E7"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r w:rsidRPr="00D628E0">
              <w:rPr>
                <w:color w:val="000000"/>
                <w:sz w:val="22"/>
                <w:szCs w:val="22"/>
                <w:lang w:val="hr-HR" w:eastAsia="en-US"/>
              </w:rPr>
              <w:t xml:space="preserve"> Pula</w:t>
            </w:r>
          </w:p>
        </w:tc>
        <w:tc>
          <w:tcPr>
            <w:tcW w:w="1540" w:type="dxa"/>
            <w:tcBorders>
              <w:top w:val="nil"/>
              <w:left w:val="nil"/>
              <w:bottom w:val="single" w:sz="4" w:space="0" w:color="auto"/>
              <w:right w:val="single" w:sz="4" w:space="0" w:color="auto"/>
            </w:tcBorders>
            <w:shd w:val="clear" w:color="auto" w:fill="auto"/>
            <w:noWrap/>
            <w:vAlign w:val="bottom"/>
            <w:hideMark/>
          </w:tcPr>
          <w:p w14:paraId="7A1C24F9"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6.752.332,44</w:t>
            </w:r>
          </w:p>
        </w:tc>
      </w:tr>
      <w:tr w:rsidR="004E1DF9" w:rsidRPr="00D628E0" w14:paraId="541AB9D7"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65E401F"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OŠ Vidikovac Pula</w:t>
            </w:r>
          </w:p>
        </w:tc>
        <w:tc>
          <w:tcPr>
            <w:tcW w:w="1540" w:type="dxa"/>
            <w:tcBorders>
              <w:top w:val="nil"/>
              <w:left w:val="nil"/>
              <w:bottom w:val="single" w:sz="4" w:space="0" w:color="auto"/>
              <w:right w:val="single" w:sz="4" w:space="0" w:color="auto"/>
            </w:tcBorders>
            <w:shd w:val="clear" w:color="auto" w:fill="auto"/>
            <w:noWrap/>
            <w:vAlign w:val="bottom"/>
            <w:hideMark/>
          </w:tcPr>
          <w:p w14:paraId="18CEE458"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8.337.875,13</w:t>
            </w:r>
          </w:p>
        </w:tc>
      </w:tr>
      <w:tr w:rsidR="004E1DF9" w:rsidRPr="00D628E0" w14:paraId="4E83E751"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0585DF3"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OŠ Monte Zaro Pula</w:t>
            </w:r>
          </w:p>
        </w:tc>
        <w:tc>
          <w:tcPr>
            <w:tcW w:w="1540" w:type="dxa"/>
            <w:tcBorders>
              <w:top w:val="nil"/>
              <w:left w:val="nil"/>
              <w:bottom w:val="single" w:sz="4" w:space="0" w:color="auto"/>
              <w:right w:val="single" w:sz="4" w:space="0" w:color="auto"/>
            </w:tcBorders>
            <w:shd w:val="clear" w:color="auto" w:fill="auto"/>
            <w:noWrap/>
            <w:vAlign w:val="bottom"/>
            <w:hideMark/>
          </w:tcPr>
          <w:p w14:paraId="7918FBE1"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5.258.643,60</w:t>
            </w:r>
          </w:p>
        </w:tc>
      </w:tr>
      <w:tr w:rsidR="004E1DF9" w:rsidRPr="00D628E0" w14:paraId="204D9753"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54DDC94"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OŠ Veruda Pula</w:t>
            </w:r>
          </w:p>
        </w:tc>
        <w:tc>
          <w:tcPr>
            <w:tcW w:w="1540" w:type="dxa"/>
            <w:tcBorders>
              <w:top w:val="nil"/>
              <w:left w:val="nil"/>
              <w:bottom w:val="single" w:sz="4" w:space="0" w:color="auto"/>
              <w:right w:val="single" w:sz="4" w:space="0" w:color="auto"/>
            </w:tcBorders>
            <w:shd w:val="clear" w:color="auto" w:fill="auto"/>
            <w:noWrap/>
            <w:vAlign w:val="bottom"/>
            <w:hideMark/>
          </w:tcPr>
          <w:p w14:paraId="0713DE8E"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7.106.495,83</w:t>
            </w:r>
          </w:p>
        </w:tc>
      </w:tr>
      <w:tr w:rsidR="004E1DF9" w:rsidRPr="00D628E0" w14:paraId="70F5268D"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BB3054C"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OŠ Veli Vrh Pula</w:t>
            </w:r>
          </w:p>
        </w:tc>
        <w:tc>
          <w:tcPr>
            <w:tcW w:w="1540" w:type="dxa"/>
            <w:tcBorders>
              <w:top w:val="nil"/>
              <w:left w:val="nil"/>
              <w:bottom w:val="single" w:sz="4" w:space="0" w:color="auto"/>
              <w:right w:val="single" w:sz="4" w:space="0" w:color="auto"/>
            </w:tcBorders>
            <w:shd w:val="clear" w:color="auto" w:fill="auto"/>
            <w:noWrap/>
            <w:vAlign w:val="bottom"/>
            <w:hideMark/>
          </w:tcPr>
          <w:p w14:paraId="7DDF0CA6"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7.511.196,17</w:t>
            </w:r>
          </w:p>
        </w:tc>
      </w:tr>
      <w:tr w:rsidR="004E1DF9" w:rsidRPr="00D628E0" w14:paraId="2F9AE262"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7D4DEF2" w14:textId="77777777" w:rsidR="004E1DF9" w:rsidRPr="00D628E0" w:rsidRDefault="004E1DF9" w:rsidP="004E1DF9">
            <w:pPr>
              <w:rPr>
                <w:color w:val="000000"/>
                <w:sz w:val="22"/>
                <w:szCs w:val="22"/>
                <w:lang w:val="hr-HR" w:eastAsia="en-US"/>
              </w:rPr>
            </w:pPr>
            <w:r w:rsidRPr="00D628E0">
              <w:rPr>
                <w:color w:val="000000"/>
                <w:sz w:val="22"/>
                <w:szCs w:val="22"/>
                <w:lang w:val="hr-HR" w:eastAsia="en-US"/>
              </w:rPr>
              <w:t>Škola za odgoj i obrazovanje Pula</w:t>
            </w:r>
          </w:p>
        </w:tc>
        <w:tc>
          <w:tcPr>
            <w:tcW w:w="1540" w:type="dxa"/>
            <w:tcBorders>
              <w:top w:val="nil"/>
              <w:left w:val="nil"/>
              <w:bottom w:val="single" w:sz="4" w:space="0" w:color="auto"/>
              <w:right w:val="single" w:sz="4" w:space="0" w:color="auto"/>
            </w:tcBorders>
            <w:shd w:val="clear" w:color="auto" w:fill="auto"/>
            <w:noWrap/>
            <w:vAlign w:val="bottom"/>
            <w:hideMark/>
          </w:tcPr>
          <w:p w14:paraId="0C7996CD" w14:textId="77777777" w:rsidR="004E1DF9" w:rsidRPr="00D628E0" w:rsidRDefault="004E1DF9" w:rsidP="004E1DF9">
            <w:pPr>
              <w:jc w:val="right"/>
              <w:rPr>
                <w:color w:val="000000"/>
                <w:sz w:val="22"/>
                <w:szCs w:val="22"/>
                <w:lang w:val="hr-HR" w:eastAsia="en-US"/>
              </w:rPr>
            </w:pPr>
            <w:r w:rsidRPr="00D628E0">
              <w:rPr>
                <w:color w:val="000000"/>
                <w:sz w:val="22"/>
                <w:szCs w:val="22"/>
                <w:lang w:val="hr-HR" w:eastAsia="en-US"/>
              </w:rPr>
              <w:t>5.268.537,96</w:t>
            </w:r>
          </w:p>
        </w:tc>
      </w:tr>
      <w:tr w:rsidR="004E1DF9" w:rsidRPr="00D628E0" w14:paraId="352700DE" w14:textId="77777777" w:rsidTr="004E1DF9">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3EB8E02" w14:textId="77777777" w:rsidR="004E1DF9" w:rsidRPr="00D628E0" w:rsidRDefault="004E1DF9" w:rsidP="004E1DF9">
            <w:pPr>
              <w:rPr>
                <w:b/>
                <w:bCs/>
                <w:sz w:val="22"/>
                <w:szCs w:val="22"/>
                <w:lang w:val="hr-HR" w:eastAsia="en-US"/>
              </w:rPr>
            </w:pPr>
            <w:r w:rsidRPr="00D628E0">
              <w:rPr>
                <w:b/>
                <w:bCs/>
                <w:sz w:val="22"/>
                <w:szCs w:val="22"/>
                <w:lang w:val="hr-HR" w:eastAsia="en-US"/>
              </w:rPr>
              <w:t>UKUPNO</w:t>
            </w:r>
          </w:p>
        </w:tc>
        <w:tc>
          <w:tcPr>
            <w:tcW w:w="1540" w:type="dxa"/>
            <w:tcBorders>
              <w:top w:val="nil"/>
              <w:left w:val="nil"/>
              <w:bottom w:val="single" w:sz="4" w:space="0" w:color="auto"/>
              <w:right w:val="single" w:sz="4" w:space="0" w:color="auto"/>
            </w:tcBorders>
            <w:shd w:val="clear" w:color="auto" w:fill="auto"/>
            <w:noWrap/>
            <w:vAlign w:val="bottom"/>
            <w:hideMark/>
          </w:tcPr>
          <w:p w14:paraId="5EB3DCB5" w14:textId="77777777" w:rsidR="004E1DF9" w:rsidRPr="00D628E0" w:rsidRDefault="004E1DF9" w:rsidP="004E1DF9">
            <w:pPr>
              <w:jc w:val="right"/>
              <w:rPr>
                <w:b/>
                <w:bCs/>
                <w:sz w:val="22"/>
                <w:szCs w:val="22"/>
                <w:lang w:val="hr-HR" w:eastAsia="en-US"/>
              </w:rPr>
            </w:pPr>
            <w:r w:rsidRPr="00D628E0">
              <w:rPr>
                <w:b/>
                <w:bCs/>
                <w:sz w:val="22"/>
                <w:szCs w:val="22"/>
                <w:lang w:val="hr-HR" w:eastAsia="en-US"/>
              </w:rPr>
              <w:t>71.340.916,66</w:t>
            </w:r>
          </w:p>
        </w:tc>
      </w:tr>
    </w:tbl>
    <w:p w14:paraId="3B8C5EC8" w14:textId="77777777" w:rsidR="00ED1963" w:rsidRPr="00D628E0" w:rsidRDefault="00ED1963" w:rsidP="00A92689">
      <w:pPr>
        <w:pStyle w:val="Uvuenotijeloteksta"/>
        <w:jc w:val="both"/>
        <w:rPr>
          <w:noProof/>
          <w:sz w:val="24"/>
          <w:szCs w:val="24"/>
          <w:lang w:val="hr-HR"/>
        </w:rPr>
      </w:pPr>
    </w:p>
    <w:p w14:paraId="59FCFF52" w14:textId="625F5DA1" w:rsidR="00C45E6A" w:rsidRPr="00D628E0" w:rsidRDefault="00A92689" w:rsidP="00C45E6A">
      <w:pPr>
        <w:pStyle w:val="Uvuenotijeloteksta"/>
        <w:ind w:firstLine="708"/>
        <w:jc w:val="both"/>
        <w:rPr>
          <w:i w:val="0"/>
          <w:noProof/>
          <w:sz w:val="24"/>
          <w:szCs w:val="24"/>
          <w:lang w:val="hr-HR"/>
        </w:rPr>
      </w:pPr>
      <w:r w:rsidRPr="00D628E0">
        <w:rPr>
          <w:noProof/>
          <w:sz w:val="24"/>
          <w:szCs w:val="24"/>
          <w:lang w:val="hr-HR"/>
        </w:rPr>
        <w:t>Kapitalni projekt: Kapitalna ulaganja u osnovne škole;</w:t>
      </w:r>
      <w:r w:rsidRPr="00D628E0">
        <w:rPr>
          <w:i w:val="0"/>
          <w:noProof/>
          <w:sz w:val="24"/>
          <w:szCs w:val="24"/>
          <w:lang w:val="hr-HR"/>
        </w:rPr>
        <w:t xml:space="preserve"> rashodi su</w:t>
      </w:r>
      <w:r w:rsidRPr="00D628E0">
        <w:rPr>
          <w:noProof/>
          <w:lang w:val="hr-HR"/>
        </w:rPr>
        <w:t xml:space="preserve"> </w:t>
      </w:r>
      <w:r w:rsidRPr="00D628E0">
        <w:rPr>
          <w:i w:val="0"/>
          <w:noProof/>
          <w:sz w:val="24"/>
          <w:szCs w:val="24"/>
          <w:lang w:val="hr-HR"/>
        </w:rPr>
        <w:t xml:space="preserve">planirani u iznosu od </w:t>
      </w:r>
      <w:r w:rsidR="00B060A3" w:rsidRPr="00D628E0">
        <w:rPr>
          <w:i w:val="0"/>
          <w:noProof/>
          <w:sz w:val="24"/>
          <w:szCs w:val="24"/>
          <w:lang w:val="hr-HR"/>
        </w:rPr>
        <w:t>1.765.510,00</w:t>
      </w:r>
      <w:r w:rsidRPr="00D628E0">
        <w:rPr>
          <w:i w:val="0"/>
          <w:noProof/>
          <w:sz w:val="24"/>
          <w:szCs w:val="24"/>
          <w:lang w:val="hr-HR"/>
        </w:rPr>
        <w:t xml:space="preserve"> kun</w:t>
      </w:r>
      <w:r w:rsidR="0099360E" w:rsidRPr="00D628E0">
        <w:rPr>
          <w:i w:val="0"/>
          <w:noProof/>
          <w:sz w:val="24"/>
          <w:szCs w:val="24"/>
          <w:lang w:val="hr-HR"/>
        </w:rPr>
        <w:t>a</w:t>
      </w:r>
      <w:r w:rsidRPr="00D628E0">
        <w:rPr>
          <w:i w:val="0"/>
          <w:noProof/>
          <w:sz w:val="24"/>
          <w:szCs w:val="24"/>
          <w:lang w:val="hr-HR"/>
        </w:rPr>
        <w:t xml:space="preserve">, a izvršeni u iznosu od </w:t>
      </w:r>
      <w:r w:rsidR="00B060A3" w:rsidRPr="00D628E0">
        <w:rPr>
          <w:i w:val="0"/>
          <w:noProof/>
          <w:sz w:val="24"/>
          <w:szCs w:val="24"/>
          <w:lang w:val="hr-HR"/>
        </w:rPr>
        <w:t>1.765.508,21</w:t>
      </w:r>
      <w:r w:rsidRPr="00D628E0">
        <w:rPr>
          <w:i w:val="0"/>
          <w:noProof/>
          <w:sz w:val="24"/>
          <w:szCs w:val="24"/>
          <w:lang w:val="hr-HR"/>
        </w:rPr>
        <w:t xml:space="preserve"> kun</w:t>
      </w:r>
      <w:r w:rsidR="00B060A3" w:rsidRPr="00D628E0">
        <w:rPr>
          <w:i w:val="0"/>
          <w:noProof/>
          <w:sz w:val="24"/>
          <w:szCs w:val="24"/>
          <w:lang w:val="hr-HR"/>
        </w:rPr>
        <w:t>u</w:t>
      </w:r>
      <w:r w:rsidRPr="00D628E0">
        <w:rPr>
          <w:i w:val="0"/>
          <w:noProof/>
          <w:sz w:val="24"/>
          <w:szCs w:val="24"/>
          <w:lang w:val="hr-HR"/>
        </w:rPr>
        <w:t xml:space="preserve"> ili </w:t>
      </w:r>
      <w:r w:rsidR="00B060A3" w:rsidRPr="00D628E0">
        <w:rPr>
          <w:i w:val="0"/>
          <w:noProof/>
          <w:sz w:val="24"/>
          <w:szCs w:val="24"/>
          <w:lang w:val="hr-HR"/>
        </w:rPr>
        <w:t>100,00</w:t>
      </w:r>
      <w:r w:rsidRPr="00D628E0">
        <w:rPr>
          <w:i w:val="0"/>
          <w:noProof/>
          <w:sz w:val="24"/>
          <w:szCs w:val="24"/>
          <w:lang w:val="hr-HR"/>
        </w:rPr>
        <w:t>%</w:t>
      </w:r>
      <w:r w:rsidRPr="00D628E0">
        <w:rPr>
          <w:noProof/>
          <w:sz w:val="24"/>
          <w:szCs w:val="24"/>
          <w:lang w:val="hr-HR"/>
        </w:rPr>
        <w:t xml:space="preserve"> </w:t>
      </w:r>
      <w:r w:rsidRPr="00D628E0">
        <w:rPr>
          <w:i w:val="0"/>
          <w:noProof/>
          <w:sz w:val="24"/>
          <w:szCs w:val="24"/>
          <w:lang w:val="hr-HR"/>
        </w:rPr>
        <w:t>u odnosu na plan. Financiranje se vrši sukladno Odluci o kriterijima i mjerilima za utvrđivanje bilančnih prava za financiranje minimalnog financijskog standarda javnih potreba osnovnog školstva.</w:t>
      </w:r>
      <w:r w:rsidR="00C45E6A" w:rsidRPr="00C45E6A">
        <w:rPr>
          <w:i w:val="0"/>
          <w:noProof/>
          <w:sz w:val="24"/>
          <w:szCs w:val="24"/>
          <w:lang w:val="hr-HR"/>
        </w:rPr>
        <w:t xml:space="preserve"> </w:t>
      </w:r>
      <w:r w:rsidR="00C45E6A" w:rsidRPr="00D628E0">
        <w:rPr>
          <w:i w:val="0"/>
          <w:noProof/>
          <w:sz w:val="24"/>
          <w:szCs w:val="24"/>
          <w:lang w:val="hr-HR"/>
        </w:rPr>
        <w:t>Kontinuirano se obavljalo investicijsko održavanje školskog prostora, nabava opreme, nastavnih sredstava i pomagala, kao i plansko održavanje i obnavljanje školskih zgrada.</w:t>
      </w:r>
    </w:p>
    <w:p w14:paraId="131CF0A2" w14:textId="59DBDAA2" w:rsidR="00A92689" w:rsidRPr="00D628E0" w:rsidRDefault="00A92689" w:rsidP="00A92689">
      <w:pPr>
        <w:pStyle w:val="Uvuenotijeloteksta"/>
        <w:jc w:val="both"/>
        <w:rPr>
          <w:i w:val="0"/>
          <w:noProof/>
          <w:sz w:val="24"/>
          <w:szCs w:val="24"/>
          <w:lang w:val="hr-HR"/>
        </w:rPr>
      </w:pPr>
    </w:p>
    <w:p w14:paraId="58481F63" w14:textId="63733836" w:rsidR="0024216F" w:rsidRPr="00D628E0" w:rsidRDefault="0024216F" w:rsidP="0024216F">
      <w:pPr>
        <w:pStyle w:val="Tijeloteksta"/>
        <w:ind w:firstLine="708"/>
        <w:rPr>
          <w:noProof/>
          <w:sz w:val="24"/>
          <w:szCs w:val="24"/>
          <w:lang w:val="hr-HR"/>
        </w:rPr>
      </w:pPr>
      <w:r w:rsidRPr="00D628E0">
        <w:rPr>
          <w:noProof/>
          <w:sz w:val="24"/>
          <w:szCs w:val="24"/>
          <w:lang w:val="hr-HR"/>
        </w:rPr>
        <w:t xml:space="preserve">U </w:t>
      </w:r>
      <w:r w:rsidR="006E7D0B" w:rsidRPr="00D628E0">
        <w:rPr>
          <w:noProof/>
          <w:sz w:val="24"/>
          <w:szCs w:val="24"/>
          <w:lang w:val="hr-HR"/>
        </w:rPr>
        <w:t>okviru kapitalnih ulaganja sredstva su utrošena</w:t>
      </w:r>
      <w:r w:rsidRPr="00D628E0">
        <w:rPr>
          <w:noProof/>
          <w:sz w:val="24"/>
          <w:szCs w:val="24"/>
          <w:lang w:val="hr-HR"/>
        </w:rPr>
        <w:t>:</w:t>
      </w:r>
    </w:p>
    <w:p w14:paraId="7754AE80" w14:textId="3AEDC47F"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Škola za odgoj i obrazovanje (izra</w:t>
      </w:r>
      <w:r w:rsidR="00143036">
        <w:rPr>
          <w:i w:val="0"/>
          <w:noProof/>
          <w:sz w:val="24"/>
          <w:szCs w:val="24"/>
          <w:lang w:val="hr-HR"/>
        </w:rPr>
        <w:t>da</w:t>
      </w:r>
      <w:r w:rsidRPr="00D628E0">
        <w:rPr>
          <w:i w:val="0"/>
          <w:noProof/>
          <w:sz w:val="24"/>
          <w:szCs w:val="24"/>
          <w:lang w:val="hr-HR"/>
        </w:rPr>
        <w:t xml:space="preserve"> projektn</w:t>
      </w:r>
      <w:r w:rsidR="00143036">
        <w:rPr>
          <w:i w:val="0"/>
          <w:noProof/>
          <w:sz w:val="24"/>
          <w:szCs w:val="24"/>
          <w:lang w:val="hr-HR"/>
        </w:rPr>
        <w:t>e</w:t>
      </w:r>
      <w:r w:rsidRPr="00D628E0">
        <w:rPr>
          <w:i w:val="0"/>
          <w:noProof/>
          <w:sz w:val="24"/>
          <w:szCs w:val="24"/>
          <w:lang w:val="hr-HR"/>
        </w:rPr>
        <w:t xml:space="preserve"> dokumentacij</w:t>
      </w:r>
      <w:r w:rsidR="00143036">
        <w:rPr>
          <w:i w:val="0"/>
          <w:noProof/>
          <w:sz w:val="24"/>
          <w:szCs w:val="24"/>
          <w:lang w:val="hr-HR"/>
        </w:rPr>
        <w:t>e</w:t>
      </w:r>
      <w:r w:rsidRPr="00D628E0">
        <w:rPr>
          <w:i w:val="0"/>
          <w:noProof/>
          <w:sz w:val="24"/>
          <w:szCs w:val="24"/>
          <w:lang w:val="hr-HR"/>
        </w:rPr>
        <w:t>, dogradnja dizala za osobe sa invaliditetom i smanjene pokretljivosti, iz</w:t>
      </w:r>
      <w:r w:rsidR="001165CC">
        <w:rPr>
          <w:i w:val="0"/>
          <w:noProof/>
          <w:sz w:val="24"/>
          <w:szCs w:val="24"/>
          <w:lang w:val="hr-HR"/>
        </w:rPr>
        <w:t>gradnja</w:t>
      </w:r>
      <w:r w:rsidRPr="00D628E0">
        <w:rPr>
          <w:i w:val="0"/>
          <w:noProof/>
          <w:sz w:val="24"/>
          <w:szCs w:val="24"/>
          <w:lang w:val="hr-HR"/>
        </w:rPr>
        <w:t xml:space="preserve"> koso podizn</w:t>
      </w:r>
      <w:r w:rsidR="00143036">
        <w:rPr>
          <w:i w:val="0"/>
          <w:noProof/>
          <w:sz w:val="24"/>
          <w:szCs w:val="24"/>
          <w:lang w:val="hr-HR"/>
        </w:rPr>
        <w:t>e</w:t>
      </w:r>
      <w:r w:rsidRPr="00D628E0">
        <w:rPr>
          <w:i w:val="0"/>
          <w:noProof/>
          <w:sz w:val="24"/>
          <w:szCs w:val="24"/>
          <w:lang w:val="hr-HR"/>
        </w:rPr>
        <w:t xml:space="preserve"> platform</w:t>
      </w:r>
      <w:r w:rsidR="00143036">
        <w:rPr>
          <w:i w:val="0"/>
          <w:noProof/>
          <w:sz w:val="24"/>
          <w:szCs w:val="24"/>
          <w:lang w:val="hr-HR"/>
        </w:rPr>
        <w:t>e</w:t>
      </w:r>
      <w:r w:rsidRPr="00D628E0">
        <w:rPr>
          <w:i w:val="0"/>
          <w:noProof/>
          <w:sz w:val="24"/>
          <w:szCs w:val="24"/>
          <w:lang w:val="hr-HR"/>
        </w:rPr>
        <w:t xml:space="preserve"> i adaptacija sanitarija),</w:t>
      </w:r>
    </w:p>
    <w:p w14:paraId="06B7562C" w14:textId="77777777"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Tone Peruška (nabava hladnjaka i perilice te školskih klupa i stolica),</w:t>
      </w:r>
    </w:p>
    <w:p w14:paraId="4271783A" w14:textId="77777777"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Monte Zaro (nabava hladnjaka),</w:t>
      </w:r>
    </w:p>
    <w:p w14:paraId="161E2349" w14:textId="77777777"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Kaštanjer (dobava i ugradnja sustava videonadzora i školske klupe),</w:t>
      </w:r>
    </w:p>
    <w:p w14:paraId="1D3C75AC" w14:textId="3A810E56"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Veli Vrh (</w:t>
      </w:r>
      <w:r w:rsidR="00143036">
        <w:rPr>
          <w:i w:val="0"/>
          <w:noProof/>
          <w:sz w:val="24"/>
          <w:szCs w:val="24"/>
          <w:lang w:val="hr-HR"/>
        </w:rPr>
        <w:t xml:space="preserve">nabava </w:t>
      </w:r>
      <w:r w:rsidRPr="00D628E0">
        <w:rPr>
          <w:i w:val="0"/>
          <w:noProof/>
          <w:sz w:val="24"/>
          <w:szCs w:val="24"/>
          <w:lang w:val="hr-HR"/>
        </w:rPr>
        <w:t>kuhinja</w:t>
      </w:r>
      <w:r w:rsidR="00143036">
        <w:rPr>
          <w:i w:val="0"/>
          <w:noProof/>
          <w:sz w:val="24"/>
          <w:szCs w:val="24"/>
          <w:lang w:val="hr-HR"/>
        </w:rPr>
        <w:t>e</w:t>
      </w:r>
      <w:r w:rsidRPr="00D628E0">
        <w:rPr>
          <w:i w:val="0"/>
          <w:noProof/>
          <w:sz w:val="24"/>
          <w:szCs w:val="24"/>
          <w:lang w:val="hr-HR"/>
        </w:rPr>
        <w:t>za područnu osnovnu školu u Štinjanu)</w:t>
      </w:r>
    </w:p>
    <w:p w14:paraId="337B0C45" w14:textId="60CA7299"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Šijana (</w:t>
      </w:r>
      <w:r w:rsidR="00143036">
        <w:rPr>
          <w:i w:val="0"/>
          <w:noProof/>
          <w:sz w:val="24"/>
          <w:szCs w:val="24"/>
          <w:lang w:val="hr-HR"/>
        </w:rPr>
        <w:t xml:space="preserve">nabava </w:t>
      </w:r>
      <w:r w:rsidRPr="00D628E0">
        <w:rPr>
          <w:i w:val="0"/>
          <w:noProof/>
          <w:sz w:val="24"/>
          <w:szCs w:val="24"/>
          <w:lang w:val="hr-HR"/>
        </w:rPr>
        <w:t>metal</w:t>
      </w:r>
      <w:r w:rsidR="00143036">
        <w:rPr>
          <w:i w:val="0"/>
          <w:noProof/>
          <w:sz w:val="24"/>
          <w:szCs w:val="24"/>
          <w:lang w:val="hr-HR"/>
        </w:rPr>
        <w:t>og</w:t>
      </w:r>
      <w:r w:rsidRPr="00D628E0">
        <w:rPr>
          <w:i w:val="0"/>
          <w:noProof/>
          <w:sz w:val="24"/>
          <w:szCs w:val="24"/>
          <w:lang w:val="hr-HR"/>
        </w:rPr>
        <w:t xml:space="preserve"> stol</w:t>
      </w:r>
      <w:r w:rsidR="00143036">
        <w:rPr>
          <w:i w:val="0"/>
          <w:noProof/>
          <w:sz w:val="24"/>
          <w:szCs w:val="24"/>
          <w:lang w:val="hr-HR"/>
        </w:rPr>
        <w:t>a</w:t>
      </w:r>
      <w:r w:rsidRPr="00D628E0">
        <w:rPr>
          <w:i w:val="0"/>
          <w:noProof/>
          <w:sz w:val="24"/>
          <w:szCs w:val="24"/>
          <w:lang w:val="hr-HR"/>
        </w:rPr>
        <w:t xml:space="preserve"> s klupama)</w:t>
      </w:r>
    </w:p>
    <w:p w14:paraId="1292832B" w14:textId="6E937CD0"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lastRenderedPageBreak/>
        <w:t>OŠ Veruda (</w:t>
      </w:r>
      <w:r w:rsidR="00143036">
        <w:rPr>
          <w:i w:val="0"/>
          <w:noProof/>
          <w:sz w:val="24"/>
          <w:szCs w:val="24"/>
          <w:lang w:val="hr-HR"/>
        </w:rPr>
        <w:t>nabava</w:t>
      </w:r>
      <w:r w:rsidR="00143036" w:rsidRPr="00D628E0">
        <w:rPr>
          <w:i w:val="0"/>
          <w:noProof/>
          <w:sz w:val="24"/>
          <w:szCs w:val="24"/>
          <w:lang w:val="hr-HR"/>
        </w:rPr>
        <w:t xml:space="preserve"> </w:t>
      </w:r>
      <w:r w:rsidRPr="00D628E0">
        <w:rPr>
          <w:i w:val="0"/>
          <w:noProof/>
          <w:sz w:val="24"/>
          <w:szCs w:val="24"/>
          <w:lang w:val="hr-HR"/>
        </w:rPr>
        <w:t>školsk</w:t>
      </w:r>
      <w:r w:rsidR="00143036">
        <w:rPr>
          <w:i w:val="0"/>
          <w:noProof/>
          <w:sz w:val="24"/>
          <w:szCs w:val="24"/>
          <w:lang w:val="hr-HR"/>
        </w:rPr>
        <w:t>ih</w:t>
      </w:r>
      <w:r w:rsidRPr="00D628E0">
        <w:rPr>
          <w:i w:val="0"/>
          <w:noProof/>
          <w:sz w:val="24"/>
          <w:szCs w:val="24"/>
          <w:lang w:val="hr-HR"/>
        </w:rPr>
        <w:t xml:space="preserve"> klup</w:t>
      </w:r>
      <w:r w:rsidR="00143036">
        <w:rPr>
          <w:i w:val="0"/>
          <w:noProof/>
          <w:sz w:val="24"/>
          <w:szCs w:val="24"/>
          <w:lang w:val="hr-HR"/>
        </w:rPr>
        <w:t>a</w:t>
      </w:r>
      <w:r w:rsidRPr="00D628E0">
        <w:rPr>
          <w:i w:val="0"/>
          <w:noProof/>
          <w:sz w:val="24"/>
          <w:szCs w:val="24"/>
          <w:lang w:val="hr-HR"/>
        </w:rPr>
        <w:t>)</w:t>
      </w:r>
    </w:p>
    <w:p w14:paraId="19BEC2C5" w14:textId="2817AD3E" w:rsidR="00DD0807" w:rsidRPr="00D628E0" w:rsidRDefault="00DD0807" w:rsidP="00DD0807">
      <w:pPr>
        <w:pStyle w:val="Uvuenotijeloteksta"/>
        <w:numPr>
          <w:ilvl w:val="0"/>
          <w:numId w:val="40"/>
        </w:numPr>
        <w:ind w:left="851" w:hanging="284"/>
        <w:jc w:val="both"/>
        <w:rPr>
          <w:i w:val="0"/>
          <w:noProof/>
          <w:sz w:val="24"/>
          <w:szCs w:val="24"/>
          <w:lang w:val="hr-HR"/>
        </w:rPr>
      </w:pPr>
      <w:r w:rsidRPr="00D628E0">
        <w:rPr>
          <w:i w:val="0"/>
          <w:noProof/>
          <w:sz w:val="24"/>
          <w:szCs w:val="24"/>
          <w:lang w:val="hr-HR"/>
        </w:rPr>
        <w:t>OŠ Vidikovac (</w:t>
      </w:r>
      <w:r w:rsidR="00143036">
        <w:rPr>
          <w:i w:val="0"/>
          <w:noProof/>
          <w:sz w:val="24"/>
          <w:szCs w:val="24"/>
          <w:lang w:val="hr-HR"/>
        </w:rPr>
        <w:t>nabava</w:t>
      </w:r>
      <w:r w:rsidR="00143036" w:rsidRPr="00D628E0">
        <w:rPr>
          <w:i w:val="0"/>
          <w:noProof/>
          <w:sz w:val="24"/>
          <w:szCs w:val="24"/>
          <w:lang w:val="hr-HR"/>
        </w:rPr>
        <w:t xml:space="preserve"> školsk</w:t>
      </w:r>
      <w:r w:rsidR="00143036">
        <w:rPr>
          <w:i w:val="0"/>
          <w:noProof/>
          <w:sz w:val="24"/>
          <w:szCs w:val="24"/>
          <w:lang w:val="hr-HR"/>
        </w:rPr>
        <w:t>ih</w:t>
      </w:r>
      <w:r w:rsidR="00143036" w:rsidRPr="00D628E0">
        <w:rPr>
          <w:i w:val="0"/>
          <w:noProof/>
          <w:sz w:val="24"/>
          <w:szCs w:val="24"/>
          <w:lang w:val="hr-HR"/>
        </w:rPr>
        <w:t xml:space="preserve"> klup</w:t>
      </w:r>
      <w:r w:rsidR="00143036">
        <w:rPr>
          <w:i w:val="0"/>
          <w:noProof/>
          <w:sz w:val="24"/>
          <w:szCs w:val="24"/>
          <w:lang w:val="hr-HR"/>
        </w:rPr>
        <w:t>a</w:t>
      </w:r>
      <w:r w:rsidRPr="00D628E0">
        <w:rPr>
          <w:i w:val="0"/>
          <w:noProof/>
          <w:sz w:val="24"/>
          <w:szCs w:val="24"/>
          <w:lang w:val="hr-HR"/>
        </w:rPr>
        <w:t>).</w:t>
      </w:r>
    </w:p>
    <w:p w14:paraId="625DF1A3" w14:textId="42F90327" w:rsidR="001B5178" w:rsidRDefault="001B5178" w:rsidP="00A92689">
      <w:pPr>
        <w:pStyle w:val="Uvuenotijeloteksta"/>
        <w:jc w:val="both"/>
        <w:rPr>
          <w:i w:val="0"/>
          <w:noProof/>
          <w:sz w:val="24"/>
          <w:szCs w:val="24"/>
          <w:lang w:val="hr-HR"/>
        </w:rPr>
      </w:pPr>
    </w:p>
    <w:p w14:paraId="5E889FB8" w14:textId="77777777" w:rsidR="001165CC" w:rsidRPr="00D628E0" w:rsidRDefault="001165CC" w:rsidP="001165CC">
      <w:pPr>
        <w:pStyle w:val="Naslov"/>
        <w:ind w:firstLine="720"/>
        <w:jc w:val="both"/>
        <w:rPr>
          <w:b w:val="0"/>
          <w:i/>
          <w:noProof/>
        </w:rPr>
      </w:pPr>
      <w:r w:rsidRPr="00D628E0">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65FAB899" w14:textId="77777777" w:rsidR="001165CC" w:rsidRPr="00D628E0" w:rsidRDefault="001165CC" w:rsidP="00A92689">
      <w:pPr>
        <w:pStyle w:val="Uvuenotijeloteksta"/>
        <w:jc w:val="both"/>
        <w:rPr>
          <w:i w:val="0"/>
          <w:noProof/>
          <w:sz w:val="24"/>
          <w:szCs w:val="24"/>
          <w:lang w:val="hr-HR"/>
        </w:rPr>
      </w:pPr>
    </w:p>
    <w:p w14:paraId="490BD567" w14:textId="77777777" w:rsidR="00E73B6C" w:rsidRPr="00D628E0" w:rsidRDefault="00E73B6C" w:rsidP="00E73B6C">
      <w:pPr>
        <w:pStyle w:val="Tijeloteksta"/>
        <w:ind w:left="709"/>
        <w:rPr>
          <w:noProof/>
          <w:sz w:val="24"/>
          <w:szCs w:val="24"/>
          <w:lang w:val="hr-HR"/>
        </w:rPr>
      </w:pPr>
      <w:r w:rsidRPr="00D628E0">
        <w:rPr>
          <w:noProof/>
          <w:sz w:val="24"/>
          <w:szCs w:val="24"/>
          <w:lang w:val="hr-HR"/>
        </w:rPr>
        <w:t>PROGRAM : OBRAZOVANJE IZNAD STANDARDA</w:t>
      </w:r>
    </w:p>
    <w:p w14:paraId="6606AC6E" w14:textId="77777777" w:rsidR="006A5840" w:rsidRPr="00D628E0" w:rsidRDefault="006A5840" w:rsidP="0024216F">
      <w:pPr>
        <w:pStyle w:val="Naslov"/>
        <w:ind w:firstLine="708"/>
        <w:jc w:val="both"/>
        <w:rPr>
          <w:b w:val="0"/>
          <w:noProof/>
          <w:szCs w:val="24"/>
        </w:rPr>
      </w:pPr>
    </w:p>
    <w:p w14:paraId="2911D3E6" w14:textId="77777777" w:rsidR="00CF790E" w:rsidRPr="00D628E0" w:rsidRDefault="00CF790E" w:rsidP="00CF790E">
      <w:pPr>
        <w:pStyle w:val="Naslov"/>
        <w:ind w:firstLine="708"/>
        <w:jc w:val="both"/>
        <w:rPr>
          <w:b w:val="0"/>
          <w:noProof/>
          <w:szCs w:val="24"/>
        </w:rPr>
      </w:pPr>
      <w:r w:rsidRPr="00D628E0">
        <w:rPr>
          <w:b w:val="0"/>
          <w:noProof/>
          <w:szCs w:val="24"/>
        </w:rPr>
        <w:t>Opći cilj je osiguravanje standarda u školstvu potrebnih za redovito održavanje odgojno-obrazovnog procesa iznad minimalnih, a sukladno pedagoškim standardima.</w:t>
      </w:r>
    </w:p>
    <w:p w14:paraId="2BFAF386" w14:textId="661C5595" w:rsidR="00CF790E" w:rsidRPr="00D628E0" w:rsidRDefault="00CF790E" w:rsidP="00CF790E">
      <w:pPr>
        <w:pStyle w:val="Tijeloteksta"/>
        <w:ind w:firstLine="708"/>
        <w:rPr>
          <w:noProof/>
          <w:sz w:val="24"/>
          <w:szCs w:val="24"/>
          <w:lang w:val="hr-HR"/>
        </w:rPr>
      </w:pPr>
      <w:r w:rsidRPr="00D628E0">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555D34C5" w14:textId="77777777" w:rsidR="00CF790E" w:rsidRPr="00D628E0" w:rsidRDefault="00CF790E" w:rsidP="00CF790E">
      <w:pPr>
        <w:pStyle w:val="Tijeloteksta"/>
        <w:ind w:firstLine="708"/>
        <w:rPr>
          <w:noProof/>
          <w:sz w:val="24"/>
          <w:szCs w:val="24"/>
          <w:lang w:val="hr-HR"/>
        </w:rPr>
      </w:pPr>
    </w:p>
    <w:p w14:paraId="73BE4247" w14:textId="0BE8C5BA" w:rsidR="00CF790E" w:rsidRPr="00D628E0" w:rsidRDefault="00CF790E" w:rsidP="00CF790E">
      <w:pPr>
        <w:ind w:firstLine="708"/>
        <w:jc w:val="both"/>
        <w:rPr>
          <w:i/>
          <w:noProof/>
          <w:sz w:val="24"/>
          <w:szCs w:val="24"/>
          <w:lang w:val="hr-HR"/>
        </w:rPr>
      </w:pPr>
      <w:r w:rsidRPr="00D628E0">
        <w:rPr>
          <w:noProof/>
          <w:sz w:val="24"/>
          <w:szCs w:val="24"/>
          <w:lang w:val="hr-HR"/>
        </w:rPr>
        <w:t xml:space="preserve">Program se ostvaruje kroz aktivnosti unaprjeđenja standarda u školstvu, produženog boravka u osnovnim školama, redovnog programa odgoja i obrazovanja, stipendiranja studenata i ostalih programa u odgoju i obrazovanju i </w:t>
      </w:r>
      <w:r w:rsidR="000D7F76">
        <w:rPr>
          <w:noProof/>
          <w:sz w:val="24"/>
          <w:szCs w:val="24"/>
          <w:lang w:val="hr-HR"/>
        </w:rPr>
        <w:t>četiri</w:t>
      </w:r>
      <w:r w:rsidRPr="00D628E0">
        <w:rPr>
          <w:noProof/>
          <w:sz w:val="24"/>
          <w:szCs w:val="24"/>
          <w:lang w:val="hr-HR"/>
        </w:rPr>
        <w:t xml:space="preserve"> tekuća projekta. </w:t>
      </w:r>
    </w:p>
    <w:p w14:paraId="6501A064" w14:textId="77777777" w:rsidR="00CF790E" w:rsidRPr="00D628E0" w:rsidRDefault="00CF790E" w:rsidP="00CF790E">
      <w:pPr>
        <w:pStyle w:val="Uvuenotijeloteksta"/>
        <w:ind w:firstLine="708"/>
        <w:jc w:val="both"/>
        <w:rPr>
          <w:i w:val="0"/>
          <w:noProof/>
          <w:sz w:val="24"/>
          <w:szCs w:val="24"/>
          <w:lang w:val="hr-HR"/>
        </w:rPr>
      </w:pPr>
    </w:p>
    <w:p w14:paraId="0A730D40" w14:textId="68F3204C" w:rsidR="00CF790E" w:rsidRPr="00D628E0" w:rsidRDefault="00CF790E" w:rsidP="00CF790E">
      <w:pPr>
        <w:pStyle w:val="Uvuenotijeloteksta"/>
        <w:ind w:firstLine="708"/>
        <w:jc w:val="both"/>
        <w:rPr>
          <w:i w:val="0"/>
          <w:noProof/>
          <w:sz w:val="24"/>
          <w:szCs w:val="24"/>
          <w:lang w:val="hr-HR"/>
        </w:rPr>
      </w:pPr>
      <w:r w:rsidRPr="00D628E0">
        <w:rPr>
          <w:i w:val="0"/>
          <w:noProof/>
          <w:sz w:val="24"/>
          <w:szCs w:val="24"/>
          <w:lang w:val="hr-HR"/>
        </w:rPr>
        <w:t>Pokazatelji uspješnosti: Sredstvima planiranim i utrošenim u okviru ovog programa redovito su se podmirivali rashodi za plaće zaposlenih u produženim boravcima osnovnih škola Grada Pule. Po provedenom natječaju za stipendiranje darovitih studenata redovito su isplaćivane stipendije za 122 studenata za akademsku godinu 2019/2020. Ostali programi uspješno su realizirani. Realizacija programa utvrđena je kroz polugodišnja</w:t>
      </w:r>
      <w:r w:rsidR="003D64F7" w:rsidRPr="00D628E0">
        <w:rPr>
          <w:i w:val="0"/>
          <w:noProof/>
          <w:sz w:val="24"/>
          <w:szCs w:val="24"/>
          <w:lang w:val="hr-HR"/>
        </w:rPr>
        <w:t xml:space="preserve"> i godišnja</w:t>
      </w:r>
      <w:r w:rsidRPr="00D628E0">
        <w:rPr>
          <w:i w:val="0"/>
          <w:noProof/>
          <w:sz w:val="24"/>
          <w:szCs w:val="24"/>
          <w:lang w:val="hr-HR"/>
        </w:rPr>
        <w:t xml:space="preserve">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14:paraId="7ACFF975" w14:textId="77777777" w:rsidR="0073088D" w:rsidRPr="00D628E0" w:rsidRDefault="0073088D" w:rsidP="001653BC">
      <w:pPr>
        <w:ind w:firstLine="708"/>
        <w:jc w:val="both"/>
        <w:rPr>
          <w:noProof/>
          <w:sz w:val="24"/>
          <w:szCs w:val="24"/>
          <w:lang w:val="hr-HR"/>
        </w:rPr>
      </w:pPr>
    </w:p>
    <w:p w14:paraId="17A1F9F6" w14:textId="0E49A947" w:rsidR="001653BC" w:rsidRPr="00D628E0" w:rsidRDefault="00E73B6C" w:rsidP="001653BC">
      <w:pPr>
        <w:ind w:firstLine="708"/>
        <w:jc w:val="both"/>
        <w:rPr>
          <w:i/>
          <w:noProof/>
          <w:sz w:val="24"/>
          <w:szCs w:val="24"/>
          <w:lang w:val="hr-HR"/>
        </w:rPr>
      </w:pPr>
      <w:r w:rsidRPr="00D628E0">
        <w:rPr>
          <w:noProof/>
          <w:sz w:val="24"/>
          <w:szCs w:val="24"/>
          <w:lang w:val="hr-HR"/>
        </w:rPr>
        <w:t>Program Obrazovanje iznad</w:t>
      </w:r>
      <w:r w:rsidRPr="00D628E0">
        <w:rPr>
          <w:i/>
          <w:noProof/>
          <w:sz w:val="24"/>
          <w:szCs w:val="24"/>
          <w:lang w:val="hr-HR"/>
        </w:rPr>
        <w:t xml:space="preserve"> </w:t>
      </w:r>
      <w:r w:rsidRPr="00D628E0">
        <w:rPr>
          <w:noProof/>
          <w:sz w:val="24"/>
          <w:szCs w:val="24"/>
          <w:lang w:val="hr-HR"/>
        </w:rPr>
        <w:t xml:space="preserve">standarda; rashodi za provođenje programa planirani su u iznosu od </w:t>
      </w:r>
      <w:r w:rsidR="003D64F7" w:rsidRPr="00D628E0">
        <w:rPr>
          <w:noProof/>
          <w:sz w:val="24"/>
          <w:szCs w:val="24"/>
          <w:lang w:val="hr-HR"/>
        </w:rPr>
        <w:t>25.006.101,72</w:t>
      </w:r>
      <w:r w:rsidRPr="00D628E0">
        <w:rPr>
          <w:noProof/>
          <w:sz w:val="24"/>
          <w:szCs w:val="24"/>
          <w:lang w:val="hr-HR"/>
        </w:rPr>
        <w:t xml:space="preserve"> ku</w:t>
      </w:r>
      <w:r w:rsidR="005510F2" w:rsidRPr="00D628E0">
        <w:rPr>
          <w:noProof/>
          <w:sz w:val="24"/>
          <w:szCs w:val="24"/>
          <w:lang w:val="hr-HR"/>
        </w:rPr>
        <w:t>n</w:t>
      </w:r>
      <w:r w:rsidR="003D64F7" w:rsidRPr="00D628E0">
        <w:rPr>
          <w:noProof/>
          <w:sz w:val="24"/>
          <w:szCs w:val="24"/>
          <w:lang w:val="hr-HR"/>
        </w:rPr>
        <w:t>e</w:t>
      </w:r>
      <w:r w:rsidRPr="00D628E0">
        <w:rPr>
          <w:noProof/>
          <w:sz w:val="24"/>
          <w:szCs w:val="24"/>
          <w:lang w:val="hr-HR"/>
        </w:rPr>
        <w:t xml:space="preserve">, a izvršeni u iznosu od </w:t>
      </w:r>
      <w:r w:rsidR="003D64F7" w:rsidRPr="00D628E0">
        <w:rPr>
          <w:bCs/>
          <w:noProof/>
          <w:sz w:val="24"/>
          <w:szCs w:val="24"/>
          <w:lang w:val="hr-HR"/>
        </w:rPr>
        <w:t>18.383.207,09</w:t>
      </w:r>
      <w:r w:rsidRPr="00D628E0">
        <w:rPr>
          <w:bCs/>
          <w:noProof/>
          <w:sz w:val="24"/>
          <w:szCs w:val="24"/>
          <w:lang w:val="hr-HR"/>
        </w:rPr>
        <w:t xml:space="preserve"> </w:t>
      </w:r>
      <w:r w:rsidRPr="00D628E0">
        <w:rPr>
          <w:noProof/>
          <w:sz w:val="24"/>
          <w:szCs w:val="24"/>
          <w:lang w:val="hr-HR"/>
        </w:rPr>
        <w:t>kun</w:t>
      </w:r>
      <w:r w:rsidR="005510F2" w:rsidRPr="00D628E0">
        <w:rPr>
          <w:noProof/>
          <w:sz w:val="24"/>
          <w:szCs w:val="24"/>
          <w:lang w:val="hr-HR"/>
        </w:rPr>
        <w:t>a</w:t>
      </w:r>
      <w:r w:rsidRPr="00D628E0">
        <w:rPr>
          <w:noProof/>
          <w:sz w:val="24"/>
          <w:szCs w:val="24"/>
          <w:lang w:val="hr-HR"/>
        </w:rPr>
        <w:t xml:space="preserve"> ili </w:t>
      </w:r>
      <w:r w:rsidR="003D64F7" w:rsidRPr="00D628E0">
        <w:rPr>
          <w:noProof/>
          <w:sz w:val="24"/>
          <w:szCs w:val="24"/>
          <w:lang w:val="hr-HR"/>
        </w:rPr>
        <w:t>73,51</w:t>
      </w:r>
      <w:r w:rsidRPr="00D628E0">
        <w:rPr>
          <w:noProof/>
          <w:sz w:val="24"/>
          <w:szCs w:val="24"/>
          <w:lang w:val="hr-HR"/>
        </w:rPr>
        <w:t xml:space="preserve">% u odnosu na plan. </w:t>
      </w:r>
      <w:r w:rsidR="001653BC" w:rsidRPr="00D628E0">
        <w:rPr>
          <w:noProof/>
          <w:sz w:val="24"/>
          <w:szCs w:val="24"/>
          <w:lang w:val="hr-HR"/>
        </w:rPr>
        <w:t xml:space="preserve">U okviru programa planirano je pet </w:t>
      </w:r>
      <w:r w:rsidR="00C263DC" w:rsidRPr="00D628E0">
        <w:rPr>
          <w:noProof/>
          <w:sz w:val="24"/>
          <w:szCs w:val="24"/>
          <w:lang w:val="hr-HR"/>
        </w:rPr>
        <w:t>Aktivnosti</w:t>
      </w:r>
      <w:r w:rsidR="001653BC" w:rsidRPr="00D628E0">
        <w:rPr>
          <w:noProof/>
          <w:sz w:val="24"/>
          <w:szCs w:val="24"/>
          <w:lang w:val="hr-HR"/>
        </w:rPr>
        <w:t xml:space="preserve"> </w:t>
      </w:r>
      <w:r w:rsidR="00C263DC" w:rsidRPr="00D628E0">
        <w:rPr>
          <w:noProof/>
          <w:sz w:val="24"/>
          <w:szCs w:val="24"/>
          <w:lang w:val="hr-HR"/>
        </w:rPr>
        <w:t xml:space="preserve">te </w:t>
      </w:r>
      <w:r w:rsidR="000D7F76">
        <w:rPr>
          <w:noProof/>
          <w:sz w:val="24"/>
          <w:szCs w:val="24"/>
          <w:lang w:val="hr-HR"/>
        </w:rPr>
        <w:t>četiri</w:t>
      </w:r>
      <w:r w:rsidR="001653BC" w:rsidRPr="00D628E0">
        <w:rPr>
          <w:noProof/>
          <w:sz w:val="24"/>
          <w:szCs w:val="24"/>
          <w:lang w:val="hr-HR"/>
        </w:rPr>
        <w:t xml:space="preserve"> Tekuća projekta:</w:t>
      </w:r>
    </w:p>
    <w:p w14:paraId="3BFF20F8" w14:textId="77777777" w:rsidR="00E73B6C" w:rsidRPr="00D628E0" w:rsidRDefault="00E73B6C" w:rsidP="001653BC">
      <w:pPr>
        <w:ind w:firstLine="708"/>
        <w:jc w:val="both"/>
        <w:rPr>
          <w:i/>
          <w:noProof/>
          <w:sz w:val="24"/>
          <w:szCs w:val="24"/>
          <w:lang w:val="hr-HR"/>
        </w:rPr>
      </w:pPr>
    </w:p>
    <w:p w14:paraId="45A09253" w14:textId="1030D25C" w:rsidR="00E73B6C" w:rsidRPr="00D628E0" w:rsidRDefault="00E73B6C" w:rsidP="00E73B6C">
      <w:pPr>
        <w:pStyle w:val="Tijeloteksta"/>
        <w:ind w:firstLine="720"/>
        <w:rPr>
          <w:noProof/>
          <w:sz w:val="24"/>
          <w:szCs w:val="24"/>
          <w:lang w:val="hr-HR"/>
        </w:rPr>
      </w:pPr>
      <w:r w:rsidRPr="00D628E0">
        <w:rPr>
          <w:i/>
          <w:noProof/>
          <w:sz w:val="24"/>
          <w:szCs w:val="24"/>
          <w:lang w:val="hr-HR"/>
        </w:rPr>
        <w:t>Aktivnost: Unapređenje standarda u školstvu;</w:t>
      </w:r>
      <w:r w:rsidRPr="00D628E0">
        <w:rPr>
          <w:noProof/>
          <w:sz w:val="24"/>
          <w:szCs w:val="24"/>
          <w:lang w:val="hr-HR"/>
        </w:rPr>
        <w:t xml:space="preserve"> rashodi su planirani u iznosu od </w:t>
      </w:r>
      <w:r w:rsidR="00815092" w:rsidRPr="00D628E0">
        <w:rPr>
          <w:noProof/>
          <w:sz w:val="24"/>
          <w:szCs w:val="24"/>
          <w:lang w:val="hr-HR"/>
        </w:rPr>
        <w:t>333.610</w:t>
      </w:r>
      <w:r w:rsidR="00B73CA7" w:rsidRPr="00D628E0">
        <w:rPr>
          <w:noProof/>
          <w:sz w:val="24"/>
          <w:szCs w:val="24"/>
          <w:lang w:val="hr-HR"/>
        </w:rPr>
        <w:t>,00</w:t>
      </w:r>
      <w:r w:rsidRPr="00D628E0">
        <w:rPr>
          <w:noProof/>
          <w:sz w:val="24"/>
          <w:szCs w:val="24"/>
          <w:lang w:val="hr-HR"/>
        </w:rPr>
        <w:t xml:space="preserve"> kuna, a</w:t>
      </w:r>
      <w:r w:rsidRPr="00D628E0">
        <w:rPr>
          <w:i/>
          <w:noProof/>
          <w:sz w:val="24"/>
          <w:szCs w:val="24"/>
          <w:lang w:val="hr-HR"/>
        </w:rPr>
        <w:t xml:space="preserve"> </w:t>
      </w:r>
      <w:r w:rsidRPr="00D628E0">
        <w:rPr>
          <w:noProof/>
          <w:sz w:val="24"/>
          <w:szCs w:val="24"/>
          <w:lang w:val="hr-HR"/>
        </w:rPr>
        <w:t xml:space="preserve">izvršeni u iznosu od </w:t>
      </w:r>
      <w:r w:rsidR="00815092" w:rsidRPr="00D628E0">
        <w:rPr>
          <w:noProof/>
          <w:sz w:val="24"/>
          <w:szCs w:val="24"/>
          <w:lang w:val="hr-HR"/>
        </w:rPr>
        <w:t>313.655,92</w:t>
      </w:r>
      <w:r w:rsidRPr="00D628E0">
        <w:rPr>
          <w:noProof/>
          <w:sz w:val="24"/>
          <w:szCs w:val="24"/>
          <w:lang w:val="hr-HR"/>
        </w:rPr>
        <w:t xml:space="preserve"> kun</w:t>
      </w:r>
      <w:r w:rsidR="00815092" w:rsidRPr="00D628E0">
        <w:rPr>
          <w:noProof/>
          <w:sz w:val="24"/>
          <w:szCs w:val="24"/>
          <w:lang w:val="hr-HR"/>
        </w:rPr>
        <w:t>e</w:t>
      </w:r>
      <w:r w:rsidRPr="00D628E0">
        <w:rPr>
          <w:noProof/>
          <w:sz w:val="24"/>
          <w:szCs w:val="24"/>
          <w:lang w:val="hr-HR"/>
        </w:rPr>
        <w:t xml:space="preserve"> ili </w:t>
      </w:r>
      <w:r w:rsidR="00815092" w:rsidRPr="00D628E0">
        <w:rPr>
          <w:noProof/>
          <w:sz w:val="24"/>
          <w:szCs w:val="24"/>
          <w:lang w:val="hr-HR"/>
        </w:rPr>
        <w:t>94,02</w:t>
      </w:r>
      <w:r w:rsidRPr="00D628E0">
        <w:rPr>
          <w:noProof/>
          <w:sz w:val="24"/>
          <w:szCs w:val="24"/>
          <w:lang w:val="hr-HR"/>
        </w:rPr>
        <w:t>% u odnosu na plan, odnose se na:</w:t>
      </w:r>
    </w:p>
    <w:p w14:paraId="3C1A57E3" w14:textId="1B2AEA0F" w:rsidR="0002066B" w:rsidRPr="00D628E0" w:rsidRDefault="0002066B" w:rsidP="00264EAA">
      <w:pPr>
        <w:pStyle w:val="Naslov5"/>
        <w:keepNext w:val="0"/>
        <w:numPr>
          <w:ilvl w:val="1"/>
          <w:numId w:val="29"/>
        </w:numPr>
        <w:tabs>
          <w:tab w:val="clear" w:pos="7938"/>
        </w:tabs>
        <w:ind w:left="709" w:hanging="283"/>
        <w:jc w:val="both"/>
        <w:rPr>
          <w:b w:val="0"/>
          <w:noProof/>
          <w:szCs w:val="24"/>
        </w:rPr>
      </w:pPr>
      <w:r w:rsidRPr="00D628E0">
        <w:rPr>
          <w:b w:val="0"/>
          <w:noProof/>
          <w:szCs w:val="24"/>
        </w:rPr>
        <w:t>prijevoz učenika osnovnih škola Grada Pule</w:t>
      </w:r>
      <w:r w:rsidR="00D93B7E" w:rsidRPr="00D628E0">
        <w:rPr>
          <w:b w:val="0"/>
          <w:noProof/>
          <w:szCs w:val="24"/>
        </w:rPr>
        <w:t>,</w:t>
      </w:r>
      <w:r w:rsidRPr="00D628E0">
        <w:rPr>
          <w:b w:val="0"/>
          <w:noProof/>
          <w:szCs w:val="24"/>
        </w:rPr>
        <w:t xml:space="preserve"> sufinanciranje mjesečne učeničke pretplatne karte za učenike osnovnih škola s prebivalištem u Gradu Puli, rashodi su izvršeni u iznosu od </w:t>
      </w:r>
      <w:r w:rsidR="00F45E1D" w:rsidRPr="00D628E0">
        <w:rPr>
          <w:b w:val="0"/>
          <w:noProof/>
          <w:szCs w:val="24"/>
        </w:rPr>
        <w:t>135.360,00</w:t>
      </w:r>
      <w:r w:rsidRPr="00D628E0">
        <w:rPr>
          <w:b w:val="0"/>
          <w:noProof/>
          <w:szCs w:val="24"/>
        </w:rPr>
        <w:t xml:space="preserve"> kun</w:t>
      </w:r>
      <w:r w:rsidR="00B70401" w:rsidRPr="00D628E0">
        <w:rPr>
          <w:b w:val="0"/>
          <w:noProof/>
          <w:szCs w:val="24"/>
        </w:rPr>
        <w:t>a</w:t>
      </w:r>
      <w:r w:rsidRPr="00D628E0">
        <w:rPr>
          <w:b w:val="0"/>
          <w:noProof/>
          <w:szCs w:val="24"/>
        </w:rPr>
        <w:t>,</w:t>
      </w:r>
    </w:p>
    <w:p w14:paraId="59AA8238" w14:textId="3C1D7C2B" w:rsidR="00F941F1" w:rsidRPr="00D628E0" w:rsidRDefault="002868A8" w:rsidP="00264EAA">
      <w:pPr>
        <w:pStyle w:val="Tijeloteksta"/>
        <w:numPr>
          <w:ilvl w:val="0"/>
          <w:numId w:val="30"/>
        </w:numPr>
        <w:ind w:left="709" w:hanging="283"/>
        <w:rPr>
          <w:noProof/>
          <w:sz w:val="24"/>
          <w:szCs w:val="24"/>
          <w:lang w:val="hr-HR"/>
        </w:rPr>
      </w:pPr>
      <w:r w:rsidRPr="00D628E0">
        <w:rPr>
          <w:noProof/>
          <w:sz w:val="24"/>
          <w:szCs w:val="24"/>
          <w:lang w:val="hr-HR"/>
        </w:rPr>
        <w:t>Grad Pula – prijatelj djece, kotizacij</w:t>
      </w:r>
      <w:r w:rsidR="00BA77AB" w:rsidRPr="00D628E0">
        <w:rPr>
          <w:noProof/>
          <w:sz w:val="24"/>
          <w:szCs w:val="24"/>
          <w:lang w:val="hr-HR"/>
        </w:rPr>
        <w:t>u</w:t>
      </w:r>
      <w:r w:rsidRPr="00D628E0">
        <w:rPr>
          <w:noProof/>
          <w:sz w:val="24"/>
          <w:szCs w:val="24"/>
          <w:lang w:val="hr-HR"/>
        </w:rPr>
        <w:t xml:space="preserve"> za Akciju Gradovi – prijatelji djece Saveza DND,  </w:t>
      </w:r>
      <w:r w:rsidR="001C1130" w:rsidRPr="00D628E0">
        <w:rPr>
          <w:sz w:val="24"/>
          <w:szCs w:val="24"/>
          <w:lang w:val="hr-HR"/>
        </w:rPr>
        <w:t>uslugu podešavanja za potrebe provedbe e-upisa u dječje vrtiće, nabavku toplomjera za Dječji vrtić Pula</w:t>
      </w:r>
      <w:r w:rsidR="001C1130" w:rsidRPr="00D628E0">
        <w:rPr>
          <w:noProof/>
          <w:sz w:val="24"/>
          <w:szCs w:val="24"/>
          <w:lang w:val="hr-HR"/>
        </w:rPr>
        <w:t xml:space="preserve"> </w:t>
      </w:r>
      <w:r w:rsidRPr="00D628E0">
        <w:rPr>
          <w:noProof/>
          <w:sz w:val="24"/>
          <w:szCs w:val="24"/>
          <w:lang w:val="hr-HR"/>
        </w:rPr>
        <w:t>aktivnosti rada Društva Naša djeca Pula</w:t>
      </w:r>
      <w:r w:rsidR="005F7043" w:rsidRPr="00D628E0">
        <w:rPr>
          <w:noProof/>
          <w:sz w:val="24"/>
          <w:szCs w:val="24"/>
          <w:lang w:val="hr-HR"/>
        </w:rPr>
        <w:t xml:space="preserve"> (</w:t>
      </w:r>
      <w:r w:rsidR="005F7043" w:rsidRPr="00D628E0">
        <w:rPr>
          <w:rFonts w:eastAsiaTheme="minorHAnsi"/>
          <w:bCs/>
          <w:sz w:val="24"/>
          <w:szCs w:val="24"/>
          <w:lang w:val="hr-HR" w:eastAsia="en-US"/>
        </w:rPr>
        <w:t xml:space="preserve">ostvarivanje prava i potreba djece, aktivnosti Dječjeg foruma i Dječjeg gradskog vijeća Grada Pule, akcije Za osmijeh djeteta u bolnici, Dječji karneval i maskenbal, obilježavanje Dječjeg tjedna i </w:t>
      </w:r>
      <w:proofErr w:type="spellStart"/>
      <w:r w:rsidR="005F7043" w:rsidRPr="00D628E0">
        <w:rPr>
          <w:rFonts w:eastAsiaTheme="minorHAnsi"/>
          <w:bCs/>
          <w:sz w:val="24"/>
          <w:szCs w:val="24"/>
          <w:lang w:val="hr-HR" w:eastAsia="en-US"/>
        </w:rPr>
        <w:t>i</w:t>
      </w:r>
      <w:proofErr w:type="spellEnd"/>
      <w:r w:rsidR="005F7043" w:rsidRPr="00D628E0">
        <w:rPr>
          <w:rFonts w:eastAsiaTheme="minorHAnsi"/>
          <w:bCs/>
          <w:sz w:val="24"/>
          <w:szCs w:val="24"/>
          <w:lang w:val="hr-HR" w:eastAsia="en-US"/>
        </w:rPr>
        <w:t xml:space="preserve"> Međunarodnog dana djeteta, Međunarodnog dana obitelji i Dana prava djeteta), </w:t>
      </w:r>
      <w:r w:rsidR="0002066B" w:rsidRPr="00D628E0">
        <w:rPr>
          <w:noProof/>
          <w:sz w:val="24"/>
          <w:szCs w:val="24"/>
          <w:lang w:val="hr-HR"/>
        </w:rPr>
        <w:t xml:space="preserve">rashodi su izvršeni u iznosu od </w:t>
      </w:r>
      <w:r w:rsidR="00F45E1D" w:rsidRPr="00D628E0">
        <w:rPr>
          <w:noProof/>
          <w:sz w:val="24"/>
          <w:szCs w:val="24"/>
          <w:lang w:val="hr-HR"/>
        </w:rPr>
        <w:t>155.133,42</w:t>
      </w:r>
      <w:r w:rsidR="0002066B" w:rsidRPr="00D628E0">
        <w:rPr>
          <w:noProof/>
          <w:sz w:val="24"/>
          <w:szCs w:val="24"/>
          <w:lang w:val="hr-HR"/>
        </w:rPr>
        <w:t xml:space="preserve"> kun</w:t>
      </w:r>
      <w:r w:rsidR="00F45E1D" w:rsidRPr="00D628E0">
        <w:rPr>
          <w:noProof/>
          <w:sz w:val="24"/>
          <w:szCs w:val="24"/>
          <w:lang w:val="hr-HR"/>
        </w:rPr>
        <w:t>e</w:t>
      </w:r>
      <w:r w:rsidR="00F941F1" w:rsidRPr="00D628E0">
        <w:rPr>
          <w:noProof/>
          <w:sz w:val="24"/>
          <w:szCs w:val="24"/>
          <w:lang w:val="hr-HR"/>
        </w:rPr>
        <w:t>,</w:t>
      </w:r>
    </w:p>
    <w:p w14:paraId="7D52879D" w14:textId="03568A97" w:rsidR="0002066B" w:rsidRPr="00D628E0" w:rsidRDefault="00F941F1" w:rsidP="00264EAA">
      <w:pPr>
        <w:pStyle w:val="Tijeloteksta"/>
        <w:numPr>
          <w:ilvl w:val="0"/>
          <w:numId w:val="30"/>
        </w:numPr>
        <w:ind w:left="709" w:hanging="283"/>
        <w:rPr>
          <w:noProof/>
          <w:sz w:val="24"/>
          <w:szCs w:val="24"/>
          <w:lang w:val="hr-HR"/>
        </w:rPr>
      </w:pPr>
      <w:r w:rsidRPr="00D628E0">
        <w:rPr>
          <w:noProof/>
          <w:sz w:val="24"/>
          <w:szCs w:val="24"/>
          <w:lang w:val="hr-HR"/>
        </w:rPr>
        <w:t xml:space="preserve">nagrade najboljim </w:t>
      </w:r>
      <w:r w:rsidR="00F45E1D" w:rsidRPr="00D628E0">
        <w:rPr>
          <w:noProof/>
          <w:sz w:val="24"/>
          <w:szCs w:val="24"/>
          <w:lang w:val="hr-HR"/>
        </w:rPr>
        <w:t xml:space="preserve">maturantima i nagrade najboljim učenicima, rashodi su izvršeni u iznosu od 23.162,50 kuna, </w:t>
      </w:r>
      <w:r w:rsidR="002C62A7">
        <w:rPr>
          <w:noProof/>
          <w:sz w:val="24"/>
          <w:szCs w:val="24"/>
          <w:lang w:val="hr-HR"/>
        </w:rPr>
        <w:t>z</w:t>
      </w:r>
      <w:r w:rsidR="00F45E1D" w:rsidRPr="00D628E0">
        <w:rPr>
          <w:noProof/>
          <w:sz w:val="24"/>
          <w:szCs w:val="24"/>
          <w:lang w:val="hr-HR"/>
        </w:rPr>
        <w:t xml:space="preserve">a kupnju </w:t>
      </w:r>
      <w:r w:rsidR="001C1130" w:rsidRPr="00D628E0">
        <w:rPr>
          <w:noProof/>
          <w:sz w:val="24"/>
          <w:szCs w:val="24"/>
          <w:lang w:val="hr-HR"/>
        </w:rPr>
        <w:t xml:space="preserve">17 </w:t>
      </w:r>
      <w:r w:rsidR="00F45E1D" w:rsidRPr="00D628E0">
        <w:rPr>
          <w:noProof/>
          <w:sz w:val="24"/>
          <w:szCs w:val="24"/>
          <w:lang w:val="hr-HR"/>
        </w:rPr>
        <w:t>tableta najboljim i učenicima</w:t>
      </w:r>
      <w:r w:rsidR="002E0CED" w:rsidRPr="00D628E0">
        <w:rPr>
          <w:noProof/>
          <w:sz w:val="24"/>
          <w:szCs w:val="24"/>
          <w:lang w:val="hr-HR"/>
        </w:rPr>
        <w:t>.</w:t>
      </w:r>
    </w:p>
    <w:p w14:paraId="62299A1A" w14:textId="7E007540" w:rsidR="00E73B6C" w:rsidRPr="00D628E0" w:rsidRDefault="00E73B6C" w:rsidP="00E73B6C">
      <w:pPr>
        <w:pStyle w:val="Tijeloteksta"/>
        <w:ind w:firstLine="720"/>
        <w:rPr>
          <w:noProof/>
          <w:sz w:val="24"/>
          <w:szCs w:val="24"/>
          <w:lang w:val="hr-HR"/>
        </w:rPr>
      </w:pPr>
    </w:p>
    <w:p w14:paraId="7109D240" w14:textId="45984C6E" w:rsidR="00E73B6C" w:rsidRPr="00D628E0" w:rsidRDefault="00E73B6C" w:rsidP="00E73B6C">
      <w:pPr>
        <w:ind w:firstLine="720"/>
        <w:jc w:val="both"/>
        <w:rPr>
          <w:noProof/>
          <w:sz w:val="24"/>
          <w:szCs w:val="24"/>
          <w:lang w:val="hr-HR"/>
        </w:rPr>
      </w:pPr>
      <w:r w:rsidRPr="00D628E0">
        <w:rPr>
          <w:i/>
          <w:noProof/>
          <w:sz w:val="24"/>
          <w:szCs w:val="24"/>
          <w:lang w:val="hr-HR"/>
        </w:rPr>
        <w:lastRenderedPageBreak/>
        <w:t>Aktivnost: Produženi boravak u osnovnim školama;</w:t>
      </w:r>
      <w:r w:rsidRPr="00D628E0">
        <w:rPr>
          <w:noProof/>
          <w:sz w:val="24"/>
          <w:szCs w:val="24"/>
          <w:lang w:val="hr-HR"/>
        </w:rPr>
        <w:t xml:space="preserve"> rashodi su planirani u iznosu od </w:t>
      </w:r>
      <w:r w:rsidR="006C004C" w:rsidRPr="00D628E0">
        <w:rPr>
          <w:noProof/>
          <w:sz w:val="24"/>
          <w:szCs w:val="24"/>
          <w:lang w:val="hr-HR"/>
        </w:rPr>
        <w:t>7.</w:t>
      </w:r>
      <w:r w:rsidR="007E7FE5" w:rsidRPr="00D628E0">
        <w:rPr>
          <w:noProof/>
          <w:sz w:val="24"/>
          <w:szCs w:val="24"/>
          <w:lang w:val="hr-HR"/>
        </w:rPr>
        <w:t>647.897,00</w:t>
      </w:r>
      <w:r w:rsidRPr="00D628E0">
        <w:rPr>
          <w:noProof/>
          <w:sz w:val="24"/>
          <w:szCs w:val="24"/>
          <w:lang w:val="hr-HR"/>
        </w:rPr>
        <w:t xml:space="preserve"> kun</w:t>
      </w:r>
      <w:r w:rsidR="006C004C" w:rsidRPr="00D628E0">
        <w:rPr>
          <w:noProof/>
          <w:sz w:val="24"/>
          <w:szCs w:val="24"/>
          <w:lang w:val="hr-HR"/>
        </w:rPr>
        <w:t>a</w:t>
      </w:r>
      <w:r w:rsidRPr="00D628E0">
        <w:rPr>
          <w:noProof/>
          <w:sz w:val="24"/>
          <w:szCs w:val="24"/>
          <w:lang w:val="hr-HR"/>
        </w:rPr>
        <w:t xml:space="preserve">, a izvršeni u iznosu od </w:t>
      </w:r>
      <w:r w:rsidR="004168F9" w:rsidRPr="00D628E0">
        <w:rPr>
          <w:noProof/>
          <w:sz w:val="24"/>
          <w:szCs w:val="24"/>
          <w:lang w:val="hr-HR"/>
        </w:rPr>
        <w:t>6.233.244,02</w:t>
      </w:r>
      <w:r w:rsidRPr="00D628E0">
        <w:rPr>
          <w:noProof/>
          <w:sz w:val="24"/>
          <w:szCs w:val="24"/>
          <w:lang w:val="hr-HR"/>
        </w:rPr>
        <w:t xml:space="preserve"> kun</w:t>
      </w:r>
      <w:r w:rsidR="004168F9" w:rsidRPr="00D628E0">
        <w:rPr>
          <w:noProof/>
          <w:sz w:val="24"/>
          <w:szCs w:val="24"/>
          <w:lang w:val="hr-HR"/>
        </w:rPr>
        <w:t>e</w:t>
      </w:r>
      <w:r w:rsidR="00671084" w:rsidRPr="00D628E0">
        <w:rPr>
          <w:noProof/>
          <w:sz w:val="24"/>
          <w:szCs w:val="24"/>
          <w:lang w:val="hr-HR"/>
        </w:rPr>
        <w:t xml:space="preserve"> </w:t>
      </w:r>
      <w:r w:rsidRPr="00D628E0">
        <w:rPr>
          <w:noProof/>
          <w:sz w:val="24"/>
          <w:szCs w:val="24"/>
          <w:lang w:val="hr-HR"/>
        </w:rPr>
        <w:t xml:space="preserve">ili </w:t>
      </w:r>
      <w:r w:rsidR="004168F9" w:rsidRPr="00D628E0">
        <w:rPr>
          <w:noProof/>
          <w:sz w:val="24"/>
          <w:szCs w:val="24"/>
          <w:lang w:val="hr-HR"/>
        </w:rPr>
        <w:t>81,50</w:t>
      </w:r>
      <w:r w:rsidRPr="00D628E0">
        <w:rPr>
          <w:noProof/>
          <w:sz w:val="24"/>
          <w:szCs w:val="24"/>
          <w:lang w:val="hr-HR"/>
        </w:rPr>
        <w:t>% u odnosu na plan.</w:t>
      </w:r>
    </w:p>
    <w:p w14:paraId="20D3D64A" w14:textId="7B13598C" w:rsidR="00CF790E" w:rsidRPr="00D628E0" w:rsidRDefault="00CF790E" w:rsidP="00CF790E">
      <w:pPr>
        <w:pStyle w:val="Tijeloteksta"/>
        <w:ind w:firstLine="708"/>
        <w:rPr>
          <w:noProof/>
          <w:sz w:val="24"/>
          <w:szCs w:val="24"/>
          <w:lang w:val="hr-HR"/>
        </w:rPr>
      </w:pPr>
      <w:r w:rsidRPr="00D628E0">
        <w:rPr>
          <w:noProof/>
          <w:sz w:val="24"/>
          <w:szCs w:val="24"/>
          <w:lang w:val="hr-HR"/>
        </w:rPr>
        <w:t xml:space="preserve">Produženi boravak provodi se kao sastavni program brige za djecu nižih razreda osnovne škole, koji uključuje organizirani boravak u školi izvan nastave, dodatni odgojno-obrazovni rad i prehranu. Program produženog boravka provodio se u svim osnovnim školama na području grada Pule, u </w:t>
      </w:r>
      <w:r w:rsidR="004C359E" w:rsidRPr="00D628E0">
        <w:rPr>
          <w:noProof/>
          <w:sz w:val="24"/>
          <w:szCs w:val="24"/>
          <w:lang w:val="hr-HR"/>
        </w:rPr>
        <w:t>56</w:t>
      </w:r>
      <w:r w:rsidRPr="00D628E0">
        <w:rPr>
          <w:noProof/>
          <w:sz w:val="24"/>
          <w:szCs w:val="24"/>
          <w:lang w:val="hr-HR"/>
        </w:rPr>
        <w:t xml:space="preserve"> odgojno-obrazovnih skupina (</w:t>
      </w:r>
      <w:r w:rsidR="004C359E" w:rsidRPr="00D628E0">
        <w:rPr>
          <w:sz w:val="24"/>
          <w:szCs w:val="24"/>
          <w:lang w:val="hr-HR"/>
        </w:rPr>
        <w:t>54</w:t>
      </w:r>
      <w:r w:rsidRPr="00D628E0">
        <w:rPr>
          <w:sz w:val="24"/>
          <w:szCs w:val="24"/>
          <w:lang w:val="hr-HR"/>
        </w:rPr>
        <w:t xml:space="preserve"> skupin</w:t>
      </w:r>
      <w:r w:rsidR="004C359E" w:rsidRPr="00D628E0">
        <w:rPr>
          <w:sz w:val="24"/>
          <w:szCs w:val="24"/>
          <w:lang w:val="hr-HR"/>
        </w:rPr>
        <w:t>e</w:t>
      </w:r>
      <w:r w:rsidRPr="00D628E0">
        <w:rPr>
          <w:sz w:val="24"/>
          <w:szCs w:val="24"/>
          <w:lang w:val="hr-HR"/>
        </w:rPr>
        <w:t xml:space="preserve"> produženog boravka i </w:t>
      </w:r>
      <w:r w:rsidR="004C359E" w:rsidRPr="00D628E0">
        <w:rPr>
          <w:sz w:val="24"/>
          <w:szCs w:val="24"/>
          <w:lang w:val="hr-HR"/>
        </w:rPr>
        <w:t>2</w:t>
      </w:r>
      <w:r w:rsidRPr="00D628E0">
        <w:rPr>
          <w:sz w:val="24"/>
          <w:szCs w:val="24"/>
          <w:lang w:val="hr-HR"/>
        </w:rPr>
        <w:t xml:space="preserve"> skupine produženog stručnog postupka za učenike Škole za odgoj i obrazovanje)</w:t>
      </w:r>
      <w:r w:rsidRPr="00D628E0">
        <w:rPr>
          <w:noProof/>
          <w:sz w:val="24"/>
          <w:szCs w:val="24"/>
          <w:lang w:val="hr-HR"/>
        </w:rPr>
        <w:t>.</w:t>
      </w:r>
      <w:r w:rsidR="004C359E" w:rsidRPr="00D628E0">
        <w:rPr>
          <w:noProof/>
          <w:sz w:val="24"/>
          <w:szCs w:val="24"/>
          <w:lang w:val="hr-HR"/>
        </w:rPr>
        <w:t xml:space="preserve"> </w:t>
      </w:r>
    </w:p>
    <w:p w14:paraId="0B70A61C" w14:textId="10B3A0DF" w:rsidR="00DD0807" w:rsidRPr="00D628E0" w:rsidRDefault="00DD0807" w:rsidP="00DD0807">
      <w:pPr>
        <w:pStyle w:val="Tijeloteksta"/>
        <w:ind w:firstLine="708"/>
        <w:rPr>
          <w:noProof/>
          <w:sz w:val="24"/>
          <w:szCs w:val="24"/>
          <w:lang w:val="hr-HR"/>
        </w:rPr>
      </w:pPr>
      <w:r w:rsidRPr="00D628E0">
        <w:rPr>
          <w:noProof/>
          <w:sz w:val="24"/>
          <w:szCs w:val="24"/>
          <w:lang w:val="hr-HR"/>
        </w:rPr>
        <w:t>Sredstv</w:t>
      </w:r>
      <w:r w:rsidR="008E5B61">
        <w:rPr>
          <w:noProof/>
          <w:sz w:val="24"/>
          <w:szCs w:val="24"/>
          <w:lang w:val="hr-HR"/>
        </w:rPr>
        <w:t>im</w:t>
      </w:r>
      <w:r w:rsidRPr="00D628E0">
        <w:rPr>
          <w:noProof/>
          <w:sz w:val="24"/>
          <w:szCs w:val="24"/>
          <w:lang w:val="hr-HR"/>
        </w:rPr>
        <w:t xml:space="preserve">a </w:t>
      </w:r>
      <w:r w:rsidR="007D194A">
        <w:rPr>
          <w:noProof/>
          <w:sz w:val="24"/>
          <w:szCs w:val="24"/>
          <w:lang w:val="hr-HR"/>
        </w:rPr>
        <w:t xml:space="preserve">proračuna </w:t>
      </w:r>
      <w:r w:rsidRPr="00D628E0">
        <w:rPr>
          <w:noProof/>
          <w:sz w:val="24"/>
          <w:szCs w:val="24"/>
          <w:lang w:val="hr-HR"/>
        </w:rPr>
        <w:t xml:space="preserve">Grada Pule sufinancirane </w:t>
      </w:r>
      <w:r w:rsidR="008E5B61">
        <w:rPr>
          <w:noProof/>
          <w:sz w:val="24"/>
          <w:szCs w:val="24"/>
          <w:lang w:val="hr-HR"/>
        </w:rPr>
        <w:t xml:space="preserve">su </w:t>
      </w:r>
      <w:r w:rsidRPr="00D628E0">
        <w:rPr>
          <w:noProof/>
          <w:sz w:val="24"/>
          <w:szCs w:val="24"/>
          <w:lang w:val="hr-HR"/>
        </w:rPr>
        <w:t>bruto plać</w:t>
      </w:r>
      <w:r w:rsidR="008E5B61">
        <w:rPr>
          <w:noProof/>
          <w:sz w:val="24"/>
          <w:szCs w:val="24"/>
          <w:lang w:val="hr-HR"/>
        </w:rPr>
        <w:t>e</w:t>
      </w:r>
      <w:r w:rsidRPr="00D628E0">
        <w:rPr>
          <w:noProof/>
          <w:sz w:val="24"/>
          <w:szCs w:val="24"/>
          <w:lang w:val="hr-HR"/>
        </w:rPr>
        <w:t xml:space="preserve"> 54 učitelja razredne nastave i 2 profesora defektologije za rad s učenicima s posebnim potrebama u Školi za odgoj i obrazovanje. Produženi boravak </w:t>
      </w:r>
      <w:r w:rsidR="000D7F76">
        <w:rPr>
          <w:noProof/>
          <w:sz w:val="24"/>
          <w:szCs w:val="24"/>
          <w:lang w:val="hr-HR"/>
        </w:rPr>
        <w:t xml:space="preserve">bio je </w:t>
      </w:r>
      <w:r w:rsidRPr="00D628E0">
        <w:rPr>
          <w:noProof/>
          <w:sz w:val="24"/>
          <w:szCs w:val="24"/>
          <w:lang w:val="hr-HR"/>
        </w:rPr>
        <w:t xml:space="preserve">organiziran u svim osnovnim školama. </w:t>
      </w:r>
    </w:p>
    <w:p w14:paraId="7BA14900" w14:textId="77777777" w:rsidR="00DD0807" w:rsidRPr="00D628E0" w:rsidRDefault="00DD0807" w:rsidP="00DD0807">
      <w:pPr>
        <w:pStyle w:val="Tijeloteksta"/>
        <w:ind w:firstLine="708"/>
        <w:rPr>
          <w:noProof/>
          <w:sz w:val="24"/>
          <w:szCs w:val="24"/>
          <w:lang w:val="hr-HR"/>
        </w:rPr>
      </w:pPr>
      <w:r w:rsidRPr="00D628E0">
        <w:rPr>
          <w:noProof/>
          <w:sz w:val="24"/>
          <w:szCs w:val="24"/>
          <w:lang w:val="hr-HR"/>
        </w:rPr>
        <w:t>Zbog epidemioloških uvjeta organiziranja nastave, Grad Pula odobrio je financiranje novih 23 skupina produženog boravka, na određeno vrijeme dok traju posebni epidemiološki uvjeti.</w:t>
      </w:r>
    </w:p>
    <w:p w14:paraId="757A741E" w14:textId="77777777" w:rsidR="00DD0807" w:rsidRPr="00D628E0" w:rsidRDefault="00DD0807" w:rsidP="00DD0807">
      <w:pPr>
        <w:pStyle w:val="Tijeloteksta"/>
        <w:ind w:firstLine="708"/>
        <w:rPr>
          <w:noProof/>
          <w:sz w:val="24"/>
          <w:szCs w:val="24"/>
          <w:lang w:val="hr-HR"/>
        </w:rPr>
      </w:pPr>
      <w:r w:rsidRPr="00D628E0">
        <w:rPr>
          <w:noProof/>
          <w:sz w:val="24"/>
          <w:szCs w:val="24"/>
          <w:lang w:val="hr-HR"/>
        </w:rPr>
        <w:t>Na kraju godine program je pohađalo 789 djece u 56 odgojno-obrazovnih skupina.</w:t>
      </w:r>
    </w:p>
    <w:p w14:paraId="20F7FC2B" w14:textId="77777777" w:rsidR="00DD0807" w:rsidRPr="00D628E0" w:rsidRDefault="00DD0807" w:rsidP="004C359E">
      <w:pPr>
        <w:pStyle w:val="Tijeloteksta"/>
        <w:ind w:firstLine="708"/>
        <w:rPr>
          <w:noProof/>
          <w:sz w:val="24"/>
          <w:szCs w:val="24"/>
          <w:lang w:val="hr-HR"/>
        </w:rPr>
      </w:pPr>
    </w:p>
    <w:p w14:paraId="36316896" w14:textId="4304C9C0" w:rsidR="00E73B6C" w:rsidRPr="00D628E0" w:rsidRDefault="00E73B6C" w:rsidP="007D194A">
      <w:pPr>
        <w:pStyle w:val="Tijeloteksta"/>
        <w:ind w:firstLine="709"/>
        <w:rPr>
          <w:i/>
          <w:noProof/>
          <w:sz w:val="24"/>
          <w:szCs w:val="24"/>
          <w:lang w:val="hr-HR"/>
        </w:rPr>
      </w:pPr>
      <w:r w:rsidRPr="00D628E0">
        <w:rPr>
          <w:noProof/>
          <w:sz w:val="24"/>
          <w:szCs w:val="24"/>
          <w:lang w:val="hr-HR"/>
        </w:rPr>
        <w:t xml:space="preserve">Sukladno financijskim planovima, zahtjevima i potrebama škola sredstva su utrošena </w:t>
      </w:r>
      <w:r w:rsidR="007D194A">
        <w:rPr>
          <w:noProof/>
          <w:sz w:val="24"/>
          <w:szCs w:val="24"/>
          <w:lang w:val="hr-HR"/>
        </w:rPr>
        <w:t>po školama</w:t>
      </w:r>
      <w:r w:rsidRPr="00D628E0">
        <w:rPr>
          <w:noProof/>
          <w:sz w:val="24"/>
          <w:szCs w:val="24"/>
          <w:lang w:val="hr-HR"/>
        </w:rPr>
        <w:t>:</w:t>
      </w:r>
    </w:p>
    <w:p w14:paraId="20861092" w14:textId="77777777" w:rsidR="008029BD" w:rsidRPr="00D628E0" w:rsidRDefault="008029BD" w:rsidP="00E73B6C">
      <w:pPr>
        <w:pStyle w:val="Uvuenotijeloteksta"/>
        <w:ind w:firstLine="708"/>
        <w:jc w:val="both"/>
        <w:rPr>
          <w:i w:val="0"/>
          <w:noProof/>
          <w:sz w:val="24"/>
          <w:szCs w:val="24"/>
          <w:lang w:val="hr-HR"/>
        </w:rPr>
      </w:pPr>
    </w:p>
    <w:tbl>
      <w:tblPr>
        <w:tblW w:w="7628" w:type="dxa"/>
        <w:jc w:val="center"/>
        <w:tblLook w:val="04A0" w:firstRow="1" w:lastRow="0" w:firstColumn="1" w:lastColumn="0" w:noHBand="0" w:noVBand="1"/>
      </w:tblPr>
      <w:tblGrid>
        <w:gridCol w:w="3008"/>
        <w:gridCol w:w="1540"/>
        <w:gridCol w:w="1540"/>
        <w:gridCol w:w="1540"/>
      </w:tblGrid>
      <w:tr w:rsidR="00C83A89" w:rsidRPr="00D628E0" w14:paraId="119C1BBA" w14:textId="77777777" w:rsidTr="00C83A89">
        <w:trPr>
          <w:trHeight w:val="276"/>
          <w:jc w:val="center"/>
        </w:trPr>
        <w:tc>
          <w:tcPr>
            <w:tcW w:w="3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01D1" w14:textId="77777777" w:rsidR="00C83A89" w:rsidRPr="00D628E0" w:rsidRDefault="00C83A89" w:rsidP="00C83A89">
            <w:pPr>
              <w:jc w:val="center"/>
              <w:rPr>
                <w:b/>
                <w:bCs/>
                <w:color w:val="000000"/>
                <w:sz w:val="22"/>
                <w:szCs w:val="22"/>
                <w:lang w:val="hr-HR" w:eastAsia="en-US"/>
              </w:rPr>
            </w:pPr>
            <w:r w:rsidRPr="00D628E0">
              <w:rPr>
                <w:b/>
                <w:bCs/>
                <w:color w:val="000000"/>
                <w:sz w:val="22"/>
                <w:szCs w:val="22"/>
                <w:lang w:val="hr-HR" w:eastAsia="en-US"/>
              </w:rPr>
              <w:t>Proračunski korisnik</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CEF962E" w14:textId="77777777" w:rsidR="00C83A89" w:rsidRPr="00D628E0" w:rsidRDefault="00C83A89" w:rsidP="00C83A89">
            <w:pPr>
              <w:jc w:val="center"/>
              <w:rPr>
                <w:b/>
                <w:bCs/>
                <w:color w:val="000000"/>
                <w:sz w:val="22"/>
                <w:szCs w:val="22"/>
                <w:lang w:val="hr-HR" w:eastAsia="en-US"/>
              </w:rPr>
            </w:pPr>
            <w:r w:rsidRPr="00D628E0">
              <w:rPr>
                <w:b/>
                <w:bCs/>
                <w:color w:val="000000"/>
                <w:sz w:val="22"/>
                <w:szCs w:val="22"/>
                <w:lang w:val="hr-HR" w:eastAsia="en-US"/>
              </w:rPr>
              <w:t>Grad Pula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E6121B9" w14:textId="77777777" w:rsidR="00C83A89" w:rsidRPr="00D628E0" w:rsidRDefault="00C83A89" w:rsidP="00C83A89">
            <w:pPr>
              <w:jc w:val="center"/>
              <w:rPr>
                <w:b/>
                <w:bCs/>
                <w:color w:val="000000"/>
                <w:sz w:val="22"/>
                <w:szCs w:val="22"/>
                <w:lang w:val="hr-HR" w:eastAsia="en-US"/>
              </w:rPr>
            </w:pPr>
            <w:r w:rsidRPr="00D628E0">
              <w:rPr>
                <w:b/>
                <w:bCs/>
                <w:color w:val="000000"/>
                <w:sz w:val="22"/>
                <w:szCs w:val="22"/>
                <w:lang w:val="hr-HR" w:eastAsia="en-US"/>
              </w:rPr>
              <w:t>Ostali izvori</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F57AD31" w14:textId="77777777" w:rsidR="00C83A89" w:rsidRPr="00D628E0" w:rsidRDefault="00C83A89" w:rsidP="00C83A89">
            <w:pPr>
              <w:jc w:val="center"/>
              <w:rPr>
                <w:b/>
                <w:bCs/>
                <w:color w:val="000000"/>
                <w:sz w:val="22"/>
                <w:szCs w:val="22"/>
                <w:lang w:val="hr-HR" w:eastAsia="en-US"/>
              </w:rPr>
            </w:pPr>
            <w:r w:rsidRPr="00D628E0">
              <w:rPr>
                <w:b/>
                <w:bCs/>
                <w:color w:val="000000"/>
                <w:sz w:val="22"/>
                <w:szCs w:val="22"/>
                <w:lang w:val="hr-HR" w:eastAsia="en-US"/>
              </w:rPr>
              <w:t>Ukupno</w:t>
            </w:r>
          </w:p>
        </w:tc>
      </w:tr>
      <w:tr w:rsidR="00C83A89" w:rsidRPr="00D628E0" w14:paraId="23CEACDF"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2CE069D7"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38492A95"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486.084,55</w:t>
            </w:r>
          </w:p>
        </w:tc>
        <w:tc>
          <w:tcPr>
            <w:tcW w:w="1540" w:type="dxa"/>
            <w:tcBorders>
              <w:top w:val="nil"/>
              <w:left w:val="nil"/>
              <w:bottom w:val="single" w:sz="4" w:space="0" w:color="auto"/>
              <w:right w:val="single" w:sz="4" w:space="0" w:color="auto"/>
            </w:tcBorders>
            <w:shd w:val="clear" w:color="auto" w:fill="auto"/>
            <w:noWrap/>
            <w:vAlign w:val="bottom"/>
            <w:hideMark/>
          </w:tcPr>
          <w:p w14:paraId="69F368EC"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300.225,58</w:t>
            </w:r>
          </w:p>
        </w:tc>
        <w:tc>
          <w:tcPr>
            <w:tcW w:w="1540" w:type="dxa"/>
            <w:tcBorders>
              <w:top w:val="nil"/>
              <w:left w:val="nil"/>
              <w:bottom w:val="single" w:sz="4" w:space="0" w:color="auto"/>
              <w:right w:val="single" w:sz="4" w:space="0" w:color="auto"/>
            </w:tcBorders>
            <w:shd w:val="clear" w:color="auto" w:fill="auto"/>
            <w:noWrap/>
            <w:vAlign w:val="bottom"/>
            <w:hideMark/>
          </w:tcPr>
          <w:p w14:paraId="3A0D1AEC"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786.310,13</w:t>
            </w:r>
          </w:p>
        </w:tc>
      </w:tr>
      <w:tr w:rsidR="00C83A89" w:rsidRPr="00D628E0" w14:paraId="4EB465FA"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4ACAB862"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E106B7B"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283.035,47</w:t>
            </w:r>
          </w:p>
        </w:tc>
        <w:tc>
          <w:tcPr>
            <w:tcW w:w="1540" w:type="dxa"/>
            <w:tcBorders>
              <w:top w:val="nil"/>
              <w:left w:val="nil"/>
              <w:bottom w:val="single" w:sz="4" w:space="0" w:color="auto"/>
              <w:right w:val="single" w:sz="4" w:space="0" w:color="auto"/>
            </w:tcBorders>
            <w:shd w:val="clear" w:color="auto" w:fill="auto"/>
            <w:noWrap/>
            <w:vAlign w:val="bottom"/>
            <w:hideMark/>
          </w:tcPr>
          <w:p w14:paraId="36F82C65"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94.757,45</w:t>
            </w:r>
          </w:p>
        </w:tc>
        <w:tc>
          <w:tcPr>
            <w:tcW w:w="1540" w:type="dxa"/>
            <w:tcBorders>
              <w:top w:val="nil"/>
              <w:left w:val="nil"/>
              <w:bottom w:val="single" w:sz="4" w:space="0" w:color="auto"/>
              <w:right w:val="single" w:sz="4" w:space="0" w:color="auto"/>
            </w:tcBorders>
            <w:shd w:val="clear" w:color="auto" w:fill="auto"/>
            <w:noWrap/>
            <w:vAlign w:val="bottom"/>
            <w:hideMark/>
          </w:tcPr>
          <w:p w14:paraId="69CBE8F1"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377.792,92</w:t>
            </w:r>
          </w:p>
        </w:tc>
      </w:tr>
      <w:tr w:rsidR="00C83A89" w:rsidRPr="00D628E0" w14:paraId="3878AD67"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79B90E65"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OŠ Centar</w:t>
            </w:r>
          </w:p>
        </w:tc>
        <w:tc>
          <w:tcPr>
            <w:tcW w:w="1540" w:type="dxa"/>
            <w:tcBorders>
              <w:top w:val="nil"/>
              <w:left w:val="nil"/>
              <w:bottom w:val="single" w:sz="4" w:space="0" w:color="auto"/>
              <w:right w:val="single" w:sz="4" w:space="0" w:color="auto"/>
            </w:tcBorders>
            <w:shd w:val="clear" w:color="auto" w:fill="auto"/>
            <w:vAlign w:val="center"/>
            <w:hideMark/>
          </w:tcPr>
          <w:p w14:paraId="4B6A2C15"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228.713,20</w:t>
            </w:r>
          </w:p>
        </w:tc>
        <w:tc>
          <w:tcPr>
            <w:tcW w:w="1540" w:type="dxa"/>
            <w:tcBorders>
              <w:top w:val="nil"/>
              <w:left w:val="nil"/>
              <w:bottom w:val="single" w:sz="4" w:space="0" w:color="auto"/>
              <w:right w:val="single" w:sz="4" w:space="0" w:color="auto"/>
            </w:tcBorders>
            <w:shd w:val="clear" w:color="auto" w:fill="auto"/>
            <w:noWrap/>
            <w:vAlign w:val="bottom"/>
            <w:hideMark/>
          </w:tcPr>
          <w:p w14:paraId="4329F0FA"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117.376,06</w:t>
            </w:r>
          </w:p>
        </w:tc>
        <w:tc>
          <w:tcPr>
            <w:tcW w:w="1540" w:type="dxa"/>
            <w:tcBorders>
              <w:top w:val="nil"/>
              <w:left w:val="nil"/>
              <w:bottom w:val="single" w:sz="4" w:space="0" w:color="auto"/>
              <w:right w:val="single" w:sz="4" w:space="0" w:color="auto"/>
            </w:tcBorders>
            <w:shd w:val="clear" w:color="auto" w:fill="auto"/>
            <w:noWrap/>
            <w:vAlign w:val="bottom"/>
            <w:hideMark/>
          </w:tcPr>
          <w:p w14:paraId="3B0E8E5F"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346.089,26</w:t>
            </w:r>
          </w:p>
        </w:tc>
      </w:tr>
      <w:tr w:rsidR="00C83A89" w:rsidRPr="00D628E0" w14:paraId="38694504"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08A1088F"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4D21C02"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578.271,69</w:t>
            </w:r>
          </w:p>
        </w:tc>
        <w:tc>
          <w:tcPr>
            <w:tcW w:w="1540" w:type="dxa"/>
            <w:tcBorders>
              <w:top w:val="nil"/>
              <w:left w:val="nil"/>
              <w:bottom w:val="single" w:sz="4" w:space="0" w:color="auto"/>
              <w:right w:val="single" w:sz="4" w:space="0" w:color="auto"/>
            </w:tcBorders>
            <w:shd w:val="clear" w:color="auto" w:fill="auto"/>
            <w:noWrap/>
            <w:vAlign w:val="bottom"/>
            <w:hideMark/>
          </w:tcPr>
          <w:p w14:paraId="2B894C33"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636.525,68</w:t>
            </w:r>
          </w:p>
        </w:tc>
        <w:tc>
          <w:tcPr>
            <w:tcW w:w="1540" w:type="dxa"/>
            <w:tcBorders>
              <w:top w:val="nil"/>
              <w:left w:val="nil"/>
              <w:bottom w:val="single" w:sz="4" w:space="0" w:color="auto"/>
              <w:right w:val="single" w:sz="4" w:space="0" w:color="auto"/>
            </w:tcBorders>
            <w:shd w:val="clear" w:color="auto" w:fill="auto"/>
            <w:noWrap/>
            <w:vAlign w:val="bottom"/>
            <w:hideMark/>
          </w:tcPr>
          <w:p w14:paraId="4D3D0157"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1.214.797,37</w:t>
            </w:r>
          </w:p>
        </w:tc>
      </w:tr>
      <w:tr w:rsidR="00C83A89" w:rsidRPr="00D628E0" w14:paraId="61FD27B5"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39897F33"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OŠ Tone Peruška</w:t>
            </w:r>
          </w:p>
        </w:tc>
        <w:tc>
          <w:tcPr>
            <w:tcW w:w="1540" w:type="dxa"/>
            <w:tcBorders>
              <w:top w:val="nil"/>
              <w:left w:val="nil"/>
              <w:bottom w:val="single" w:sz="4" w:space="0" w:color="auto"/>
              <w:right w:val="single" w:sz="4" w:space="0" w:color="auto"/>
            </w:tcBorders>
            <w:shd w:val="clear" w:color="auto" w:fill="auto"/>
            <w:vAlign w:val="center"/>
            <w:hideMark/>
          </w:tcPr>
          <w:p w14:paraId="6AE18BB6"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255.675,18</w:t>
            </w:r>
          </w:p>
        </w:tc>
        <w:tc>
          <w:tcPr>
            <w:tcW w:w="1540" w:type="dxa"/>
            <w:tcBorders>
              <w:top w:val="nil"/>
              <w:left w:val="nil"/>
              <w:bottom w:val="single" w:sz="4" w:space="0" w:color="auto"/>
              <w:right w:val="single" w:sz="4" w:space="0" w:color="auto"/>
            </w:tcBorders>
            <w:shd w:val="clear" w:color="auto" w:fill="auto"/>
            <w:noWrap/>
            <w:vAlign w:val="bottom"/>
            <w:hideMark/>
          </w:tcPr>
          <w:p w14:paraId="69B9AA31"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120.758,37</w:t>
            </w:r>
          </w:p>
        </w:tc>
        <w:tc>
          <w:tcPr>
            <w:tcW w:w="1540" w:type="dxa"/>
            <w:tcBorders>
              <w:top w:val="nil"/>
              <w:left w:val="nil"/>
              <w:bottom w:val="single" w:sz="4" w:space="0" w:color="auto"/>
              <w:right w:val="single" w:sz="4" w:space="0" w:color="auto"/>
            </w:tcBorders>
            <w:shd w:val="clear" w:color="auto" w:fill="auto"/>
            <w:noWrap/>
            <w:vAlign w:val="bottom"/>
            <w:hideMark/>
          </w:tcPr>
          <w:p w14:paraId="12C31B5B"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376.433,55</w:t>
            </w:r>
          </w:p>
        </w:tc>
      </w:tr>
      <w:tr w:rsidR="00C83A89" w:rsidRPr="00D628E0" w14:paraId="7BFBE51F"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47E926B1"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67E2945"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347.654,80</w:t>
            </w:r>
          </w:p>
        </w:tc>
        <w:tc>
          <w:tcPr>
            <w:tcW w:w="1540" w:type="dxa"/>
            <w:tcBorders>
              <w:top w:val="nil"/>
              <w:left w:val="nil"/>
              <w:bottom w:val="single" w:sz="4" w:space="0" w:color="auto"/>
              <w:right w:val="single" w:sz="4" w:space="0" w:color="auto"/>
            </w:tcBorders>
            <w:shd w:val="clear" w:color="auto" w:fill="auto"/>
            <w:noWrap/>
            <w:vAlign w:val="bottom"/>
            <w:hideMark/>
          </w:tcPr>
          <w:p w14:paraId="41021528"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215.262,09</w:t>
            </w:r>
          </w:p>
        </w:tc>
        <w:tc>
          <w:tcPr>
            <w:tcW w:w="1540" w:type="dxa"/>
            <w:tcBorders>
              <w:top w:val="nil"/>
              <w:left w:val="nil"/>
              <w:bottom w:val="single" w:sz="4" w:space="0" w:color="auto"/>
              <w:right w:val="single" w:sz="4" w:space="0" w:color="auto"/>
            </w:tcBorders>
            <w:shd w:val="clear" w:color="auto" w:fill="auto"/>
            <w:noWrap/>
            <w:vAlign w:val="bottom"/>
            <w:hideMark/>
          </w:tcPr>
          <w:p w14:paraId="07F27840"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562.916,89</w:t>
            </w:r>
          </w:p>
        </w:tc>
      </w:tr>
      <w:tr w:rsidR="00C83A89" w:rsidRPr="00D628E0" w14:paraId="07DA709E"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0991C71B"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OŠ Vidikovac</w:t>
            </w:r>
          </w:p>
        </w:tc>
        <w:tc>
          <w:tcPr>
            <w:tcW w:w="1540" w:type="dxa"/>
            <w:tcBorders>
              <w:top w:val="nil"/>
              <w:left w:val="nil"/>
              <w:bottom w:val="single" w:sz="4" w:space="0" w:color="auto"/>
              <w:right w:val="single" w:sz="4" w:space="0" w:color="auto"/>
            </w:tcBorders>
            <w:shd w:val="clear" w:color="auto" w:fill="auto"/>
            <w:vAlign w:val="center"/>
            <w:hideMark/>
          </w:tcPr>
          <w:p w14:paraId="38901F91"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419.012,77</w:t>
            </w:r>
          </w:p>
        </w:tc>
        <w:tc>
          <w:tcPr>
            <w:tcW w:w="1540" w:type="dxa"/>
            <w:tcBorders>
              <w:top w:val="nil"/>
              <w:left w:val="nil"/>
              <w:bottom w:val="single" w:sz="4" w:space="0" w:color="auto"/>
              <w:right w:val="single" w:sz="4" w:space="0" w:color="auto"/>
            </w:tcBorders>
            <w:shd w:val="clear" w:color="auto" w:fill="auto"/>
            <w:noWrap/>
            <w:vAlign w:val="bottom"/>
            <w:hideMark/>
          </w:tcPr>
          <w:p w14:paraId="0C17BF77"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251.658,37</w:t>
            </w:r>
          </w:p>
        </w:tc>
        <w:tc>
          <w:tcPr>
            <w:tcW w:w="1540" w:type="dxa"/>
            <w:tcBorders>
              <w:top w:val="nil"/>
              <w:left w:val="nil"/>
              <w:bottom w:val="single" w:sz="4" w:space="0" w:color="auto"/>
              <w:right w:val="single" w:sz="4" w:space="0" w:color="auto"/>
            </w:tcBorders>
            <w:shd w:val="clear" w:color="auto" w:fill="auto"/>
            <w:noWrap/>
            <w:vAlign w:val="bottom"/>
            <w:hideMark/>
          </w:tcPr>
          <w:p w14:paraId="0618FE24"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670.671,14</w:t>
            </w:r>
          </w:p>
        </w:tc>
      </w:tr>
      <w:tr w:rsidR="00C83A89" w:rsidRPr="00D628E0" w14:paraId="7ABEC2EA"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621F0017"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OŠ Monte Zaro</w:t>
            </w:r>
          </w:p>
        </w:tc>
        <w:tc>
          <w:tcPr>
            <w:tcW w:w="1540" w:type="dxa"/>
            <w:tcBorders>
              <w:top w:val="nil"/>
              <w:left w:val="nil"/>
              <w:bottom w:val="single" w:sz="4" w:space="0" w:color="auto"/>
              <w:right w:val="single" w:sz="4" w:space="0" w:color="auto"/>
            </w:tcBorders>
            <w:shd w:val="clear" w:color="auto" w:fill="auto"/>
            <w:vAlign w:val="center"/>
            <w:hideMark/>
          </w:tcPr>
          <w:p w14:paraId="5A535004"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203.892,59</w:t>
            </w:r>
          </w:p>
        </w:tc>
        <w:tc>
          <w:tcPr>
            <w:tcW w:w="1540" w:type="dxa"/>
            <w:tcBorders>
              <w:top w:val="nil"/>
              <w:left w:val="nil"/>
              <w:bottom w:val="single" w:sz="4" w:space="0" w:color="auto"/>
              <w:right w:val="single" w:sz="4" w:space="0" w:color="auto"/>
            </w:tcBorders>
            <w:shd w:val="clear" w:color="auto" w:fill="auto"/>
            <w:noWrap/>
            <w:vAlign w:val="bottom"/>
            <w:hideMark/>
          </w:tcPr>
          <w:p w14:paraId="4931853D"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75.103,03</w:t>
            </w:r>
          </w:p>
        </w:tc>
        <w:tc>
          <w:tcPr>
            <w:tcW w:w="1540" w:type="dxa"/>
            <w:tcBorders>
              <w:top w:val="nil"/>
              <w:left w:val="nil"/>
              <w:bottom w:val="single" w:sz="4" w:space="0" w:color="auto"/>
              <w:right w:val="single" w:sz="4" w:space="0" w:color="auto"/>
            </w:tcBorders>
            <w:shd w:val="clear" w:color="auto" w:fill="auto"/>
            <w:noWrap/>
            <w:vAlign w:val="bottom"/>
            <w:hideMark/>
          </w:tcPr>
          <w:p w14:paraId="0BD1628F"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278.995,62</w:t>
            </w:r>
          </w:p>
        </w:tc>
      </w:tr>
      <w:tr w:rsidR="00C83A89" w:rsidRPr="00D628E0" w14:paraId="74A6C042"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03488957"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OŠ Veruda</w:t>
            </w:r>
          </w:p>
        </w:tc>
        <w:tc>
          <w:tcPr>
            <w:tcW w:w="1540" w:type="dxa"/>
            <w:tcBorders>
              <w:top w:val="nil"/>
              <w:left w:val="nil"/>
              <w:bottom w:val="single" w:sz="4" w:space="0" w:color="auto"/>
              <w:right w:val="single" w:sz="4" w:space="0" w:color="auto"/>
            </w:tcBorders>
            <w:shd w:val="clear" w:color="auto" w:fill="auto"/>
            <w:vAlign w:val="center"/>
            <w:hideMark/>
          </w:tcPr>
          <w:p w14:paraId="10C98BAD"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373.900,00</w:t>
            </w:r>
          </w:p>
        </w:tc>
        <w:tc>
          <w:tcPr>
            <w:tcW w:w="1540" w:type="dxa"/>
            <w:tcBorders>
              <w:top w:val="nil"/>
              <w:left w:val="nil"/>
              <w:bottom w:val="single" w:sz="4" w:space="0" w:color="auto"/>
              <w:right w:val="single" w:sz="4" w:space="0" w:color="auto"/>
            </w:tcBorders>
            <w:shd w:val="clear" w:color="auto" w:fill="auto"/>
            <w:noWrap/>
            <w:vAlign w:val="bottom"/>
            <w:hideMark/>
          </w:tcPr>
          <w:p w14:paraId="1F0020C0"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278.323,96</w:t>
            </w:r>
          </w:p>
        </w:tc>
        <w:tc>
          <w:tcPr>
            <w:tcW w:w="1540" w:type="dxa"/>
            <w:tcBorders>
              <w:top w:val="nil"/>
              <w:left w:val="nil"/>
              <w:bottom w:val="single" w:sz="4" w:space="0" w:color="auto"/>
              <w:right w:val="single" w:sz="4" w:space="0" w:color="auto"/>
            </w:tcBorders>
            <w:shd w:val="clear" w:color="auto" w:fill="auto"/>
            <w:noWrap/>
            <w:vAlign w:val="bottom"/>
            <w:hideMark/>
          </w:tcPr>
          <w:p w14:paraId="62F5395E"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652.223,96</w:t>
            </w:r>
          </w:p>
        </w:tc>
      </w:tr>
      <w:tr w:rsidR="00C83A89" w:rsidRPr="00D628E0" w14:paraId="15C24195"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3C2AA082"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OŠ Veli Vrh</w:t>
            </w:r>
          </w:p>
        </w:tc>
        <w:tc>
          <w:tcPr>
            <w:tcW w:w="1540" w:type="dxa"/>
            <w:tcBorders>
              <w:top w:val="nil"/>
              <w:left w:val="nil"/>
              <w:bottom w:val="single" w:sz="4" w:space="0" w:color="auto"/>
              <w:right w:val="single" w:sz="4" w:space="0" w:color="auto"/>
            </w:tcBorders>
            <w:shd w:val="clear" w:color="auto" w:fill="auto"/>
            <w:vAlign w:val="center"/>
            <w:hideMark/>
          </w:tcPr>
          <w:p w14:paraId="4A5C70DF"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483.657,59</w:t>
            </w:r>
          </w:p>
        </w:tc>
        <w:tc>
          <w:tcPr>
            <w:tcW w:w="1540" w:type="dxa"/>
            <w:tcBorders>
              <w:top w:val="nil"/>
              <w:left w:val="nil"/>
              <w:bottom w:val="single" w:sz="4" w:space="0" w:color="auto"/>
              <w:right w:val="single" w:sz="4" w:space="0" w:color="auto"/>
            </w:tcBorders>
            <w:shd w:val="clear" w:color="auto" w:fill="auto"/>
            <w:noWrap/>
            <w:vAlign w:val="bottom"/>
            <w:hideMark/>
          </w:tcPr>
          <w:p w14:paraId="5762E617"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317.949,28</w:t>
            </w:r>
          </w:p>
        </w:tc>
        <w:tc>
          <w:tcPr>
            <w:tcW w:w="1540" w:type="dxa"/>
            <w:tcBorders>
              <w:top w:val="nil"/>
              <w:left w:val="nil"/>
              <w:bottom w:val="single" w:sz="4" w:space="0" w:color="auto"/>
              <w:right w:val="single" w:sz="4" w:space="0" w:color="auto"/>
            </w:tcBorders>
            <w:shd w:val="clear" w:color="auto" w:fill="auto"/>
            <w:noWrap/>
            <w:vAlign w:val="bottom"/>
            <w:hideMark/>
          </w:tcPr>
          <w:p w14:paraId="0821DA59"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801.606,87</w:t>
            </w:r>
          </w:p>
        </w:tc>
      </w:tr>
      <w:tr w:rsidR="00C83A89" w:rsidRPr="00D628E0" w14:paraId="228D7770"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585A9BE9" w14:textId="77777777" w:rsidR="00C83A89" w:rsidRPr="00D628E0" w:rsidRDefault="00C83A89" w:rsidP="00C83A89">
            <w:pPr>
              <w:jc w:val="both"/>
              <w:rPr>
                <w:color w:val="000000"/>
                <w:sz w:val="22"/>
                <w:szCs w:val="22"/>
                <w:lang w:val="hr-HR" w:eastAsia="en-US"/>
              </w:rPr>
            </w:pPr>
            <w:r w:rsidRPr="00D628E0">
              <w:rPr>
                <w:color w:val="000000"/>
                <w:sz w:val="22"/>
                <w:szCs w:val="22"/>
                <w:lang w:val="hr-HR" w:eastAsia="en-US"/>
              </w:rPr>
              <w:t>Škola za odgoj i obrazovanje</w:t>
            </w:r>
          </w:p>
        </w:tc>
        <w:tc>
          <w:tcPr>
            <w:tcW w:w="1540" w:type="dxa"/>
            <w:tcBorders>
              <w:top w:val="nil"/>
              <w:left w:val="nil"/>
              <w:bottom w:val="single" w:sz="4" w:space="0" w:color="auto"/>
              <w:right w:val="single" w:sz="4" w:space="0" w:color="auto"/>
            </w:tcBorders>
            <w:shd w:val="clear" w:color="auto" w:fill="auto"/>
            <w:noWrap/>
            <w:vAlign w:val="bottom"/>
            <w:hideMark/>
          </w:tcPr>
          <w:p w14:paraId="271C2EFC"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165.406,31</w:t>
            </w:r>
          </w:p>
        </w:tc>
        <w:tc>
          <w:tcPr>
            <w:tcW w:w="1540" w:type="dxa"/>
            <w:tcBorders>
              <w:top w:val="nil"/>
              <w:left w:val="nil"/>
              <w:bottom w:val="single" w:sz="4" w:space="0" w:color="auto"/>
              <w:right w:val="single" w:sz="4" w:space="0" w:color="auto"/>
            </w:tcBorders>
            <w:shd w:val="clear" w:color="auto" w:fill="auto"/>
            <w:noWrap/>
            <w:vAlign w:val="bottom"/>
            <w:hideMark/>
          </w:tcPr>
          <w:p w14:paraId="7F433E41"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1B8331B" w14:textId="77777777" w:rsidR="00C83A89" w:rsidRPr="00D628E0" w:rsidRDefault="00C83A89" w:rsidP="00C83A89">
            <w:pPr>
              <w:jc w:val="right"/>
              <w:rPr>
                <w:color w:val="000000"/>
                <w:sz w:val="22"/>
                <w:szCs w:val="22"/>
                <w:lang w:val="hr-HR" w:eastAsia="en-US"/>
              </w:rPr>
            </w:pPr>
            <w:r w:rsidRPr="00D628E0">
              <w:rPr>
                <w:color w:val="000000"/>
                <w:sz w:val="22"/>
                <w:szCs w:val="22"/>
                <w:lang w:val="hr-HR" w:eastAsia="en-US"/>
              </w:rPr>
              <w:t>165.406,31</w:t>
            </w:r>
          </w:p>
        </w:tc>
      </w:tr>
      <w:tr w:rsidR="00C83A89" w:rsidRPr="00D628E0" w14:paraId="6E6D1536" w14:textId="77777777" w:rsidTr="00C83A89">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282BDB5B" w14:textId="77777777" w:rsidR="00C83A89" w:rsidRPr="00D628E0" w:rsidRDefault="00C83A89" w:rsidP="00C83A89">
            <w:pPr>
              <w:rPr>
                <w:b/>
                <w:bCs/>
                <w:sz w:val="22"/>
                <w:szCs w:val="22"/>
                <w:lang w:val="hr-HR" w:eastAsia="en-US"/>
              </w:rPr>
            </w:pPr>
            <w:r w:rsidRPr="00D628E0">
              <w:rPr>
                <w:b/>
                <w:bCs/>
                <w:sz w:val="22"/>
                <w:szCs w:val="22"/>
                <w:lang w:val="hr-HR" w:eastAsia="en-US"/>
              </w:rPr>
              <w:t>Sveukupno</w:t>
            </w:r>
          </w:p>
        </w:tc>
        <w:tc>
          <w:tcPr>
            <w:tcW w:w="1540" w:type="dxa"/>
            <w:tcBorders>
              <w:top w:val="nil"/>
              <w:left w:val="nil"/>
              <w:bottom w:val="single" w:sz="4" w:space="0" w:color="auto"/>
              <w:right w:val="single" w:sz="4" w:space="0" w:color="auto"/>
            </w:tcBorders>
            <w:shd w:val="clear" w:color="auto" w:fill="auto"/>
            <w:noWrap/>
            <w:vAlign w:val="bottom"/>
            <w:hideMark/>
          </w:tcPr>
          <w:p w14:paraId="358AF977" w14:textId="77777777" w:rsidR="00C83A89" w:rsidRPr="00D628E0" w:rsidRDefault="00C83A89" w:rsidP="00C83A89">
            <w:pPr>
              <w:jc w:val="right"/>
              <w:rPr>
                <w:b/>
                <w:bCs/>
                <w:color w:val="000000"/>
                <w:sz w:val="22"/>
                <w:szCs w:val="22"/>
                <w:lang w:val="hr-HR" w:eastAsia="en-US"/>
              </w:rPr>
            </w:pPr>
            <w:r w:rsidRPr="00D628E0">
              <w:rPr>
                <w:b/>
                <w:bCs/>
                <w:color w:val="000000"/>
                <w:sz w:val="22"/>
                <w:szCs w:val="22"/>
                <w:lang w:val="hr-HR" w:eastAsia="en-US"/>
              </w:rPr>
              <w:t>3.825.304,15</w:t>
            </w:r>
          </w:p>
        </w:tc>
        <w:tc>
          <w:tcPr>
            <w:tcW w:w="1540" w:type="dxa"/>
            <w:tcBorders>
              <w:top w:val="nil"/>
              <w:left w:val="nil"/>
              <w:bottom w:val="single" w:sz="4" w:space="0" w:color="auto"/>
              <w:right w:val="single" w:sz="4" w:space="0" w:color="auto"/>
            </w:tcBorders>
            <w:shd w:val="clear" w:color="auto" w:fill="auto"/>
            <w:noWrap/>
            <w:vAlign w:val="bottom"/>
            <w:hideMark/>
          </w:tcPr>
          <w:p w14:paraId="2F91280B" w14:textId="77777777" w:rsidR="00C83A89" w:rsidRPr="00D628E0" w:rsidRDefault="00C83A89" w:rsidP="00C83A89">
            <w:pPr>
              <w:jc w:val="right"/>
              <w:rPr>
                <w:b/>
                <w:bCs/>
                <w:color w:val="000000"/>
                <w:sz w:val="22"/>
                <w:szCs w:val="22"/>
                <w:lang w:val="hr-HR" w:eastAsia="en-US"/>
              </w:rPr>
            </w:pPr>
            <w:r w:rsidRPr="00D628E0">
              <w:rPr>
                <w:b/>
                <w:bCs/>
                <w:color w:val="000000"/>
                <w:sz w:val="22"/>
                <w:szCs w:val="22"/>
                <w:lang w:val="hr-HR" w:eastAsia="en-US"/>
              </w:rPr>
              <w:t>2.407.939,87</w:t>
            </w:r>
          </w:p>
        </w:tc>
        <w:tc>
          <w:tcPr>
            <w:tcW w:w="1540" w:type="dxa"/>
            <w:tcBorders>
              <w:top w:val="nil"/>
              <w:left w:val="nil"/>
              <w:bottom w:val="single" w:sz="4" w:space="0" w:color="auto"/>
              <w:right w:val="single" w:sz="4" w:space="0" w:color="auto"/>
            </w:tcBorders>
            <w:shd w:val="clear" w:color="auto" w:fill="auto"/>
            <w:noWrap/>
            <w:vAlign w:val="bottom"/>
            <w:hideMark/>
          </w:tcPr>
          <w:p w14:paraId="6EB9F15B" w14:textId="77777777" w:rsidR="00C83A89" w:rsidRPr="00D628E0" w:rsidRDefault="00C83A89" w:rsidP="00C83A89">
            <w:pPr>
              <w:jc w:val="right"/>
              <w:rPr>
                <w:b/>
                <w:bCs/>
                <w:color w:val="000000"/>
                <w:sz w:val="22"/>
                <w:szCs w:val="22"/>
                <w:lang w:val="hr-HR" w:eastAsia="en-US"/>
              </w:rPr>
            </w:pPr>
            <w:r w:rsidRPr="00D628E0">
              <w:rPr>
                <w:b/>
                <w:bCs/>
                <w:color w:val="000000"/>
                <w:sz w:val="22"/>
                <w:szCs w:val="22"/>
                <w:lang w:val="hr-HR" w:eastAsia="en-US"/>
              </w:rPr>
              <w:t>6.233.244,02</w:t>
            </w:r>
          </w:p>
        </w:tc>
      </w:tr>
    </w:tbl>
    <w:p w14:paraId="2E9E6F7C" w14:textId="77777777" w:rsidR="00DF23EC" w:rsidRPr="00D628E0" w:rsidRDefault="00DF23EC" w:rsidP="005C78D4">
      <w:pPr>
        <w:ind w:firstLine="708"/>
        <w:jc w:val="both"/>
        <w:rPr>
          <w:noProof/>
          <w:sz w:val="24"/>
          <w:szCs w:val="24"/>
          <w:lang w:val="hr-HR" w:eastAsia="en-US"/>
        </w:rPr>
      </w:pPr>
    </w:p>
    <w:p w14:paraId="0F27A38B" w14:textId="77777777" w:rsidR="00E73B6C" w:rsidRPr="00D628E0" w:rsidRDefault="00E73B6C" w:rsidP="005C78D4">
      <w:pPr>
        <w:ind w:firstLine="708"/>
        <w:jc w:val="both"/>
        <w:rPr>
          <w:noProof/>
          <w:sz w:val="24"/>
          <w:szCs w:val="24"/>
          <w:lang w:val="hr-HR" w:eastAsia="en-US"/>
        </w:rPr>
      </w:pPr>
      <w:r w:rsidRPr="00D628E0">
        <w:rPr>
          <w:noProof/>
          <w:sz w:val="24"/>
          <w:szCs w:val="24"/>
          <w:lang w:val="hr-HR" w:eastAsia="en-US"/>
        </w:rPr>
        <w:t>Program produženog boravka financiran je iz proračuna Grada Pule, proračuna općina i Grada Vodnjana, te uplata roditelja (sufinanciranje cijene boravka).</w:t>
      </w:r>
    </w:p>
    <w:p w14:paraId="7EB9C783" w14:textId="77777777" w:rsidR="00E73B6C" w:rsidRPr="00D628E0" w:rsidRDefault="00E73B6C" w:rsidP="00E73B6C">
      <w:pPr>
        <w:pStyle w:val="Naslov"/>
        <w:ind w:firstLine="720"/>
        <w:jc w:val="both"/>
        <w:rPr>
          <w:b w:val="0"/>
          <w:i/>
          <w:noProof/>
          <w:szCs w:val="24"/>
        </w:rPr>
      </w:pPr>
    </w:p>
    <w:p w14:paraId="3827D963" w14:textId="1F5A03E2" w:rsidR="00AF6A3A" w:rsidRPr="00D628E0" w:rsidRDefault="00E73B6C" w:rsidP="00AF6A3A">
      <w:pPr>
        <w:pStyle w:val="Tijeloteksta"/>
        <w:ind w:firstLine="708"/>
        <w:rPr>
          <w:noProof/>
          <w:sz w:val="24"/>
          <w:szCs w:val="24"/>
          <w:lang w:val="hr-HR"/>
        </w:rPr>
      </w:pPr>
      <w:r w:rsidRPr="00D628E0">
        <w:rPr>
          <w:i/>
          <w:noProof/>
          <w:sz w:val="24"/>
          <w:szCs w:val="24"/>
          <w:lang w:val="hr-HR"/>
        </w:rPr>
        <w:t>Aktivnost: Stipendiranje studenata;</w:t>
      </w:r>
      <w:r w:rsidRPr="00D628E0">
        <w:rPr>
          <w:noProof/>
          <w:sz w:val="24"/>
          <w:szCs w:val="24"/>
          <w:lang w:val="hr-HR"/>
        </w:rPr>
        <w:t xml:space="preserve"> rashodi su planirani u iznosu od </w:t>
      </w:r>
      <w:r w:rsidR="006E7D0B" w:rsidRPr="00D628E0">
        <w:rPr>
          <w:noProof/>
          <w:sz w:val="24"/>
          <w:szCs w:val="24"/>
          <w:lang w:val="hr-HR"/>
        </w:rPr>
        <w:t>985</w:t>
      </w:r>
      <w:r w:rsidRPr="00D628E0">
        <w:rPr>
          <w:noProof/>
          <w:sz w:val="24"/>
          <w:szCs w:val="24"/>
          <w:lang w:val="hr-HR"/>
        </w:rPr>
        <w:t xml:space="preserve">.000,00 kuna, a izvršeni u iznosu od </w:t>
      </w:r>
      <w:r w:rsidR="006E7D0B" w:rsidRPr="00D628E0">
        <w:rPr>
          <w:noProof/>
          <w:sz w:val="24"/>
          <w:szCs w:val="24"/>
          <w:lang w:val="hr-HR"/>
        </w:rPr>
        <w:t>980</w:t>
      </w:r>
      <w:r w:rsidR="00F567DC" w:rsidRPr="00D628E0">
        <w:rPr>
          <w:noProof/>
          <w:sz w:val="24"/>
          <w:szCs w:val="24"/>
          <w:lang w:val="hr-HR"/>
        </w:rPr>
        <w:t>.000,00</w:t>
      </w:r>
      <w:r w:rsidRPr="00D628E0">
        <w:rPr>
          <w:noProof/>
          <w:sz w:val="24"/>
          <w:szCs w:val="24"/>
          <w:lang w:val="hr-HR"/>
        </w:rPr>
        <w:t xml:space="preserve"> kuna ili </w:t>
      </w:r>
      <w:r w:rsidR="006E7D0B" w:rsidRPr="00D628E0">
        <w:rPr>
          <w:noProof/>
          <w:sz w:val="24"/>
          <w:szCs w:val="24"/>
          <w:lang w:val="hr-HR"/>
        </w:rPr>
        <w:t>99,49</w:t>
      </w:r>
      <w:r w:rsidRPr="00D628E0">
        <w:rPr>
          <w:noProof/>
          <w:sz w:val="24"/>
          <w:szCs w:val="24"/>
          <w:lang w:val="hr-HR"/>
        </w:rPr>
        <w:t xml:space="preserve">% u odnosu na plan, </w:t>
      </w:r>
      <w:r w:rsidR="00AF6A3A" w:rsidRPr="00D628E0">
        <w:rPr>
          <w:noProof/>
          <w:sz w:val="24"/>
          <w:szCs w:val="24"/>
          <w:lang w:val="hr-HR"/>
        </w:rPr>
        <w:t>odnose se na 1</w:t>
      </w:r>
      <w:r w:rsidR="00632369" w:rsidRPr="00D628E0">
        <w:rPr>
          <w:noProof/>
          <w:sz w:val="24"/>
          <w:szCs w:val="24"/>
          <w:lang w:val="hr-HR"/>
        </w:rPr>
        <w:t>22</w:t>
      </w:r>
      <w:r w:rsidR="00AF6A3A" w:rsidRPr="00D628E0">
        <w:rPr>
          <w:noProof/>
          <w:sz w:val="24"/>
          <w:szCs w:val="24"/>
          <w:lang w:val="hr-HR"/>
        </w:rPr>
        <w:t xml:space="preserve"> dodijeljen</w:t>
      </w:r>
      <w:r w:rsidR="00632369" w:rsidRPr="00D628E0">
        <w:rPr>
          <w:noProof/>
          <w:sz w:val="24"/>
          <w:szCs w:val="24"/>
          <w:lang w:val="hr-HR"/>
        </w:rPr>
        <w:t>e</w:t>
      </w:r>
      <w:r w:rsidR="00AF6A3A" w:rsidRPr="00D628E0">
        <w:rPr>
          <w:noProof/>
          <w:sz w:val="24"/>
          <w:szCs w:val="24"/>
          <w:lang w:val="hr-HR"/>
        </w:rPr>
        <w:t xml:space="preserve"> stipendija darovitim studentima koji imaju prebivalište na području grada Pule. Iznos mjesečne stipendije je </w:t>
      </w:r>
      <w:r w:rsidR="00632369" w:rsidRPr="00D628E0">
        <w:rPr>
          <w:noProof/>
          <w:sz w:val="24"/>
          <w:szCs w:val="24"/>
          <w:lang w:val="hr-HR"/>
        </w:rPr>
        <w:t>1.0</w:t>
      </w:r>
      <w:r w:rsidR="00AF6A3A" w:rsidRPr="00D628E0">
        <w:rPr>
          <w:noProof/>
          <w:sz w:val="24"/>
          <w:szCs w:val="24"/>
          <w:lang w:val="hr-HR"/>
        </w:rPr>
        <w:t>00,00 kuna.</w:t>
      </w:r>
      <w:r w:rsidR="00AF6A3A" w:rsidRPr="00D628E0">
        <w:rPr>
          <w:b/>
          <w:noProof/>
          <w:sz w:val="24"/>
          <w:szCs w:val="24"/>
          <w:lang w:val="hr-HR"/>
        </w:rPr>
        <w:t xml:space="preserve"> </w:t>
      </w:r>
      <w:r w:rsidR="00AF6A3A" w:rsidRPr="00D628E0">
        <w:rPr>
          <w:noProof/>
          <w:sz w:val="24"/>
          <w:szCs w:val="24"/>
          <w:lang w:val="hr-HR"/>
        </w:rPr>
        <w:t xml:space="preserve">U akademskoj godini </w:t>
      </w:r>
      <w:r w:rsidR="00F567DC" w:rsidRPr="00D628E0">
        <w:rPr>
          <w:noProof/>
          <w:sz w:val="24"/>
          <w:szCs w:val="24"/>
          <w:lang w:val="hr-HR"/>
        </w:rPr>
        <w:t>2019./2020</w:t>
      </w:r>
      <w:r w:rsidR="00AF6A3A" w:rsidRPr="00D628E0">
        <w:rPr>
          <w:noProof/>
          <w:sz w:val="24"/>
          <w:szCs w:val="24"/>
          <w:lang w:val="hr-HR"/>
        </w:rPr>
        <w:t xml:space="preserve">. studenti </w:t>
      </w:r>
      <w:r w:rsidR="006E7D0B" w:rsidRPr="00D628E0">
        <w:rPr>
          <w:noProof/>
          <w:sz w:val="24"/>
          <w:szCs w:val="24"/>
          <w:lang w:val="hr-HR"/>
        </w:rPr>
        <w:t xml:space="preserve">su </w:t>
      </w:r>
      <w:r w:rsidR="00AF6A3A" w:rsidRPr="00D628E0">
        <w:rPr>
          <w:noProof/>
          <w:sz w:val="24"/>
          <w:szCs w:val="24"/>
          <w:lang w:val="hr-HR"/>
        </w:rPr>
        <w:t>volontira</w:t>
      </w:r>
      <w:r w:rsidR="006E7D0B" w:rsidRPr="00D628E0">
        <w:rPr>
          <w:noProof/>
          <w:sz w:val="24"/>
          <w:szCs w:val="24"/>
          <w:lang w:val="hr-HR"/>
        </w:rPr>
        <w:t>li</w:t>
      </w:r>
      <w:r w:rsidR="00AF6A3A" w:rsidRPr="00D628E0">
        <w:rPr>
          <w:noProof/>
          <w:sz w:val="24"/>
          <w:szCs w:val="24"/>
          <w:lang w:val="hr-HR"/>
        </w:rPr>
        <w:t xml:space="preserve"> tijekom trajanja ugovora o korištenju stipendije 30 sati u ustanovama i udrugama civilnog društva koje su u Gradu Puli prepoznate kao organizacije koje rade za opće dobro.</w:t>
      </w:r>
    </w:p>
    <w:p w14:paraId="6BCB7AE9" w14:textId="77777777" w:rsidR="00E73B6C" w:rsidRPr="00D628E0" w:rsidRDefault="00E73B6C" w:rsidP="00E73B6C">
      <w:pPr>
        <w:pStyle w:val="Tijeloteksta"/>
        <w:ind w:firstLine="708"/>
        <w:rPr>
          <w:b/>
          <w:noProof/>
          <w:lang w:val="hr-HR"/>
        </w:rPr>
      </w:pPr>
    </w:p>
    <w:p w14:paraId="78373593" w14:textId="2975A84D" w:rsidR="00AF6A3A" w:rsidRPr="00D628E0" w:rsidRDefault="00E73B6C" w:rsidP="006A6C64">
      <w:pPr>
        <w:pStyle w:val="Tijeloteksta"/>
        <w:ind w:firstLine="720"/>
        <w:rPr>
          <w:noProof/>
          <w:sz w:val="24"/>
          <w:szCs w:val="24"/>
          <w:lang w:val="hr-HR"/>
        </w:rPr>
      </w:pPr>
      <w:r w:rsidRPr="00D628E0">
        <w:rPr>
          <w:i/>
          <w:noProof/>
          <w:sz w:val="24"/>
          <w:szCs w:val="24"/>
          <w:lang w:val="hr-HR"/>
        </w:rPr>
        <w:t>Aktivnost: Ostali programi u odgoju i obrazovanju;</w:t>
      </w:r>
      <w:r w:rsidRPr="00D628E0">
        <w:rPr>
          <w:noProof/>
          <w:sz w:val="24"/>
          <w:szCs w:val="24"/>
          <w:lang w:val="hr-HR"/>
        </w:rPr>
        <w:t xml:space="preserve"> rashodi su planirani u iznosu od </w:t>
      </w:r>
      <w:r w:rsidR="006E7D0B" w:rsidRPr="00D628E0">
        <w:rPr>
          <w:noProof/>
          <w:sz w:val="24"/>
          <w:szCs w:val="24"/>
          <w:lang w:val="hr-HR"/>
        </w:rPr>
        <w:t>37</w:t>
      </w:r>
      <w:r w:rsidR="008E1816">
        <w:rPr>
          <w:noProof/>
          <w:sz w:val="24"/>
          <w:szCs w:val="24"/>
          <w:lang w:val="hr-HR"/>
        </w:rPr>
        <w:t>8</w:t>
      </w:r>
      <w:r w:rsidR="006E7D0B" w:rsidRPr="00D628E0">
        <w:rPr>
          <w:noProof/>
          <w:sz w:val="24"/>
          <w:szCs w:val="24"/>
          <w:lang w:val="hr-HR"/>
        </w:rPr>
        <w:t>.150</w:t>
      </w:r>
      <w:r w:rsidRPr="00D628E0">
        <w:rPr>
          <w:noProof/>
          <w:sz w:val="24"/>
          <w:szCs w:val="24"/>
          <w:lang w:val="hr-HR"/>
        </w:rPr>
        <w:t>,00 kuna, a</w:t>
      </w:r>
      <w:r w:rsidRPr="00D628E0">
        <w:rPr>
          <w:noProof/>
          <w:szCs w:val="24"/>
          <w:lang w:val="hr-HR"/>
        </w:rPr>
        <w:t xml:space="preserve"> </w:t>
      </w:r>
      <w:r w:rsidRPr="00D628E0">
        <w:rPr>
          <w:noProof/>
          <w:sz w:val="24"/>
          <w:szCs w:val="24"/>
          <w:lang w:val="hr-HR"/>
        </w:rPr>
        <w:t xml:space="preserve">izvršeni u iznosu od </w:t>
      </w:r>
      <w:r w:rsidR="006E7D0B" w:rsidRPr="00D628E0">
        <w:rPr>
          <w:noProof/>
          <w:sz w:val="24"/>
          <w:szCs w:val="24"/>
          <w:lang w:val="hr-HR"/>
        </w:rPr>
        <w:t>391.947,00</w:t>
      </w:r>
      <w:r w:rsidRPr="00D628E0">
        <w:rPr>
          <w:noProof/>
          <w:sz w:val="24"/>
          <w:szCs w:val="24"/>
          <w:lang w:val="hr-HR"/>
        </w:rPr>
        <w:t xml:space="preserve"> kuna ili </w:t>
      </w:r>
      <w:r w:rsidR="006E7D0B" w:rsidRPr="00D628E0">
        <w:rPr>
          <w:noProof/>
          <w:sz w:val="24"/>
          <w:szCs w:val="24"/>
          <w:lang w:val="hr-HR"/>
        </w:rPr>
        <w:t>3,65</w:t>
      </w:r>
      <w:r w:rsidRPr="00D628E0">
        <w:rPr>
          <w:noProof/>
          <w:sz w:val="24"/>
          <w:szCs w:val="24"/>
          <w:lang w:val="hr-HR"/>
        </w:rPr>
        <w:t xml:space="preserve">% </w:t>
      </w:r>
      <w:r w:rsidR="006E7D0B" w:rsidRPr="00D628E0">
        <w:rPr>
          <w:noProof/>
          <w:sz w:val="24"/>
          <w:szCs w:val="24"/>
          <w:lang w:val="hr-HR"/>
        </w:rPr>
        <w:t xml:space="preserve">više </w:t>
      </w:r>
      <w:r w:rsidRPr="00D628E0">
        <w:rPr>
          <w:noProof/>
          <w:sz w:val="24"/>
          <w:szCs w:val="24"/>
          <w:lang w:val="hr-HR"/>
        </w:rPr>
        <w:t xml:space="preserve">u odnosu na plan, </w:t>
      </w:r>
      <w:r w:rsidR="00AF6A3A" w:rsidRPr="00D628E0">
        <w:rPr>
          <w:noProof/>
          <w:sz w:val="24"/>
          <w:szCs w:val="24"/>
          <w:lang w:val="hr-HR"/>
        </w:rPr>
        <w:t>odnose se na sufinanciranje programa i projekata iz područja obrazovanja koji se realiziraju kroz Studij politehnike</w:t>
      </w:r>
      <w:r w:rsidR="00365AB7" w:rsidRPr="00D628E0">
        <w:rPr>
          <w:noProof/>
          <w:sz w:val="24"/>
          <w:szCs w:val="24"/>
          <w:lang w:val="hr-HR"/>
        </w:rPr>
        <w:t xml:space="preserve"> i Pučko otvoreno učilište</w:t>
      </w:r>
      <w:r w:rsidR="00AF6A3A" w:rsidRPr="00D628E0">
        <w:rPr>
          <w:noProof/>
          <w:sz w:val="24"/>
          <w:szCs w:val="24"/>
          <w:lang w:val="hr-HR"/>
        </w:rPr>
        <w:t>.</w:t>
      </w:r>
    </w:p>
    <w:p w14:paraId="09AD2501" w14:textId="5FA12B39" w:rsidR="00365AB7" w:rsidRPr="00D628E0" w:rsidRDefault="00365AB7" w:rsidP="00365AB7">
      <w:pPr>
        <w:pStyle w:val="Tijeloteksta"/>
        <w:ind w:firstLine="708"/>
        <w:rPr>
          <w:noProof/>
          <w:sz w:val="24"/>
          <w:szCs w:val="24"/>
          <w:lang w:val="hr-HR"/>
        </w:rPr>
      </w:pPr>
      <w:r w:rsidRPr="00D628E0">
        <w:rPr>
          <w:noProof/>
          <w:sz w:val="24"/>
          <w:szCs w:val="24"/>
          <w:lang w:val="hr-HR"/>
        </w:rPr>
        <w:t>U prosincu je realiziran projekt Medni dan u osnovnim školama za što su doznačena sredstva Ministarstva u iznosu od 13.797,00 kuna.</w:t>
      </w:r>
    </w:p>
    <w:p w14:paraId="790F4F32" w14:textId="77777777" w:rsidR="00E73B6C" w:rsidRPr="00D628E0" w:rsidRDefault="00E73B6C" w:rsidP="00AF6A3A">
      <w:pPr>
        <w:pStyle w:val="Tijeloteksta"/>
        <w:ind w:firstLine="720"/>
        <w:rPr>
          <w:i/>
          <w:noProof/>
          <w:sz w:val="24"/>
          <w:szCs w:val="24"/>
          <w:lang w:val="hr-HR"/>
        </w:rPr>
      </w:pPr>
    </w:p>
    <w:p w14:paraId="5B5E28AC" w14:textId="1CCF4AE3" w:rsidR="00E73B6C" w:rsidRPr="00D628E0" w:rsidRDefault="00E73B6C" w:rsidP="00DC18E0">
      <w:pPr>
        <w:pStyle w:val="Tijeloteksta"/>
        <w:ind w:firstLine="708"/>
        <w:rPr>
          <w:noProof/>
          <w:sz w:val="24"/>
          <w:szCs w:val="24"/>
          <w:lang w:val="hr-HR"/>
        </w:rPr>
      </w:pPr>
      <w:r w:rsidRPr="00D628E0">
        <w:rPr>
          <w:i/>
          <w:noProof/>
          <w:sz w:val="24"/>
          <w:szCs w:val="24"/>
          <w:lang w:val="hr-HR"/>
        </w:rPr>
        <w:t>Aktivnost: Redovni program odgoja i obrazovanja;</w:t>
      </w:r>
      <w:r w:rsidRPr="00D628E0">
        <w:rPr>
          <w:noProof/>
          <w:sz w:val="24"/>
          <w:szCs w:val="24"/>
          <w:lang w:val="hr-HR"/>
        </w:rPr>
        <w:t xml:space="preserve"> rashodi su planirani u iznosu od </w:t>
      </w:r>
      <w:r w:rsidR="00F44039" w:rsidRPr="00D628E0">
        <w:rPr>
          <w:noProof/>
          <w:sz w:val="24"/>
          <w:szCs w:val="24"/>
          <w:lang w:val="hr-HR"/>
        </w:rPr>
        <w:t>11.862.537,72</w:t>
      </w:r>
      <w:r w:rsidRPr="00D628E0">
        <w:rPr>
          <w:noProof/>
          <w:sz w:val="24"/>
          <w:szCs w:val="24"/>
          <w:lang w:val="hr-HR"/>
        </w:rPr>
        <w:t xml:space="preserve"> kun</w:t>
      </w:r>
      <w:r w:rsidR="00F44039" w:rsidRPr="00D628E0">
        <w:rPr>
          <w:noProof/>
          <w:sz w:val="24"/>
          <w:szCs w:val="24"/>
          <w:lang w:val="hr-HR"/>
        </w:rPr>
        <w:t>e</w:t>
      </w:r>
      <w:r w:rsidRPr="00D628E0">
        <w:rPr>
          <w:noProof/>
          <w:sz w:val="24"/>
          <w:szCs w:val="24"/>
          <w:lang w:val="hr-HR"/>
        </w:rPr>
        <w:t>, a</w:t>
      </w:r>
      <w:r w:rsidRPr="00D628E0">
        <w:rPr>
          <w:noProof/>
          <w:szCs w:val="24"/>
          <w:lang w:val="hr-HR"/>
        </w:rPr>
        <w:t xml:space="preserve"> </w:t>
      </w:r>
      <w:r w:rsidRPr="00D628E0">
        <w:rPr>
          <w:noProof/>
          <w:sz w:val="24"/>
          <w:szCs w:val="24"/>
          <w:lang w:val="hr-HR"/>
        </w:rPr>
        <w:t xml:space="preserve">izvršeni u iznosu od </w:t>
      </w:r>
      <w:r w:rsidR="00F44039" w:rsidRPr="00D628E0">
        <w:rPr>
          <w:noProof/>
          <w:sz w:val="24"/>
          <w:szCs w:val="24"/>
          <w:lang w:val="hr-HR"/>
        </w:rPr>
        <w:t>7.224.824,64</w:t>
      </w:r>
      <w:r w:rsidR="00962FA9" w:rsidRPr="00D628E0">
        <w:rPr>
          <w:noProof/>
          <w:sz w:val="24"/>
          <w:szCs w:val="24"/>
          <w:lang w:val="hr-HR"/>
        </w:rPr>
        <w:t xml:space="preserve"> </w:t>
      </w:r>
      <w:r w:rsidRPr="00D628E0">
        <w:rPr>
          <w:noProof/>
          <w:sz w:val="24"/>
          <w:szCs w:val="24"/>
          <w:lang w:val="hr-HR"/>
        </w:rPr>
        <w:t>kun</w:t>
      </w:r>
      <w:r w:rsidR="00F44039" w:rsidRPr="00D628E0">
        <w:rPr>
          <w:noProof/>
          <w:sz w:val="24"/>
          <w:szCs w:val="24"/>
          <w:lang w:val="hr-HR"/>
        </w:rPr>
        <w:t>e</w:t>
      </w:r>
      <w:r w:rsidRPr="00D628E0">
        <w:rPr>
          <w:noProof/>
          <w:sz w:val="24"/>
          <w:szCs w:val="24"/>
          <w:lang w:val="hr-HR"/>
        </w:rPr>
        <w:t xml:space="preserve"> ili </w:t>
      </w:r>
      <w:r w:rsidR="00F44039" w:rsidRPr="00D628E0">
        <w:rPr>
          <w:noProof/>
          <w:sz w:val="24"/>
          <w:szCs w:val="24"/>
          <w:lang w:val="hr-HR"/>
        </w:rPr>
        <w:t>60,90</w:t>
      </w:r>
      <w:r w:rsidRPr="00D628E0">
        <w:rPr>
          <w:noProof/>
          <w:sz w:val="24"/>
          <w:szCs w:val="24"/>
          <w:lang w:val="hr-HR"/>
        </w:rPr>
        <w:t>% u odnosu na plan, a odnosi se na redovitu djelatnost osnovnih škola u dijelu prihoda i rashoda koje ostvaruju tijekom školske godine.</w:t>
      </w:r>
    </w:p>
    <w:p w14:paraId="464B43E6" w14:textId="231F6156" w:rsidR="00CF790E" w:rsidRPr="00D628E0" w:rsidRDefault="007D194A" w:rsidP="00DC18E0">
      <w:pPr>
        <w:pStyle w:val="Tijeloteksta"/>
        <w:ind w:firstLine="567"/>
        <w:rPr>
          <w:sz w:val="24"/>
          <w:szCs w:val="24"/>
          <w:lang w:val="hr-HR"/>
        </w:rPr>
      </w:pPr>
      <w:r>
        <w:rPr>
          <w:noProof/>
          <w:sz w:val="24"/>
          <w:szCs w:val="24"/>
          <w:lang w:val="hr-HR"/>
        </w:rPr>
        <w:lastRenderedPageBreak/>
        <w:t>S</w:t>
      </w:r>
      <w:r w:rsidR="00CF790E" w:rsidRPr="00D628E0">
        <w:rPr>
          <w:noProof/>
          <w:sz w:val="24"/>
          <w:szCs w:val="24"/>
          <w:lang w:val="hr-HR"/>
        </w:rPr>
        <w:t>redstav</w:t>
      </w:r>
      <w:r>
        <w:rPr>
          <w:noProof/>
          <w:sz w:val="24"/>
          <w:szCs w:val="24"/>
          <w:lang w:val="hr-HR"/>
        </w:rPr>
        <w:t>im</w:t>
      </w:r>
      <w:r w:rsidR="00CF790E" w:rsidRPr="00D628E0">
        <w:rPr>
          <w:noProof/>
          <w:sz w:val="24"/>
          <w:szCs w:val="24"/>
          <w:lang w:val="hr-HR"/>
        </w:rPr>
        <w:t>a proračuna Grada Pule podmireni su rashodi za građanski odgoj u OŠ Šijana, rashodi za testiranje prvašića u OŠ Veli Vrh</w:t>
      </w:r>
      <w:r w:rsidR="008B6059" w:rsidRPr="00D628E0">
        <w:rPr>
          <w:noProof/>
          <w:sz w:val="24"/>
          <w:szCs w:val="24"/>
          <w:lang w:val="hr-HR"/>
        </w:rPr>
        <w:t xml:space="preserve"> i Kaštanjer,</w:t>
      </w:r>
      <w:r w:rsidR="008B6059" w:rsidRPr="00D628E0">
        <w:rPr>
          <w:sz w:val="24"/>
          <w:szCs w:val="24"/>
          <w:lang w:val="hr-HR"/>
        </w:rPr>
        <w:t xml:space="preserve"> troškovi gradskog natjecanja </w:t>
      </w:r>
      <w:proofErr w:type="spellStart"/>
      <w:r w:rsidR="008B6059" w:rsidRPr="00D628E0">
        <w:rPr>
          <w:sz w:val="24"/>
          <w:szCs w:val="24"/>
          <w:lang w:val="hr-HR"/>
        </w:rPr>
        <w:t>Lidrano</w:t>
      </w:r>
      <w:proofErr w:type="spellEnd"/>
      <w:r w:rsidR="008B6059" w:rsidRPr="00D628E0">
        <w:rPr>
          <w:sz w:val="24"/>
          <w:szCs w:val="24"/>
          <w:lang w:val="hr-HR"/>
        </w:rPr>
        <w:t xml:space="preserve"> u OŠ Vidikovac</w:t>
      </w:r>
      <w:r w:rsidR="00CF790E" w:rsidRPr="00D628E0">
        <w:rPr>
          <w:noProof/>
          <w:sz w:val="24"/>
          <w:szCs w:val="24"/>
          <w:lang w:val="hr-HR"/>
        </w:rPr>
        <w:t xml:space="preserve"> </w:t>
      </w:r>
      <w:r w:rsidR="00CF790E" w:rsidRPr="00D628E0">
        <w:rPr>
          <w:sz w:val="24"/>
          <w:szCs w:val="24"/>
          <w:lang w:val="hr-HR"/>
        </w:rPr>
        <w:t xml:space="preserve">te rashodi za plaće </w:t>
      </w:r>
      <w:r w:rsidR="00CF790E" w:rsidRPr="00D628E0">
        <w:rPr>
          <w:bCs/>
          <w:sz w:val="24"/>
          <w:szCs w:val="24"/>
          <w:lang w:val="hr-HR"/>
        </w:rPr>
        <w:t>za medicinskog tehničara u Školi za odgoj i obrazovanje</w:t>
      </w:r>
      <w:r w:rsidR="00CF790E" w:rsidRPr="00D628E0">
        <w:rPr>
          <w:sz w:val="24"/>
          <w:szCs w:val="24"/>
          <w:lang w:val="hr-HR"/>
        </w:rPr>
        <w:t>.</w:t>
      </w:r>
    </w:p>
    <w:p w14:paraId="3C6F23A2" w14:textId="10BEFF06" w:rsidR="008A5625" w:rsidRDefault="008A5625" w:rsidP="008A5625">
      <w:pPr>
        <w:ind w:firstLine="567"/>
        <w:jc w:val="both"/>
        <w:rPr>
          <w:rFonts w:eastAsia="Calibri"/>
          <w:sz w:val="24"/>
          <w:szCs w:val="24"/>
          <w:lang w:val="hr-HR" w:eastAsia="en-US"/>
        </w:rPr>
      </w:pPr>
      <w:r w:rsidRPr="00D628E0">
        <w:rPr>
          <w:rFonts w:eastAsia="Calibri"/>
          <w:sz w:val="24"/>
          <w:szCs w:val="24"/>
          <w:lang w:val="hr-HR" w:eastAsia="en-US"/>
        </w:rPr>
        <w:t xml:space="preserve">Zbog novonastale situacije sa </w:t>
      </w:r>
      <w:proofErr w:type="spellStart"/>
      <w:r w:rsidRPr="00D628E0">
        <w:rPr>
          <w:rFonts w:eastAsia="Calibri"/>
          <w:sz w:val="24"/>
          <w:szCs w:val="24"/>
          <w:lang w:val="hr-HR" w:eastAsia="en-US"/>
        </w:rPr>
        <w:t>epiemijom</w:t>
      </w:r>
      <w:proofErr w:type="spellEnd"/>
      <w:r w:rsidRPr="00D628E0">
        <w:rPr>
          <w:rFonts w:eastAsia="Calibri"/>
          <w:sz w:val="24"/>
          <w:szCs w:val="24"/>
          <w:lang w:val="hr-HR" w:eastAsia="en-US"/>
        </w:rPr>
        <w:t xml:space="preserve"> bolesti COVID-19 građanski odgoj odvijao se do 10.  ožujka 2020. godine.</w:t>
      </w:r>
    </w:p>
    <w:p w14:paraId="0A4A449A" w14:textId="6EE5B761" w:rsidR="00986541" w:rsidRPr="00D628E0" w:rsidRDefault="00986541" w:rsidP="008A5625">
      <w:pPr>
        <w:ind w:firstLine="567"/>
        <w:jc w:val="both"/>
        <w:rPr>
          <w:rFonts w:eastAsia="Calibri"/>
          <w:sz w:val="24"/>
          <w:szCs w:val="24"/>
          <w:lang w:val="hr-HR" w:eastAsia="en-US"/>
        </w:rPr>
      </w:pPr>
      <w:r>
        <w:rPr>
          <w:rFonts w:eastAsia="Calibri"/>
          <w:sz w:val="24"/>
          <w:szCs w:val="24"/>
          <w:lang w:val="hr-HR" w:eastAsia="en-US"/>
        </w:rPr>
        <w:t xml:space="preserve">Osnovne škole su u okviru rashoda za nabavu nefinancijske imovine opremale škole hibridnim računalima za učenike i pametnim pločama, računalima za učitelje, udžbenicima, </w:t>
      </w:r>
      <w:r w:rsidR="00D071CF">
        <w:rPr>
          <w:rFonts w:eastAsia="Calibri"/>
          <w:sz w:val="24"/>
          <w:szCs w:val="24"/>
          <w:lang w:val="hr-HR" w:eastAsia="en-US"/>
        </w:rPr>
        <w:t xml:space="preserve">knjigama za lektiru, </w:t>
      </w:r>
      <w:r>
        <w:rPr>
          <w:rFonts w:eastAsia="Calibri"/>
          <w:sz w:val="24"/>
          <w:szCs w:val="24"/>
          <w:lang w:val="hr-HR" w:eastAsia="en-US"/>
        </w:rPr>
        <w:t xml:space="preserve">sportskom </w:t>
      </w:r>
      <w:r w:rsidR="00D071CF">
        <w:rPr>
          <w:rFonts w:eastAsia="Calibri"/>
          <w:sz w:val="24"/>
          <w:szCs w:val="24"/>
          <w:lang w:val="hr-HR" w:eastAsia="en-US"/>
        </w:rPr>
        <w:t xml:space="preserve">i glazbenom </w:t>
      </w:r>
      <w:r>
        <w:rPr>
          <w:rFonts w:eastAsia="Calibri"/>
          <w:sz w:val="24"/>
          <w:szCs w:val="24"/>
          <w:lang w:val="hr-HR" w:eastAsia="en-US"/>
        </w:rPr>
        <w:t>opremom, opremom za likovni odgoj, opremom za učionicu fizike</w:t>
      </w:r>
      <w:r w:rsidR="00D071CF">
        <w:rPr>
          <w:rFonts w:eastAsia="Calibri"/>
          <w:sz w:val="24"/>
          <w:szCs w:val="24"/>
          <w:lang w:val="hr-HR" w:eastAsia="en-US"/>
        </w:rPr>
        <w:t>, kemije i informatike</w:t>
      </w:r>
      <w:r>
        <w:rPr>
          <w:rFonts w:eastAsia="Calibri"/>
          <w:sz w:val="24"/>
          <w:szCs w:val="24"/>
          <w:lang w:val="hr-HR" w:eastAsia="en-US"/>
        </w:rPr>
        <w:t xml:space="preserve">, </w:t>
      </w:r>
    </w:p>
    <w:p w14:paraId="50789A3B" w14:textId="77777777" w:rsidR="008154DF" w:rsidRPr="00D628E0" w:rsidRDefault="008154DF" w:rsidP="00E73B6C">
      <w:pPr>
        <w:pStyle w:val="Tijeloteksta"/>
        <w:ind w:firstLine="708"/>
        <w:rPr>
          <w:lang w:val="hr-HR"/>
        </w:rPr>
      </w:pPr>
    </w:p>
    <w:p w14:paraId="201E90EC" w14:textId="0D246C19" w:rsidR="00C43B20" w:rsidRDefault="00E73B6C" w:rsidP="007D194A">
      <w:pPr>
        <w:ind w:firstLine="567"/>
        <w:jc w:val="both"/>
        <w:rPr>
          <w:noProof/>
          <w:sz w:val="24"/>
          <w:szCs w:val="24"/>
          <w:lang w:val="hr-HR"/>
        </w:rPr>
      </w:pPr>
      <w:r w:rsidRPr="00D628E0">
        <w:rPr>
          <w:noProof/>
          <w:sz w:val="24"/>
          <w:szCs w:val="24"/>
          <w:lang w:val="hr-HR"/>
        </w:rPr>
        <w:t xml:space="preserve">Sukladno financijskim planovima, zahtjevima i potrebama škola sredstva su utrošena </w:t>
      </w:r>
      <w:r w:rsidR="007D194A">
        <w:rPr>
          <w:noProof/>
          <w:sz w:val="24"/>
          <w:szCs w:val="24"/>
          <w:lang w:val="hr-HR"/>
        </w:rPr>
        <w:t>po školama</w:t>
      </w:r>
      <w:r w:rsidRPr="00D628E0">
        <w:rPr>
          <w:noProof/>
          <w:sz w:val="24"/>
          <w:szCs w:val="24"/>
          <w:lang w:val="hr-HR"/>
        </w:rPr>
        <w:t>:</w:t>
      </w:r>
    </w:p>
    <w:p w14:paraId="5D0129B3" w14:textId="77777777" w:rsidR="007D194A" w:rsidRPr="00D628E0" w:rsidRDefault="007D194A" w:rsidP="007D194A">
      <w:pPr>
        <w:ind w:firstLine="567"/>
        <w:jc w:val="both"/>
        <w:rPr>
          <w:noProof/>
          <w:sz w:val="24"/>
          <w:szCs w:val="24"/>
          <w:lang w:val="hr-HR"/>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20"/>
        <w:gridCol w:w="1420"/>
        <w:gridCol w:w="1420"/>
      </w:tblGrid>
      <w:tr w:rsidR="00F44039" w:rsidRPr="00D628E0" w14:paraId="67ED8420" w14:textId="77777777" w:rsidTr="00F44039">
        <w:trPr>
          <w:trHeight w:val="288"/>
          <w:jc w:val="center"/>
        </w:trPr>
        <w:tc>
          <w:tcPr>
            <w:tcW w:w="2700" w:type="dxa"/>
            <w:shd w:val="clear" w:color="auto" w:fill="auto"/>
            <w:noWrap/>
            <w:vAlign w:val="center"/>
            <w:hideMark/>
          </w:tcPr>
          <w:p w14:paraId="41D2AAE2" w14:textId="77777777" w:rsidR="00F44039" w:rsidRPr="00D628E0" w:rsidRDefault="00F44039" w:rsidP="00F44039">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shd w:val="clear" w:color="auto" w:fill="auto"/>
            <w:noWrap/>
            <w:vAlign w:val="center"/>
            <w:hideMark/>
          </w:tcPr>
          <w:p w14:paraId="49F26DA7" w14:textId="77777777" w:rsidR="00F44039" w:rsidRPr="00D628E0" w:rsidRDefault="00F44039" w:rsidP="00F44039">
            <w:pPr>
              <w:jc w:val="center"/>
              <w:rPr>
                <w:b/>
                <w:bCs/>
                <w:color w:val="000000"/>
                <w:sz w:val="22"/>
                <w:szCs w:val="22"/>
                <w:lang w:val="hr-HR" w:eastAsia="en-US"/>
              </w:rPr>
            </w:pPr>
            <w:r w:rsidRPr="00D628E0">
              <w:rPr>
                <w:b/>
                <w:bCs/>
                <w:color w:val="000000"/>
                <w:sz w:val="22"/>
                <w:szCs w:val="22"/>
                <w:lang w:val="hr-HR" w:eastAsia="en-US"/>
              </w:rPr>
              <w:t>Grad Pula</w:t>
            </w:r>
          </w:p>
        </w:tc>
        <w:tc>
          <w:tcPr>
            <w:tcW w:w="1420" w:type="dxa"/>
            <w:shd w:val="clear" w:color="auto" w:fill="auto"/>
            <w:noWrap/>
            <w:vAlign w:val="center"/>
            <w:hideMark/>
          </w:tcPr>
          <w:p w14:paraId="7465796E" w14:textId="77777777" w:rsidR="00F44039" w:rsidRPr="00D628E0" w:rsidRDefault="00F44039" w:rsidP="00F44039">
            <w:pPr>
              <w:jc w:val="center"/>
              <w:rPr>
                <w:b/>
                <w:bCs/>
                <w:color w:val="000000"/>
                <w:sz w:val="22"/>
                <w:szCs w:val="22"/>
                <w:lang w:val="hr-HR" w:eastAsia="en-US"/>
              </w:rPr>
            </w:pPr>
            <w:r w:rsidRPr="00D628E0">
              <w:rPr>
                <w:b/>
                <w:bCs/>
                <w:color w:val="000000"/>
                <w:sz w:val="22"/>
                <w:szCs w:val="22"/>
                <w:lang w:val="hr-HR" w:eastAsia="en-US"/>
              </w:rPr>
              <w:t>Ostali izvori</w:t>
            </w:r>
          </w:p>
        </w:tc>
        <w:tc>
          <w:tcPr>
            <w:tcW w:w="1420" w:type="dxa"/>
            <w:shd w:val="clear" w:color="auto" w:fill="auto"/>
            <w:noWrap/>
            <w:vAlign w:val="center"/>
            <w:hideMark/>
          </w:tcPr>
          <w:p w14:paraId="73F06206" w14:textId="77777777" w:rsidR="00F44039" w:rsidRPr="00D628E0" w:rsidRDefault="00F44039" w:rsidP="00F44039">
            <w:pPr>
              <w:jc w:val="center"/>
              <w:rPr>
                <w:b/>
                <w:bCs/>
                <w:color w:val="000000"/>
                <w:sz w:val="22"/>
                <w:szCs w:val="22"/>
                <w:lang w:val="hr-HR" w:eastAsia="en-US"/>
              </w:rPr>
            </w:pPr>
            <w:r w:rsidRPr="00D628E0">
              <w:rPr>
                <w:b/>
                <w:bCs/>
                <w:color w:val="000000"/>
                <w:sz w:val="22"/>
                <w:szCs w:val="22"/>
                <w:lang w:val="hr-HR" w:eastAsia="en-US"/>
              </w:rPr>
              <w:t>Ukupno</w:t>
            </w:r>
          </w:p>
        </w:tc>
      </w:tr>
      <w:tr w:rsidR="00F44039" w:rsidRPr="00D628E0" w14:paraId="4DB9B06C" w14:textId="77777777" w:rsidTr="00F44039">
        <w:trPr>
          <w:trHeight w:val="288"/>
          <w:jc w:val="center"/>
        </w:trPr>
        <w:tc>
          <w:tcPr>
            <w:tcW w:w="2700" w:type="dxa"/>
            <w:shd w:val="clear" w:color="auto" w:fill="auto"/>
            <w:noWrap/>
            <w:vAlign w:val="bottom"/>
            <w:hideMark/>
          </w:tcPr>
          <w:p w14:paraId="1DF2BAE2"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20" w:type="dxa"/>
            <w:shd w:val="clear" w:color="auto" w:fill="auto"/>
            <w:noWrap/>
            <w:vAlign w:val="bottom"/>
            <w:hideMark/>
          </w:tcPr>
          <w:p w14:paraId="03F8423A"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10.199,94</w:t>
            </w:r>
          </w:p>
        </w:tc>
        <w:tc>
          <w:tcPr>
            <w:tcW w:w="1420" w:type="dxa"/>
            <w:shd w:val="clear" w:color="auto" w:fill="auto"/>
            <w:noWrap/>
            <w:vAlign w:val="bottom"/>
            <w:hideMark/>
          </w:tcPr>
          <w:p w14:paraId="6611618B"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924.522,24</w:t>
            </w:r>
          </w:p>
        </w:tc>
        <w:tc>
          <w:tcPr>
            <w:tcW w:w="1420" w:type="dxa"/>
            <w:shd w:val="clear" w:color="auto" w:fill="auto"/>
            <w:noWrap/>
            <w:vAlign w:val="bottom"/>
            <w:hideMark/>
          </w:tcPr>
          <w:p w14:paraId="43D7ED5C"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934.722,18</w:t>
            </w:r>
          </w:p>
        </w:tc>
      </w:tr>
      <w:tr w:rsidR="00F44039" w:rsidRPr="00D628E0" w14:paraId="01FD27D2" w14:textId="77777777" w:rsidTr="00F44039">
        <w:trPr>
          <w:trHeight w:val="288"/>
          <w:jc w:val="center"/>
        </w:trPr>
        <w:tc>
          <w:tcPr>
            <w:tcW w:w="2700" w:type="dxa"/>
            <w:shd w:val="clear" w:color="auto" w:fill="auto"/>
            <w:noWrap/>
            <w:vAlign w:val="bottom"/>
            <w:hideMark/>
          </w:tcPr>
          <w:p w14:paraId="67B1FC71"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420" w:type="dxa"/>
            <w:shd w:val="clear" w:color="auto" w:fill="auto"/>
            <w:noWrap/>
            <w:vAlign w:val="bottom"/>
            <w:hideMark/>
          </w:tcPr>
          <w:p w14:paraId="322E79C1"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0,00</w:t>
            </w:r>
          </w:p>
        </w:tc>
        <w:tc>
          <w:tcPr>
            <w:tcW w:w="1420" w:type="dxa"/>
            <w:shd w:val="clear" w:color="auto" w:fill="auto"/>
            <w:noWrap/>
            <w:vAlign w:val="bottom"/>
            <w:hideMark/>
          </w:tcPr>
          <w:p w14:paraId="3C01C0DF"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458.877,29</w:t>
            </w:r>
          </w:p>
        </w:tc>
        <w:tc>
          <w:tcPr>
            <w:tcW w:w="1420" w:type="dxa"/>
            <w:shd w:val="clear" w:color="auto" w:fill="auto"/>
            <w:noWrap/>
            <w:vAlign w:val="bottom"/>
            <w:hideMark/>
          </w:tcPr>
          <w:p w14:paraId="2A510A19"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458.877,29</w:t>
            </w:r>
          </w:p>
        </w:tc>
      </w:tr>
      <w:tr w:rsidR="00F44039" w:rsidRPr="00D628E0" w14:paraId="450D28C8" w14:textId="77777777" w:rsidTr="00F44039">
        <w:trPr>
          <w:trHeight w:val="288"/>
          <w:jc w:val="center"/>
        </w:trPr>
        <w:tc>
          <w:tcPr>
            <w:tcW w:w="2700" w:type="dxa"/>
            <w:shd w:val="clear" w:color="auto" w:fill="auto"/>
            <w:noWrap/>
            <w:vAlign w:val="bottom"/>
            <w:hideMark/>
          </w:tcPr>
          <w:p w14:paraId="67ED4262"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OŠ Centar</w:t>
            </w:r>
          </w:p>
        </w:tc>
        <w:tc>
          <w:tcPr>
            <w:tcW w:w="1420" w:type="dxa"/>
            <w:shd w:val="clear" w:color="auto" w:fill="auto"/>
            <w:noWrap/>
            <w:vAlign w:val="bottom"/>
            <w:hideMark/>
          </w:tcPr>
          <w:p w14:paraId="1418920F"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0,00</w:t>
            </w:r>
          </w:p>
        </w:tc>
        <w:tc>
          <w:tcPr>
            <w:tcW w:w="1420" w:type="dxa"/>
            <w:shd w:val="clear" w:color="auto" w:fill="auto"/>
            <w:noWrap/>
            <w:vAlign w:val="bottom"/>
            <w:hideMark/>
          </w:tcPr>
          <w:p w14:paraId="0DA7F583"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449.229,31</w:t>
            </w:r>
          </w:p>
        </w:tc>
        <w:tc>
          <w:tcPr>
            <w:tcW w:w="1420" w:type="dxa"/>
            <w:shd w:val="clear" w:color="auto" w:fill="auto"/>
            <w:noWrap/>
            <w:vAlign w:val="bottom"/>
            <w:hideMark/>
          </w:tcPr>
          <w:p w14:paraId="7F824E92"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449.229,31</w:t>
            </w:r>
          </w:p>
        </w:tc>
      </w:tr>
      <w:tr w:rsidR="00F44039" w:rsidRPr="00D628E0" w14:paraId="4176DF33" w14:textId="77777777" w:rsidTr="00F44039">
        <w:trPr>
          <w:trHeight w:val="288"/>
          <w:jc w:val="center"/>
        </w:trPr>
        <w:tc>
          <w:tcPr>
            <w:tcW w:w="2700" w:type="dxa"/>
            <w:shd w:val="clear" w:color="auto" w:fill="auto"/>
            <w:noWrap/>
            <w:vAlign w:val="bottom"/>
            <w:hideMark/>
          </w:tcPr>
          <w:p w14:paraId="24E2504F"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Giusepina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p>
        </w:tc>
        <w:tc>
          <w:tcPr>
            <w:tcW w:w="1420" w:type="dxa"/>
            <w:shd w:val="clear" w:color="auto" w:fill="auto"/>
            <w:noWrap/>
            <w:vAlign w:val="bottom"/>
            <w:hideMark/>
          </w:tcPr>
          <w:p w14:paraId="192F9D66"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0,00</w:t>
            </w:r>
          </w:p>
        </w:tc>
        <w:tc>
          <w:tcPr>
            <w:tcW w:w="1420" w:type="dxa"/>
            <w:shd w:val="clear" w:color="auto" w:fill="auto"/>
            <w:noWrap/>
            <w:vAlign w:val="bottom"/>
            <w:hideMark/>
          </w:tcPr>
          <w:p w14:paraId="52B61C75"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614.856,35</w:t>
            </w:r>
          </w:p>
        </w:tc>
        <w:tc>
          <w:tcPr>
            <w:tcW w:w="1420" w:type="dxa"/>
            <w:shd w:val="clear" w:color="auto" w:fill="auto"/>
            <w:noWrap/>
            <w:vAlign w:val="bottom"/>
            <w:hideMark/>
          </w:tcPr>
          <w:p w14:paraId="2F6E9C81"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614.856,35</w:t>
            </w:r>
          </w:p>
        </w:tc>
      </w:tr>
      <w:tr w:rsidR="00F44039" w:rsidRPr="00D628E0" w14:paraId="13504C1C" w14:textId="77777777" w:rsidTr="00F44039">
        <w:trPr>
          <w:trHeight w:val="288"/>
          <w:jc w:val="center"/>
        </w:trPr>
        <w:tc>
          <w:tcPr>
            <w:tcW w:w="2700" w:type="dxa"/>
            <w:shd w:val="clear" w:color="auto" w:fill="auto"/>
            <w:noWrap/>
            <w:vAlign w:val="bottom"/>
            <w:hideMark/>
          </w:tcPr>
          <w:p w14:paraId="085D754E"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OŠ Tone Peruška</w:t>
            </w:r>
          </w:p>
        </w:tc>
        <w:tc>
          <w:tcPr>
            <w:tcW w:w="1420" w:type="dxa"/>
            <w:shd w:val="clear" w:color="auto" w:fill="auto"/>
            <w:noWrap/>
            <w:vAlign w:val="bottom"/>
            <w:hideMark/>
          </w:tcPr>
          <w:p w14:paraId="0469F9A5"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0,00</w:t>
            </w:r>
          </w:p>
        </w:tc>
        <w:tc>
          <w:tcPr>
            <w:tcW w:w="1420" w:type="dxa"/>
            <w:shd w:val="clear" w:color="auto" w:fill="auto"/>
            <w:noWrap/>
            <w:vAlign w:val="bottom"/>
            <w:hideMark/>
          </w:tcPr>
          <w:p w14:paraId="709AED47"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357.973,00</w:t>
            </w:r>
          </w:p>
        </w:tc>
        <w:tc>
          <w:tcPr>
            <w:tcW w:w="1420" w:type="dxa"/>
            <w:shd w:val="clear" w:color="auto" w:fill="auto"/>
            <w:noWrap/>
            <w:vAlign w:val="bottom"/>
            <w:hideMark/>
          </w:tcPr>
          <w:p w14:paraId="028DC1CB"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357.973,00</w:t>
            </w:r>
          </w:p>
        </w:tc>
      </w:tr>
      <w:tr w:rsidR="00F44039" w:rsidRPr="00D628E0" w14:paraId="7BCF2856" w14:textId="77777777" w:rsidTr="00F44039">
        <w:trPr>
          <w:trHeight w:val="288"/>
          <w:jc w:val="center"/>
        </w:trPr>
        <w:tc>
          <w:tcPr>
            <w:tcW w:w="2700" w:type="dxa"/>
            <w:shd w:val="clear" w:color="auto" w:fill="auto"/>
            <w:noWrap/>
            <w:vAlign w:val="bottom"/>
            <w:hideMark/>
          </w:tcPr>
          <w:p w14:paraId="0A848CF8"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420" w:type="dxa"/>
            <w:shd w:val="clear" w:color="auto" w:fill="auto"/>
            <w:noWrap/>
            <w:vAlign w:val="bottom"/>
            <w:hideMark/>
          </w:tcPr>
          <w:p w14:paraId="1A20B274"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5.717,40</w:t>
            </w:r>
          </w:p>
        </w:tc>
        <w:tc>
          <w:tcPr>
            <w:tcW w:w="1420" w:type="dxa"/>
            <w:shd w:val="clear" w:color="auto" w:fill="auto"/>
            <w:noWrap/>
            <w:vAlign w:val="bottom"/>
            <w:hideMark/>
          </w:tcPr>
          <w:p w14:paraId="736AD3FE"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474.829,83</w:t>
            </w:r>
          </w:p>
        </w:tc>
        <w:tc>
          <w:tcPr>
            <w:tcW w:w="1420" w:type="dxa"/>
            <w:shd w:val="clear" w:color="auto" w:fill="auto"/>
            <w:noWrap/>
            <w:vAlign w:val="bottom"/>
            <w:hideMark/>
          </w:tcPr>
          <w:p w14:paraId="6453BEE4"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480.547,23</w:t>
            </w:r>
          </w:p>
        </w:tc>
      </w:tr>
      <w:tr w:rsidR="00F44039" w:rsidRPr="00D628E0" w14:paraId="37E088AC" w14:textId="77777777" w:rsidTr="00F44039">
        <w:trPr>
          <w:trHeight w:val="288"/>
          <w:jc w:val="center"/>
        </w:trPr>
        <w:tc>
          <w:tcPr>
            <w:tcW w:w="2700" w:type="dxa"/>
            <w:shd w:val="clear" w:color="auto" w:fill="auto"/>
            <w:noWrap/>
            <w:vAlign w:val="bottom"/>
            <w:hideMark/>
          </w:tcPr>
          <w:p w14:paraId="554B6094"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OŠ Vidikovac</w:t>
            </w:r>
          </w:p>
        </w:tc>
        <w:tc>
          <w:tcPr>
            <w:tcW w:w="1420" w:type="dxa"/>
            <w:shd w:val="clear" w:color="auto" w:fill="auto"/>
            <w:noWrap/>
            <w:vAlign w:val="bottom"/>
            <w:hideMark/>
          </w:tcPr>
          <w:p w14:paraId="47C4F8FD"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4.500,00</w:t>
            </w:r>
          </w:p>
        </w:tc>
        <w:tc>
          <w:tcPr>
            <w:tcW w:w="1420" w:type="dxa"/>
            <w:shd w:val="clear" w:color="auto" w:fill="auto"/>
            <w:noWrap/>
            <w:vAlign w:val="bottom"/>
            <w:hideMark/>
          </w:tcPr>
          <w:p w14:paraId="6A90D8F9"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1.143.500,77</w:t>
            </w:r>
          </w:p>
        </w:tc>
        <w:tc>
          <w:tcPr>
            <w:tcW w:w="1420" w:type="dxa"/>
            <w:shd w:val="clear" w:color="auto" w:fill="auto"/>
            <w:noWrap/>
            <w:vAlign w:val="bottom"/>
            <w:hideMark/>
          </w:tcPr>
          <w:p w14:paraId="51E0CB35"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1.148.000,77</w:t>
            </w:r>
          </w:p>
        </w:tc>
      </w:tr>
      <w:tr w:rsidR="00F44039" w:rsidRPr="00D628E0" w14:paraId="125E7601" w14:textId="77777777" w:rsidTr="00F44039">
        <w:trPr>
          <w:trHeight w:val="288"/>
          <w:jc w:val="center"/>
        </w:trPr>
        <w:tc>
          <w:tcPr>
            <w:tcW w:w="2700" w:type="dxa"/>
            <w:shd w:val="clear" w:color="auto" w:fill="auto"/>
            <w:noWrap/>
            <w:vAlign w:val="bottom"/>
            <w:hideMark/>
          </w:tcPr>
          <w:p w14:paraId="3BE7EED9"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OŠ Monte Zaro</w:t>
            </w:r>
          </w:p>
        </w:tc>
        <w:tc>
          <w:tcPr>
            <w:tcW w:w="1420" w:type="dxa"/>
            <w:shd w:val="clear" w:color="auto" w:fill="auto"/>
            <w:noWrap/>
            <w:vAlign w:val="bottom"/>
            <w:hideMark/>
          </w:tcPr>
          <w:p w14:paraId="4BC2D5CB"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0,00</w:t>
            </w:r>
          </w:p>
        </w:tc>
        <w:tc>
          <w:tcPr>
            <w:tcW w:w="1420" w:type="dxa"/>
            <w:shd w:val="clear" w:color="auto" w:fill="auto"/>
            <w:noWrap/>
            <w:vAlign w:val="bottom"/>
            <w:hideMark/>
          </w:tcPr>
          <w:p w14:paraId="0C90BA38"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374.746,67</w:t>
            </w:r>
          </w:p>
        </w:tc>
        <w:tc>
          <w:tcPr>
            <w:tcW w:w="1420" w:type="dxa"/>
            <w:shd w:val="clear" w:color="auto" w:fill="auto"/>
            <w:noWrap/>
            <w:vAlign w:val="bottom"/>
            <w:hideMark/>
          </w:tcPr>
          <w:p w14:paraId="2744B848"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374.746,67</w:t>
            </w:r>
          </w:p>
        </w:tc>
      </w:tr>
      <w:tr w:rsidR="00F44039" w:rsidRPr="00D628E0" w14:paraId="28411B91" w14:textId="77777777" w:rsidTr="00F44039">
        <w:trPr>
          <w:trHeight w:val="288"/>
          <w:jc w:val="center"/>
        </w:trPr>
        <w:tc>
          <w:tcPr>
            <w:tcW w:w="2700" w:type="dxa"/>
            <w:shd w:val="clear" w:color="auto" w:fill="auto"/>
            <w:noWrap/>
            <w:vAlign w:val="bottom"/>
            <w:hideMark/>
          </w:tcPr>
          <w:p w14:paraId="4CE1C1A7"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OŠ Veruda</w:t>
            </w:r>
          </w:p>
        </w:tc>
        <w:tc>
          <w:tcPr>
            <w:tcW w:w="1420" w:type="dxa"/>
            <w:shd w:val="clear" w:color="auto" w:fill="auto"/>
            <w:noWrap/>
            <w:vAlign w:val="bottom"/>
            <w:hideMark/>
          </w:tcPr>
          <w:p w14:paraId="0BCF13D7"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0,00</w:t>
            </w:r>
          </w:p>
        </w:tc>
        <w:tc>
          <w:tcPr>
            <w:tcW w:w="1420" w:type="dxa"/>
            <w:shd w:val="clear" w:color="auto" w:fill="auto"/>
            <w:noWrap/>
            <w:vAlign w:val="bottom"/>
            <w:hideMark/>
          </w:tcPr>
          <w:p w14:paraId="2238CF5D"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637.166,66</w:t>
            </w:r>
          </w:p>
        </w:tc>
        <w:tc>
          <w:tcPr>
            <w:tcW w:w="1420" w:type="dxa"/>
            <w:shd w:val="clear" w:color="auto" w:fill="auto"/>
            <w:noWrap/>
            <w:vAlign w:val="bottom"/>
            <w:hideMark/>
          </w:tcPr>
          <w:p w14:paraId="7877D55C"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637.166,66</w:t>
            </w:r>
          </w:p>
        </w:tc>
      </w:tr>
      <w:tr w:rsidR="00F44039" w:rsidRPr="00D628E0" w14:paraId="4AB511AC" w14:textId="77777777" w:rsidTr="00F44039">
        <w:trPr>
          <w:trHeight w:val="288"/>
          <w:jc w:val="center"/>
        </w:trPr>
        <w:tc>
          <w:tcPr>
            <w:tcW w:w="2700" w:type="dxa"/>
            <w:shd w:val="clear" w:color="auto" w:fill="auto"/>
            <w:noWrap/>
            <w:vAlign w:val="bottom"/>
            <w:hideMark/>
          </w:tcPr>
          <w:p w14:paraId="64CB47F0"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OŠ Veli Vrh</w:t>
            </w:r>
          </w:p>
        </w:tc>
        <w:tc>
          <w:tcPr>
            <w:tcW w:w="1420" w:type="dxa"/>
            <w:shd w:val="clear" w:color="auto" w:fill="auto"/>
            <w:noWrap/>
            <w:vAlign w:val="bottom"/>
            <w:hideMark/>
          </w:tcPr>
          <w:p w14:paraId="6593C037"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5.700,00</w:t>
            </w:r>
          </w:p>
        </w:tc>
        <w:tc>
          <w:tcPr>
            <w:tcW w:w="1420" w:type="dxa"/>
            <w:shd w:val="clear" w:color="auto" w:fill="auto"/>
            <w:noWrap/>
            <w:vAlign w:val="bottom"/>
            <w:hideMark/>
          </w:tcPr>
          <w:p w14:paraId="7041EBBF"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732.769,58</w:t>
            </w:r>
          </w:p>
        </w:tc>
        <w:tc>
          <w:tcPr>
            <w:tcW w:w="1420" w:type="dxa"/>
            <w:shd w:val="clear" w:color="auto" w:fill="auto"/>
            <w:noWrap/>
            <w:vAlign w:val="bottom"/>
            <w:hideMark/>
          </w:tcPr>
          <w:p w14:paraId="2BFE0290"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738.469,58</w:t>
            </w:r>
          </w:p>
        </w:tc>
      </w:tr>
      <w:tr w:rsidR="00F44039" w:rsidRPr="00D628E0" w14:paraId="6A3A5D2D" w14:textId="77777777" w:rsidTr="00F44039">
        <w:trPr>
          <w:trHeight w:val="288"/>
          <w:jc w:val="center"/>
        </w:trPr>
        <w:tc>
          <w:tcPr>
            <w:tcW w:w="2700" w:type="dxa"/>
            <w:shd w:val="clear" w:color="auto" w:fill="auto"/>
            <w:noWrap/>
            <w:vAlign w:val="bottom"/>
            <w:hideMark/>
          </w:tcPr>
          <w:p w14:paraId="1F73D8A4" w14:textId="77777777" w:rsidR="00F44039" w:rsidRPr="00D628E0" w:rsidRDefault="00F44039" w:rsidP="00F44039">
            <w:pPr>
              <w:jc w:val="both"/>
              <w:rPr>
                <w:color w:val="000000"/>
                <w:sz w:val="22"/>
                <w:szCs w:val="22"/>
                <w:lang w:val="hr-HR" w:eastAsia="en-US"/>
              </w:rPr>
            </w:pPr>
            <w:r w:rsidRPr="00D628E0">
              <w:rPr>
                <w:color w:val="000000"/>
                <w:sz w:val="22"/>
                <w:szCs w:val="22"/>
                <w:lang w:val="hr-HR" w:eastAsia="en-US"/>
              </w:rPr>
              <w:t>Škola za odgoj i obrazovanje</w:t>
            </w:r>
          </w:p>
        </w:tc>
        <w:tc>
          <w:tcPr>
            <w:tcW w:w="1420" w:type="dxa"/>
            <w:shd w:val="clear" w:color="auto" w:fill="auto"/>
            <w:noWrap/>
            <w:vAlign w:val="bottom"/>
            <w:hideMark/>
          </w:tcPr>
          <w:p w14:paraId="3A4AC74C"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104.055,10</w:t>
            </w:r>
          </w:p>
        </w:tc>
        <w:tc>
          <w:tcPr>
            <w:tcW w:w="1420" w:type="dxa"/>
            <w:shd w:val="clear" w:color="auto" w:fill="auto"/>
            <w:noWrap/>
            <w:vAlign w:val="bottom"/>
            <w:hideMark/>
          </w:tcPr>
          <w:p w14:paraId="61CC7F88"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926.180,50</w:t>
            </w:r>
          </w:p>
        </w:tc>
        <w:tc>
          <w:tcPr>
            <w:tcW w:w="1420" w:type="dxa"/>
            <w:shd w:val="clear" w:color="auto" w:fill="auto"/>
            <w:noWrap/>
            <w:vAlign w:val="bottom"/>
            <w:hideMark/>
          </w:tcPr>
          <w:p w14:paraId="7D4564D6" w14:textId="77777777" w:rsidR="00F44039" w:rsidRPr="00D628E0" w:rsidRDefault="00F44039" w:rsidP="00F44039">
            <w:pPr>
              <w:jc w:val="right"/>
              <w:rPr>
                <w:color w:val="000000"/>
                <w:sz w:val="22"/>
                <w:szCs w:val="22"/>
                <w:lang w:val="hr-HR" w:eastAsia="en-US"/>
              </w:rPr>
            </w:pPr>
            <w:r w:rsidRPr="00D628E0">
              <w:rPr>
                <w:color w:val="000000"/>
                <w:sz w:val="22"/>
                <w:szCs w:val="22"/>
                <w:lang w:val="hr-HR" w:eastAsia="en-US"/>
              </w:rPr>
              <w:t>1.030.235,60</w:t>
            </w:r>
          </w:p>
        </w:tc>
      </w:tr>
      <w:tr w:rsidR="00F44039" w:rsidRPr="00D628E0" w14:paraId="4B4B28BA" w14:textId="77777777" w:rsidTr="00F44039">
        <w:trPr>
          <w:trHeight w:val="288"/>
          <w:jc w:val="center"/>
        </w:trPr>
        <w:tc>
          <w:tcPr>
            <w:tcW w:w="2700" w:type="dxa"/>
            <w:shd w:val="clear" w:color="auto" w:fill="auto"/>
            <w:noWrap/>
            <w:vAlign w:val="bottom"/>
            <w:hideMark/>
          </w:tcPr>
          <w:p w14:paraId="5C1575DE" w14:textId="77777777" w:rsidR="00F44039" w:rsidRPr="00D628E0" w:rsidRDefault="00F44039" w:rsidP="00F44039">
            <w:pPr>
              <w:rPr>
                <w:b/>
                <w:bCs/>
                <w:sz w:val="22"/>
                <w:szCs w:val="22"/>
                <w:lang w:val="hr-HR" w:eastAsia="en-US"/>
              </w:rPr>
            </w:pPr>
            <w:r w:rsidRPr="00D628E0">
              <w:rPr>
                <w:b/>
                <w:bCs/>
                <w:sz w:val="22"/>
                <w:szCs w:val="22"/>
                <w:lang w:val="hr-HR" w:eastAsia="en-US"/>
              </w:rPr>
              <w:t>Sveukupno</w:t>
            </w:r>
          </w:p>
        </w:tc>
        <w:tc>
          <w:tcPr>
            <w:tcW w:w="1420" w:type="dxa"/>
            <w:shd w:val="clear" w:color="auto" w:fill="auto"/>
            <w:noWrap/>
            <w:vAlign w:val="bottom"/>
            <w:hideMark/>
          </w:tcPr>
          <w:p w14:paraId="3E579C6A" w14:textId="77777777" w:rsidR="00F44039" w:rsidRPr="00D628E0" w:rsidRDefault="00F44039" w:rsidP="00F44039">
            <w:pPr>
              <w:jc w:val="right"/>
              <w:rPr>
                <w:b/>
                <w:bCs/>
                <w:color w:val="000000"/>
                <w:sz w:val="22"/>
                <w:szCs w:val="22"/>
                <w:lang w:val="hr-HR" w:eastAsia="en-US"/>
              </w:rPr>
            </w:pPr>
            <w:r w:rsidRPr="00D628E0">
              <w:rPr>
                <w:b/>
                <w:bCs/>
                <w:color w:val="000000"/>
                <w:sz w:val="22"/>
                <w:szCs w:val="22"/>
                <w:lang w:val="hr-HR" w:eastAsia="en-US"/>
              </w:rPr>
              <w:t>130.172,44</w:t>
            </w:r>
          </w:p>
        </w:tc>
        <w:tc>
          <w:tcPr>
            <w:tcW w:w="1420" w:type="dxa"/>
            <w:shd w:val="clear" w:color="auto" w:fill="auto"/>
            <w:noWrap/>
            <w:vAlign w:val="bottom"/>
            <w:hideMark/>
          </w:tcPr>
          <w:p w14:paraId="42187562" w14:textId="77777777" w:rsidR="00F44039" w:rsidRPr="00D628E0" w:rsidRDefault="00F44039" w:rsidP="00F44039">
            <w:pPr>
              <w:jc w:val="right"/>
              <w:rPr>
                <w:b/>
                <w:bCs/>
                <w:color w:val="000000"/>
                <w:sz w:val="22"/>
                <w:szCs w:val="22"/>
                <w:lang w:val="hr-HR" w:eastAsia="en-US"/>
              </w:rPr>
            </w:pPr>
            <w:r w:rsidRPr="00D628E0">
              <w:rPr>
                <w:b/>
                <w:bCs/>
                <w:color w:val="000000"/>
                <w:sz w:val="22"/>
                <w:szCs w:val="22"/>
                <w:lang w:val="hr-HR" w:eastAsia="en-US"/>
              </w:rPr>
              <w:t>7.094.652,20</w:t>
            </w:r>
          </w:p>
        </w:tc>
        <w:tc>
          <w:tcPr>
            <w:tcW w:w="1420" w:type="dxa"/>
            <w:shd w:val="clear" w:color="auto" w:fill="auto"/>
            <w:noWrap/>
            <w:vAlign w:val="bottom"/>
            <w:hideMark/>
          </w:tcPr>
          <w:p w14:paraId="3F5C1980" w14:textId="77777777" w:rsidR="00F44039" w:rsidRPr="00D628E0" w:rsidRDefault="00F44039" w:rsidP="00F44039">
            <w:pPr>
              <w:jc w:val="right"/>
              <w:rPr>
                <w:b/>
                <w:bCs/>
                <w:color w:val="000000"/>
                <w:sz w:val="22"/>
                <w:szCs w:val="22"/>
                <w:lang w:val="hr-HR" w:eastAsia="en-US"/>
              </w:rPr>
            </w:pPr>
            <w:r w:rsidRPr="00D628E0">
              <w:rPr>
                <w:b/>
                <w:bCs/>
                <w:color w:val="000000"/>
                <w:sz w:val="22"/>
                <w:szCs w:val="22"/>
                <w:lang w:val="hr-HR" w:eastAsia="en-US"/>
              </w:rPr>
              <w:t>7.224.824,64</w:t>
            </w:r>
          </w:p>
        </w:tc>
      </w:tr>
    </w:tbl>
    <w:p w14:paraId="78F0D5C4" w14:textId="77777777" w:rsidR="006A5840" w:rsidRPr="00D628E0" w:rsidRDefault="006A5840" w:rsidP="00962FA9">
      <w:pPr>
        <w:spacing w:line="276" w:lineRule="auto"/>
        <w:ind w:firstLine="708"/>
        <w:jc w:val="both"/>
        <w:rPr>
          <w:i/>
          <w:noProof/>
          <w:sz w:val="24"/>
          <w:szCs w:val="24"/>
          <w:lang w:val="hr-HR"/>
        </w:rPr>
      </w:pPr>
    </w:p>
    <w:p w14:paraId="4A45C08E" w14:textId="2D9D72B6" w:rsidR="00E73B6C" w:rsidRPr="00D628E0" w:rsidRDefault="00E73B6C" w:rsidP="006A5840">
      <w:pPr>
        <w:ind w:firstLine="709"/>
        <w:jc w:val="both"/>
        <w:rPr>
          <w:bCs/>
          <w:noProof/>
          <w:sz w:val="24"/>
          <w:szCs w:val="24"/>
          <w:lang w:val="hr-HR"/>
        </w:rPr>
      </w:pPr>
      <w:r w:rsidRPr="00D628E0">
        <w:rPr>
          <w:i/>
          <w:noProof/>
          <w:sz w:val="24"/>
          <w:szCs w:val="24"/>
          <w:lang w:val="hr-HR"/>
        </w:rPr>
        <w:t xml:space="preserve">Tekući projekt: </w:t>
      </w:r>
      <w:r w:rsidR="00D9063C" w:rsidRPr="00D628E0">
        <w:rPr>
          <w:i/>
          <w:noProof/>
          <w:sz w:val="24"/>
          <w:szCs w:val="24"/>
          <w:lang w:val="hr-HR"/>
        </w:rPr>
        <w:t>Erazmus+</w:t>
      </w:r>
      <w:r w:rsidRPr="00D628E0">
        <w:rPr>
          <w:i/>
          <w:noProof/>
          <w:sz w:val="24"/>
          <w:szCs w:val="24"/>
          <w:lang w:val="hr-HR"/>
        </w:rPr>
        <w:t>;</w:t>
      </w:r>
      <w:r w:rsidRPr="00D628E0">
        <w:rPr>
          <w:bCs/>
          <w:noProof/>
          <w:sz w:val="24"/>
          <w:szCs w:val="24"/>
          <w:lang w:val="hr-HR"/>
        </w:rPr>
        <w:t xml:space="preserve"> r</w:t>
      </w:r>
      <w:r w:rsidRPr="00D628E0">
        <w:rPr>
          <w:noProof/>
          <w:sz w:val="24"/>
          <w:szCs w:val="24"/>
          <w:lang w:val="hr-HR"/>
        </w:rPr>
        <w:t xml:space="preserve">ashodi za izvršenje projekta planirani su u iznosu od </w:t>
      </w:r>
      <w:r w:rsidR="004338FF" w:rsidRPr="00D628E0">
        <w:rPr>
          <w:noProof/>
          <w:sz w:val="24"/>
          <w:szCs w:val="24"/>
          <w:lang w:val="hr-HR"/>
        </w:rPr>
        <w:t>306.971</w:t>
      </w:r>
      <w:r w:rsidR="00D9063C" w:rsidRPr="00D628E0">
        <w:rPr>
          <w:noProof/>
          <w:sz w:val="24"/>
          <w:szCs w:val="24"/>
          <w:lang w:val="hr-HR"/>
        </w:rPr>
        <w:t>,00</w:t>
      </w:r>
      <w:r w:rsidRPr="00D628E0">
        <w:rPr>
          <w:noProof/>
          <w:sz w:val="24"/>
          <w:szCs w:val="24"/>
          <w:lang w:val="hr-HR"/>
        </w:rPr>
        <w:t xml:space="preserve"> kun</w:t>
      </w:r>
      <w:r w:rsidR="004338FF" w:rsidRPr="00D628E0">
        <w:rPr>
          <w:noProof/>
          <w:sz w:val="24"/>
          <w:szCs w:val="24"/>
          <w:lang w:val="hr-HR"/>
        </w:rPr>
        <w:t>u</w:t>
      </w:r>
      <w:r w:rsidRPr="00D628E0">
        <w:rPr>
          <w:noProof/>
          <w:sz w:val="24"/>
          <w:szCs w:val="24"/>
          <w:lang w:val="hr-HR"/>
        </w:rPr>
        <w:t xml:space="preserve">, a izvršeni u iznosu od </w:t>
      </w:r>
      <w:r w:rsidR="004338FF" w:rsidRPr="00D628E0">
        <w:rPr>
          <w:noProof/>
          <w:sz w:val="24"/>
          <w:szCs w:val="24"/>
          <w:lang w:val="hr-HR"/>
        </w:rPr>
        <w:t>24.559,37</w:t>
      </w:r>
      <w:r w:rsidRPr="00D628E0">
        <w:rPr>
          <w:noProof/>
          <w:sz w:val="24"/>
          <w:szCs w:val="24"/>
          <w:lang w:val="hr-HR"/>
        </w:rPr>
        <w:t xml:space="preserve"> kun</w:t>
      </w:r>
      <w:r w:rsidR="004338FF" w:rsidRPr="00D628E0">
        <w:rPr>
          <w:noProof/>
          <w:sz w:val="24"/>
          <w:szCs w:val="24"/>
          <w:lang w:val="hr-HR"/>
        </w:rPr>
        <w:t>a</w:t>
      </w:r>
      <w:r w:rsidRPr="00D628E0">
        <w:rPr>
          <w:noProof/>
          <w:sz w:val="24"/>
          <w:szCs w:val="24"/>
          <w:lang w:val="hr-HR"/>
        </w:rPr>
        <w:t xml:space="preserve"> ili </w:t>
      </w:r>
      <w:r w:rsidR="004338FF" w:rsidRPr="00D628E0">
        <w:rPr>
          <w:noProof/>
          <w:sz w:val="24"/>
          <w:szCs w:val="24"/>
          <w:lang w:val="hr-HR"/>
        </w:rPr>
        <w:t>8,00</w:t>
      </w:r>
      <w:r w:rsidRPr="00D628E0">
        <w:rPr>
          <w:noProof/>
          <w:sz w:val="24"/>
          <w:szCs w:val="24"/>
          <w:lang w:val="hr-HR"/>
        </w:rPr>
        <w:t>% u odnosu na plan, a odnosi se na p</w:t>
      </w:r>
      <w:r w:rsidRPr="00D628E0">
        <w:rPr>
          <w:bCs/>
          <w:noProof/>
          <w:sz w:val="24"/>
          <w:szCs w:val="24"/>
          <w:lang w:val="hr-HR"/>
        </w:rPr>
        <w:t>rojekt u sklopu programa EU za mobilnost.</w:t>
      </w:r>
    </w:p>
    <w:p w14:paraId="6ECE65FD" w14:textId="17E6CB58" w:rsidR="00517378" w:rsidRPr="00D628E0" w:rsidRDefault="00E35689" w:rsidP="00517378">
      <w:pPr>
        <w:ind w:firstLine="708"/>
        <w:jc w:val="both"/>
        <w:rPr>
          <w:sz w:val="24"/>
          <w:szCs w:val="24"/>
          <w:lang w:val="hr-HR"/>
        </w:rPr>
      </w:pPr>
      <w:r w:rsidRPr="00D628E0">
        <w:rPr>
          <w:noProof/>
          <w:sz w:val="24"/>
          <w:szCs w:val="24"/>
          <w:lang w:val="hr-HR"/>
        </w:rPr>
        <w:t xml:space="preserve">Središnja ideja i naziv </w:t>
      </w:r>
      <w:r w:rsidRPr="00D628E0">
        <w:rPr>
          <w:i/>
          <w:iCs/>
          <w:noProof/>
          <w:sz w:val="24"/>
          <w:szCs w:val="24"/>
          <w:lang w:val="hr-HR"/>
        </w:rPr>
        <w:t>Erasmus+ partnerstva</w:t>
      </w:r>
      <w:r w:rsidR="00517378" w:rsidRPr="00D628E0">
        <w:rPr>
          <w:i/>
          <w:iCs/>
          <w:noProof/>
          <w:sz w:val="24"/>
          <w:szCs w:val="24"/>
          <w:lang w:val="hr-HR"/>
        </w:rPr>
        <w:t xml:space="preserve"> - </w:t>
      </w:r>
      <w:r w:rsidR="00517378" w:rsidRPr="00D628E0">
        <w:rPr>
          <w:i/>
          <w:iCs/>
          <w:sz w:val="24"/>
          <w:szCs w:val="24"/>
          <w:lang w:val="hr-HR"/>
        </w:rPr>
        <w:t>Jačanje osobnog razvoja učenika s teškoćama u razvoju</w:t>
      </w:r>
      <w:r w:rsidR="00517378" w:rsidRPr="00D628E0">
        <w:rPr>
          <w:b/>
          <w:sz w:val="24"/>
          <w:szCs w:val="24"/>
          <w:lang w:val="hr-HR"/>
        </w:rPr>
        <w:t xml:space="preserve"> </w:t>
      </w:r>
      <w:r w:rsidRPr="00D628E0">
        <w:rPr>
          <w:noProof/>
          <w:sz w:val="24"/>
          <w:szCs w:val="24"/>
          <w:lang w:val="hr-HR"/>
        </w:rPr>
        <w:t>je </w:t>
      </w:r>
      <w:r w:rsidR="00671084" w:rsidRPr="00D628E0">
        <w:rPr>
          <w:noProof/>
          <w:sz w:val="24"/>
          <w:szCs w:val="24"/>
          <w:lang w:val="hr-HR"/>
        </w:rPr>
        <w:t>j</w:t>
      </w:r>
      <w:r w:rsidRPr="00D628E0">
        <w:rPr>
          <w:noProof/>
          <w:sz w:val="24"/>
          <w:szCs w:val="24"/>
          <w:lang w:val="hr-HR"/>
        </w:rPr>
        <w:t xml:space="preserve">ačanje osobnog razvoja učenika s teškoćama u razvoju kroz interkulturalne aktivnosti. Partneri </w:t>
      </w:r>
      <w:r w:rsidR="00D449DF">
        <w:rPr>
          <w:noProof/>
          <w:sz w:val="24"/>
          <w:szCs w:val="24"/>
          <w:lang w:val="hr-HR"/>
        </w:rPr>
        <w:t>na projektu bile s</w:t>
      </w:r>
      <w:r w:rsidRPr="00D628E0">
        <w:rPr>
          <w:noProof/>
          <w:sz w:val="24"/>
          <w:szCs w:val="24"/>
          <w:lang w:val="hr-HR"/>
        </w:rPr>
        <w:t>u</w:t>
      </w:r>
      <w:r w:rsidR="00D449DF">
        <w:rPr>
          <w:noProof/>
          <w:sz w:val="24"/>
          <w:szCs w:val="24"/>
          <w:lang w:val="hr-HR"/>
        </w:rPr>
        <w:t xml:space="preserve"> </w:t>
      </w:r>
      <w:r w:rsidRPr="00D628E0">
        <w:rPr>
          <w:noProof/>
          <w:sz w:val="24"/>
          <w:szCs w:val="24"/>
          <w:lang w:val="hr-HR"/>
        </w:rPr>
        <w:t>posebne ustanove iz Njemačke, Poljske, Češke i Škola za odgoj i obrazovanje</w:t>
      </w:r>
      <w:r w:rsidR="00D449DF">
        <w:rPr>
          <w:noProof/>
          <w:sz w:val="24"/>
          <w:szCs w:val="24"/>
          <w:lang w:val="hr-HR"/>
        </w:rPr>
        <w:t xml:space="preserve"> </w:t>
      </w:r>
      <w:r w:rsidRPr="00D628E0">
        <w:rPr>
          <w:noProof/>
          <w:sz w:val="24"/>
          <w:szCs w:val="24"/>
          <w:lang w:val="hr-HR"/>
        </w:rPr>
        <w:t xml:space="preserve">Pula. Osnova projekta je jačanje interkulturnog mišljenja učenika s teškoćama u razvoju i učenika u nepovoljnom položaju. </w:t>
      </w:r>
      <w:r w:rsidR="00D449DF">
        <w:rPr>
          <w:noProof/>
          <w:sz w:val="24"/>
          <w:szCs w:val="24"/>
          <w:lang w:val="hr-HR"/>
        </w:rPr>
        <w:t>Cilj projekta je</w:t>
      </w:r>
      <w:r w:rsidRPr="00D628E0">
        <w:rPr>
          <w:noProof/>
          <w:sz w:val="24"/>
          <w:szCs w:val="24"/>
          <w:lang w:val="hr-HR"/>
        </w:rPr>
        <w:t xml:space="preserve"> učenicima pomoći da se zaštite od isključivanja, netolerancije i ksenofobije</w:t>
      </w:r>
      <w:r w:rsidR="00D449DF">
        <w:rPr>
          <w:noProof/>
          <w:sz w:val="24"/>
          <w:szCs w:val="24"/>
          <w:lang w:val="hr-HR"/>
        </w:rPr>
        <w:t xml:space="preserve"> te da </w:t>
      </w:r>
      <w:r w:rsidR="00D449DF" w:rsidRPr="00D628E0">
        <w:rPr>
          <w:noProof/>
          <w:sz w:val="24"/>
          <w:szCs w:val="24"/>
          <w:lang w:val="hr-HR"/>
        </w:rPr>
        <w:t>postanu punopravni članovi zajednice</w:t>
      </w:r>
      <w:r w:rsidRPr="00D628E0">
        <w:rPr>
          <w:noProof/>
          <w:sz w:val="24"/>
          <w:szCs w:val="24"/>
          <w:lang w:val="hr-HR"/>
        </w:rPr>
        <w:t xml:space="preserve">. U fokusu projekta </w:t>
      </w:r>
      <w:r w:rsidR="00D449DF">
        <w:rPr>
          <w:noProof/>
          <w:sz w:val="24"/>
          <w:szCs w:val="24"/>
          <w:lang w:val="hr-HR"/>
        </w:rPr>
        <w:t>bilo je</w:t>
      </w:r>
      <w:r w:rsidRPr="00D628E0">
        <w:rPr>
          <w:noProof/>
          <w:sz w:val="24"/>
          <w:szCs w:val="24"/>
          <w:lang w:val="hr-HR"/>
        </w:rPr>
        <w:t xml:space="preserve"> smanjiti razinu ranog napuštanja škole kod učenika kroz podizanje interesa za sudjelovanje u aktivnostima različitih klubova poput sportskih, tehničkih ili kreativnih. </w:t>
      </w:r>
      <w:r w:rsidR="00517378" w:rsidRPr="00D628E0">
        <w:rPr>
          <w:sz w:val="24"/>
          <w:szCs w:val="24"/>
          <w:lang w:val="hr-HR" w:eastAsia="en-US"/>
        </w:rPr>
        <w:t>Z</w:t>
      </w:r>
      <w:r w:rsidR="00517378" w:rsidRPr="00D628E0">
        <w:rPr>
          <w:sz w:val="24"/>
          <w:szCs w:val="24"/>
          <w:lang w:val="hr-HR"/>
        </w:rPr>
        <w:t>bog proglašenja epidemije nije bilo moguće provesti zadnje mobilnosti te su iste odrađene putem ZOOM platforme.</w:t>
      </w:r>
    </w:p>
    <w:p w14:paraId="0168E064" w14:textId="2A0F6F5D" w:rsidR="00517378" w:rsidRPr="00D628E0" w:rsidRDefault="00517378" w:rsidP="00517378">
      <w:pPr>
        <w:jc w:val="both"/>
        <w:rPr>
          <w:sz w:val="24"/>
          <w:szCs w:val="24"/>
          <w:lang w:val="hr-HR"/>
        </w:rPr>
      </w:pPr>
      <w:r w:rsidRPr="00D628E0">
        <w:rPr>
          <w:sz w:val="24"/>
          <w:szCs w:val="24"/>
          <w:lang w:val="hr-HR" w:eastAsia="en-US"/>
        </w:rPr>
        <w:tab/>
        <w:t>U 2020. godini z</w:t>
      </w:r>
      <w:r w:rsidRPr="00D628E0">
        <w:rPr>
          <w:sz w:val="24"/>
          <w:szCs w:val="24"/>
          <w:lang w:val="hr-HR"/>
        </w:rPr>
        <w:t xml:space="preserve">apočeo je </w:t>
      </w:r>
      <w:r w:rsidR="00D449DF">
        <w:rPr>
          <w:sz w:val="24"/>
          <w:szCs w:val="24"/>
          <w:lang w:val="hr-HR"/>
        </w:rPr>
        <w:t xml:space="preserve">i </w:t>
      </w:r>
      <w:r w:rsidRPr="00D628E0">
        <w:rPr>
          <w:sz w:val="24"/>
          <w:szCs w:val="24"/>
          <w:lang w:val="hr-HR"/>
        </w:rPr>
        <w:t xml:space="preserve">novi </w:t>
      </w:r>
      <w:r w:rsidRPr="00D628E0">
        <w:rPr>
          <w:i/>
          <w:iCs/>
          <w:sz w:val="24"/>
          <w:szCs w:val="24"/>
          <w:lang w:val="hr-HR"/>
        </w:rPr>
        <w:t xml:space="preserve">Erasmus + </w:t>
      </w:r>
      <w:proofErr w:type="spellStart"/>
      <w:r w:rsidRPr="00D628E0">
        <w:rPr>
          <w:i/>
          <w:iCs/>
          <w:sz w:val="24"/>
          <w:szCs w:val="24"/>
          <w:lang w:val="hr-HR"/>
        </w:rPr>
        <w:t>project</w:t>
      </w:r>
      <w:proofErr w:type="spellEnd"/>
      <w:r w:rsidRPr="00D628E0">
        <w:rPr>
          <w:i/>
          <w:iCs/>
          <w:sz w:val="24"/>
          <w:szCs w:val="24"/>
          <w:lang w:val="hr-HR"/>
        </w:rPr>
        <w:t xml:space="preserve"> </w:t>
      </w:r>
      <w:r w:rsidRPr="00D628E0">
        <w:rPr>
          <w:bCs/>
          <w:i/>
          <w:iCs/>
          <w:sz w:val="24"/>
          <w:szCs w:val="24"/>
          <w:lang w:val="hr-HR"/>
        </w:rPr>
        <w:t xml:space="preserve">European manual for </w:t>
      </w:r>
      <w:proofErr w:type="spellStart"/>
      <w:r w:rsidRPr="00D628E0">
        <w:rPr>
          <w:bCs/>
          <w:i/>
          <w:iCs/>
          <w:sz w:val="24"/>
          <w:szCs w:val="24"/>
          <w:lang w:val="hr-HR"/>
        </w:rPr>
        <w:t>active</w:t>
      </w:r>
      <w:proofErr w:type="spellEnd"/>
      <w:r w:rsidRPr="00D628E0">
        <w:rPr>
          <w:bCs/>
          <w:i/>
          <w:iCs/>
          <w:sz w:val="24"/>
          <w:szCs w:val="24"/>
          <w:lang w:val="hr-HR"/>
        </w:rPr>
        <w:t xml:space="preserve"> </w:t>
      </w:r>
      <w:proofErr w:type="spellStart"/>
      <w:r w:rsidRPr="00D628E0">
        <w:rPr>
          <w:bCs/>
          <w:i/>
          <w:iCs/>
          <w:sz w:val="24"/>
          <w:szCs w:val="24"/>
          <w:lang w:val="hr-HR"/>
        </w:rPr>
        <w:t>environmental</w:t>
      </w:r>
      <w:proofErr w:type="spellEnd"/>
      <w:r w:rsidRPr="00D628E0">
        <w:rPr>
          <w:bCs/>
          <w:i/>
          <w:iCs/>
          <w:sz w:val="24"/>
          <w:szCs w:val="24"/>
          <w:lang w:val="hr-HR"/>
        </w:rPr>
        <w:t xml:space="preserve"> </w:t>
      </w:r>
      <w:proofErr w:type="spellStart"/>
      <w:r w:rsidRPr="00D628E0">
        <w:rPr>
          <w:bCs/>
          <w:i/>
          <w:iCs/>
          <w:sz w:val="24"/>
          <w:szCs w:val="24"/>
          <w:lang w:val="hr-HR"/>
        </w:rPr>
        <w:t>protection</w:t>
      </w:r>
      <w:proofErr w:type="spellEnd"/>
      <w:r w:rsidRPr="00D628E0">
        <w:rPr>
          <w:bCs/>
          <w:sz w:val="24"/>
          <w:szCs w:val="24"/>
          <w:lang w:val="hr-HR"/>
        </w:rPr>
        <w:t>.</w:t>
      </w:r>
      <w:r w:rsidRPr="00D628E0">
        <w:rPr>
          <w:sz w:val="24"/>
          <w:szCs w:val="24"/>
          <w:lang w:val="hr-HR"/>
        </w:rPr>
        <w:t xml:space="preserve"> Središnja ideja ovog projekta je razvoj kompetencija vezanih uz zaštitu okoliša i aktivno očuvanje okoliša. Osnovni ishodi aktivnosti su osvijestiti opasnost zagađenja, aktivno štititi okoliš kroz svakodnevne aktivnosti i sudjelovati u međunarodnim aktivnostima. Zbog epidemije škola nije bila u mogućnosti odraditi mobilnosti</w:t>
      </w:r>
      <w:r w:rsidR="002C62A7">
        <w:rPr>
          <w:sz w:val="24"/>
          <w:szCs w:val="24"/>
          <w:lang w:val="hr-HR"/>
        </w:rPr>
        <w:t>,</w:t>
      </w:r>
      <w:r w:rsidRPr="00D628E0">
        <w:rPr>
          <w:sz w:val="24"/>
          <w:szCs w:val="24"/>
          <w:lang w:val="hr-HR"/>
        </w:rPr>
        <w:t xml:space="preserve"> ali </w:t>
      </w:r>
      <w:r w:rsidR="00D449DF">
        <w:rPr>
          <w:sz w:val="24"/>
          <w:szCs w:val="24"/>
          <w:lang w:val="hr-HR"/>
        </w:rPr>
        <w:t>je</w:t>
      </w:r>
      <w:r w:rsidRPr="00D628E0">
        <w:rPr>
          <w:sz w:val="24"/>
          <w:szCs w:val="24"/>
          <w:lang w:val="hr-HR"/>
        </w:rPr>
        <w:t xml:space="preserve"> prv</w:t>
      </w:r>
      <w:r w:rsidR="00D449DF">
        <w:rPr>
          <w:sz w:val="24"/>
          <w:szCs w:val="24"/>
          <w:lang w:val="hr-HR"/>
        </w:rPr>
        <w:t>a</w:t>
      </w:r>
      <w:r w:rsidRPr="00D628E0">
        <w:rPr>
          <w:sz w:val="24"/>
          <w:szCs w:val="24"/>
          <w:lang w:val="hr-HR"/>
        </w:rPr>
        <w:t xml:space="preserve"> aktivnost šivanja uporabnih predmeta od starih majica odra</w:t>
      </w:r>
      <w:r w:rsidR="00D449DF">
        <w:rPr>
          <w:sz w:val="24"/>
          <w:szCs w:val="24"/>
          <w:lang w:val="hr-HR"/>
        </w:rPr>
        <w:t>đena</w:t>
      </w:r>
      <w:r w:rsidRPr="00D628E0">
        <w:rPr>
          <w:sz w:val="24"/>
          <w:szCs w:val="24"/>
          <w:lang w:val="hr-HR"/>
        </w:rPr>
        <w:t xml:space="preserve"> u školi. Projekt traje od rujna 2020. do kolovoza 2022. godine.</w:t>
      </w:r>
    </w:p>
    <w:p w14:paraId="08CDFB3E" w14:textId="77777777" w:rsidR="00E73B6C" w:rsidRPr="00D628E0" w:rsidRDefault="00E73B6C" w:rsidP="00AF6A3A">
      <w:pPr>
        <w:ind w:right="-1" w:firstLine="708"/>
        <w:jc w:val="both"/>
        <w:rPr>
          <w:bCs/>
          <w:noProof/>
          <w:sz w:val="24"/>
          <w:szCs w:val="24"/>
          <w:lang w:val="hr-HR"/>
        </w:rPr>
      </w:pPr>
    </w:p>
    <w:p w14:paraId="612C3983" w14:textId="35D2B2BE" w:rsidR="00F2687A" w:rsidRPr="00D628E0" w:rsidRDefault="00F2687A" w:rsidP="00F2687A">
      <w:pPr>
        <w:ind w:right="-1" w:firstLine="708"/>
        <w:jc w:val="both"/>
        <w:rPr>
          <w:noProof/>
          <w:sz w:val="24"/>
          <w:szCs w:val="24"/>
          <w:lang w:val="hr-HR"/>
        </w:rPr>
      </w:pPr>
      <w:r w:rsidRPr="00D628E0">
        <w:rPr>
          <w:bCs/>
          <w:i/>
          <w:noProof/>
          <w:sz w:val="24"/>
          <w:szCs w:val="24"/>
          <w:lang w:val="hr-HR"/>
        </w:rPr>
        <w:t>Tekući projekt: Erasmus+</w:t>
      </w:r>
      <w:r w:rsidRPr="00D628E0">
        <w:rPr>
          <w:bCs/>
          <w:noProof/>
          <w:sz w:val="24"/>
          <w:szCs w:val="24"/>
          <w:lang w:val="hr-HR"/>
        </w:rPr>
        <w:t xml:space="preserve"> </w:t>
      </w:r>
      <w:r w:rsidRPr="00D628E0">
        <w:rPr>
          <w:bCs/>
          <w:i/>
          <w:noProof/>
          <w:sz w:val="24"/>
          <w:szCs w:val="24"/>
          <w:lang w:val="hr-HR"/>
        </w:rPr>
        <w:t>D'Basket</w:t>
      </w:r>
      <w:r w:rsidRPr="00D628E0">
        <w:rPr>
          <w:bCs/>
          <w:noProof/>
          <w:sz w:val="24"/>
          <w:szCs w:val="24"/>
          <w:lang w:val="hr-HR"/>
        </w:rPr>
        <w:t>; r</w:t>
      </w:r>
      <w:r w:rsidRPr="00D628E0">
        <w:rPr>
          <w:noProof/>
          <w:sz w:val="24"/>
          <w:szCs w:val="24"/>
          <w:lang w:val="hr-HR"/>
        </w:rPr>
        <w:t xml:space="preserve">ashodi za izvršenje projekta planirani su u iznosu od </w:t>
      </w:r>
      <w:r w:rsidR="004338FF" w:rsidRPr="00D628E0">
        <w:rPr>
          <w:noProof/>
          <w:sz w:val="24"/>
          <w:szCs w:val="24"/>
          <w:lang w:val="hr-HR"/>
        </w:rPr>
        <w:t>35.852,00</w:t>
      </w:r>
      <w:r w:rsidRPr="00D628E0">
        <w:rPr>
          <w:noProof/>
          <w:sz w:val="24"/>
          <w:szCs w:val="24"/>
          <w:lang w:val="hr-HR"/>
        </w:rPr>
        <w:t xml:space="preserve"> kun</w:t>
      </w:r>
      <w:r w:rsidR="004338FF" w:rsidRPr="00D628E0">
        <w:rPr>
          <w:noProof/>
          <w:sz w:val="24"/>
          <w:szCs w:val="24"/>
          <w:lang w:val="hr-HR"/>
        </w:rPr>
        <w:t>e</w:t>
      </w:r>
      <w:r w:rsidRPr="00D628E0">
        <w:rPr>
          <w:noProof/>
          <w:sz w:val="24"/>
          <w:szCs w:val="24"/>
          <w:lang w:val="hr-HR"/>
        </w:rPr>
        <w:t xml:space="preserve">, a izvršeni u iznosu od </w:t>
      </w:r>
      <w:r w:rsidR="004338FF" w:rsidRPr="00D628E0">
        <w:rPr>
          <w:noProof/>
          <w:sz w:val="24"/>
          <w:szCs w:val="24"/>
          <w:lang w:val="hr-HR"/>
        </w:rPr>
        <w:t>38.076,86</w:t>
      </w:r>
      <w:r w:rsidRPr="00D628E0">
        <w:rPr>
          <w:noProof/>
          <w:sz w:val="24"/>
          <w:szCs w:val="24"/>
          <w:lang w:val="hr-HR"/>
        </w:rPr>
        <w:t xml:space="preserve"> kun</w:t>
      </w:r>
      <w:r w:rsidR="00800265" w:rsidRPr="00D628E0">
        <w:rPr>
          <w:noProof/>
          <w:sz w:val="24"/>
          <w:szCs w:val="24"/>
          <w:lang w:val="hr-HR"/>
        </w:rPr>
        <w:t>a</w:t>
      </w:r>
      <w:r w:rsidRPr="00D628E0">
        <w:rPr>
          <w:noProof/>
          <w:sz w:val="24"/>
          <w:szCs w:val="24"/>
          <w:lang w:val="hr-HR"/>
        </w:rPr>
        <w:t xml:space="preserve"> ili </w:t>
      </w:r>
      <w:r w:rsidR="004338FF" w:rsidRPr="00D628E0">
        <w:rPr>
          <w:noProof/>
          <w:sz w:val="24"/>
          <w:szCs w:val="24"/>
          <w:lang w:val="hr-HR"/>
        </w:rPr>
        <w:t>6,21</w:t>
      </w:r>
      <w:r w:rsidRPr="00D628E0">
        <w:rPr>
          <w:noProof/>
          <w:sz w:val="24"/>
          <w:szCs w:val="24"/>
          <w:lang w:val="hr-HR"/>
        </w:rPr>
        <w:t xml:space="preserve">% </w:t>
      </w:r>
      <w:r w:rsidR="004338FF" w:rsidRPr="00D628E0">
        <w:rPr>
          <w:noProof/>
          <w:sz w:val="24"/>
          <w:szCs w:val="24"/>
          <w:lang w:val="hr-HR"/>
        </w:rPr>
        <w:t xml:space="preserve">više </w:t>
      </w:r>
      <w:r w:rsidRPr="00D628E0">
        <w:rPr>
          <w:noProof/>
          <w:sz w:val="24"/>
          <w:szCs w:val="24"/>
          <w:lang w:val="hr-HR"/>
        </w:rPr>
        <w:t xml:space="preserve">u odnosu na plan. </w:t>
      </w:r>
      <w:r w:rsidR="00D449DF">
        <w:rPr>
          <w:noProof/>
          <w:sz w:val="24"/>
          <w:szCs w:val="24"/>
          <w:lang w:val="hr-HR"/>
        </w:rPr>
        <w:t>Puni n</w:t>
      </w:r>
      <w:r w:rsidRPr="00D628E0">
        <w:rPr>
          <w:noProof/>
          <w:sz w:val="24"/>
          <w:szCs w:val="24"/>
          <w:lang w:val="hr-HR"/>
        </w:rPr>
        <w:t>aziv</w:t>
      </w:r>
      <w:r w:rsidR="00D449DF">
        <w:rPr>
          <w:noProof/>
          <w:sz w:val="24"/>
          <w:szCs w:val="24"/>
          <w:lang w:val="hr-HR"/>
        </w:rPr>
        <w:t xml:space="preserve"> projekta je</w:t>
      </w:r>
      <w:r w:rsidRPr="00D628E0">
        <w:rPr>
          <w:noProof/>
          <w:sz w:val="24"/>
          <w:szCs w:val="24"/>
          <w:lang w:val="hr-HR"/>
        </w:rPr>
        <w:t xml:space="preserve"> Basic Skills Entrepreneurship Treasures of Diversity. Projekt je započeo 01.10.2016. godine</w:t>
      </w:r>
      <w:r w:rsidR="0028006A" w:rsidRPr="00D628E0">
        <w:rPr>
          <w:noProof/>
          <w:sz w:val="24"/>
          <w:szCs w:val="24"/>
          <w:lang w:val="hr-HR"/>
        </w:rPr>
        <w:t>,</w:t>
      </w:r>
      <w:r w:rsidR="008A4A0A" w:rsidRPr="00D628E0">
        <w:rPr>
          <w:noProof/>
          <w:sz w:val="24"/>
          <w:szCs w:val="24"/>
          <w:lang w:val="hr-HR"/>
        </w:rPr>
        <w:t xml:space="preserve"> a trajao</w:t>
      </w:r>
      <w:r w:rsidRPr="00D628E0">
        <w:rPr>
          <w:noProof/>
          <w:sz w:val="24"/>
          <w:szCs w:val="24"/>
          <w:lang w:val="hr-HR"/>
        </w:rPr>
        <w:t xml:space="preserve"> do 31.03.2019. godine.</w:t>
      </w:r>
    </w:p>
    <w:p w14:paraId="78A73512" w14:textId="217B4BF8" w:rsidR="00CF790E" w:rsidRPr="00D628E0" w:rsidRDefault="00CF790E" w:rsidP="00CF790E">
      <w:pPr>
        <w:ind w:right="-1" w:firstLine="708"/>
        <w:jc w:val="both"/>
        <w:rPr>
          <w:noProof/>
          <w:sz w:val="24"/>
          <w:szCs w:val="24"/>
          <w:lang w:val="hr-HR"/>
        </w:rPr>
      </w:pPr>
      <w:r w:rsidRPr="00D628E0">
        <w:rPr>
          <w:noProof/>
          <w:sz w:val="24"/>
          <w:szCs w:val="24"/>
          <w:lang w:val="hr-HR"/>
        </w:rPr>
        <w:lastRenderedPageBreak/>
        <w:t>Cilj projekta je razvoj inovativnih edukativnih aktivnosti, a naglasak je na razvoju međupersonalnih i interkulturalnih vještina, medijsk</w:t>
      </w:r>
      <w:r w:rsidR="002C62A7">
        <w:rPr>
          <w:noProof/>
          <w:sz w:val="24"/>
          <w:szCs w:val="24"/>
          <w:lang w:val="hr-HR"/>
        </w:rPr>
        <w:t>e</w:t>
      </w:r>
      <w:r w:rsidRPr="00D628E0">
        <w:rPr>
          <w:noProof/>
          <w:sz w:val="24"/>
          <w:szCs w:val="24"/>
          <w:lang w:val="hr-HR"/>
        </w:rPr>
        <w:t xml:space="preserve"> pismenost</w:t>
      </w:r>
      <w:r w:rsidR="002C62A7">
        <w:rPr>
          <w:noProof/>
          <w:sz w:val="24"/>
          <w:szCs w:val="24"/>
          <w:lang w:val="hr-HR"/>
        </w:rPr>
        <w:t>i</w:t>
      </w:r>
      <w:r w:rsidRPr="00D628E0">
        <w:rPr>
          <w:noProof/>
          <w:sz w:val="24"/>
          <w:szCs w:val="24"/>
          <w:lang w:val="hr-HR"/>
        </w:rPr>
        <w:t xml:space="preserve"> i kreativnost</w:t>
      </w:r>
      <w:r w:rsidR="002C62A7">
        <w:rPr>
          <w:noProof/>
          <w:sz w:val="24"/>
          <w:szCs w:val="24"/>
          <w:lang w:val="hr-HR"/>
        </w:rPr>
        <w:t>i</w:t>
      </w:r>
      <w:r w:rsidRPr="00D628E0">
        <w:rPr>
          <w:noProof/>
          <w:sz w:val="24"/>
          <w:szCs w:val="24"/>
          <w:lang w:val="hr-HR"/>
        </w:rPr>
        <w:t xml:space="preserve"> te poduzetničk</w:t>
      </w:r>
      <w:r w:rsidR="002C62A7">
        <w:rPr>
          <w:noProof/>
          <w:sz w:val="24"/>
          <w:szCs w:val="24"/>
          <w:lang w:val="hr-HR"/>
        </w:rPr>
        <w:t>ih</w:t>
      </w:r>
      <w:r w:rsidRPr="00D628E0">
        <w:rPr>
          <w:noProof/>
          <w:sz w:val="24"/>
          <w:szCs w:val="24"/>
          <w:lang w:val="hr-HR"/>
        </w:rPr>
        <w:t xml:space="preserve"> vještin</w:t>
      </w:r>
      <w:r w:rsidR="002C62A7">
        <w:rPr>
          <w:noProof/>
          <w:sz w:val="24"/>
          <w:szCs w:val="24"/>
          <w:lang w:val="hr-HR"/>
        </w:rPr>
        <w:t>a</w:t>
      </w:r>
      <w:r w:rsidRPr="00D628E0">
        <w:rPr>
          <w:noProof/>
          <w:sz w:val="24"/>
          <w:szCs w:val="24"/>
          <w:lang w:val="hr-HR"/>
        </w:rPr>
        <w:t>.</w:t>
      </w:r>
    </w:p>
    <w:p w14:paraId="41ABF59D" w14:textId="309DA8C6" w:rsidR="00CF790E" w:rsidRPr="00D628E0" w:rsidRDefault="00CF790E" w:rsidP="00CF790E">
      <w:pPr>
        <w:ind w:right="-1" w:firstLine="708"/>
        <w:jc w:val="both"/>
        <w:rPr>
          <w:noProof/>
          <w:sz w:val="24"/>
          <w:szCs w:val="24"/>
          <w:lang w:val="hr-HR"/>
        </w:rPr>
      </w:pPr>
      <w:r w:rsidRPr="00D628E0">
        <w:rPr>
          <w:noProof/>
          <w:sz w:val="24"/>
          <w:szCs w:val="24"/>
          <w:lang w:val="hr-HR"/>
        </w:rPr>
        <w:t>Nositelj projekta</w:t>
      </w:r>
      <w:r w:rsidR="00D449DF">
        <w:rPr>
          <w:noProof/>
          <w:sz w:val="24"/>
          <w:szCs w:val="24"/>
          <w:lang w:val="hr-HR"/>
        </w:rPr>
        <w:t xml:space="preserve"> bila</w:t>
      </w:r>
      <w:r w:rsidRPr="00D628E0">
        <w:rPr>
          <w:noProof/>
          <w:sz w:val="24"/>
          <w:szCs w:val="24"/>
          <w:lang w:val="hr-HR"/>
        </w:rPr>
        <w:t xml:space="preserve"> je školska ustanova iz Italije</w:t>
      </w:r>
      <w:r w:rsidR="002C62A7">
        <w:rPr>
          <w:noProof/>
          <w:sz w:val="24"/>
          <w:szCs w:val="24"/>
          <w:lang w:val="hr-HR"/>
        </w:rPr>
        <w:t>,</w:t>
      </w:r>
      <w:r w:rsidRPr="00D628E0">
        <w:rPr>
          <w:noProof/>
          <w:sz w:val="24"/>
          <w:szCs w:val="24"/>
          <w:lang w:val="hr-HR"/>
        </w:rPr>
        <w:t xml:space="preserve"> a partneri su jedinice lokalne samouprave iz Italije i Slovenije te razne neprofitne organizacije iz Italije, Slovenije, Francuske i Hrvatske, kao i dvije osnovne škole, jedna iz Kopra, a druga je OŠ Veli Vrh. U projektu</w:t>
      </w:r>
      <w:r w:rsidR="002C62A7">
        <w:rPr>
          <w:noProof/>
          <w:sz w:val="24"/>
          <w:szCs w:val="24"/>
          <w:lang w:val="hr-HR"/>
        </w:rPr>
        <w:t xml:space="preserve"> je</w:t>
      </w:r>
      <w:r w:rsidRPr="00D628E0">
        <w:rPr>
          <w:noProof/>
          <w:sz w:val="24"/>
          <w:szCs w:val="24"/>
          <w:lang w:val="hr-HR"/>
        </w:rPr>
        <w:t xml:space="preserve"> sudjel</w:t>
      </w:r>
      <w:r w:rsidR="00D449DF">
        <w:rPr>
          <w:noProof/>
          <w:sz w:val="24"/>
          <w:szCs w:val="24"/>
          <w:lang w:val="hr-HR"/>
        </w:rPr>
        <w:t xml:space="preserve">ovala </w:t>
      </w:r>
      <w:r w:rsidRPr="00D628E0">
        <w:rPr>
          <w:noProof/>
          <w:sz w:val="24"/>
          <w:szCs w:val="24"/>
          <w:lang w:val="hr-HR"/>
        </w:rPr>
        <w:t>i Zaklada za poticanje partnerstva i razvoja civilnog društva.</w:t>
      </w:r>
    </w:p>
    <w:p w14:paraId="7CFA6E75" w14:textId="77777777" w:rsidR="00CF790E" w:rsidRPr="00D628E0" w:rsidRDefault="00CF790E" w:rsidP="00CF790E">
      <w:pPr>
        <w:ind w:firstLine="567"/>
        <w:jc w:val="both"/>
        <w:rPr>
          <w:sz w:val="24"/>
          <w:szCs w:val="24"/>
          <w:lang w:val="hr-HR"/>
        </w:rPr>
      </w:pPr>
      <w:r w:rsidRPr="00D628E0">
        <w:rPr>
          <w:sz w:val="24"/>
          <w:szCs w:val="24"/>
          <w:lang w:val="hr-HR"/>
        </w:rPr>
        <w:t>Projekt je završen u 2019. godini, a u izvještajnom razdoblju su isplaćene naknade učiteljima koji su radili na projektu i to nakon što je prihvaćeno završno izvješće projekta.</w:t>
      </w:r>
    </w:p>
    <w:p w14:paraId="2E6C8A52" w14:textId="77777777" w:rsidR="00F2687A" w:rsidRPr="00D628E0" w:rsidRDefault="00F2687A" w:rsidP="00674E8D">
      <w:pPr>
        <w:ind w:right="-1" w:firstLine="708"/>
        <w:jc w:val="both"/>
        <w:rPr>
          <w:i/>
          <w:noProof/>
          <w:szCs w:val="24"/>
          <w:lang w:val="hr-HR"/>
        </w:rPr>
      </w:pPr>
    </w:p>
    <w:p w14:paraId="15034388" w14:textId="05EE7E0B" w:rsidR="00AA280E" w:rsidRPr="00D628E0" w:rsidRDefault="00231643" w:rsidP="00AA280E">
      <w:pPr>
        <w:ind w:firstLine="708"/>
        <w:jc w:val="both"/>
        <w:rPr>
          <w:noProof/>
          <w:sz w:val="24"/>
          <w:szCs w:val="24"/>
          <w:lang w:val="hr-HR"/>
        </w:rPr>
      </w:pPr>
      <w:r w:rsidRPr="00D628E0">
        <w:rPr>
          <w:bCs/>
          <w:i/>
          <w:noProof/>
          <w:sz w:val="24"/>
          <w:szCs w:val="24"/>
          <w:lang w:val="hr-HR"/>
        </w:rPr>
        <w:t>Tekući projekt: Zajedno do znanja 2;</w:t>
      </w:r>
      <w:r w:rsidRPr="00D628E0">
        <w:rPr>
          <w:bCs/>
          <w:noProof/>
          <w:sz w:val="24"/>
          <w:szCs w:val="24"/>
          <w:lang w:val="hr-HR"/>
        </w:rPr>
        <w:t xml:space="preserve"> r</w:t>
      </w:r>
      <w:r w:rsidRPr="00D628E0">
        <w:rPr>
          <w:noProof/>
          <w:sz w:val="24"/>
          <w:szCs w:val="24"/>
          <w:lang w:val="hr-HR"/>
        </w:rPr>
        <w:t xml:space="preserve">ashodi za izvršenje projekta planirani su u iznosu od </w:t>
      </w:r>
      <w:r w:rsidR="00E86E04" w:rsidRPr="00D628E0">
        <w:rPr>
          <w:noProof/>
          <w:sz w:val="24"/>
          <w:szCs w:val="24"/>
          <w:lang w:val="hr-HR"/>
        </w:rPr>
        <w:t>3.</w:t>
      </w:r>
      <w:r w:rsidR="001B4399" w:rsidRPr="00D628E0">
        <w:rPr>
          <w:noProof/>
          <w:sz w:val="24"/>
          <w:szCs w:val="24"/>
          <w:lang w:val="hr-HR"/>
        </w:rPr>
        <w:t>346.384</w:t>
      </w:r>
      <w:r w:rsidR="00674E8D" w:rsidRPr="00D628E0">
        <w:rPr>
          <w:noProof/>
          <w:sz w:val="24"/>
          <w:szCs w:val="24"/>
          <w:lang w:val="hr-HR"/>
        </w:rPr>
        <w:t>,00</w:t>
      </w:r>
      <w:r w:rsidRPr="00D628E0">
        <w:rPr>
          <w:noProof/>
          <w:sz w:val="24"/>
          <w:szCs w:val="24"/>
          <w:lang w:val="hr-HR"/>
        </w:rPr>
        <w:t xml:space="preserve"> kun</w:t>
      </w:r>
      <w:r w:rsidR="001B4399" w:rsidRPr="00D628E0">
        <w:rPr>
          <w:noProof/>
          <w:sz w:val="24"/>
          <w:szCs w:val="24"/>
          <w:lang w:val="hr-HR"/>
        </w:rPr>
        <w:t>e</w:t>
      </w:r>
      <w:r w:rsidRPr="00D628E0">
        <w:rPr>
          <w:noProof/>
          <w:sz w:val="24"/>
          <w:szCs w:val="24"/>
          <w:lang w:val="hr-HR"/>
        </w:rPr>
        <w:t xml:space="preserve">, a izvršeni u iznosu od </w:t>
      </w:r>
      <w:r w:rsidR="001B4399" w:rsidRPr="00D628E0">
        <w:rPr>
          <w:noProof/>
          <w:sz w:val="24"/>
          <w:szCs w:val="24"/>
          <w:lang w:val="hr-HR"/>
        </w:rPr>
        <w:t>3.097.039,57</w:t>
      </w:r>
      <w:r w:rsidRPr="00D628E0">
        <w:rPr>
          <w:noProof/>
          <w:sz w:val="24"/>
          <w:szCs w:val="24"/>
          <w:lang w:val="hr-HR"/>
        </w:rPr>
        <w:t xml:space="preserve"> kun</w:t>
      </w:r>
      <w:r w:rsidR="001B4399" w:rsidRPr="00D628E0">
        <w:rPr>
          <w:noProof/>
          <w:sz w:val="24"/>
          <w:szCs w:val="24"/>
          <w:lang w:val="hr-HR"/>
        </w:rPr>
        <w:t>a</w:t>
      </w:r>
      <w:r w:rsidRPr="00D628E0">
        <w:rPr>
          <w:noProof/>
          <w:sz w:val="24"/>
          <w:szCs w:val="24"/>
          <w:lang w:val="hr-HR"/>
        </w:rPr>
        <w:t xml:space="preserve"> ili </w:t>
      </w:r>
      <w:r w:rsidR="001B4399" w:rsidRPr="00D628E0">
        <w:rPr>
          <w:noProof/>
          <w:sz w:val="24"/>
          <w:szCs w:val="24"/>
          <w:lang w:val="hr-HR"/>
        </w:rPr>
        <w:t>92,55</w:t>
      </w:r>
      <w:r w:rsidRPr="00D628E0">
        <w:rPr>
          <w:noProof/>
          <w:sz w:val="24"/>
          <w:szCs w:val="24"/>
          <w:lang w:val="hr-HR"/>
        </w:rPr>
        <w:t xml:space="preserve">% u odnosu na plan. </w:t>
      </w:r>
    </w:p>
    <w:p w14:paraId="4B0396F6" w14:textId="77777777" w:rsidR="001B4399" w:rsidRPr="00D628E0" w:rsidRDefault="00CF790E" w:rsidP="00CF790E">
      <w:pPr>
        <w:ind w:firstLine="708"/>
        <w:jc w:val="both"/>
        <w:rPr>
          <w:bCs/>
          <w:sz w:val="24"/>
          <w:szCs w:val="24"/>
          <w:lang w:val="hr-HR"/>
        </w:rPr>
      </w:pPr>
      <w:r w:rsidRPr="00D628E0">
        <w:rPr>
          <w:bCs/>
          <w:sz w:val="24"/>
          <w:szCs w:val="24"/>
          <w:lang w:val="hr-HR"/>
        </w:rPr>
        <w:t xml:space="preserve">Projekt je započeo 17. kolovoza 2017. godine i traje do 16.08.2021. godine. Projekt je odobren u sklopu Poziva na dostavu projektnih prijedloga za osiguravanje pomoćnika u nastavi i stručnih komunikacijskih posrednika učenicima s teškoćama u razvoju u osnovnoškolskim i srednjoškolskim odgojno-obrazovnim ustanovama, faza III. Grad Pula je nositelj projekta u partnerstvu s osnovnim školama kojima je osnivač. </w:t>
      </w:r>
    </w:p>
    <w:p w14:paraId="19649D6B" w14:textId="27880F23" w:rsidR="001B4399" w:rsidRPr="00D628E0" w:rsidRDefault="001B4399" w:rsidP="001B4399">
      <w:pPr>
        <w:ind w:firstLine="708"/>
        <w:jc w:val="both"/>
        <w:rPr>
          <w:sz w:val="24"/>
          <w:szCs w:val="24"/>
          <w:lang w:val="hr-HR"/>
        </w:rPr>
      </w:pPr>
      <w:r w:rsidRPr="00D628E0">
        <w:rPr>
          <w:sz w:val="24"/>
          <w:szCs w:val="24"/>
          <w:lang w:val="hr-HR"/>
        </w:rPr>
        <w:t xml:space="preserve">Na dan 31.12.2020. godine u projektu je bilo </w:t>
      </w:r>
      <w:r w:rsidR="007434DF" w:rsidRPr="00D628E0">
        <w:rPr>
          <w:sz w:val="24"/>
          <w:szCs w:val="24"/>
          <w:lang w:val="hr-HR"/>
        </w:rPr>
        <w:t>70</w:t>
      </w:r>
      <w:r w:rsidRPr="00D628E0">
        <w:rPr>
          <w:sz w:val="24"/>
          <w:szCs w:val="24"/>
          <w:lang w:val="hr-HR"/>
        </w:rPr>
        <w:t xml:space="preserve"> pomoćnika u nastavi i 1 stručno komunikacijski pomoćnik za </w:t>
      </w:r>
      <w:r w:rsidR="007434DF" w:rsidRPr="00D628E0">
        <w:rPr>
          <w:sz w:val="24"/>
          <w:szCs w:val="24"/>
          <w:lang w:val="hr-HR"/>
        </w:rPr>
        <w:t>93</w:t>
      </w:r>
      <w:r w:rsidRPr="00D628E0">
        <w:rPr>
          <w:sz w:val="24"/>
          <w:szCs w:val="24"/>
          <w:lang w:val="hr-HR"/>
        </w:rPr>
        <w:t xml:space="preserve"> učenika. Za projekt su odobrena bespovratna sredstva od 63,07% dok ostatak sredstava osigurava Grad Pula iz vlastitih proračunskih sredstava.</w:t>
      </w:r>
    </w:p>
    <w:p w14:paraId="48398058" w14:textId="487B527C" w:rsidR="00F2687A" w:rsidRPr="00D628E0" w:rsidRDefault="007434DF" w:rsidP="007434DF">
      <w:pPr>
        <w:rPr>
          <w:bCs/>
          <w:noProof/>
          <w:sz w:val="24"/>
          <w:szCs w:val="24"/>
          <w:lang w:val="hr-HR"/>
        </w:rPr>
      </w:pPr>
      <w:r w:rsidRPr="00D628E0">
        <w:rPr>
          <w:lang w:val="hr-HR"/>
        </w:rPr>
        <w:t xml:space="preserve">            </w:t>
      </w:r>
    </w:p>
    <w:tbl>
      <w:tblPr>
        <w:tblW w:w="7760" w:type="dxa"/>
        <w:jc w:val="center"/>
        <w:tblLook w:val="04A0" w:firstRow="1" w:lastRow="0" w:firstColumn="1" w:lastColumn="0" w:noHBand="0" w:noVBand="1"/>
      </w:tblPr>
      <w:tblGrid>
        <w:gridCol w:w="3380"/>
        <w:gridCol w:w="1420"/>
        <w:gridCol w:w="1420"/>
        <w:gridCol w:w="1540"/>
      </w:tblGrid>
      <w:tr w:rsidR="001B4399" w:rsidRPr="00D628E0" w14:paraId="6E5F26FB" w14:textId="77777777" w:rsidTr="001B4399">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1F5A" w14:textId="77777777" w:rsidR="001B4399" w:rsidRPr="00D628E0" w:rsidRDefault="001B4399" w:rsidP="001B4399">
            <w:pPr>
              <w:jc w:val="center"/>
              <w:rPr>
                <w:b/>
                <w:bCs/>
                <w:color w:val="000000"/>
                <w:sz w:val="22"/>
                <w:szCs w:val="22"/>
                <w:lang w:val="hr-HR" w:eastAsia="en-US"/>
              </w:rPr>
            </w:pPr>
            <w:r w:rsidRPr="00D628E0">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4A9ACA4" w14:textId="77777777" w:rsidR="001B4399" w:rsidRPr="00D628E0" w:rsidRDefault="001B4399" w:rsidP="001B4399">
            <w:pPr>
              <w:jc w:val="center"/>
              <w:rPr>
                <w:b/>
                <w:bCs/>
                <w:i/>
                <w:iCs/>
                <w:color w:val="000000"/>
                <w:sz w:val="22"/>
                <w:szCs w:val="22"/>
                <w:lang w:val="hr-HR" w:eastAsia="en-US"/>
              </w:rPr>
            </w:pPr>
            <w:r w:rsidRPr="00D628E0">
              <w:rPr>
                <w:b/>
                <w:bCs/>
                <w:i/>
                <w:iCs/>
                <w:color w:val="000000"/>
                <w:sz w:val="22"/>
                <w:szCs w:val="22"/>
                <w:lang w:val="hr-HR"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C50ED77" w14:textId="77777777" w:rsidR="001B4399" w:rsidRPr="00D628E0" w:rsidRDefault="001B4399" w:rsidP="001B4399">
            <w:pPr>
              <w:jc w:val="center"/>
              <w:rPr>
                <w:b/>
                <w:bCs/>
                <w:i/>
                <w:iCs/>
                <w:color w:val="000000"/>
                <w:sz w:val="22"/>
                <w:szCs w:val="22"/>
                <w:lang w:val="hr-HR" w:eastAsia="en-US"/>
              </w:rPr>
            </w:pPr>
            <w:r w:rsidRPr="00D628E0">
              <w:rPr>
                <w:b/>
                <w:bCs/>
                <w:i/>
                <w:iCs/>
                <w:color w:val="000000"/>
                <w:sz w:val="22"/>
                <w:szCs w:val="22"/>
                <w:lang w:val="hr-HR" w:eastAsia="en-US"/>
              </w:rPr>
              <w:t>Državni proračun</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7B2B890" w14:textId="77777777" w:rsidR="001B4399" w:rsidRPr="00D628E0" w:rsidRDefault="001B4399" w:rsidP="001B4399">
            <w:pPr>
              <w:jc w:val="center"/>
              <w:rPr>
                <w:b/>
                <w:bCs/>
                <w:i/>
                <w:iCs/>
                <w:color w:val="000000"/>
                <w:sz w:val="22"/>
                <w:szCs w:val="22"/>
                <w:lang w:val="hr-HR" w:eastAsia="en-US"/>
              </w:rPr>
            </w:pPr>
            <w:r w:rsidRPr="00D628E0">
              <w:rPr>
                <w:b/>
                <w:bCs/>
                <w:i/>
                <w:iCs/>
                <w:color w:val="000000"/>
                <w:sz w:val="22"/>
                <w:szCs w:val="22"/>
                <w:lang w:val="hr-HR" w:eastAsia="en-US"/>
              </w:rPr>
              <w:t>Ukupno</w:t>
            </w:r>
          </w:p>
        </w:tc>
      </w:tr>
      <w:tr w:rsidR="001B4399" w:rsidRPr="00D628E0" w14:paraId="7902726F"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3674DA3"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D1A5A21"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63.598,34</w:t>
            </w:r>
          </w:p>
        </w:tc>
        <w:tc>
          <w:tcPr>
            <w:tcW w:w="1420" w:type="dxa"/>
            <w:tcBorders>
              <w:top w:val="nil"/>
              <w:left w:val="nil"/>
              <w:bottom w:val="single" w:sz="4" w:space="0" w:color="auto"/>
              <w:right w:val="single" w:sz="4" w:space="0" w:color="auto"/>
            </w:tcBorders>
            <w:shd w:val="clear" w:color="auto" w:fill="auto"/>
            <w:noWrap/>
            <w:vAlign w:val="bottom"/>
            <w:hideMark/>
          </w:tcPr>
          <w:p w14:paraId="37007DC1"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22.361,05</w:t>
            </w:r>
          </w:p>
        </w:tc>
        <w:tc>
          <w:tcPr>
            <w:tcW w:w="1540" w:type="dxa"/>
            <w:tcBorders>
              <w:top w:val="nil"/>
              <w:left w:val="nil"/>
              <w:bottom w:val="single" w:sz="4" w:space="0" w:color="auto"/>
              <w:right w:val="single" w:sz="4" w:space="0" w:color="auto"/>
            </w:tcBorders>
            <w:shd w:val="clear" w:color="auto" w:fill="auto"/>
            <w:noWrap/>
            <w:vAlign w:val="bottom"/>
            <w:hideMark/>
          </w:tcPr>
          <w:p w14:paraId="28E51FD2"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85.959,39</w:t>
            </w:r>
          </w:p>
        </w:tc>
      </w:tr>
      <w:tr w:rsidR="001B4399" w:rsidRPr="00D628E0" w14:paraId="0851F8F8"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6DED0089"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83A7D7C"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11.809,73</w:t>
            </w:r>
          </w:p>
        </w:tc>
        <w:tc>
          <w:tcPr>
            <w:tcW w:w="1420" w:type="dxa"/>
            <w:tcBorders>
              <w:top w:val="nil"/>
              <w:left w:val="nil"/>
              <w:bottom w:val="single" w:sz="4" w:space="0" w:color="auto"/>
              <w:right w:val="single" w:sz="4" w:space="0" w:color="auto"/>
            </w:tcBorders>
            <w:shd w:val="clear" w:color="auto" w:fill="auto"/>
            <w:noWrap/>
            <w:vAlign w:val="bottom"/>
            <w:hideMark/>
          </w:tcPr>
          <w:p w14:paraId="36ECBF4F"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62.000,00</w:t>
            </w:r>
          </w:p>
        </w:tc>
        <w:tc>
          <w:tcPr>
            <w:tcW w:w="1540" w:type="dxa"/>
            <w:tcBorders>
              <w:top w:val="nil"/>
              <w:left w:val="nil"/>
              <w:bottom w:val="single" w:sz="4" w:space="0" w:color="auto"/>
              <w:right w:val="single" w:sz="4" w:space="0" w:color="auto"/>
            </w:tcBorders>
            <w:shd w:val="clear" w:color="auto" w:fill="auto"/>
            <w:noWrap/>
            <w:vAlign w:val="bottom"/>
            <w:hideMark/>
          </w:tcPr>
          <w:p w14:paraId="33741B8F"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73.809,73</w:t>
            </w:r>
          </w:p>
        </w:tc>
      </w:tr>
      <w:tr w:rsidR="001B4399" w:rsidRPr="00D628E0" w14:paraId="126D20FE"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BC90887"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7A58F2FD"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86.365,76</w:t>
            </w:r>
          </w:p>
        </w:tc>
        <w:tc>
          <w:tcPr>
            <w:tcW w:w="1420" w:type="dxa"/>
            <w:tcBorders>
              <w:top w:val="nil"/>
              <w:left w:val="nil"/>
              <w:bottom w:val="single" w:sz="4" w:space="0" w:color="auto"/>
              <w:right w:val="single" w:sz="4" w:space="0" w:color="auto"/>
            </w:tcBorders>
            <w:shd w:val="clear" w:color="auto" w:fill="auto"/>
            <w:noWrap/>
            <w:vAlign w:val="bottom"/>
            <w:hideMark/>
          </w:tcPr>
          <w:p w14:paraId="416ECCD8"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131.173,31</w:t>
            </w:r>
          </w:p>
        </w:tc>
        <w:tc>
          <w:tcPr>
            <w:tcW w:w="1540" w:type="dxa"/>
            <w:tcBorders>
              <w:top w:val="nil"/>
              <w:left w:val="nil"/>
              <w:bottom w:val="single" w:sz="4" w:space="0" w:color="auto"/>
              <w:right w:val="single" w:sz="4" w:space="0" w:color="auto"/>
            </w:tcBorders>
            <w:shd w:val="clear" w:color="auto" w:fill="auto"/>
            <w:noWrap/>
            <w:vAlign w:val="bottom"/>
            <w:hideMark/>
          </w:tcPr>
          <w:p w14:paraId="52B55AE7"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217.539,07</w:t>
            </w:r>
          </w:p>
        </w:tc>
      </w:tr>
      <w:tr w:rsidR="001B4399" w:rsidRPr="00D628E0" w14:paraId="24386180"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F977847"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70EE2AFC"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6.347,24</w:t>
            </w:r>
          </w:p>
        </w:tc>
        <w:tc>
          <w:tcPr>
            <w:tcW w:w="1420" w:type="dxa"/>
            <w:tcBorders>
              <w:top w:val="nil"/>
              <w:left w:val="nil"/>
              <w:bottom w:val="single" w:sz="4" w:space="0" w:color="auto"/>
              <w:right w:val="single" w:sz="4" w:space="0" w:color="auto"/>
            </w:tcBorders>
            <w:shd w:val="clear" w:color="auto" w:fill="auto"/>
            <w:noWrap/>
            <w:vAlign w:val="bottom"/>
            <w:hideMark/>
          </w:tcPr>
          <w:p w14:paraId="7BF3F4AA"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28.590,00</w:t>
            </w:r>
          </w:p>
        </w:tc>
        <w:tc>
          <w:tcPr>
            <w:tcW w:w="1540" w:type="dxa"/>
            <w:tcBorders>
              <w:top w:val="nil"/>
              <w:left w:val="nil"/>
              <w:bottom w:val="single" w:sz="4" w:space="0" w:color="auto"/>
              <w:right w:val="single" w:sz="4" w:space="0" w:color="auto"/>
            </w:tcBorders>
            <w:shd w:val="clear" w:color="auto" w:fill="auto"/>
            <w:noWrap/>
            <w:vAlign w:val="bottom"/>
            <w:hideMark/>
          </w:tcPr>
          <w:p w14:paraId="58FE05FB"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34.937,24</w:t>
            </w:r>
          </w:p>
        </w:tc>
      </w:tr>
      <w:tr w:rsidR="001B4399" w:rsidRPr="00D628E0" w14:paraId="5C3FE6BF"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20133E2"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 xml:space="preserve">OŠ </w:t>
            </w:r>
            <w:proofErr w:type="spellStart"/>
            <w:r w:rsidRPr="00D628E0">
              <w:rPr>
                <w:color w:val="000000"/>
                <w:sz w:val="22"/>
                <w:szCs w:val="22"/>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3302A6A"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65.372,67</w:t>
            </w:r>
          </w:p>
        </w:tc>
        <w:tc>
          <w:tcPr>
            <w:tcW w:w="1420" w:type="dxa"/>
            <w:tcBorders>
              <w:top w:val="nil"/>
              <w:left w:val="nil"/>
              <w:bottom w:val="single" w:sz="4" w:space="0" w:color="auto"/>
              <w:right w:val="single" w:sz="4" w:space="0" w:color="auto"/>
            </w:tcBorders>
            <w:shd w:val="clear" w:color="auto" w:fill="auto"/>
            <w:noWrap/>
            <w:vAlign w:val="bottom"/>
            <w:hideMark/>
          </w:tcPr>
          <w:p w14:paraId="09D7D8A9"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152.914,09</w:t>
            </w:r>
          </w:p>
        </w:tc>
        <w:tc>
          <w:tcPr>
            <w:tcW w:w="1540" w:type="dxa"/>
            <w:tcBorders>
              <w:top w:val="nil"/>
              <w:left w:val="nil"/>
              <w:bottom w:val="single" w:sz="4" w:space="0" w:color="auto"/>
              <w:right w:val="single" w:sz="4" w:space="0" w:color="auto"/>
            </w:tcBorders>
            <w:shd w:val="clear" w:color="auto" w:fill="auto"/>
            <w:noWrap/>
            <w:vAlign w:val="bottom"/>
            <w:hideMark/>
          </w:tcPr>
          <w:p w14:paraId="389F8F0E"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218.286,76</w:t>
            </w:r>
          </w:p>
        </w:tc>
      </w:tr>
      <w:tr w:rsidR="001B4399" w:rsidRPr="00D628E0" w14:paraId="41D8BD63"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A842559"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5A9999C0"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92.692,84</w:t>
            </w:r>
          </w:p>
        </w:tc>
        <w:tc>
          <w:tcPr>
            <w:tcW w:w="1420" w:type="dxa"/>
            <w:tcBorders>
              <w:top w:val="nil"/>
              <w:left w:val="nil"/>
              <w:bottom w:val="single" w:sz="4" w:space="0" w:color="auto"/>
              <w:right w:val="single" w:sz="4" w:space="0" w:color="auto"/>
            </w:tcBorders>
            <w:shd w:val="clear" w:color="auto" w:fill="auto"/>
            <w:noWrap/>
            <w:vAlign w:val="bottom"/>
            <w:hideMark/>
          </w:tcPr>
          <w:p w14:paraId="51AC5375"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104.924,61</w:t>
            </w:r>
          </w:p>
        </w:tc>
        <w:tc>
          <w:tcPr>
            <w:tcW w:w="1540" w:type="dxa"/>
            <w:tcBorders>
              <w:top w:val="nil"/>
              <w:left w:val="nil"/>
              <w:bottom w:val="single" w:sz="4" w:space="0" w:color="auto"/>
              <w:right w:val="single" w:sz="4" w:space="0" w:color="auto"/>
            </w:tcBorders>
            <w:shd w:val="clear" w:color="auto" w:fill="auto"/>
            <w:noWrap/>
            <w:vAlign w:val="bottom"/>
            <w:hideMark/>
          </w:tcPr>
          <w:p w14:paraId="5B0AA13E"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197.617,45</w:t>
            </w:r>
          </w:p>
        </w:tc>
      </w:tr>
      <w:tr w:rsidR="001B4399" w:rsidRPr="00D628E0" w14:paraId="7905631C"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2E64E17"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484E9B00"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A9D3641"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638.160,97</w:t>
            </w:r>
          </w:p>
        </w:tc>
        <w:tc>
          <w:tcPr>
            <w:tcW w:w="1540" w:type="dxa"/>
            <w:tcBorders>
              <w:top w:val="nil"/>
              <w:left w:val="nil"/>
              <w:bottom w:val="single" w:sz="4" w:space="0" w:color="auto"/>
              <w:right w:val="single" w:sz="4" w:space="0" w:color="auto"/>
            </w:tcBorders>
            <w:shd w:val="clear" w:color="auto" w:fill="auto"/>
            <w:noWrap/>
            <w:vAlign w:val="bottom"/>
            <w:hideMark/>
          </w:tcPr>
          <w:p w14:paraId="4C371AA1"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638.160,97</w:t>
            </w:r>
          </w:p>
        </w:tc>
      </w:tr>
      <w:tr w:rsidR="001B4399" w:rsidRPr="00D628E0" w14:paraId="1231197C"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EB81418"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56E7BE59"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144.289,98</w:t>
            </w:r>
          </w:p>
        </w:tc>
        <w:tc>
          <w:tcPr>
            <w:tcW w:w="1420" w:type="dxa"/>
            <w:tcBorders>
              <w:top w:val="nil"/>
              <w:left w:val="nil"/>
              <w:bottom w:val="single" w:sz="4" w:space="0" w:color="auto"/>
              <w:right w:val="single" w:sz="4" w:space="0" w:color="auto"/>
            </w:tcBorders>
            <w:shd w:val="clear" w:color="auto" w:fill="auto"/>
            <w:noWrap/>
            <w:vAlign w:val="bottom"/>
            <w:hideMark/>
          </w:tcPr>
          <w:p w14:paraId="137E502D"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199.565,04</w:t>
            </w:r>
          </w:p>
        </w:tc>
        <w:tc>
          <w:tcPr>
            <w:tcW w:w="1540" w:type="dxa"/>
            <w:tcBorders>
              <w:top w:val="nil"/>
              <w:left w:val="nil"/>
              <w:bottom w:val="single" w:sz="4" w:space="0" w:color="auto"/>
              <w:right w:val="single" w:sz="4" w:space="0" w:color="auto"/>
            </w:tcBorders>
            <w:shd w:val="clear" w:color="auto" w:fill="auto"/>
            <w:noWrap/>
            <w:vAlign w:val="bottom"/>
            <w:hideMark/>
          </w:tcPr>
          <w:p w14:paraId="6FD67AC7"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343.855,02</w:t>
            </w:r>
          </w:p>
        </w:tc>
      </w:tr>
      <w:tr w:rsidR="001B4399" w:rsidRPr="00D628E0" w14:paraId="47F9638C"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0AB60D3"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49AE29A9"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186.679,50</w:t>
            </w:r>
          </w:p>
        </w:tc>
        <w:tc>
          <w:tcPr>
            <w:tcW w:w="1420" w:type="dxa"/>
            <w:tcBorders>
              <w:top w:val="nil"/>
              <w:left w:val="nil"/>
              <w:bottom w:val="single" w:sz="4" w:space="0" w:color="auto"/>
              <w:right w:val="single" w:sz="4" w:space="0" w:color="auto"/>
            </w:tcBorders>
            <w:shd w:val="clear" w:color="auto" w:fill="auto"/>
            <w:noWrap/>
            <w:vAlign w:val="bottom"/>
            <w:hideMark/>
          </w:tcPr>
          <w:p w14:paraId="39811C47"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190.244,59</w:t>
            </w:r>
          </w:p>
        </w:tc>
        <w:tc>
          <w:tcPr>
            <w:tcW w:w="1540" w:type="dxa"/>
            <w:tcBorders>
              <w:top w:val="nil"/>
              <w:left w:val="nil"/>
              <w:bottom w:val="single" w:sz="4" w:space="0" w:color="auto"/>
              <w:right w:val="single" w:sz="4" w:space="0" w:color="auto"/>
            </w:tcBorders>
            <w:shd w:val="clear" w:color="auto" w:fill="auto"/>
            <w:noWrap/>
            <w:vAlign w:val="bottom"/>
            <w:hideMark/>
          </w:tcPr>
          <w:p w14:paraId="2926939B"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376.924,09</w:t>
            </w:r>
          </w:p>
        </w:tc>
      </w:tr>
      <w:tr w:rsidR="001B4399" w:rsidRPr="00D628E0" w14:paraId="79C56B86"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56CBB37"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77570026"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192.966,11</w:t>
            </w:r>
          </w:p>
        </w:tc>
        <w:tc>
          <w:tcPr>
            <w:tcW w:w="1420" w:type="dxa"/>
            <w:tcBorders>
              <w:top w:val="nil"/>
              <w:left w:val="nil"/>
              <w:bottom w:val="single" w:sz="4" w:space="0" w:color="auto"/>
              <w:right w:val="single" w:sz="4" w:space="0" w:color="auto"/>
            </w:tcBorders>
            <w:shd w:val="clear" w:color="auto" w:fill="auto"/>
            <w:noWrap/>
            <w:vAlign w:val="bottom"/>
            <w:hideMark/>
          </w:tcPr>
          <w:p w14:paraId="5FADA378"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419.795,50</w:t>
            </w:r>
          </w:p>
        </w:tc>
        <w:tc>
          <w:tcPr>
            <w:tcW w:w="1540" w:type="dxa"/>
            <w:tcBorders>
              <w:top w:val="nil"/>
              <w:left w:val="nil"/>
              <w:bottom w:val="single" w:sz="4" w:space="0" w:color="auto"/>
              <w:right w:val="single" w:sz="4" w:space="0" w:color="auto"/>
            </w:tcBorders>
            <w:shd w:val="clear" w:color="auto" w:fill="auto"/>
            <w:noWrap/>
            <w:vAlign w:val="bottom"/>
            <w:hideMark/>
          </w:tcPr>
          <w:p w14:paraId="23652191"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612.761,61</w:t>
            </w:r>
          </w:p>
        </w:tc>
      </w:tr>
      <w:tr w:rsidR="001B4399" w:rsidRPr="00D628E0" w14:paraId="3C9E6AD8"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5BAE832" w14:textId="77777777" w:rsidR="001B4399" w:rsidRPr="00D628E0" w:rsidRDefault="001B4399" w:rsidP="001B4399">
            <w:pPr>
              <w:jc w:val="both"/>
              <w:rPr>
                <w:color w:val="000000"/>
                <w:sz w:val="22"/>
                <w:szCs w:val="22"/>
                <w:lang w:val="hr-HR" w:eastAsia="en-US"/>
              </w:rPr>
            </w:pPr>
            <w:r w:rsidRPr="00D628E0">
              <w:rPr>
                <w:color w:val="000000"/>
                <w:sz w:val="22"/>
                <w:szCs w:val="22"/>
                <w:lang w:val="hr-HR" w:eastAsia="en-US"/>
              </w:rPr>
              <w:t>ZAJEDNIČKE AKTIVNOSTI</w:t>
            </w:r>
          </w:p>
        </w:tc>
        <w:tc>
          <w:tcPr>
            <w:tcW w:w="1420" w:type="dxa"/>
            <w:tcBorders>
              <w:top w:val="nil"/>
              <w:left w:val="nil"/>
              <w:bottom w:val="single" w:sz="4" w:space="0" w:color="auto"/>
              <w:right w:val="single" w:sz="4" w:space="0" w:color="auto"/>
            </w:tcBorders>
            <w:shd w:val="clear" w:color="auto" w:fill="auto"/>
            <w:noWrap/>
            <w:vAlign w:val="bottom"/>
            <w:hideMark/>
          </w:tcPr>
          <w:p w14:paraId="0E6A8B07"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37.500,00</w:t>
            </w:r>
          </w:p>
        </w:tc>
        <w:tc>
          <w:tcPr>
            <w:tcW w:w="1420" w:type="dxa"/>
            <w:tcBorders>
              <w:top w:val="nil"/>
              <w:left w:val="nil"/>
              <w:bottom w:val="single" w:sz="4" w:space="0" w:color="auto"/>
              <w:right w:val="single" w:sz="4" w:space="0" w:color="auto"/>
            </w:tcBorders>
            <w:shd w:val="clear" w:color="auto" w:fill="auto"/>
            <w:noWrap/>
            <w:vAlign w:val="bottom"/>
            <w:hideMark/>
          </w:tcPr>
          <w:p w14:paraId="28643C40"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259.688,24</w:t>
            </w:r>
          </w:p>
        </w:tc>
        <w:tc>
          <w:tcPr>
            <w:tcW w:w="1540" w:type="dxa"/>
            <w:tcBorders>
              <w:top w:val="nil"/>
              <w:left w:val="nil"/>
              <w:bottom w:val="single" w:sz="4" w:space="0" w:color="auto"/>
              <w:right w:val="single" w:sz="4" w:space="0" w:color="auto"/>
            </w:tcBorders>
            <w:shd w:val="clear" w:color="auto" w:fill="auto"/>
            <w:noWrap/>
            <w:vAlign w:val="bottom"/>
            <w:hideMark/>
          </w:tcPr>
          <w:p w14:paraId="28681946" w14:textId="77777777" w:rsidR="001B4399" w:rsidRPr="00D628E0" w:rsidRDefault="001B4399" w:rsidP="001B4399">
            <w:pPr>
              <w:jc w:val="right"/>
              <w:rPr>
                <w:color w:val="000000"/>
                <w:sz w:val="22"/>
                <w:szCs w:val="22"/>
                <w:lang w:val="hr-HR" w:eastAsia="en-US"/>
              </w:rPr>
            </w:pPr>
            <w:r w:rsidRPr="00D628E0">
              <w:rPr>
                <w:color w:val="000000"/>
                <w:sz w:val="22"/>
                <w:szCs w:val="22"/>
                <w:lang w:val="hr-HR" w:eastAsia="en-US"/>
              </w:rPr>
              <w:t>297.188,24</w:t>
            </w:r>
          </w:p>
        </w:tc>
      </w:tr>
      <w:tr w:rsidR="001B4399" w:rsidRPr="00D628E0" w14:paraId="0FD7E5AA" w14:textId="77777777" w:rsidTr="001B4399">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475C733" w14:textId="77777777" w:rsidR="001B4399" w:rsidRPr="00D628E0" w:rsidRDefault="001B4399" w:rsidP="001B4399">
            <w:pPr>
              <w:rPr>
                <w:b/>
                <w:bCs/>
                <w:sz w:val="22"/>
                <w:szCs w:val="22"/>
                <w:lang w:val="hr-HR" w:eastAsia="en-US"/>
              </w:rPr>
            </w:pPr>
            <w:r w:rsidRPr="00D628E0">
              <w:rPr>
                <w:b/>
                <w:bCs/>
                <w:sz w:val="22"/>
                <w:szCs w:val="22"/>
                <w:lang w:val="hr-HR" w:eastAsia="en-US"/>
              </w:rPr>
              <w:t>Sveukupno</w:t>
            </w:r>
          </w:p>
        </w:tc>
        <w:tc>
          <w:tcPr>
            <w:tcW w:w="1420" w:type="dxa"/>
            <w:tcBorders>
              <w:top w:val="nil"/>
              <w:left w:val="nil"/>
              <w:bottom w:val="single" w:sz="4" w:space="0" w:color="auto"/>
              <w:right w:val="single" w:sz="4" w:space="0" w:color="auto"/>
            </w:tcBorders>
            <w:shd w:val="clear" w:color="auto" w:fill="auto"/>
            <w:noWrap/>
            <w:vAlign w:val="bottom"/>
            <w:hideMark/>
          </w:tcPr>
          <w:p w14:paraId="5567A420" w14:textId="77777777" w:rsidR="001B4399" w:rsidRPr="00D628E0" w:rsidRDefault="001B4399" w:rsidP="001B4399">
            <w:pPr>
              <w:jc w:val="right"/>
              <w:rPr>
                <w:b/>
                <w:bCs/>
                <w:color w:val="000000"/>
                <w:sz w:val="22"/>
                <w:szCs w:val="22"/>
                <w:lang w:val="hr-HR" w:eastAsia="en-US"/>
              </w:rPr>
            </w:pPr>
            <w:r w:rsidRPr="00D628E0">
              <w:rPr>
                <w:b/>
                <w:bCs/>
                <w:color w:val="000000"/>
                <w:sz w:val="22"/>
                <w:szCs w:val="22"/>
                <w:lang w:val="hr-HR" w:eastAsia="en-US"/>
              </w:rPr>
              <w:t>887.622,17</w:t>
            </w:r>
          </w:p>
        </w:tc>
        <w:tc>
          <w:tcPr>
            <w:tcW w:w="1420" w:type="dxa"/>
            <w:tcBorders>
              <w:top w:val="nil"/>
              <w:left w:val="nil"/>
              <w:bottom w:val="single" w:sz="4" w:space="0" w:color="auto"/>
              <w:right w:val="single" w:sz="4" w:space="0" w:color="auto"/>
            </w:tcBorders>
            <w:shd w:val="clear" w:color="auto" w:fill="auto"/>
            <w:noWrap/>
            <w:vAlign w:val="bottom"/>
            <w:hideMark/>
          </w:tcPr>
          <w:p w14:paraId="04104D19" w14:textId="77777777" w:rsidR="001B4399" w:rsidRPr="00D628E0" w:rsidRDefault="001B4399" w:rsidP="001B4399">
            <w:pPr>
              <w:jc w:val="right"/>
              <w:rPr>
                <w:b/>
                <w:bCs/>
                <w:color w:val="000000"/>
                <w:sz w:val="22"/>
                <w:szCs w:val="22"/>
                <w:lang w:val="hr-HR" w:eastAsia="en-US"/>
              </w:rPr>
            </w:pPr>
            <w:r w:rsidRPr="00D628E0">
              <w:rPr>
                <w:b/>
                <w:bCs/>
                <w:color w:val="000000"/>
                <w:sz w:val="22"/>
                <w:szCs w:val="22"/>
                <w:lang w:val="hr-HR" w:eastAsia="en-US"/>
              </w:rPr>
              <w:t>2.209.417,40</w:t>
            </w:r>
          </w:p>
        </w:tc>
        <w:tc>
          <w:tcPr>
            <w:tcW w:w="1540" w:type="dxa"/>
            <w:tcBorders>
              <w:top w:val="nil"/>
              <w:left w:val="nil"/>
              <w:bottom w:val="single" w:sz="4" w:space="0" w:color="auto"/>
              <w:right w:val="single" w:sz="4" w:space="0" w:color="auto"/>
            </w:tcBorders>
            <w:shd w:val="clear" w:color="auto" w:fill="auto"/>
            <w:noWrap/>
            <w:vAlign w:val="bottom"/>
            <w:hideMark/>
          </w:tcPr>
          <w:p w14:paraId="006A7A06" w14:textId="77777777" w:rsidR="001B4399" w:rsidRPr="00D628E0" w:rsidRDefault="001B4399" w:rsidP="001B4399">
            <w:pPr>
              <w:jc w:val="right"/>
              <w:rPr>
                <w:b/>
                <w:bCs/>
                <w:color w:val="000000"/>
                <w:sz w:val="22"/>
                <w:szCs w:val="22"/>
                <w:lang w:val="hr-HR" w:eastAsia="en-US"/>
              </w:rPr>
            </w:pPr>
            <w:r w:rsidRPr="00D628E0">
              <w:rPr>
                <w:b/>
                <w:bCs/>
                <w:color w:val="000000"/>
                <w:sz w:val="22"/>
                <w:szCs w:val="22"/>
                <w:lang w:val="hr-HR" w:eastAsia="en-US"/>
              </w:rPr>
              <w:t>3.097.039,57</w:t>
            </w:r>
          </w:p>
        </w:tc>
      </w:tr>
    </w:tbl>
    <w:p w14:paraId="3FBDF1FF" w14:textId="0562EB7E" w:rsidR="00935D78" w:rsidRPr="00D628E0" w:rsidRDefault="00935D78" w:rsidP="00E73B6C">
      <w:pPr>
        <w:pStyle w:val="Naslov"/>
        <w:ind w:firstLine="720"/>
        <w:jc w:val="both"/>
        <w:rPr>
          <w:b w:val="0"/>
          <w:i/>
          <w:noProof/>
        </w:rPr>
      </w:pPr>
    </w:p>
    <w:p w14:paraId="307C929F" w14:textId="7C9570FF" w:rsidR="001B4399" w:rsidRPr="00D628E0" w:rsidRDefault="001B4399" w:rsidP="00327760">
      <w:pPr>
        <w:ind w:firstLine="708"/>
        <w:jc w:val="both"/>
        <w:rPr>
          <w:noProof/>
          <w:sz w:val="24"/>
          <w:szCs w:val="24"/>
          <w:lang w:val="hr-HR"/>
        </w:rPr>
      </w:pPr>
      <w:r w:rsidRPr="00D628E0">
        <w:rPr>
          <w:bCs/>
          <w:i/>
          <w:noProof/>
          <w:sz w:val="24"/>
          <w:szCs w:val="24"/>
          <w:lang w:val="hr-HR"/>
        </w:rPr>
        <w:t>Tekući projekt: Đir po Puli;</w:t>
      </w:r>
      <w:r w:rsidRPr="00D628E0">
        <w:rPr>
          <w:bCs/>
          <w:noProof/>
          <w:sz w:val="24"/>
          <w:szCs w:val="24"/>
          <w:lang w:val="hr-HR"/>
        </w:rPr>
        <w:t xml:space="preserve"> r</w:t>
      </w:r>
      <w:r w:rsidRPr="00D628E0">
        <w:rPr>
          <w:noProof/>
          <w:sz w:val="24"/>
          <w:szCs w:val="24"/>
          <w:lang w:val="hr-HR"/>
        </w:rPr>
        <w:t xml:space="preserve">ashodi za izvršenje projekta planirani su u iznosu od 109.700,00 kuna, a izvršeni u iznosu od 79.859,71 kunu ili 72,80% u odnosu na plan. </w:t>
      </w:r>
    </w:p>
    <w:p w14:paraId="39D87985" w14:textId="77777777" w:rsidR="00327760" w:rsidRPr="00D628E0" w:rsidRDefault="00B11313" w:rsidP="00327760">
      <w:pPr>
        <w:ind w:firstLine="708"/>
        <w:jc w:val="both"/>
        <w:rPr>
          <w:bCs/>
          <w:iCs/>
          <w:sz w:val="24"/>
          <w:szCs w:val="24"/>
          <w:lang w:val="hr-HR"/>
        </w:rPr>
      </w:pPr>
      <w:r w:rsidRPr="00D628E0">
        <w:rPr>
          <w:bCs/>
          <w:iCs/>
          <w:sz w:val="24"/>
          <w:szCs w:val="24"/>
          <w:lang w:val="hr-HR"/>
        </w:rPr>
        <w:t xml:space="preserve">Grad Pula u partnerstvu sa Zavodom za javno zdravstvo Istarske županije provodi projekt  "Đir po Puli". Projekt je započeo u rujnu 2020. i traje do ožujka 2022. godine. </w:t>
      </w:r>
      <w:r w:rsidR="00327760" w:rsidRPr="00D628E0">
        <w:rPr>
          <w:sz w:val="24"/>
          <w:szCs w:val="24"/>
          <w:lang w:val="hr-HR"/>
        </w:rPr>
        <w:t xml:space="preserve">Projekt se u cijelosti financira iz Europskog socijalnog fonda. </w:t>
      </w:r>
      <w:r w:rsidRPr="00D628E0">
        <w:rPr>
          <w:bCs/>
          <w:iCs/>
          <w:sz w:val="24"/>
          <w:szCs w:val="24"/>
          <w:lang w:val="hr-HR"/>
        </w:rPr>
        <w:t xml:space="preserve">Projekt ima za cilj promicanje zdravih navika i zdravlja djece predškolske i školske dobi, povećanje znanja i svijesti dionika uključenih u kreiranje jelovnika i priprema obroka djeci predškolske i školske dobi i promocija fizičke aktivnosti kao prevencija razvoja kroničnih nezaraznih bolesti stanovništva. </w:t>
      </w:r>
    </w:p>
    <w:p w14:paraId="53E678CC" w14:textId="54D551C6" w:rsidR="00B11313" w:rsidRPr="00D628E0" w:rsidRDefault="00B11313" w:rsidP="00327760">
      <w:pPr>
        <w:ind w:firstLine="708"/>
        <w:jc w:val="both"/>
        <w:rPr>
          <w:bCs/>
          <w:iCs/>
          <w:sz w:val="24"/>
          <w:szCs w:val="24"/>
          <w:lang w:val="hr-HR"/>
        </w:rPr>
      </w:pPr>
      <w:r w:rsidRPr="00D628E0">
        <w:rPr>
          <w:bCs/>
          <w:iCs/>
          <w:sz w:val="24"/>
          <w:szCs w:val="24"/>
          <w:lang w:val="hr-HR"/>
        </w:rPr>
        <w:t xml:space="preserve">Provedbom projekta uvest će se novi sustav planiranja jelovnika i pripreme obroka s uravnoteženom količinom kuhinjske soli za djecu predškolske i školske dobi kroz 9 radionica o zdravoj prehrani, 3 radionice praktične primjene novo osmišljenih jela, izradit će se priručnik s recepturama i održati najmanje 8 predavanja za roditelje djece predškolske i školske dobi te organizirati 24 treninga hodanja uz pratnju 3 kineziologa-trenera. </w:t>
      </w:r>
    </w:p>
    <w:p w14:paraId="5CC0C85D" w14:textId="789E6736" w:rsidR="00327760" w:rsidRPr="00D628E0" w:rsidRDefault="00B11313" w:rsidP="00327760">
      <w:pPr>
        <w:ind w:right="-1" w:firstLine="708"/>
        <w:jc w:val="both"/>
        <w:rPr>
          <w:sz w:val="24"/>
          <w:szCs w:val="24"/>
          <w:lang w:val="hr-HR"/>
        </w:rPr>
      </w:pPr>
      <w:r w:rsidRPr="00D628E0">
        <w:rPr>
          <w:bCs/>
          <w:iCs/>
          <w:sz w:val="24"/>
          <w:szCs w:val="24"/>
          <w:lang w:val="hr-HR"/>
        </w:rPr>
        <w:t>U 2020. godini u okviru projekta</w:t>
      </w:r>
      <w:r w:rsidR="00327760" w:rsidRPr="00D628E0">
        <w:rPr>
          <w:sz w:val="24"/>
          <w:szCs w:val="24"/>
          <w:lang w:val="hr-HR"/>
        </w:rPr>
        <w:t xml:space="preserve"> osmišljen je i izrađen logotip projekta,  izrađena su dva roll </w:t>
      </w:r>
      <w:proofErr w:type="spellStart"/>
      <w:r w:rsidR="00327760" w:rsidRPr="00D628E0">
        <w:rPr>
          <w:sz w:val="24"/>
          <w:szCs w:val="24"/>
          <w:lang w:val="hr-HR"/>
        </w:rPr>
        <w:t>upa</w:t>
      </w:r>
      <w:proofErr w:type="spellEnd"/>
      <w:r w:rsidR="00327760" w:rsidRPr="00D628E0">
        <w:rPr>
          <w:sz w:val="24"/>
          <w:szCs w:val="24"/>
          <w:lang w:val="hr-HR"/>
        </w:rPr>
        <w:t>, naručeno je 520 majica i kapa, pripremljeno je, obilježeno i pregledano 12 pješačkih staza za koje su u fazi izrade informativne ploče.</w:t>
      </w:r>
    </w:p>
    <w:p w14:paraId="74F9AD0F" w14:textId="77777777" w:rsidR="00E73B6C" w:rsidRPr="00D628E0" w:rsidRDefault="00E73B6C" w:rsidP="00E73B6C">
      <w:pPr>
        <w:pStyle w:val="Naslov"/>
        <w:ind w:firstLine="720"/>
        <w:jc w:val="both"/>
        <w:rPr>
          <w:b w:val="0"/>
          <w:i/>
          <w:noProof/>
        </w:rPr>
      </w:pPr>
      <w:r w:rsidRPr="00D628E0">
        <w:rPr>
          <w:b w:val="0"/>
          <w:i/>
          <w:noProof/>
        </w:rPr>
        <w:lastRenderedPageBreak/>
        <w:t>Pojedini rashodi proračunskih korisnika izvršeni su iznad plana za primljene namjenske prihode</w:t>
      </w:r>
      <w:r w:rsidR="006D0907" w:rsidRPr="00D628E0">
        <w:rPr>
          <w:b w:val="0"/>
          <w:i/>
          <w:noProof/>
        </w:rPr>
        <w:t>, temeljem</w:t>
      </w:r>
      <w:r w:rsidRPr="00D628E0">
        <w:rPr>
          <w:b w:val="0"/>
          <w:i/>
          <w:noProof/>
        </w:rPr>
        <w:t xml:space="preserve"> člank</w:t>
      </w:r>
      <w:r w:rsidR="006D0907" w:rsidRPr="00D628E0">
        <w:rPr>
          <w:b w:val="0"/>
          <w:i/>
          <w:noProof/>
        </w:rPr>
        <w:t>a</w:t>
      </w:r>
      <w:r w:rsidRPr="00D628E0">
        <w:rPr>
          <w:b w:val="0"/>
          <w:i/>
          <w:noProof/>
        </w:rPr>
        <w:t xml:space="preserve">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3571C56C" w14:textId="30C24CC8" w:rsidR="00C43B20" w:rsidRPr="00D628E0" w:rsidRDefault="00C43B20" w:rsidP="00E73B6C">
      <w:pPr>
        <w:pStyle w:val="Uvuenotijeloteksta"/>
        <w:ind w:firstLine="709"/>
        <w:rPr>
          <w:i w:val="0"/>
          <w:noProof/>
          <w:sz w:val="24"/>
          <w:szCs w:val="24"/>
          <w:lang w:val="hr-HR"/>
        </w:rPr>
      </w:pPr>
    </w:p>
    <w:p w14:paraId="70504D11" w14:textId="77777777" w:rsidR="00E73B6C" w:rsidRPr="00D628E0" w:rsidRDefault="00E73B6C" w:rsidP="00E73B6C">
      <w:pPr>
        <w:pStyle w:val="Uvuenotijeloteksta"/>
        <w:ind w:firstLine="709"/>
        <w:rPr>
          <w:i w:val="0"/>
          <w:noProof/>
          <w:sz w:val="24"/>
          <w:szCs w:val="24"/>
          <w:lang w:val="hr-HR"/>
        </w:rPr>
      </w:pPr>
      <w:r w:rsidRPr="00D628E0">
        <w:rPr>
          <w:i w:val="0"/>
          <w:noProof/>
          <w:sz w:val="24"/>
          <w:szCs w:val="24"/>
          <w:lang w:val="hr-HR"/>
        </w:rPr>
        <w:t>PROGRAM : PREDŠKOLSKI ODGOJ</w:t>
      </w:r>
    </w:p>
    <w:p w14:paraId="3454B576" w14:textId="77777777" w:rsidR="00C43B20" w:rsidRPr="00D628E0" w:rsidRDefault="00C43B20" w:rsidP="00CF790E">
      <w:pPr>
        <w:pStyle w:val="Uvuenotijeloteksta"/>
        <w:ind w:firstLine="708"/>
        <w:jc w:val="both"/>
        <w:rPr>
          <w:i w:val="0"/>
          <w:noProof/>
          <w:sz w:val="24"/>
          <w:szCs w:val="24"/>
          <w:lang w:val="hr-HR"/>
        </w:rPr>
      </w:pPr>
    </w:p>
    <w:p w14:paraId="29F5C5FC" w14:textId="44B6C859" w:rsidR="00CF790E" w:rsidRPr="00D628E0" w:rsidRDefault="00CF790E" w:rsidP="00CF790E">
      <w:pPr>
        <w:pStyle w:val="Uvuenotijeloteksta"/>
        <w:ind w:firstLine="708"/>
        <w:jc w:val="both"/>
        <w:rPr>
          <w:i w:val="0"/>
          <w:noProof/>
          <w:sz w:val="24"/>
          <w:szCs w:val="24"/>
          <w:lang w:val="hr-HR"/>
        </w:rPr>
      </w:pPr>
      <w:r w:rsidRPr="00D628E0">
        <w:rPr>
          <w:i w:val="0"/>
          <w:noProof/>
          <w:sz w:val="24"/>
          <w:szCs w:val="24"/>
          <w:lang w:val="hr-HR"/>
        </w:rPr>
        <w:t>Opći cilj je briga o djeci predškolskog uzrasta kroz organizaciju i realizaciju primarnih i kraćih programa temeljem Plana mreže predškolskih ustanova na području grada Pule za pedagošku godinu 2019</w:t>
      </w:r>
      <w:r w:rsidR="002C08D9">
        <w:rPr>
          <w:i w:val="0"/>
          <w:noProof/>
          <w:sz w:val="24"/>
          <w:szCs w:val="24"/>
          <w:lang w:val="hr-HR"/>
        </w:rPr>
        <w:t>.</w:t>
      </w:r>
      <w:r w:rsidRPr="00D628E0">
        <w:rPr>
          <w:i w:val="0"/>
          <w:noProof/>
          <w:sz w:val="24"/>
          <w:szCs w:val="24"/>
          <w:lang w:val="hr-HR"/>
        </w:rPr>
        <w:t>/2020</w:t>
      </w:r>
      <w:r w:rsidR="002C08D9">
        <w:rPr>
          <w:i w:val="0"/>
          <w:noProof/>
          <w:sz w:val="24"/>
          <w:szCs w:val="24"/>
          <w:lang w:val="hr-HR"/>
        </w:rPr>
        <w:t>.</w:t>
      </w:r>
      <w:r w:rsidR="00103B62" w:rsidRPr="00D628E0">
        <w:rPr>
          <w:i w:val="0"/>
          <w:noProof/>
          <w:sz w:val="24"/>
          <w:szCs w:val="24"/>
          <w:lang w:val="hr-HR"/>
        </w:rPr>
        <w:t xml:space="preserve"> te 2020</w:t>
      </w:r>
      <w:r w:rsidR="002C08D9">
        <w:rPr>
          <w:i w:val="0"/>
          <w:noProof/>
          <w:sz w:val="24"/>
          <w:szCs w:val="24"/>
          <w:lang w:val="hr-HR"/>
        </w:rPr>
        <w:t>.</w:t>
      </w:r>
      <w:r w:rsidR="00103B62" w:rsidRPr="00D628E0">
        <w:rPr>
          <w:i w:val="0"/>
          <w:noProof/>
          <w:sz w:val="24"/>
          <w:szCs w:val="24"/>
          <w:lang w:val="hr-HR"/>
        </w:rPr>
        <w:t>/2021</w:t>
      </w:r>
      <w:r w:rsidRPr="00D628E0">
        <w:rPr>
          <w:i w:val="0"/>
          <w:noProof/>
          <w:sz w:val="24"/>
          <w:szCs w:val="24"/>
          <w:lang w:val="hr-HR"/>
        </w:rPr>
        <w:t>.</w:t>
      </w:r>
    </w:p>
    <w:p w14:paraId="54B913A3" w14:textId="77777777" w:rsidR="00CF790E" w:rsidRPr="00D628E0" w:rsidRDefault="00CF790E" w:rsidP="00CF790E">
      <w:pPr>
        <w:pStyle w:val="Uvuenotijeloteksta"/>
        <w:ind w:firstLine="708"/>
        <w:jc w:val="both"/>
        <w:rPr>
          <w:i w:val="0"/>
          <w:noProof/>
          <w:sz w:val="24"/>
          <w:szCs w:val="24"/>
          <w:lang w:val="hr-HR"/>
        </w:rPr>
      </w:pPr>
      <w:r w:rsidRPr="00D628E0">
        <w:rPr>
          <w:i w:val="0"/>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14:paraId="5B332BCE" w14:textId="77777777" w:rsidR="00CF790E" w:rsidRPr="00D628E0" w:rsidRDefault="00CF790E" w:rsidP="00CF790E">
      <w:pPr>
        <w:pStyle w:val="Tijeloteksta"/>
        <w:ind w:firstLine="708"/>
        <w:rPr>
          <w:noProof/>
          <w:sz w:val="24"/>
          <w:szCs w:val="24"/>
          <w:lang w:val="hr-HR"/>
        </w:rPr>
      </w:pPr>
      <w:r w:rsidRPr="00D628E0">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14:paraId="552464A3" w14:textId="77777777" w:rsidR="00CF790E" w:rsidRPr="00D628E0" w:rsidRDefault="00CF790E" w:rsidP="00CF790E">
      <w:pPr>
        <w:pStyle w:val="Uvuenotijeloteksta"/>
        <w:ind w:firstLine="708"/>
        <w:jc w:val="both"/>
        <w:rPr>
          <w:i w:val="0"/>
          <w:noProof/>
          <w:sz w:val="24"/>
          <w:szCs w:val="24"/>
          <w:lang w:val="hr-HR"/>
        </w:rPr>
      </w:pPr>
      <w:r w:rsidRPr="00D628E0">
        <w:rPr>
          <w:i w:val="0"/>
          <w:noProof/>
          <w:sz w:val="24"/>
          <w:szCs w:val="24"/>
          <w:lang w:val="hr-HR"/>
        </w:rPr>
        <w:t xml:space="preserve">Program se realizira sukladno Odluci o iznosima sufinanciranja programa predškolskog odgoja i Državnim pedagoškim standardima predškolskog odgoja i naobrazbe. </w:t>
      </w:r>
    </w:p>
    <w:p w14:paraId="7035A325" w14:textId="7E4C90C1" w:rsidR="00CF790E" w:rsidRPr="00D628E0" w:rsidRDefault="00CF790E" w:rsidP="00CF790E">
      <w:pPr>
        <w:pStyle w:val="Uvuenotijeloteksta"/>
        <w:ind w:firstLine="708"/>
        <w:jc w:val="both"/>
        <w:rPr>
          <w:i w:val="0"/>
          <w:noProof/>
          <w:sz w:val="24"/>
          <w:szCs w:val="24"/>
          <w:lang w:val="hr-HR"/>
        </w:rPr>
      </w:pPr>
      <w:r w:rsidRPr="00D628E0">
        <w:rPr>
          <w:i w:val="0"/>
          <w:noProof/>
          <w:sz w:val="24"/>
          <w:szCs w:val="24"/>
          <w:lang w:val="hr-HR"/>
        </w:rPr>
        <w:t xml:space="preserve">Pokazatelj uspješnosti realizacije cilja je redovito odvijanje odgojno-obrazovnog procesa u predškolskim ustanovama i realizacija upisa djece u predškolske ustanove temeljem Plana mreže predškolskih ustanova na području Grada Pule za pedagošku godinu </w:t>
      </w:r>
      <w:r w:rsidR="002C08D9" w:rsidRPr="00D628E0">
        <w:rPr>
          <w:i w:val="0"/>
          <w:noProof/>
          <w:sz w:val="24"/>
          <w:szCs w:val="24"/>
          <w:lang w:val="hr-HR"/>
        </w:rPr>
        <w:t>2019</w:t>
      </w:r>
      <w:r w:rsidR="002C08D9">
        <w:rPr>
          <w:i w:val="0"/>
          <w:noProof/>
          <w:sz w:val="24"/>
          <w:szCs w:val="24"/>
          <w:lang w:val="hr-HR"/>
        </w:rPr>
        <w:t>.</w:t>
      </w:r>
      <w:r w:rsidR="002C08D9" w:rsidRPr="00D628E0">
        <w:rPr>
          <w:i w:val="0"/>
          <w:noProof/>
          <w:sz w:val="24"/>
          <w:szCs w:val="24"/>
          <w:lang w:val="hr-HR"/>
        </w:rPr>
        <w:t>/2020</w:t>
      </w:r>
      <w:r w:rsidR="002C08D9">
        <w:rPr>
          <w:i w:val="0"/>
          <w:noProof/>
          <w:sz w:val="24"/>
          <w:szCs w:val="24"/>
          <w:lang w:val="hr-HR"/>
        </w:rPr>
        <w:t>.</w:t>
      </w:r>
      <w:r w:rsidR="002C08D9" w:rsidRPr="00D628E0">
        <w:rPr>
          <w:i w:val="0"/>
          <w:noProof/>
          <w:sz w:val="24"/>
          <w:szCs w:val="24"/>
          <w:lang w:val="hr-HR"/>
        </w:rPr>
        <w:t xml:space="preserve"> te 2020</w:t>
      </w:r>
      <w:r w:rsidR="002C08D9">
        <w:rPr>
          <w:i w:val="0"/>
          <w:noProof/>
          <w:sz w:val="24"/>
          <w:szCs w:val="24"/>
          <w:lang w:val="hr-HR"/>
        </w:rPr>
        <w:t>.</w:t>
      </w:r>
      <w:r w:rsidR="002C08D9" w:rsidRPr="00D628E0">
        <w:rPr>
          <w:i w:val="0"/>
          <w:noProof/>
          <w:sz w:val="24"/>
          <w:szCs w:val="24"/>
          <w:lang w:val="hr-HR"/>
        </w:rPr>
        <w:t>/2021.</w:t>
      </w:r>
      <w:r w:rsidR="002C08D9">
        <w:rPr>
          <w:i w:val="0"/>
          <w:noProof/>
          <w:sz w:val="24"/>
          <w:szCs w:val="24"/>
          <w:lang w:val="hr-HR"/>
        </w:rPr>
        <w:t xml:space="preserve"> </w:t>
      </w:r>
      <w:r w:rsidRPr="00D628E0">
        <w:rPr>
          <w:i w:val="0"/>
          <w:noProof/>
          <w:sz w:val="24"/>
          <w:szCs w:val="24"/>
          <w:lang w:val="hr-HR"/>
        </w:rPr>
        <w:t>Također, prema Planu razvoja sustava odgoja i obrazovanja izrađenog od strane Ministarstva znanosti, obrazovanja i sporta, ciljani obuhvat djece programima predškolskog odgoja za 2019</w:t>
      </w:r>
      <w:r w:rsidR="002C08D9">
        <w:rPr>
          <w:i w:val="0"/>
          <w:noProof/>
          <w:sz w:val="24"/>
          <w:szCs w:val="24"/>
          <w:lang w:val="hr-HR"/>
        </w:rPr>
        <w:t>.</w:t>
      </w:r>
      <w:r w:rsidRPr="00D628E0">
        <w:rPr>
          <w:i w:val="0"/>
          <w:noProof/>
          <w:sz w:val="24"/>
          <w:szCs w:val="24"/>
          <w:lang w:val="hr-HR"/>
        </w:rPr>
        <w:t xml:space="preserve">/2020. </w:t>
      </w:r>
      <w:r w:rsidR="00103B62" w:rsidRPr="00D628E0">
        <w:rPr>
          <w:i w:val="0"/>
          <w:noProof/>
          <w:sz w:val="24"/>
          <w:szCs w:val="24"/>
          <w:lang w:val="hr-HR"/>
        </w:rPr>
        <w:t>i 2020</w:t>
      </w:r>
      <w:r w:rsidR="002C08D9">
        <w:rPr>
          <w:i w:val="0"/>
          <w:noProof/>
          <w:sz w:val="24"/>
          <w:szCs w:val="24"/>
          <w:lang w:val="hr-HR"/>
        </w:rPr>
        <w:t>.</w:t>
      </w:r>
      <w:r w:rsidR="00103B62" w:rsidRPr="00D628E0">
        <w:rPr>
          <w:i w:val="0"/>
          <w:noProof/>
          <w:sz w:val="24"/>
          <w:szCs w:val="24"/>
          <w:lang w:val="hr-HR"/>
        </w:rPr>
        <w:t>/2021</w:t>
      </w:r>
      <w:r w:rsidR="002C08D9">
        <w:rPr>
          <w:i w:val="0"/>
          <w:noProof/>
          <w:sz w:val="24"/>
          <w:szCs w:val="24"/>
          <w:lang w:val="hr-HR"/>
        </w:rPr>
        <w:t>.</w:t>
      </w:r>
      <w:r w:rsidR="00103B62" w:rsidRPr="00D628E0">
        <w:rPr>
          <w:i w:val="0"/>
          <w:noProof/>
          <w:sz w:val="24"/>
          <w:szCs w:val="24"/>
          <w:lang w:val="hr-HR"/>
        </w:rPr>
        <w:t xml:space="preserve"> </w:t>
      </w:r>
      <w:r w:rsidRPr="00D628E0">
        <w:rPr>
          <w:i w:val="0"/>
          <w:noProof/>
          <w:sz w:val="24"/>
          <w:szCs w:val="24"/>
          <w:lang w:val="hr-HR"/>
        </w:rPr>
        <w:t>godini je 73% a planirani obuhvat u Gradu Puli iskazan kroz Plan mreže dječjih vrtića za pedagošku godinu 2019</w:t>
      </w:r>
      <w:r w:rsidR="002C08D9">
        <w:rPr>
          <w:i w:val="0"/>
          <w:noProof/>
          <w:sz w:val="24"/>
          <w:szCs w:val="24"/>
          <w:lang w:val="hr-HR"/>
        </w:rPr>
        <w:t>.</w:t>
      </w:r>
      <w:r w:rsidRPr="00D628E0">
        <w:rPr>
          <w:i w:val="0"/>
          <w:noProof/>
          <w:sz w:val="24"/>
          <w:szCs w:val="24"/>
          <w:lang w:val="hr-HR"/>
        </w:rPr>
        <w:t>/2020.</w:t>
      </w:r>
      <w:r w:rsidR="00103B62" w:rsidRPr="00D628E0">
        <w:rPr>
          <w:i w:val="0"/>
          <w:noProof/>
          <w:sz w:val="24"/>
          <w:szCs w:val="24"/>
          <w:lang w:val="hr-HR"/>
        </w:rPr>
        <w:t xml:space="preserve"> i 2020</w:t>
      </w:r>
      <w:r w:rsidR="002C08D9">
        <w:rPr>
          <w:i w:val="0"/>
          <w:noProof/>
          <w:sz w:val="24"/>
          <w:szCs w:val="24"/>
          <w:lang w:val="hr-HR"/>
        </w:rPr>
        <w:t>.</w:t>
      </w:r>
      <w:r w:rsidR="00103B62" w:rsidRPr="00D628E0">
        <w:rPr>
          <w:i w:val="0"/>
          <w:noProof/>
          <w:sz w:val="24"/>
          <w:szCs w:val="24"/>
          <w:lang w:val="hr-HR"/>
        </w:rPr>
        <w:t>/2021</w:t>
      </w:r>
      <w:r w:rsidR="002C08D9">
        <w:rPr>
          <w:i w:val="0"/>
          <w:noProof/>
          <w:sz w:val="24"/>
          <w:szCs w:val="24"/>
          <w:lang w:val="hr-HR"/>
        </w:rPr>
        <w:t>.</w:t>
      </w:r>
      <w:r w:rsidRPr="00D628E0">
        <w:rPr>
          <w:i w:val="0"/>
          <w:noProof/>
          <w:sz w:val="24"/>
          <w:szCs w:val="24"/>
          <w:lang w:val="hr-HR"/>
        </w:rPr>
        <w:t xml:space="preserve"> iznosi 73%.</w:t>
      </w:r>
    </w:p>
    <w:p w14:paraId="54C0ABCA" w14:textId="77777777" w:rsidR="00CF790E" w:rsidRPr="00D628E0" w:rsidRDefault="00CF790E" w:rsidP="00CF790E">
      <w:pPr>
        <w:pStyle w:val="Uvuenotijeloteksta"/>
        <w:ind w:firstLine="708"/>
        <w:jc w:val="both"/>
        <w:rPr>
          <w:i w:val="0"/>
          <w:noProof/>
          <w:sz w:val="24"/>
          <w:szCs w:val="24"/>
          <w:lang w:val="hr-HR"/>
        </w:rPr>
      </w:pPr>
    </w:p>
    <w:p w14:paraId="7E8B4D34" w14:textId="0FC4FB4A" w:rsidR="00CF790E" w:rsidRPr="00D628E0" w:rsidRDefault="00CF790E" w:rsidP="00CF790E">
      <w:pPr>
        <w:pStyle w:val="Uvuenotijeloteksta"/>
        <w:ind w:firstLine="708"/>
        <w:jc w:val="both"/>
        <w:rPr>
          <w:i w:val="0"/>
          <w:noProof/>
          <w:sz w:val="24"/>
          <w:szCs w:val="24"/>
          <w:lang w:val="hr-HR"/>
        </w:rPr>
      </w:pPr>
      <w:r w:rsidRPr="00D628E0">
        <w:rPr>
          <w:i w:val="0"/>
          <w:noProof/>
          <w:sz w:val="24"/>
          <w:szCs w:val="24"/>
          <w:lang w:val="hr-HR"/>
        </w:rPr>
        <w:t xml:space="preserve">Pokazatelji uspješnosti: Sredstvima planiranim i utrošenim u okviru ovog programa putem riznice su se redovito podmirivali rashodi dječjih vrtića što je omogućilo redovito odvijanje odgojno-obrazovnog procesa. Sukladno Planu mreže dječjih vrtića na području Grada Pule za pedagošku godinu 2019/2020. </w:t>
      </w:r>
      <w:r w:rsidR="00103B62" w:rsidRPr="00D628E0">
        <w:rPr>
          <w:i w:val="0"/>
          <w:noProof/>
          <w:sz w:val="24"/>
          <w:szCs w:val="24"/>
          <w:lang w:val="hr-HR"/>
        </w:rPr>
        <w:t xml:space="preserve">i 2020/2021. </w:t>
      </w:r>
      <w:r w:rsidRPr="00D628E0">
        <w:rPr>
          <w:i w:val="0"/>
          <w:noProof/>
          <w:sz w:val="24"/>
          <w:szCs w:val="24"/>
          <w:lang w:val="hr-HR"/>
        </w:rPr>
        <w:t>redovito s</w:t>
      </w:r>
      <w:r w:rsidR="00103B62" w:rsidRPr="00D628E0">
        <w:rPr>
          <w:i w:val="0"/>
          <w:noProof/>
          <w:sz w:val="24"/>
          <w:szCs w:val="24"/>
          <w:lang w:val="hr-HR"/>
        </w:rPr>
        <w:t>u se</w:t>
      </w:r>
      <w:r w:rsidRPr="00D628E0">
        <w:rPr>
          <w:i w:val="0"/>
          <w:noProof/>
          <w:sz w:val="24"/>
          <w:szCs w:val="24"/>
          <w:lang w:val="hr-HR"/>
        </w:rPr>
        <w:t xml:space="preserve"> isplać</w:t>
      </w:r>
      <w:r w:rsidR="00103B62" w:rsidRPr="00D628E0">
        <w:rPr>
          <w:i w:val="0"/>
          <w:noProof/>
          <w:sz w:val="24"/>
          <w:szCs w:val="24"/>
          <w:lang w:val="hr-HR"/>
        </w:rPr>
        <w:t>ivale</w:t>
      </w:r>
      <w:r w:rsidRPr="00D628E0">
        <w:rPr>
          <w:i w:val="0"/>
          <w:noProof/>
          <w:sz w:val="24"/>
          <w:szCs w:val="24"/>
          <w:lang w:val="hr-HR"/>
        </w:rPr>
        <w:t xml:space="preserve"> subvencije za djecu upisanu u vrtiće drugih osnivača.</w:t>
      </w:r>
    </w:p>
    <w:p w14:paraId="411DC884" w14:textId="77777777" w:rsidR="00E73B6C" w:rsidRPr="00D628E0" w:rsidRDefault="00E73B6C" w:rsidP="00E73B6C">
      <w:pPr>
        <w:pStyle w:val="Uvuenotijeloteksta"/>
        <w:ind w:firstLine="708"/>
        <w:jc w:val="both"/>
        <w:rPr>
          <w:i w:val="0"/>
          <w:noProof/>
          <w:sz w:val="24"/>
          <w:szCs w:val="24"/>
          <w:lang w:val="hr-HR"/>
        </w:rPr>
      </w:pPr>
    </w:p>
    <w:p w14:paraId="2EA236E9" w14:textId="29E8F28B" w:rsidR="00E73B6C" w:rsidRPr="00D628E0" w:rsidRDefault="00E73B6C" w:rsidP="00E73B6C">
      <w:pPr>
        <w:jc w:val="both"/>
        <w:rPr>
          <w:noProof/>
          <w:sz w:val="24"/>
          <w:lang w:val="hr-HR"/>
        </w:rPr>
      </w:pPr>
      <w:r w:rsidRPr="00D628E0">
        <w:rPr>
          <w:noProof/>
          <w:sz w:val="24"/>
          <w:lang w:val="hr-HR"/>
        </w:rPr>
        <w:tab/>
        <w:t xml:space="preserve">Rashodi za izvršenje programa planirani su u iznosu od </w:t>
      </w:r>
      <w:r w:rsidR="00103B62" w:rsidRPr="00D628E0">
        <w:rPr>
          <w:noProof/>
          <w:sz w:val="24"/>
          <w:lang w:val="hr-HR"/>
        </w:rPr>
        <w:t>45.242.119,76</w:t>
      </w:r>
      <w:r w:rsidRPr="00D628E0">
        <w:rPr>
          <w:noProof/>
          <w:sz w:val="24"/>
          <w:lang w:val="hr-HR"/>
        </w:rPr>
        <w:t xml:space="preserve"> kuna, a izvršeni u iznosu od </w:t>
      </w:r>
      <w:r w:rsidR="00103B62" w:rsidRPr="00D628E0">
        <w:rPr>
          <w:noProof/>
          <w:sz w:val="24"/>
          <w:lang w:val="hr-HR"/>
        </w:rPr>
        <w:t>43.833.506,27</w:t>
      </w:r>
      <w:r w:rsidRPr="00D628E0">
        <w:rPr>
          <w:noProof/>
          <w:sz w:val="24"/>
          <w:lang w:val="hr-HR"/>
        </w:rPr>
        <w:t xml:space="preserve"> kun</w:t>
      </w:r>
      <w:r w:rsidR="00E10852" w:rsidRPr="00D628E0">
        <w:rPr>
          <w:noProof/>
          <w:sz w:val="24"/>
          <w:lang w:val="hr-HR"/>
        </w:rPr>
        <w:t>a</w:t>
      </w:r>
      <w:r w:rsidRPr="00D628E0">
        <w:rPr>
          <w:noProof/>
          <w:sz w:val="24"/>
          <w:lang w:val="hr-HR"/>
        </w:rPr>
        <w:t xml:space="preserve"> ili </w:t>
      </w:r>
      <w:r w:rsidR="00103B62" w:rsidRPr="00D628E0">
        <w:rPr>
          <w:noProof/>
          <w:sz w:val="24"/>
          <w:lang w:val="hr-HR"/>
        </w:rPr>
        <w:t>96,89</w:t>
      </w:r>
      <w:r w:rsidRPr="00D628E0">
        <w:rPr>
          <w:noProof/>
          <w:sz w:val="24"/>
          <w:lang w:val="hr-HR"/>
        </w:rPr>
        <w:t xml:space="preserve">% u odnosu na plan. </w:t>
      </w:r>
    </w:p>
    <w:p w14:paraId="20216303" w14:textId="77777777" w:rsidR="0002066B" w:rsidRPr="00D628E0" w:rsidRDefault="0002066B" w:rsidP="0002066B">
      <w:pPr>
        <w:pStyle w:val="Tijeloteksta"/>
        <w:ind w:firstLine="720"/>
        <w:rPr>
          <w:noProof/>
          <w:sz w:val="24"/>
          <w:lang w:val="hr-HR"/>
        </w:rPr>
      </w:pPr>
      <w:r w:rsidRPr="00D628E0">
        <w:rPr>
          <w:noProof/>
          <w:sz w:val="24"/>
          <w:lang w:val="hr-HR"/>
        </w:rPr>
        <w:t xml:space="preserve">Programom predškolskog odgoja </w:t>
      </w:r>
      <w:r w:rsidRPr="00D628E0">
        <w:rPr>
          <w:noProof/>
          <w:sz w:val="24"/>
          <w:szCs w:val="24"/>
          <w:lang w:val="hr-HR"/>
        </w:rPr>
        <w:t>obuhvaćena su djeca prema Mreži predškolskih ustanova na području grada Pule. Tu su uključene ustanove kojima je osnivač Grad Pula: Predškolska ustanova Dječji vrtić Pula</w:t>
      </w:r>
      <w:r w:rsidR="004359AA" w:rsidRPr="00D628E0">
        <w:rPr>
          <w:noProof/>
          <w:sz w:val="24"/>
          <w:szCs w:val="24"/>
          <w:lang w:val="hr-HR"/>
        </w:rPr>
        <w:t>, Predškolska ustanova Dječji vrtić Mali svijet</w:t>
      </w:r>
      <w:r w:rsidRPr="00D628E0">
        <w:rPr>
          <w:noProof/>
          <w:sz w:val="24"/>
          <w:szCs w:val="24"/>
          <w:lang w:val="hr-HR"/>
        </w:rPr>
        <w:t xml:space="preserve"> i Predškolska ustanova DV-SI Rin Tin Tin Pula, Dječji vrtić osnivača Udruge Roma Istre u sklopu Nacionalnog programa za Rome te ustanove predškolskog odgoja drugih osnivača.</w:t>
      </w:r>
      <w:r w:rsidRPr="00D628E0">
        <w:rPr>
          <w:noProof/>
          <w:sz w:val="24"/>
          <w:lang w:val="hr-HR"/>
        </w:rPr>
        <w:t xml:space="preserve"> </w:t>
      </w:r>
      <w:r w:rsidRPr="00D628E0">
        <w:rPr>
          <w:noProof/>
          <w:sz w:val="24"/>
          <w:szCs w:val="24"/>
          <w:lang w:val="hr-HR"/>
        </w:rPr>
        <w:t xml:space="preserve">Program se realizira sukladno Odluci o iznosima sufinanciranja programa predškolskog odgoja i Državnim pedagoškim standardima predškolskog odgoja i naobrazbe. </w:t>
      </w:r>
      <w:r w:rsidRPr="00D628E0">
        <w:rPr>
          <w:noProof/>
          <w:sz w:val="24"/>
          <w:lang w:val="hr-HR"/>
        </w:rPr>
        <w:t>U okviru programa planirane su tri Aktivnosti:</w:t>
      </w:r>
    </w:p>
    <w:p w14:paraId="3BE01FD0" w14:textId="77777777" w:rsidR="00E73B6C" w:rsidRPr="00D628E0" w:rsidRDefault="00E73B6C" w:rsidP="00E73B6C">
      <w:pPr>
        <w:pStyle w:val="Tijeloteksta"/>
        <w:ind w:firstLine="720"/>
        <w:rPr>
          <w:i/>
          <w:noProof/>
          <w:sz w:val="24"/>
          <w:szCs w:val="24"/>
          <w:lang w:val="hr-HR"/>
        </w:rPr>
      </w:pPr>
    </w:p>
    <w:p w14:paraId="20315178" w14:textId="34E013BC" w:rsidR="00E73B6C" w:rsidRPr="00D628E0" w:rsidRDefault="00E73B6C" w:rsidP="00E73B6C">
      <w:pPr>
        <w:pStyle w:val="Tijeloteksta"/>
        <w:ind w:firstLine="720"/>
        <w:rPr>
          <w:i/>
          <w:noProof/>
          <w:sz w:val="24"/>
          <w:szCs w:val="24"/>
          <w:lang w:val="hr-HR"/>
        </w:rPr>
      </w:pPr>
      <w:r w:rsidRPr="00D628E0">
        <w:rPr>
          <w:i/>
          <w:noProof/>
          <w:sz w:val="24"/>
          <w:szCs w:val="24"/>
          <w:lang w:val="hr-HR"/>
        </w:rPr>
        <w:t>Aktivnost: Predškolske ustanove-redovni programi;</w:t>
      </w:r>
      <w:r w:rsidRPr="00D628E0">
        <w:rPr>
          <w:noProof/>
          <w:sz w:val="24"/>
          <w:szCs w:val="24"/>
          <w:lang w:val="hr-HR"/>
        </w:rPr>
        <w:t xml:space="preserve"> rashodi su planirani u iznosu od </w:t>
      </w:r>
      <w:r w:rsidR="00103B62" w:rsidRPr="00D628E0">
        <w:rPr>
          <w:noProof/>
          <w:sz w:val="24"/>
          <w:szCs w:val="24"/>
          <w:lang w:val="hr-HR"/>
        </w:rPr>
        <w:t>36.568.979,76</w:t>
      </w:r>
      <w:r w:rsidRPr="00D628E0">
        <w:rPr>
          <w:noProof/>
          <w:sz w:val="24"/>
          <w:szCs w:val="24"/>
          <w:lang w:val="hr-HR"/>
        </w:rPr>
        <w:t xml:space="preserve"> kuna, a</w:t>
      </w:r>
      <w:r w:rsidRPr="00D628E0">
        <w:rPr>
          <w:b/>
          <w:noProof/>
          <w:szCs w:val="24"/>
          <w:lang w:val="hr-HR"/>
        </w:rPr>
        <w:t xml:space="preserve"> </w:t>
      </w:r>
      <w:r w:rsidRPr="00D628E0">
        <w:rPr>
          <w:noProof/>
          <w:sz w:val="24"/>
          <w:szCs w:val="24"/>
          <w:lang w:val="hr-HR"/>
        </w:rPr>
        <w:t xml:space="preserve">izvršeni u iznosu od </w:t>
      </w:r>
      <w:r w:rsidR="00103B62" w:rsidRPr="00D628E0">
        <w:rPr>
          <w:noProof/>
          <w:sz w:val="24"/>
          <w:szCs w:val="24"/>
          <w:lang w:val="hr-HR"/>
        </w:rPr>
        <w:t>35.461.747,45</w:t>
      </w:r>
      <w:r w:rsidRPr="00D628E0">
        <w:rPr>
          <w:noProof/>
          <w:sz w:val="24"/>
          <w:szCs w:val="24"/>
          <w:lang w:val="hr-HR"/>
        </w:rPr>
        <w:t xml:space="preserve"> kun</w:t>
      </w:r>
      <w:r w:rsidR="00764473" w:rsidRPr="00D628E0">
        <w:rPr>
          <w:noProof/>
          <w:sz w:val="24"/>
          <w:szCs w:val="24"/>
          <w:lang w:val="hr-HR"/>
        </w:rPr>
        <w:t>a</w:t>
      </w:r>
      <w:r w:rsidRPr="00D628E0">
        <w:rPr>
          <w:noProof/>
          <w:sz w:val="24"/>
          <w:szCs w:val="24"/>
          <w:lang w:val="hr-HR"/>
        </w:rPr>
        <w:t xml:space="preserve"> ili </w:t>
      </w:r>
      <w:r w:rsidR="00103B62" w:rsidRPr="00D628E0">
        <w:rPr>
          <w:noProof/>
          <w:sz w:val="24"/>
          <w:szCs w:val="24"/>
          <w:lang w:val="hr-HR"/>
        </w:rPr>
        <w:t>96,</w:t>
      </w:r>
      <w:r w:rsidR="005A020C">
        <w:rPr>
          <w:noProof/>
          <w:sz w:val="24"/>
          <w:szCs w:val="24"/>
          <w:lang w:val="hr-HR"/>
        </w:rPr>
        <w:t>9</w:t>
      </w:r>
      <w:r w:rsidR="00103B62" w:rsidRPr="00D628E0">
        <w:rPr>
          <w:noProof/>
          <w:sz w:val="24"/>
          <w:szCs w:val="24"/>
          <w:lang w:val="hr-HR"/>
        </w:rPr>
        <w:t>7</w:t>
      </w:r>
      <w:r w:rsidRPr="00D628E0">
        <w:rPr>
          <w:noProof/>
          <w:sz w:val="24"/>
          <w:szCs w:val="24"/>
          <w:lang w:val="hr-HR"/>
        </w:rPr>
        <w:t>% u odnosu na plan, po korisnicima:</w:t>
      </w:r>
    </w:p>
    <w:p w14:paraId="1F0F3972" w14:textId="77777777" w:rsidR="001F784C" w:rsidRPr="00D628E0" w:rsidRDefault="001F784C" w:rsidP="00E73B6C">
      <w:pPr>
        <w:pStyle w:val="Tijeloteksta"/>
        <w:ind w:firstLine="720"/>
        <w:rPr>
          <w:i/>
          <w:noProof/>
          <w:sz w:val="24"/>
          <w:szCs w:val="24"/>
          <w:lang w:val="hr-HR"/>
        </w:rPr>
      </w:pPr>
    </w:p>
    <w:p w14:paraId="261B7D84" w14:textId="7F361E89" w:rsidR="00E73B6C" w:rsidRPr="00D628E0" w:rsidRDefault="00E73B6C" w:rsidP="00E73B6C">
      <w:pPr>
        <w:pStyle w:val="Tijeloteksta"/>
        <w:ind w:firstLine="720"/>
        <w:rPr>
          <w:noProof/>
          <w:sz w:val="24"/>
          <w:szCs w:val="24"/>
          <w:lang w:val="hr-HR"/>
        </w:rPr>
      </w:pPr>
      <w:r w:rsidRPr="00D628E0">
        <w:rPr>
          <w:i/>
          <w:noProof/>
          <w:sz w:val="24"/>
          <w:szCs w:val="24"/>
          <w:lang w:val="hr-HR"/>
        </w:rPr>
        <w:t>- korisnik: Dječji vrtić Pula</w:t>
      </w:r>
      <w:r w:rsidRPr="00D628E0">
        <w:rPr>
          <w:noProof/>
          <w:sz w:val="24"/>
          <w:szCs w:val="24"/>
          <w:lang w:val="hr-HR"/>
        </w:rPr>
        <w:t xml:space="preserve">; rashodi su planirani u iznosu od </w:t>
      </w:r>
      <w:r w:rsidR="00103B62" w:rsidRPr="00D628E0">
        <w:rPr>
          <w:noProof/>
          <w:sz w:val="24"/>
          <w:szCs w:val="24"/>
          <w:lang w:val="hr-HR"/>
        </w:rPr>
        <w:t>15.172.500,00</w:t>
      </w:r>
      <w:r w:rsidR="00114682" w:rsidRPr="00D628E0">
        <w:rPr>
          <w:noProof/>
          <w:sz w:val="24"/>
          <w:szCs w:val="24"/>
          <w:lang w:val="hr-HR"/>
        </w:rPr>
        <w:t xml:space="preserve"> kun</w:t>
      </w:r>
      <w:r w:rsidR="00C01BC3" w:rsidRPr="00D628E0">
        <w:rPr>
          <w:noProof/>
          <w:sz w:val="24"/>
          <w:szCs w:val="24"/>
          <w:lang w:val="hr-HR"/>
        </w:rPr>
        <w:t>a</w:t>
      </w:r>
      <w:r w:rsidRPr="00D628E0">
        <w:rPr>
          <w:noProof/>
          <w:sz w:val="24"/>
          <w:szCs w:val="24"/>
          <w:lang w:val="hr-HR"/>
        </w:rPr>
        <w:t xml:space="preserve">, a izvršeni u iznosu od </w:t>
      </w:r>
      <w:r w:rsidR="00103B62" w:rsidRPr="00D628E0">
        <w:rPr>
          <w:noProof/>
          <w:sz w:val="24"/>
          <w:szCs w:val="24"/>
          <w:lang w:val="hr-HR"/>
        </w:rPr>
        <w:t>14.721.476,76</w:t>
      </w:r>
      <w:r w:rsidR="00114682" w:rsidRPr="00D628E0">
        <w:rPr>
          <w:noProof/>
          <w:sz w:val="24"/>
          <w:szCs w:val="24"/>
          <w:lang w:val="hr-HR"/>
        </w:rPr>
        <w:t xml:space="preserve"> </w:t>
      </w:r>
      <w:r w:rsidRPr="00D628E0">
        <w:rPr>
          <w:noProof/>
          <w:sz w:val="24"/>
          <w:szCs w:val="24"/>
          <w:lang w:val="hr-HR"/>
        </w:rPr>
        <w:t>kun</w:t>
      </w:r>
      <w:r w:rsidR="00C01BC3" w:rsidRPr="00D628E0">
        <w:rPr>
          <w:noProof/>
          <w:sz w:val="24"/>
          <w:szCs w:val="24"/>
          <w:lang w:val="hr-HR"/>
        </w:rPr>
        <w:t>a</w:t>
      </w:r>
      <w:r w:rsidRPr="00D628E0">
        <w:rPr>
          <w:noProof/>
          <w:sz w:val="24"/>
          <w:szCs w:val="24"/>
          <w:lang w:val="hr-HR"/>
        </w:rPr>
        <w:t xml:space="preserve"> ili </w:t>
      </w:r>
      <w:r w:rsidR="00103B62" w:rsidRPr="00D628E0">
        <w:rPr>
          <w:noProof/>
          <w:sz w:val="24"/>
          <w:szCs w:val="24"/>
          <w:lang w:val="hr-HR"/>
        </w:rPr>
        <w:t>97,03</w:t>
      </w:r>
      <w:r w:rsidRPr="00D628E0">
        <w:rPr>
          <w:noProof/>
          <w:sz w:val="24"/>
          <w:szCs w:val="24"/>
          <w:lang w:val="hr-HR"/>
        </w:rPr>
        <w:t xml:space="preserve">% u odnosu na plan. </w:t>
      </w:r>
    </w:p>
    <w:p w14:paraId="07AB0626" w14:textId="783E6DE6" w:rsidR="001F784C" w:rsidRPr="00D628E0" w:rsidRDefault="001F784C" w:rsidP="00AF6A3A">
      <w:pPr>
        <w:ind w:firstLine="708"/>
        <w:jc w:val="both"/>
        <w:rPr>
          <w:sz w:val="24"/>
          <w:szCs w:val="24"/>
          <w:lang w:val="hr-HR"/>
        </w:rPr>
      </w:pPr>
      <w:r w:rsidRPr="00D628E0">
        <w:rPr>
          <w:sz w:val="24"/>
          <w:szCs w:val="24"/>
          <w:lang w:val="hr-HR"/>
        </w:rPr>
        <w:lastRenderedPageBreak/>
        <w:t>Raznovrsnim programima u 2</w:t>
      </w:r>
      <w:r w:rsidR="00103B62" w:rsidRPr="00D628E0">
        <w:rPr>
          <w:sz w:val="24"/>
          <w:szCs w:val="24"/>
          <w:lang w:val="hr-HR"/>
        </w:rPr>
        <w:t>7</w:t>
      </w:r>
      <w:r w:rsidRPr="00D628E0">
        <w:rPr>
          <w:sz w:val="24"/>
          <w:szCs w:val="24"/>
          <w:lang w:val="hr-HR"/>
        </w:rPr>
        <w:t xml:space="preserve"> odgojnih skupina</w:t>
      </w:r>
      <w:r w:rsidR="00951557" w:rsidRPr="00D628E0">
        <w:rPr>
          <w:sz w:val="24"/>
          <w:szCs w:val="24"/>
          <w:lang w:val="hr-HR"/>
        </w:rPr>
        <w:t xml:space="preserve">, krajem godine bilo je </w:t>
      </w:r>
      <w:r w:rsidRPr="00D628E0">
        <w:rPr>
          <w:sz w:val="24"/>
          <w:szCs w:val="24"/>
          <w:lang w:val="hr-HR"/>
        </w:rPr>
        <w:t xml:space="preserve">obuhvaćeno </w:t>
      </w:r>
      <w:r w:rsidR="001F049C" w:rsidRPr="00D628E0">
        <w:rPr>
          <w:sz w:val="24"/>
          <w:szCs w:val="24"/>
          <w:lang w:val="hr-HR"/>
        </w:rPr>
        <w:t>48</w:t>
      </w:r>
      <w:r w:rsidR="00103B62" w:rsidRPr="00D628E0">
        <w:rPr>
          <w:sz w:val="24"/>
          <w:szCs w:val="24"/>
          <w:lang w:val="hr-HR"/>
        </w:rPr>
        <w:t>7</w:t>
      </w:r>
      <w:r w:rsidRPr="00D628E0">
        <w:rPr>
          <w:sz w:val="24"/>
          <w:szCs w:val="24"/>
          <w:lang w:val="hr-HR"/>
        </w:rPr>
        <w:t xml:space="preserve"> djece, u </w:t>
      </w:r>
      <w:r w:rsidR="00FD646E" w:rsidRPr="00D628E0">
        <w:rPr>
          <w:sz w:val="24"/>
          <w:szCs w:val="24"/>
          <w:lang w:val="hr-HR"/>
        </w:rPr>
        <w:t>1</w:t>
      </w:r>
      <w:r w:rsidR="00103B62" w:rsidRPr="00D628E0">
        <w:rPr>
          <w:sz w:val="24"/>
          <w:szCs w:val="24"/>
          <w:lang w:val="hr-HR"/>
        </w:rPr>
        <w:t>1</w:t>
      </w:r>
      <w:r w:rsidRPr="00D628E0">
        <w:rPr>
          <w:sz w:val="24"/>
          <w:szCs w:val="24"/>
          <w:lang w:val="hr-HR"/>
        </w:rPr>
        <w:t xml:space="preserve"> jasličkih i 1</w:t>
      </w:r>
      <w:r w:rsidR="00FD646E" w:rsidRPr="00D628E0">
        <w:rPr>
          <w:sz w:val="24"/>
          <w:szCs w:val="24"/>
          <w:lang w:val="hr-HR"/>
        </w:rPr>
        <w:t>6</w:t>
      </w:r>
      <w:r w:rsidRPr="00D628E0">
        <w:rPr>
          <w:sz w:val="24"/>
          <w:szCs w:val="24"/>
          <w:lang w:val="hr-HR"/>
        </w:rPr>
        <w:t xml:space="preserve"> vrtićkih skupina.</w:t>
      </w:r>
    </w:p>
    <w:p w14:paraId="4717A770" w14:textId="77777777" w:rsidR="00AF6A3A" w:rsidRPr="00D628E0" w:rsidRDefault="00AF6A3A" w:rsidP="00AF6A3A">
      <w:pPr>
        <w:ind w:firstLine="708"/>
        <w:jc w:val="both"/>
        <w:rPr>
          <w:sz w:val="24"/>
          <w:szCs w:val="24"/>
          <w:lang w:val="hr-HR"/>
        </w:rPr>
      </w:pPr>
      <w:r w:rsidRPr="00D628E0">
        <w:rPr>
          <w:sz w:val="24"/>
          <w:szCs w:val="24"/>
          <w:lang w:val="hr-HR"/>
        </w:rPr>
        <w:t>U 20</w:t>
      </w:r>
      <w:r w:rsidR="00FD646E" w:rsidRPr="00D628E0">
        <w:rPr>
          <w:sz w:val="24"/>
          <w:szCs w:val="24"/>
          <w:lang w:val="hr-HR"/>
        </w:rPr>
        <w:t>20</w:t>
      </w:r>
      <w:r w:rsidRPr="00D628E0">
        <w:rPr>
          <w:sz w:val="24"/>
          <w:szCs w:val="24"/>
          <w:lang w:val="hr-HR"/>
        </w:rPr>
        <w:t>. godini, sredstva Grada Pule namijenjena su za isplatu plaća, koja zajedno sa sredstvima sufinanciranja iz drugih jedinica lokalne samouprave i sredstvima sufinanciranja roditelja te vlastitim prihodima osiguravaju potrebnu masu za plaće i ostale rashode za zaposlene koja je planirana na bazi 105 radna mjesta te za otplatu kamat</w:t>
      </w:r>
      <w:r w:rsidR="00DC6688" w:rsidRPr="00D628E0">
        <w:rPr>
          <w:sz w:val="24"/>
          <w:szCs w:val="24"/>
          <w:lang w:val="hr-HR"/>
        </w:rPr>
        <w:t>a</w:t>
      </w:r>
      <w:r w:rsidRPr="00D628E0">
        <w:rPr>
          <w:sz w:val="24"/>
          <w:szCs w:val="24"/>
          <w:lang w:val="hr-HR"/>
        </w:rPr>
        <w:t xml:space="preserve"> i glavnice kredita za izgradnju DV Zvjezdice. </w:t>
      </w:r>
    </w:p>
    <w:p w14:paraId="717F4009" w14:textId="6D492A1E" w:rsidR="00AF6A3A" w:rsidRPr="00D628E0" w:rsidRDefault="00AF6A3A" w:rsidP="00AF6A3A">
      <w:pPr>
        <w:ind w:firstLine="708"/>
        <w:jc w:val="both"/>
        <w:rPr>
          <w:sz w:val="24"/>
          <w:szCs w:val="24"/>
          <w:lang w:val="hr-HR"/>
        </w:rPr>
      </w:pPr>
      <w:r w:rsidRPr="00D628E0">
        <w:rPr>
          <w:sz w:val="24"/>
          <w:szCs w:val="24"/>
          <w:lang w:val="hr-HR"/>
        </w:rPr>
        <w:t xml:space="preserve">Plaće i ostali rashodi za zaposlene </w:t>
      </w:r>
      <w:r w:rsidR="00103B62" w:rsidRPr="00D628E0">
        <w:rPr>
          <w:sz w:val="24"/>
          <w:szCs w:val="24"/>
          <w:lang w:val="hr-HR"/>
        </w:rPr>
        <w:t>isplaćivani</w:t>
      </w:r>
      <w:r w:rsidRPr="00D628E0">
        <w:rPr>
          <w:sz w:val="24"/>
          <w:szCs w:val="24"/>
          <w:lang w:val="hr-HR"/>
        </w:rPr>
        <w:t xml:space="preserve"> se sukladno Kolektivnom ugovoru i Pravilniku o unutarnjem ustrojstvu i načinu rada.</w:t>
      </w:r>
    </w:p>
    <w:p w14:paraId="39C89CFF" w14:textId="3DB610F7" w:rsidR="00AF6A3A" w:rsidRPr="00D628E0" w:rsidRDefault="00AF6A3A" w:rsidP="00AF6A3A">
      <w:pPr>
        <w:ind w:firstLine="708"/>
        <w:jc w:val="both"/>
        <w:rPr>
          <w:sz w:val="24"/>
          <w:szCs w:val="24"/>
          <w:lang w:val="hr-HR"/>
        </w:rPr>
      </w:pPr>
      <w:r w:rsidRPr="00D628E0">
        <w:rPr>
          <w:sz w:val="24"/>
          <w:szCs w:val="24"/>
          <w:lang w:val="hr-HR"/>
        </w:rPr>
        <w:t>Svi materijalni rashodi</w:t>
      </w:r>
      <w:r w:rsidR="00103B62" w:rsidRPr="00D628E0">
        <w:rPr>
          <w:sz w:val="24"/>
          <w:szCs w:val="24"/>
          <w:lang w:val="hr-HR"/>
        </w:rPr>
        <w:t xml:space="preserve"> </w:t>
      </w:r>
      <w:r w:rsidRPr="00D628E0">
        <w:rPr>
          <w:sz w:val="24"/>
          <w:szCs w:val="24"/>
          <w:lang w:val="hr-HR"/>
        </w:rPr>
        <w:t xml:space="preserve">te </w:t>
      </w:r>
      <w:r w:rsidR="002C62A7">
        <w:rPr>
          <w:sz w:val="24"/>
          <w:szCs w:val="24"/>
          <w:lang w:val="hr-HR"/>
        </w:rPr>
        <w:t>dio</w:t>
      </w:r>
      <w:r w:rsidRPr="00D628E0">
        <w:rPr>
          <w:sz w:val="24"/>
          <w:szCs w:val="24"/>
          <w:lang w:val="hr-HR"/>
        </w:rPr>
        <w:t xml:space="preserve"> rashoda za nabavu namirnica koji se financiraju i iz državnih sredstava i iz prihoda od socijalnog programa Grada Pule, financira</w:t>
      </w:r>
      <w:r w:rsidR="00103B62" w:rsidRPr="00D628E0">
        <w:rPr>
          <w:sz w:val="24"/>
          <w:szCs w:val="24"/>
          <w:lang w:val="hr-HR"/>
        </w:rPr>
        <w:t>ni su</w:t>
      </w:r>
      <w:r w:rsidRPr="00D628E0">
        <w:rPr>
          <w:sz w:val="24"/>
          <w:szCs w:val="24"/>
          <w:lang w:val="hr-HR"/>
        </w:rPr>
        <w:t xml:space="preserve"> iz vlastitih izvora Dječjeg vrtića.</w:t>
      </w:r>
    </w:p>
    <w:p w14:paraId="603BA2B3" w14:textId="0669EB94" w:rsidR="001A7F51" w:rsidRPr="00D628E0" w:rsidRDefault="001A7F51" w:rsidP="00327760">
      <w:pPr>
        <w:autoSpaceDE w:val="0"/>
        <w:autoSpaceDN w:val="0"/>
        <w:adjustRightInd w:val="0"/>
        <w:ind w:firstLine="708"/>
        <w:jc w:val="both"/>
        <w:rPr>
          <w:sz w:val="24"/>
          <w:szCs w:val="24"/>
          <w:lang w:val="hr-HR"/>
        </w:rPr>
      </w:pPr>
      <w:r w:rsidRPr="00D628E0">
        <w:rPr>
          <w:sz w:val="24"/>
          <w:szCs w:val="24"/>
          <w:lang w:val="hr-HR"/>
        </w:rPr>
        <w:t xml:space="preserve">Tijekom </w:t>
      </w:r>
      <w:r w:rsidR="00FD404D">
        <w:rPr>
          <w:sz w:val="24"/>
          <w:szCs w:val="24"/>
          <w:lang w:val="hr-HR"/>
        </w:rPr>
        <w:t>2020. godine</w:t>
      </w:r>
      <w:r w:rsidRPr="00D628E0">
        <w:rPr>
          <w:sz w:val="24"/>
          <w:szCs w:val="24"/>
          <w:lang w:val="hr-HR"/>
        </w:rPr>
        <w:t xml:space="preserve"> u Dječjem vrtiću Pula</w:t>
      </w:r>
      <w:r w:rsidR="00CE56BC" w:rsidRPr="00D628E0">
        <w:rPr>
          <w:sz w:val="24"/>
          <w:szCs w:val="24"/>
          <w:lang w:val="hr-HR"/>
        </w:rPr>
        <w:t xml:space="preserve"> uređeno je dvorište DV Loptica, nabavljena je nova perilica posuđa</w:t>
      </w:r>
      <w:r w:rsidR="00327760" w:rsidRPr="00D628E0">
        <w:rPr>
          <w:sz w:val="24"/>
          <w:szCs w:val="24"/>
          <w:lang w:val="hr-HR"/>
        </w:rPr>
        <w:t xml:space="preserve"> i namještaj</w:t>
      </w:r>
      <w:r w:rsidR="00D419CF" w:rsidRPr="00D628E0">
        <w:rPr>
          <w:sz w:val="24"/>
          <w:szCs w:val="24"/>
          <w:lang w:val="hr-HR"/>
        </w:rPr>
        <w:t xml:space="preserve"> za Dječji vrtić Veli Vrh</w:t>
      </w:r>
      <w:r w:rsidR="00327760" w:rsidRPr="00D628E0">
        <w:rPr>
          <w:sz w:val="24"/>
          <w:szCs w:val="24"/>
          <w:lang w:val="hr-HR"/>
        </w:rPr>
        <w:t>, nabavljena su dva prijenosna računala za stručne suradnike, sportska oprema (švedska klupa, greda i penjalica) za DV Centar, postavljena je nadstrešnica na ulaz</w:t>
      </w:r>
      <w:r w:rsidR="002530A5">
        <w:rPr>
          <w:sz w:val="24"/>
          <w:szCs w:val="24"/>
          <w:lang w:val="hr-HR"/>
        </w:rPr>
        <w:t>u</w:t>
      </w:r>
      <w:r w:rsidR="00327760" w:rsidRPr="00D628E0">
        <w:rPr>
          <w:sz w:val="24"/>
          <w:szCs w:val="24"/>
          <w:lang w:val="hr-HR"/>
        </w:rPr>
        <w:t xml:space="preserve"> </w:t>
      </w:r>
      <w:r w:rsidR="002530A5">
        <w:rPr>
          <w:sz w:val="24"/>
          <w:szCs w:val="24"/>
          <w:lang w:val="hr-HR"/>
        </w:rPr>
        <w:t xml:space="preserve">u </w:t>
      </w:r>
      <w:r w:rsidR="00327760" w:rsidRPr="00D628E0">
        <w:rPr>
          <w:sz w:val="24"/>
          <w:szCs w:val="24"/>
          <w:lang w:val="hr-HR"/>
        </w:rPr>
        <w:t>DV Veli Vrh.</w:t>
      </w:r>
    </w:p>
    <w:p w14:paraId="6BFFA2C1" w14:textId="72B3A96F" w:rsidR="00327760" w:rsidRPr="00D628E0" w:rsidRDefault="00327760" w:rsidP="00327760">
      <w:pPr>
        <w:autoSpaceDE w:val="0"/>
        <w:autoSpaceDN w:val="0"/>
        <w:adjustRightInd w:val="0"/>
        <w:ind w:firstLine="708"/>
        <w:jc w:val="both"/>
        <w:rPr>
          <w:sz w:val="24"/>
          <w:szCs w:val="24"/>
          <w:lang w:val="hr-HR"/>
        </w:rPr>
      </w:pPr>
      <w:r w:rsidRPr="00D628E0">
        <w:rPr>
          <w:sz w:val="24"/>
          <w:szCs w:val="24"/>
          <w:lang w:val="hr-HR"/>
        </w:rPr>
        <w:t>Kreditna obveza za izgradnju Dječjeg vrtića</w:t>
      </w:r>
      <w:r w:rsidR="002C62A7">
        <w:rPr>
          <w:sz w:val="24"/>
          <w:szCs w:val="24"/>
          <w:lang w:val="hr-HR"/>
        </w:rPr>
        <w:t xml:space="preserve"> Zvjezdice</w:t>
      </w:r>
      <w:r w:rsidRPr="00D628E0">
        <w:rPr>
          <w:sz w:val="24"/>
          <w:szCs w:val="24"/>
          <w:lang w:val="hr-HR"/>
        </w:rPr>
        <w:t xml:space="preserve"> u </w:t>
      </w:r>
      <w:proofErr w:type="spellStart"/>
      <w:r w:rsidRPr="00D628E0">
        <w:rPr>
          <w:sz w:val="24"/>
          <w:szCs w:val="24"/>
          <w:lang w:val="hr-HR"/>
        </w:rPr>
        <w:t>Šijani</w:t>
      </w:r>
      <w:proofErr w:type="spellEnd"/>
      <w:r w:rsidRPr="00D628E0">
        <w:rPr>
          <w:sz w:val="24"/>
          <w:szCs w:val="24"/>
          <w:lang w:val="hr-HR"/>
        </w:rPr>
        <w:t xml:space="preserve"> u cijelosti je podmirena.</w:t>
      </w:r>
    </w:p>
    <w:p w14:paraId="6ADD927A" w14:textId="77777777" w:rsidR="00FD7667" w:rsidRPr="00D628E0" w:rsidRDefault="00FD7667" w:rsidP="00FD7667">
      <w:pPr>
        <w:ind w:firstLine="709"/>
        <w:jc w:val="both"/>
        <w:rPr>
          <w:noProof/>
          <w:sz w:val="24"/>
          <w:szCs w:val="24"/>
          <w:lang w:val="hr-HR"/>
        </w:rPr>
      </w:pPr>
    </w:p>
    <w:p w14:paraId="51495046" w14:textId="3400FA8B" w:rsidR="00FD7667" w:rsidRPr="00D628E0" w:rsidRDefault="00FD7667" w:rsidP="00FD7667">
      <w:pPr>
        <w:pStyle w:val="Tijeloteksta"/>
        <w:ind w:firstLine="720"/>
        <w:rPr>
          <w:noProof/>
          <w:sz w:val="24"/>
          <w:szCs w:val="24"/>
          <w:lang w:val="hr-HR"/>
        </w:rPr>
      </w:pPr>
      <w:r w:rsidRPr="00D628E0">
        <w:rPr>
          <w:i/>
          <w:noProof/>
          <w:sz w:val="24"/>
          <w:szCs w:val="24"/>
          <w:lang w:val="hr-HR"/>
        </w:rPr>
        <w:t>- korisnik: Dječji vrtić Mali svijet</w:t>
      </w:r>
      <w:r w:rsidRPr="00D628E0">
        <w:rPr>
          <w:noProof/>
          <w:sz w:val="24"/>
          <w:szCs w:val="24"/>
          <w:lang w:val="hr-HR"/>
        </w:rPr>
        <w:t xml:space="preserve">; rashodi su planirani u iznosu od </w:t>
      </w:r>
      <w:r w:rsidR="00103B62" w:rsidRPr="00D628E0">
        <w:rPr>
          <w:noProof/>
          <w:sz w:val="24"/>
          <w:szCs w:val="24"/>
          <w:lang w:val="hr-HR"/>
        </w:rPr>
        <w:t>15.853.500</w:t>
      </w:r>
      <w:r w:rsidR="00391EA5" w:rsidRPr="00D628E0">
        <w:rPr>
          <w:noProof/>
          <w:sz w:val="24"/>
          <w:szCs w:val="24"/>
          <w:lang w:val="hr-HR"/>
        </w:rPr>
        <w:t>,00</w:t>
      </w:r>
      <w:r w:rsidRPr="00D628E0">
        <w:rPr>
          <w:noProof/>
          <w:sz w:val="24"/>
          <w:szCs w:val="24"/>
          <w:lang w:val="hr-HR"/>
        </w:rPr>
        <w:t xml:space="preserve"> kuna, a izvršeni u iznosu od </w:t>
      </w:r>
      <w:r w:rsidR="00103B62" w:rsidRPr="00D628E0">
        <w:rPr>
          <w:noProof/>
          <w:sz w:val="24"/>
          <w:szCs w:val="24"/>
          <w:lang w:val="hr-HR"/>
        </w:rPr>
        <w:t>15.427.671,68</w:t>
      </w:r>
      <w:r w:rsidRPr="00D628E0">
        <w:rPr>
          <w:noProof/>
          <w:sz w:val="24"/>
          <w:szCs w:val="24"/>
          <w:lang w:val="hr-HR"/>
        </w:rPr>
        <w:t xml:space="preserve"> kuna ili </w:t>
      </w:r>
      <w:r w:rsidR="00103B62" w:rsidRPr="00D628E0">
        <w:rPr>
          <w:noProof/>
          <w:sz w:val="24"/>
          <w:szCs w:val="24"/>
          <w:lang w:val="hr-HR"/>
        </w:rPr>
        <w:t>97,31</w:t>
      </w:r>
      <w:r w:rsidRPr="00D628E0">
        <w:rPr>
          <w:noProof/>
          <w:sz w:val="24"/>
          <w:szCs w:val="24"/>
          <w:lang w:val="hr-HR"/>
        </w:rPr>
        <w:t xml:space="preserve">% u odnosu na plan. </w:t>
      </w:r>
    </w:p>
    <w:p w14:paraId="0499744F" w14:textId="77777777" w:rsidR="00445BA3" w:rsidRPr="00D628E0" w:rsidRDefault="00445BA3" w:rsidP="00445BA3">
      <w:pPr>
        <w:ind w:firstLine="709"/>
        <w:jc w:val="both"/>
        <w:rPr>
          <w:noProof/>
          <w:sz w:val="24"/>
          <w:szCs w:val="24"/>
          <w:lang w:val="hr-HR"/>
        </w:rPr>
      </w:pPr>
      <w:r w:rsidRPr="00D628E0">
        <w:rPr>
          <w:noProof/>
          <w:sz w:val="24"/>
          <w:szCs w:val="24"/>
          <w:lang w:val="hr-HR"/>
        </w:rPr>
        <w:t>Dječji vrtić ustrojen je kao jedinstvena ustanova u čijem sastavu djeluju centralni objekt Dječji vrtić Veruda, te područni odjeli Latica, Izvor, Monte Zaro, Mali zeleni, Vjeverice, Ribice i Zvončići, u okviru kojih se provodi primarni program kao i različiti dodatni programi za djecu jasličkog i vrtićkog uzrasta.</w:t>
      </w:r>
    </w:p>
    <w:p w14:paraId="0E0FBD3D" w14:textId="0C208EBE" w:rsidR="00445BA3" w:rsidRPr="00D628E0" w:rsidRDefault="00445BA3" w:rsidP="00445BA3">
      <w:pPr>
        <w:ind w:firstLine="709"/>
        <w:jc w:val="both"/>
        <w:rPr>
          <w:sz w:val="24"/>
          <w:szCs w:val="24"/>
          <w:lang w:val="hr-HR"/>
        </w:rPr>
      </w:pPr>
      <w:r w:rsidRPr="00D628E0">
        <w:rPr>
          <w:sz w:val="24"/>
          <w:szCs w:val="24"/>
          <w:lang w:val="hr-HR"/>
        </w:rPr>
        <w:t xml:space="preserve">Raznovrsnim programima u </w:t>
      </w:r>
      <w:r w:rsidR="00951557" w:rsidRPr="00D628E0">
        <w:rPr>
          <w:sz w:val="24"/>
          <w:szCs w:val="24"/>
          <w:lang w:val="hr-HR"/>
        </w:rPr>
        <w:t>30</w:t>
      </w:r>
      <w:r w:rsidRPr="00D628E0">
        <w:rPr>
          <w:sz w:val="24"/>
          <w:szCs w:val="24"/>
          <w:lang w:val="hr-HR"/>
        </w:rPr>
        <w:t xml:space="preserve"> odgojnih skupina</w:t>
      </w:r>
      <w:r w:rsidR="00951557" w:rsidRPr="00D628E0">
        <w:rPr>
          <w:sz w:val="24"/>
          <w:szCs w:val="24"/>
          <w:lang w:val="hr-HR"/>
        </w:rPr>
        <w:t>, krajem godine  bilo je</w:t>
      </w:r>
      <w:r w:rsidRPr="00D628E0">
        <w:rPr>
          <w:sz w:val="24"/>
          <w:szCs w:val="24"/>
          <w:lang w:val="hr-HR"/>
        </w:rPr>
        <w:t xml:space="preserve"> obuhvaćeno je </w:t>
      </w:r>
      <w:r w:rsidR="001F049C" w:rsidRPr="00D628E0">
        <w:rPr>
          <w:sz w:val="24"/>
          <w:szCs w:val="24"/>
          <w:lang w:val="hr-HR"/>
        </w:rPr>
        <w:t>5</w:t>
      </w:r>
      <w:r w:rsidR="00951557" w:rsidRPr="00D628E0">
        <w:rPr>
          <w:sz w:val="24"/>
          <w:szCs w:val="24"/>
          <w:lang w:val="hr-HR"/>
        </w:rPr>
        <w:t>11</w:t>
      </w:r>
      <w:r w:rsidRPr="00D628E0">
        <w:rPr>
          <w:sz w:val="24"/>
          <w:szCs w:val="24"/>
          <w:lang w:val="hr-HR"/>
        </w:rPr>
        <w:t xml:space="preserve"> djece, u </w:t>
      </w:r>
      <w:r w:rsidR="00951557" w:rsidRPr="00D628E0">
        <w:rPr>
          <w:sz w:val="24"/>
          <w:szCs w:val="24"/>
          <w:lang w:val="hr-HR"/>
        </w:rPr>
        <w:t>10</w:t>
      </w:r>
      <w:r w:rsidRPr="00D628E0">
        <w:rPr>
          <w:sz w:val="24"/>
          <w:szCs w:val="24"/>
          <w:lang w:val="hr-HR"/>
        </w:rPr>
        <w:t xml:space="preserve"> jasličkih i 2</w:t>
      </w:r>
      <w:r w:rsidR="00FD646E" w:rsidRPr="00D628E0">
        <w:rPr>
          <w:sz w:val="24"/>
          <w:szCs w:val="24"/>
          <w:lang w:val="hr-HR"/>
        </w:rPr>
        <w:t>0</w:t>
      </w:r>
      <w:r w:rsidRPr="00D628E0">
        <w:rPr>
          <w:sz w:val="24"/>
          <w:szCs w:val="24"/>
          <w:lang w:val="hr-HR"/>
        </w:rPr>
        <w:t xml:space="preserve"> vrtićkoj skupini.</w:t>
      </w:r>
    </w:p>
    <w:p w14:paraId="0CDB8C07" w14:textId="77777777" w:rsidR="00445BA3" w:rsidRPr="00D628E0" w:rsidRDefault="00445BA3" w:rsidP="00445BA3">
      <w:pPr>
        <w:ind w:firstLine="709"/>
        <w:jc w:val="both"/>
        <w:rPr>
          <w:noProof/>
          <w:sz w:val="24"/>
          <w:szCs w:val="24"/>
          <w:lang w:val="hr-HR"/>
        </w:rPr>
      </w:pPr>
      <w:r w:rsidRPr="00D628E0">
        <w:rPr>
          <w:noProof/>
          <w:sz w:val="24"/>
          <w:szCs w:val="24"/>
          <w:lang w:val="hr-HR"/>
        </w:rPr>
        <w:t>U 20</w:t>
      </w:r>
      <w:r w:rsidR="00FD646E" w:rsidRPr="00D628E0">
        <w:rPr>
          <w:noProof/>
          <w:sz w:val="24"/>
          <w:szCs w:val="24"/>
          <w:lang w:val="hr-HR"/>
        </w:rPr>
        <w:t>20</w:t>
      </w:r>
      <w:r w:rsidRPr="00D628E0">
        <w:rPr>
          <w:noProof/>
          <w:sz w:val="24"/>
          <w:szCs w:val="24"/>
          <w:lang w:val="hr-HR"/>
        </w:rPr>
        <w:t>. godini, sredstva Grada Pule namijenjena su za isplatu plaća, koja zajedno sa sredstvima sufinanciranja iz drugih jedinica lokalne samouprave i sredstvima sufinanciranja roditelja te vlastitim prihodima osiguravaju sredstva za plaće i ostale rashode za zaposlene koja je planirana na bazi 112,5 radnih mjesta.</w:t>
      </w:r>
    </w:p>
    <w:p w14:paraId="5D97AB3A" w14:textId="531A8E0C" w:rsidR="00445BA3" w:rsidRPr="00D628E0" w:rsidRDefault="00445BA3" w:rsidP="003B2A3D">
      <w:pPr>
        <w:ind w:firstLine="709"/>
        <w:jc w:val="both"/>
        <w:rPr>
          <w:noProof/>
          <w:sz w:val="24"/>
          <w:szCs w:val="24"/>
          <w:lang w:val="hr-HR"/>
        </w:rPr>
      </w:pPr>
      <w:r w:rsidRPr="00D628E0">
        <w:rPr>
          <w:noProof/>
          <w:sz w:val="24"/>
          <w:szCs w:val="24"/>
          <w:lang w:val="hr-HR"/>
        </w:rPr>
        <w:t>Materijalni rashodi, te d</w:t>
      </w:r>
      <w:r w:rsidR="002C62A7">
        <w:rPr>
          <w:noProof/>
          <w:sz w:val="24"/>
          <w:szCs w:val="24"/>
          <w:lang w:val="hr-HR"/>
        </w:rPr>
        <w:t>io</w:t>
      </w:r>
      <w:r w:rsidRPr="00D628E0">
        <w:rPr>
          <w:noProof/>
          <w:sz w:val="24"/>
          <w:szCs w:val="24"/>
          <w:lang w:val="hr-HR"/>
        </w:rPr>
        <w:t xml:space="preserve"> rashoda za nabavu namirnica koji se financiraju i iz državnih sredstava i iz prihoda od socijalnog programa Grada Pule, financira</w:t>
      </w:r>
      <w:r w:rsidR="00951557" w:rsidRPr="00D628E0">
        <w:rPr>
          <w:noProof/>
          <w:sz w:val="24"/>
          <w:szCs w:val="24"/>
          <w:lang w:val="hr-HR"/>
        </w:rPr>
        <w:t>ni</w:t>
      </w:r>
      <w:r w:rsidRPr="00D628E0">
        <w:rPr>
          <w:noProof/>
          <w:sz w:val="24"/>
          <w:szCs w:val="24"/>
          <w:lang w:val="hr-HR"/>
        </w:rPr>
        <w:t xml:space="preserve"> s</w:t>
      </w:r>
      <w:r w:rsidR="00951557" w:rsidRPr="00D628E0">
        <w:rPr>
          <w:noProof/>
          <w:sz w:val="24"/>
          <w:szCs w:val="24"/>
          <w:lang w:val="hr-HR"/>
        </w:rPr>
        <w:t>u</w:t>
      </w:r>
      <w:r w:rsidRPr="00D628E0">
        <w:rPr>
          <w:noProof/>
          <w:sz w:val="24"/>
          <w:szCs w:val="24"/>
          <w:lang w:val="hr-HR"/>
        </w:rPr>
        <w:t xml:space="preserve"> iz vlastitih izvora Dječjeg vrtića.</w:t>
      </w:r>
    </w:p>
    <w:p w14:paraId="5A2E6273" w14:textId="1ADF0DB4" w:rsidR="00327760" w:rsidRPr="00D628E0" w:rsidRDefault="00327760" w:rsidP="00327760">
      <w:pPr>
        <w:ind w:firstLine="720"/>
        <w:jc w:val="both"/>
        <w:rPr>
          <w:sz w:val="24"/>
          <w:szCs w:val="24"/>
          <w:lang w:val="hr-HR"/>
        </w:rPr>
      </w:pPr>
      <w:r w:rsidRPr="00D628E0">
        <w:rPr>
          <w:sz w:val="24"/>
          <w:szCs w:val="24"/>
          <w:lang w:val="hr-HR"/>
        </w:rPr>
        <w:t>U 2020. godini</w:t>
      </w:r>
      <w:r w:rsidR="00445BA3" w:rsidRPr="00D628E0">
        <w:rPr>
          <w:sz w:val="24"/>
          <w:szCs w:val="24"/>
          <w:lang w:val="hr-HR"/>
        </w:rPr>
        <w:t xml:space="preserve"> u Dječjem Vrtiću Mali svijet </w:t>
      </w:r>
      <w:r w:rsidR="00D419CF" w:rsidRPr="00D628E0">
        <w:rPr>
          <w:sz w:val="24"/>
          <w:szCs w:val="24"/>
          <w:lang w:val="hr-HR"/>
        </w:rPr>
        <w:t>izvršena je sanacija prostora u DV Izvor u kojem se dogodio prodor vode</w:t>
      </w:r>
      <w:r w:rsidR="003B2A3D" w:rsidRPr="00D628E0">
        <w:rPr>
          <w:sz w:val="24"/>
          <w:szCs w:val="24"/>
          <w:lang w:val="hr-HR"/>
        </w:rPr>
        <w:t>, nabavljen je dječji namještaj</w:t>
      </w:r>
      <w:r w:rsidRPr="00D628E0">
        <w:rPr>
          <w:sz w:val="24"/>
          <w:szCs w:val="24"/>
          <w:lang w:val="hr-HR"/>
        </w:rPr>
        <w:t xml:space="preserve">, </w:t>
      </w:r>
      <w:r w:rsidR="003B2A3D" w:rsidRPr="00D628E0">
        <w:rPr>
          <w:sz w:val="24"/>
          <w:szCs w:val="24"/>
          <w:lang w:val="hr-HR"/>
        </w:rPr>
        <w:t>plinski kotao</w:t>
      </w:r>
      <w:r w:rsidRPr="00D628E0">
        <w:rPr>
          <w:sz w:val="24"/>
          <w:szCs w:val="24"/>
          <w:lang w:val="hr-HR"/>
        </w:rPr>
        <w:t>, električna parno-</w:t>
      </w:r>
      <w:proofErr w:type="spellStart"/>
      <w:r w:rsidRPr="00D628E0">
        <w:rPr>
          <w:sz w:val="24"/>
          <w:szCs w:val="24"/>
          <w:lang w:val="hr-HR"/>
        </w:rPr>
        <w:t>konvekcijska</w:t>
      </w:r>
      <w:proofErr w:type="spellEnd"/>
      <w:r w:rsidRPr="00D628E0">
        <w:rPr>
          <w:sz w:val="24"/>
          <w:szCs w:val="24"/>
          <w:lang w:val="hr-HR"/>
        </w:rPr>
        <w:t xml:space="preserve"> pećnica i kolica za posluživanje </w:t>
      </w:r>
      <w:r w:rsidR="003B2A3D" w:rsidRPr="00D628E0">
        <w:rPr>
          <w:sz w:val="24"/>
          <w:szCs w:val="24"/>
          <w:lang w:val="hr-HR"/>
        </w:rPr>
        <w:t>za PO Monte Zaro, perilica rublja i hidrant za PO Izvor</w:t>
      </w:r>
      <w:r w:rsidRPr="00D628E0">
        <w:rPr>
          <w:sz w:val="24"/>
          <w:szCs w:val="24"/>
          <w:lang w:val="hr-HR"/>
        </w:rPr>
        <w:t>,</w:t>
      </w:r>
      <w:r w:rsidR="003B2A3D" w:rsidRPr="00D628E0">
        <w:rPr>
          <w:sz w:val="24"/>
          <w:szCs w:val="24"/>
          <w:lang w:val="hr-HR"/>
        </w:rPr>
        <w:t xml:space="preserve"> klima uređaji za PO Ribice i PO Zvončići</w:t>
      </w:r>
      <w:r w:rsidRPr="00D628E0">
        <w:rPr>
          <w:sz w:val="24"/>
          <w:szCs w:val="24"/>
          <w:lang w:val="hr-HR"/>
        </w:rPr>
        <w:t xml:space="preserve">, izrađeni su izvedbeni projekti </w:t>
      </w:r>
      <w:proofErr w:type="spellStart"/>
      <w:r w:rsidRPr="00D628E0">
        <w:rPr>
          <w:sz w:val="24"/>
          <w:szCs w:val="24"/>
          <w:lang w:val="hr-HR"/>
        </w:rPr>
        <w:t>protupanične</w:t>
      </w:r>
      <w:proofErr w:type="spellEnd"/>
      <w:r w:rsidRPr="00D628E0">
        <w:rPr>
          <w:sz w:val="24"/>
          <w:szCs w:val="24"/>
          <w:lang w:val="hr-HR"/>
        </w:rPr>
        <w:t xml:space="preserve"> rasvjete i unutarnje hidrantske mreže, </w:t>
      </w:r>
      <w:r w:rsidR="0040544E" w:rsidRPr="00D628E0">
        <w:rPr>
          <w:sz w:val="24"/>
          <w:szCs w:val="24"/>
          <w:lang w:val="hr-HR"/>
        </w:rPr>
        <w:t xml:space="preserve">nabavljen je </w:t>
      </w:r>
      <w:r w:rsidRPr="00D628E0">
        <w:rPr>
          <w:sz w:val="24"/>
          <w:szCs w:val="24"/>
          <w:lang w:val="hr-HR"/>
        </w:rPr>
        <w:t>hladnjak i prijenosno računalo za PO Laticu. Izvršena je rekonstrukcija lifta u PO Izvor te rekonstrukcija grijanja u PO Veruda, PO Ribice i PO Zvončići.</w:t>
      </w:r>
    </w:p>
    <w:p w14:paraId="329EB59B" w14:textId="77777777" w:rsidR="0077656A" w:rsidRPr="00D628E0" w:rsidRDefault="0077656A" w:rsidP="00E73B6C">
      <w:pPr>
        <w:pStyle w:val="Tijeloteksta"/>
        <w:ind w:firstLine="720"/>
        <w:rPr>
          <w:i/>
          <w:noProof/>
          <w:sz w:val="24"/>
          <w:lang w:val="hr-HR"/>
        </w:rPr>
      </w:pPr>
    </w:p>
    <w:p w14:paraId="0DA9C8DD" w14:textId="7F6311DB" w:rsidR="00E73B6C" w:rsidRPr="00D628E0" w:rsidRDefault="00E73B6C" w:rsidP="00E73B6C">
      <w:pPr>
        <w:pStyle w:val="Tijeloteksta"/>
        <w:ind w:firstLine="720"/>
        <w:rPr>
          <w:noProof/>
          <w:sz w:val="24"/>
          <w:szCs w:val="24"/>
          <w:lang w:val="hr-HR"/>
        </w:rPr>
      </w:pPr>
      <w:r w:rsidRPr="00D628E0">
        <w:rPr>
          <w:i/>
          <w:noProof/>
          <w:sz w:val="24"/>
          <w:lang w:val="hr-HR"/>
        </w:rPr>
        <w:t>- korisnik: Predškolska ustanova DV-SI Rin Tin Tin Pula</w:t>
      </w:r>
      <w:r w:rsidRPr="00D628E0">
        <w:rPr>
          <w:noProof/>
          <w:sz w:val="24"/>
          <w:lang w:val="hr-HR"/>
        </w:rPr>
        <w:t xml:space="preserve">; rashodi su </w:t>
      </w:r>
      <w:r w:rsidRPr="00D628E0">
        <w:rPr>
          <w:noProof/>
          <w:sz w:val="24"/>
          <w:szCs w:val="24"/>
          <w:lang w:val="hr-HR"/>
        </w:rPr>
        <w:t xml:space="preserve">planirani u iznosu od </w:t>
      </w:r>
      <w:r w:rsidR="00951557" w:rsidRPr="00D628E0">
        <w:rPr>
          <w:noProof/>
          <w:sz w:val="24"/>
          <w:szCs w:val="24"/>
          <w:lang w:val="hr-HR"/>
        </w:rPr>
        <w:t>5.542.979,76</w:t>
      </w:r>
      <w:r w:rsidR="00C5790B" w:rsidRPr="00D628E0">
        <w:rPr>
          <w:noProof/>
          <w:sz w:val="24"/>
          <w:szCs w:val="24"/>
          <w:lang w:val="hr-HR"/>
        </w:rPr>
        <w:t xml:space="preserve"> kuna</w:t>
      </w:r>
      <w:r w:rsidRPr="00D628E0">
        <w:rPr>
          <w:noProof/>
          <w:sz w:val="24"/>
          <w:szCs w:val="24"/>
          <w:lang w:val="hr-HR"/>
        </w:rPr>
        <w:t>, a</w:t>
      </w:r>
      <w:r w:rsidRPr="00D628E0">
        <w:rPr>
          <w:b/>
          <w:noProof/>
          <w:sz w:val="24"/>
          <w:szCs w:val="24"/>
          <w:lang w:val="hr-HR"/>
        </w:rPr>
        <w:t xml:space="preserve"> </w:t>
      </w:r>
      <w:r w:rsidRPr="00D628E0">
        <w:rPr>
          <w:noProof/>
          <w:sz w:val="24"/>
          <w:szCs w:val="24"/>
          <w:lang w:val="hr-HR"/>
        </w:rPr>
        <w:t xml:space="preserve">izvršeni u iznosu od </w:t>
      </w:r>
      <w:r w:rsidR="00951557" w:rsidRPr="00D628E0">
        <w:rPr>
          <w:noProof/>
          <w:sz w:val="24"/>
          <w:szCs w:val="24"/>
          <w:lang w:val="hr-HR"/>
        </w:rPr>
        <w:t>5.312.599,01</w:t>
      </w:r>
      <w:r w:rsidR="00C5790B" w:rsidRPr="00D628E0">
        <w:rPr>
          <w:noProof/>
          <w:sz w:val="24"/>
          <w:szCs w:val="24"/>
          <w:lang w:val="hr-HR"/>
        </w:rPr>
        <w:t xml:space="preserve"> </w:t>
      </w:r>
      <w:r w:rsidRPr="00D628E0">
        <w:rPr>
          <w:noProof/>
          <w:sz w:val="24"/>
          <w:szCs w:val="24"/>
          <w:lang w:val="hr-HR"/>
        </w:rPr>
        <w:t>kun</w:t>
      </w:r>
      <w:r w:rsidR="00FD404D">
        <w:rPr>
          <w:noProof/>
          <w:sz w:val="24"/>
          <w:szCs w:val="24"/>
          <w:lang w:val="hr-HR"/>
        </w:rPr>
        <w:t>u</w:t>
      </w:r>
      <w:r w:rsidRPr="00D628E0">
        <w:rPr>
          <w:noProof/>
          <w:sz w:val="24"/>
          <w:szCs w:val="24"/>
          <w:lang w:val="hr-HR"/>
        </w:rPr>
        <w:t xml:space="preserve"> ili </w:t>
      </w:r>
      <w:r w:rsidR="00951557" w:rsidRPr="00D628E0">
        <w:rPr>
          <w:noProof/>
          <w:sz w:val="24"/>
          <w:szCs w:val="24"/>
          <w:lang w:val="hr-HR"/>
        </w:rPr>
        <w:t>95,94</w:t>
      </w:r>
      <w:r w:rsidRPr="00D628E0">
        <w:rPr>
          <w:noProof/>
          <w:sz w:val="24"/>
          <w:szCs w:val="24"/>
          <w:lang w:val="hr-HR"/>
        </w:rPr>
        <w:t>% u odnosu na plan.</w:t>
      </w:r>
    </w:p>
    <w:p w14:paraId="458B79B0" w14:textId="77777777" w:rsidR="007F5B7B" w:rsidRPr="00D628E0" w:rsidRDefault="007F5B7B" w:rsidP="007F5B7B">
      <w:pPr>
        <w:ind w:firstLine="709"/>
        <w:jc w:val="both"/>
        <w:rPr>
          <w:noProof/>
          <w:sz w:val="24"/>
          <w:szCs w:val="24"/>
          <w:lang w:val="hr-HR"/>
        </w:rPr>
      </w:pPr>
      <w:r w:rsidRPr="00D628E0">
        <w:rPr>
          <w:noProof/>
          <w:sz w:val="24"/>
          <w:szCs w:val="24"/>
          <w:lang w:val="hr-HR"/>
        </w:rPr>
        <w:t>Dječji vrtić Rin Tin Tin djeluje osim u centralnoj zgradi</w:t>
      </w:r>
      <w:r w:rsidR="001025E1" w:rsidRPr="00D628E0">
        <w:rPr>
          <w:noProof/>
          <w:sz w:val="24"/>
          <w:szCs w:val="24"/>
          <w:lang w:val="hr-HR"/>
        </w:rPr>
        <w:t>,</w:t>
      </w:r>
      <w:r w:rsidRPr="00D628E0">
        <w:rPr>
          <w:noProof/>
          <w:sz w:val="24"/>
          <w:szCs w:val="24"/>
          <w:lang w:val="hr-HR"/>
        </w:rPr>
        <w:t xml:space="preserve"> gdje je i sjedište, u još 3 područna vrtića i to Delfini, Pinguino i Giardini.</w:t>
      </w:r>
    </w:p>
    <w:p w14:paraId="12C81FA5" w14:textId="47B22118" w:rsidR="007F5B7B" w:rsidRPr="00D628E0" w:rsidRDefault="007F5B7B" w:rsidP="007F5B7B">
      <w:pPr>
        <w:ind w:firstLine="708"/>
        <w:jc w:val="both"/>
        <w:rPr>
          <w:sz w:val="24"/>
          <w:szCs w:val="24"/>
          <w:lang w:val="hr-HR"/>
        </w:rPr>
      </w:pPr>
      <w:r w:rsidRPr="00D628E0">
        <w:rPr>
          <w:sz w:val="24"/>
          <w:szCs w:val="24"/>
          <w:lang w:val="hr-HR"/>
        </w:rPr>
        <w:t>Raznovrsnim programima u 10 odgojnih skupina</w:t>
      </w:r>
      <w:r w:rsidR="00951557" w:rsidRPr="00D628E0">
        <w:rPr>
          <w:sz w:val="24"/>
          <w:szCs w:val="24"/>
          <w:lang w:val="hr-HR"/>
        </w:rPr>
        <w:t xml:space="preserve">, na kraju godine bilo je </w:t>
      </w:r>
      <w:r w:rsidRPr="00D628E0">
        <w:rPr>
          <w:sz w:val="24"/>
          <w:szCs w:val="24"/>
          <w:lang w:val="hr-HR"/>
        </w:rPr>
        <w:t xml:space="preserve">obuhvaćeno </w:t>
      </w:r>
      <w:r w:rsidR="001F049C" w:rsidRPr="00D628E0">
        <w:rPr>
          <w:sz w:val="24"/>
          <w:szCs w:val="24"/>
          <w:lang w:val="hr-HR"/>
        </w:rPr>
        <w:t>1</w:t>
      </w:r>
      <w:r w:rsidR="00951557" w:rsidRPr="00D628E0">
        <w:rPr>
          <w:sz w:val="24"/>
          <w:szCs w:val="24"/>
          <w:lang w:val="hr-HR"/>
        </w:rPr>
        <w:t>6</w:t>
      </w:r>
      <w:r w:rsidR="00104158" w:rsidRPr="00D628E0">
        <w:rPr>
          <w:sz w:val="24"/>
          <w:szCs w:val="24"/>
          <w:lang w:val="hr-HR"/>
        </w:rPr>
        <w:t>0</w:t>
      </w:r>
      <w:r w:rsidRPr="00D628E0">
        <w:rPr>
          <w:sz w:val="24"/>
          <w:szCs w:val="24"/>
          <w:lang w:val="hr-HR"/>
        </w:rPr>
        <w:t xml:space="preserve"> djece smještene u </w:t>
      </w:r>
      <w:r w:rsidR="00951557" w:rsidRPr="00D628E0">
        <w:rPr>
          <w:sz w:val="24"/>
          <w:szCs w:val="24"/>
          <w:lang w:val="hr-HR"/>
        </w:rPr>
        <w:t>4</w:t>
      </w:r>
      <w:r w:rsidRPr="00D628E0">
        <w:rPr>
          <w:sz w:val="24"/>
          <w:szCs w:val="24"/>
          <w:lang w:val="hr-HR"/>
        </w:rPr>
        <w:t xml:space="preserve"> jasličke, 6 vrtićkih skupina i 1 skupinu trosatnog programa.</w:t>
      </w:r>
    </w:p>
    <w:p w14:paraId="2272B417" w14:textId="77777777" w:rsidR="007F5B7B" w:rsidRPr="00D628E0" w:rsidRDefault="007F5B7B" w:rsidP="007F5B7B">
      <w:pPr>
        <w:ind w:firstLine="709"/>
        <w:jc w:val="both"/>
        <w:rPr>
          <w:noProof/>
          <w:sz w:val="24"/>
          <w:szCs w:val="24"/>
          <w:lang w:val="hr-HR"/>
        </w:rPr>
      </w:pPr>
      <w:r w:rsidRPr="00D628E0">
        <w:rPr>
          <w:noProof/>
          <w:sz w:val="24"/>
          <w:szCs w:val="24"/>
          <w:lang w:val="hr-HR"/>
        </w:rPr>
        <w:t>Sredstva Grada Pule namijenjena su za isplatu plaća, koja zajedno sa sredstvima sufinanciranja iz drugih jedinica lokalne samouprave i sredstvima sufinanciranja roditelja te vlastitim prihodima osiguravaju potrebna sredstva za plaće i ostale rashode za zaposlene koja je planirana na bazi 37,5 radnih mjesta. Plaće i ostali rashodi za zaposlene planirani su sukladno Kolektivnom ugovoru i Pravilniku o unutarnjem ustrojstvu i načinu rada.</w:t>
      </w:r>
    </w:p>
    <w:p w14:paraId="2573A435" w14:textId="371185CA" w:rsidR="007F5B7B" w:rsidRPr="00D628E0" w:rsidRDefault="007F5B7B" w:rsidP="003B2A3D">
      <w:pPr>
        <w:ind w:firstLine="709"/>
        <w:jc w:val="both"/>
        <w:rPr>
          <w:noProof/>
          <w:sz w:val="24"/>
          <w:szCs w:val="24"/>
          <w:lang w:val="hr-HR"/>
        </w:rPr>
      </w:pPr>
      <w:r w:rsidRPr="00D628E0">
        <w:rPr>
          <w:noProof/>
          <w:sz w:val="24"/>
          <w:szCs w:val="24"/>
          <w:lang w:val="hr-HR"/>
        </w:rPr>
        <w:lastRenderedPageBreak/>
        <w:t>Materijalni rashodi, osim dijela rashoda za nabavu namirnica koji se financiraju i iz državnih sredstava i iz prihoda od socijalnog programa Grada Pule, financira</w:t>
      </w:r>
      <w:r w:rsidR="00951557" w:rsidRPr="00D628E0">
        <w:rPr>
          <w:noProof/>
          <w:sz w:val="24"/>
          <w:szCs w:val="24"/>
          <w:lang w:val="hr-HR"/>
        </w:rPr>
        <w:t>ni s</w:t>
      </w:r>
      <w:r w:rsidRPr="00D628E0">
        <w:rPr>
          <w:noProof/>
          <w:sz w:val="24"/>
          <w:szCs w:val="24"/>
          <w:lang w:val="hr-HR"/>
        </w:rPr>
        <w:t>u iz vlastitih izvora dječjeg vrtića.</w:t>
      </w:r>
    </w:p>
    <w:p w14:paraId="4FA894F4" w14:textId="490CF1F7" w:rsidR="0040544E" w:rsidRPr="00D628E0" w:rsidRDefault="0040544E" w:rsidP="0040544E">
      <w:pPr>
        <w:ind w:firstLine="720"/>
        <w:jc w:val="both"/>
        <w:rPr>
          <w:bCs/>
          <w:kern w:val="32"/>
          <w:sz w:val="24"/>
          <w:szCs w:val="24"/>
          <w:lang w:val="hr-HR"/>
        </w:rPr>
      </w:pPr>
      <w:r w:rsidRPr="007978C8">
        <w:rPr>
          <w:sz w:val="24"/>
          <w:szCs w:val="24"/>
          <w:lang w:val="hr-HR"/>
        </w:rPr>
        <w:t>U 2020. godini</w:t>
      </w:r>
      <w:r w:rsidR="007F5B7B" w:rsidRPr="007978C8">
        <w:rPr>
          <w:sz w:val="24"/>
          <w:szCs w:val="24"/>
          <w:lang w:val="hr-HR"/>
        </w:rPr>
        <w:t xml:space="preserve"> </w:t>
      </w:r>
      <w:r w:rsidR="003B2A3D" w:rsidRPr="007978C8">
        <w:rPr>
          <w:sz w:val="24"/>
          <w:szCs w:val="24"/>
          <w:lang w:val="hr-HR"/>
        </w:rPr>
        <w:t>nabavljene su dv</w:t>
      </w:r>
      <w:r w:rsidR="00FD404D" w:rsidRPr="007978C8">
        <w:rPr>
          <w:sz w:val="24"/>
          <w:szCs w:val="24"/>
          <w:lang w:val="hr-HR"/>
        </w:rPr>
        <w:t>oja</w:t>
      </w:r>
      <w:r w:rsidR="003B2A3D" w:rsidRPr="007978C8">
        <w:rPr>
          <w:sz w:val="24"/>
          <w:szCs w:val="24"/>
          <w:lang w:val="hr-HR"/>
        </w:rPr>
        <w:t xml:space="preserve"> dvoetažn</w:t>
      </w:r>
      <w:r w:rsidR="00FD404D" w:rsidRPr="007978C8">
        <w:rPr>
          <w:sz w:val="24"/>
          <w:szCs w:val="24"/>
          <w:lang w:val="hr-HR"/>
        </w:rPr>
        <w:t>a</w:t>
      </w:r>
      <w:r w:rsidR="003B2A3D" w:rsidRPr="007978C8">
        <w:rPr>
          <w:sz w:val="24"/>
          <w:szCs w:val="24"/>
          <w:lang w:val="hr-HR"/>
        </w:rPr>
        <w:t xml:space="preserve"> kolica za hranu</w:t>
      </w:r>
      <w:r w:rsidRPr="007978C8">
        <w:rPr>
          <w:sz w:val="24"/>
          <w:szCs w:val="24"/>
          <w:lang w:val="hr-HR"/>
        </w:rPr>
        <w:t xml:space="preserve">, </w:t>
      </w:r>
      <w:r w:rsidR="003B2A3D" w:rsidRPr="007978C8">
        <w:rPr>
          <w:sz w:val="24"/>
          <w:szCs w:val="24"/>
          <w:lang w:val="hr-HR"/>
        </w:rPr>
        <w:t>licence za računala</w:t>
      </w:r>
      <w:r w:rsidRPr="007978C8">
        <w:rPr>
          <w:sz w:val="24"/>
          <w:szCs w:val="24"/>
          <w:lang w:val="hr-HR"/>
        </w:rPr>
        <w:t>, i</w:t>
      </w:r>
      <w:r w:rsidRPr="007978C8">
        <w:rPr>
          <w:bCs/>
          <w:kern w:val="32"/>
          <w:sz w:val="24"/>
          <w:szCs w:val="24"/>
          <w:lang w:val="hr-HR"/>
        </w:rPr>
        <w:t xml:space="preserve">zvršena je zamjena dotrajalih roleta i ugradnja motora na zgradi PV </w:t>
      </w:r>
      <w:proofErr w:type="spellStart"/>
      <w:r w:rsidRPr="007978C8">
        <w:rPr>
          <w:bCs/>
          <w:kern w:val="32"/>
          <w:sz w:val="24"/>
          <w:szCs w:val="24"/>
          <w:lang w:val="hr-HR"/>
        </w:rPr>
        <w:t>Giardini</w:t>
      </w:r>
      <w:proofErr w:type="spellEnd"/>
      <w:r w:rsidRPr="007978C8">
        <w:rPr>
          <w:bCs/>
          <w:kern w:val="32"/>
          <w:sz w:val="24"/>
          <w:szCs w:val="24"/>
          <w:lang w:val="hr-HR"/>
        </w:rPr>
        <w:t xml:space="preserve"> kao i učvršćivanje kamenih stepenica ulaza, popravljen je krov u centralnoj zgradi</w:t>
      </w:r>
      <w:r w:rsidR="00FD404D" w:rsidRPr="007978C8">
        <w:rPr>
          <w:bCs/>
          <w:kern w:val="32"/>
          <w:sz w:val="24"/>
          <w:szCs w:val="24"/>
          <w:lang w:val="hr-HR"/>
        </w:rPr>
        <w:t>, a</w:t>
      </w:r>
      <w:r w:rsidRPr="007978C8">
        <w:rPr>
          <w:bCs/>
          <w:kern w:val="32"/>
          <w:sz w:val="24"/>
          <w:szCs w:val="24"/>
          <w:lang w:val="hr-HR"/>
        </w:rPr>
        <w:t xml:space="preserve"> </w:t>
      </w:r>
      <w:r w:rsidR="00FD404D" w:rsidRPr="007978C8">
        <w:rPr>
          <w:bCs/>
          <w:kern w:val="32"/>
          <w:sz w:val="24"/>
          <w:szCs w:val="24"/>
          <w:lang w:val="hr-HR"/>
        </w:rPr>
        <w:t xml:space="preserve">sredstvima donacije Talijanske unije </w:t>
      </w:r>
      <w:r w:rsidRPr="007978C8">
        <w:rPr>
          <w:bCs/>
          <w:kern w:val="32"/>
          <w:sz w:val="24"/>
          <w:szCs w:val="24"/>
          <w:lang w:val="hr-HR"/>
        </w:rPr>
        <w:t xml:space="preserve">nabavljeno </w:t>
      </w:r>
      <w:r w:rsidR="00FD404D" w:rsidRPr="007978C8">
        <w:rPr>
          <w:bCs/>
          <w:kern w:val="32"/>
          <w:sz w:val="24"/>
          <w:szCs w:val="24"/>
          <w:lang w:val="hr-HR"/>
        </w:rPr>
        <w:t xml:space="preserve">je </w:t>
      </w:r>
      <w:r w:rsidRPr="007978C8">
        <w:rPr>
          <w:bCs/>
          <w:kern w:val="32"/>
          <w:sz w:val="24"/>
          <w:szCs w:val="24"/>
          <w:lang w:val="hr-HR"/>
        </w:rPr>
        <w:t>dostavno vozilo za prijevoz hrane.</w:t>
      </w:r>
    </w:p>
    <w:p w14:paraId="540C3F29" w14:textId="77777777" w:rsidR="000F6ED6" w:rsidRDefault="000F6ED6" w:rsidP="007978C8">
      <w:pPr>
        <w:autoSpaceDE w:val="0"/>
        <w:autoSpaceDN w:val="0"/>
        <w:adjustRightInd w:val="0"/>
        <w:ind w:firstLine="567"/>
        <w:jc w:val="both"/>
        <w:rPr>
          <w:rFonts w:eastAsiaTheme="minorHAnsi"/>
          <w:color w:val="000000"/>
          <w:sz w:val="24"/>
          <w:szCs w:val="24"/>
          <w:highlight w:val="yellow"/>
          <w:lang w:val="en-US" w:eastAsia="en-US"/>
        </w:rPr>
      </w:pPr>
    </w:p>
    <w:p w14:paraId="16817533" w14:textId="2980AB2E" w:rsidR="007978C8" w:rsidRPr="00AC03A0" w:rsidRDefault="000F6ED6" w:rsidP="007978C8">
      <w:pPr>
        <w:autoSpaceDE w:val="0"/>
        <w:autoSpaceDN w:val="0"/>
        <w:adjustRightInd w:val="0"/>
        <w:ind w:firstLine="567"/>
        <w:jc w:val="both"/>
        <w:rPr>
          <w:rFonts w:eastAsiaTheme="minorHAnsi"/>
          <w:color w:val="000000"/>
          <w:sz w:val="24"/>
          <w:szCs w:val="24"/>
          <w:lang w:val="en-US" w:eastAsia="en-US"/>
        </w:rPr>
      </w:pPr>
      <w:r w:rsidRPr="00AC03A0">
        <w:rPr>
          <w:rFonts w:eastAsiaTheme="minorHAnsi"/>
          <w:color w:val="000000"/>
          <w:sz w:val="24"/>
          <w:szCs w:val="24"/>
          <w:lang w:val="en-US" w:eastAsia="en-US"/>
        </w:rPr>
        <w:t>D</w:t>
      </w:r>
      <w:r w:rsidR="007978C8" w:rsidRPr="00AC03A0">
        <w:rPr>
          <w:rFonts w:eastAsiaTheme="minorHAnsi"/>
          <w:color w:val="000000"/>
          <w:sz w:val="24"/>
          <w:szCs w:val="24"/>
          <w:lang w:val="en-US" w:eastAsia="en-US"/>
        </w:rPr>
        <w:t xml:space="preserve">ana 12. </w:t>
      </w:r>
      <w:proofErr w:type="spellStart"/>
      <w:r w:rsidR="007978C8" w:rsidRPr="00AC03A0">
        <w:rPr>
          <w:rFonts w:eastAsiaTheme="minorHAnsi"/>
          <w:color w:val="000000"/>
          <w:sz w:val="24"/>
          <w:szCs w:val="24"/>
          <w:lang w:val="en-US" w:eastAsia="en-US"/>
        </w:rPr>
        <w:t>ožujka</w:t>
      </w:r>
      <w:proofErr w:type="spellEnd"/>
      <w:r w:rsidR="007978C8" w:rsidRPr="00AC03A0">
        <w:rPr>
          <w:rFonts w:eastAsiaTheme="minorHAnsi"/>
          <w:color w:val="000000"/>
          <w:sz w:val="24"/>
          <w:szCs w:val="24"/>
          <w:lang w:val="en-US" w:eastAsia="en-US"/>
        </w:rPr>
        <w:t xml:space="preserve"> 2020. </w:t>
      </w:r>
      <w:proofErr w:type="spellStart"/>
      <w:r w:rsidR="007978C8" w:rsidRPr="00AC03A0">
        <w:rPr>
          <w:rFonts w:eastAsiaTheme="minorHAnsi"/>
          <w:color w:val="000000"/>
          <w:sz w:val="24"/>
          <w:szCs w:val="24"/>
          <w:lang w:val="en-US" w:eastAsia="en-US"/>
        </w:rPr>
        <w:t>godine</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done</w:t>
      </w:r>
      <w:r w:rsidRPr="00AC03A0">
        <w:rPr>
          <w:rFonts w:eastAsiaTheme="minorHAnsi"/>
          <w:color w:val="000000"/>
          <w:sz w:val="24"/>
          <w:szCs w:val="24"/>
          <w:lang w:val="en-US" w:eastAsia="en-US"/>
        </w:rPr>
        <w:t>sena</w:t>
      </w:r>
      <w:proofErr w:type="spellEnd"/>
      <w:r w:rsidRPr="00AC03A0">
        <w:rPr>
          <w:rFonts w:eastAsiaTheme="minorHAnsi"/>
          <w:color w:val="000000"/>
          <w:sz w:val="24"/>
          <w:szCs w:val="24"/>
          <w:lang w:val="en-US" w:eastAsia="en-US"/>
        </w:rPr>
        <w:t xml:space="preserve"> je</w:t>
      </w:r>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Odluk</w:t>
      </w:r>
      <w:r w:rsidRPr="00AC03A0">
        <w:rPr>
          <w:rFonts w:eastAsiaTheme="minorHAnsi"/>
          <w:color w:val="000000"/>
          <w:sz w:val="24"/>
          <w:szCs w:val="24"/>
          <w:lang w:val="en-US" w:eastAsia="en-US"/>
        </w:rPr>
        <w:t>a</w:t>
      </w:r>
      <w:proofErr w:type="spellEnd"/>
      <w:r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kojom</w:t>
      </w:r>
      <w:proofErr w:type="spellEnd"/>
      <w:r w:rsidR="007978C8" w:rsidRPr="00AC03A0">
        <w:rPr>
          <w:rFonts w:eastAsiaTheme="minorHAnsi"/>
          <w:color w:val="000000"/>
          <w:sz w:val="24"/>
          <w:szCs w:val="24"/>
          <w:lang w:val="en-US" w:eastAsia="en-US"/>
        </w:rPr>
        <w:t xml:space="preserve"> se </w:t>
      </w:r>
      <w:proofErr w:type="spellStart"/>
      <w:r w:rsidR="007978C8" w:rsidRPr="00AC03A0">
        <w:rPr>
          <w:rFonts w:eastAsiaTheme="minorHAnsi"/>
          <w:color w:val="000000"/>
          <w:sz w:val="24"/>
          <w:szCs w:val="24"/>
          <w:lang w:val="en-US" w:eastAsia="en-US"/>
        </w:rPr>
        <w:t>nalaže</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obustava</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rada</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dječjih</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vrtića</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drugih</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osnivača</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na</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području</w:t>
      </w:r>
      <w:proofErr w:type="spellEnd"/>
      <w:r w:rsidR="007978C8" w:rsidRPr="00AC03A0">
        <w:rPr>
          <w:rFonts w:eastAsiaTheme="minorHAnsi"/>
          <w:color w:val="000000"/>
          <w:sz w:val="24"/>
          <w:szCs w:val="24"/>
          <w:lang w:val="en-US" w:eastAsia="en-US"/>
        </w:rPr>
        <w:t xml:space="preserve"> </w:t>
      </w:r>
      <w:proofErr w:type="spellStart"/>
      <w:r w:rsidR="007978C8" w:rsidRPr="00AC03A0">
        <w:rPr>
          <w:rFonts w:eastAsiaTheme="minorHAnsi"/>
          <w:color w:val="000000"/>
          <w:sz w:val="24"/>
          <w:szCs w:val="24"/>
          <w:lang w:val="en-US" w:eastAsia="en-US"/>
        </w:rPr>
        <w:t>Grada</w:t>
      </w:r>
      <w:proofErr w:type="spellEnd"/>
      <w:r w:rsidR="007978C8" w:rsidRPr="00AC03A0">
        <w:rPr>
          <w:rFonts w:eastAsiaTheme="minorHAnsi"/>
          <w:color w:val="000000"/>
          <w:sz w:val="24"/>
          <w:szCs w:val="24"/>
          <w:lang w:val="en-US" w:eastAsia="en-US"/>
        </w:rPr>
        <w:t xml:space="preserve"> Pule.</w:t>
      </w:r>
    </w:p>
    <w:p w14:paraId="7F79E86F" w14:textId="77777777" w:rsidR="007978C8" w:rsidRPr="00AC03A0" w:rsidRDefault="007978C8" w:rsidP="007978C8">
      <w:pPr>
        <w:autoSpaceDE w:val="0"/>
        <w:autoSpaceDN w:val="0"/>
        <w:adjustRightInd w:val="0"/>
        <w:ind w:firstLine="567"/>
        <w:jc w:val="both"/>
        <w:rPr>
          <w:rFonts w:eastAsiaTheme="minorHAnsi"/>
          <w:color w:val="000000"/>
          <w:sz w:val="24"/>
          <w:szCs w:val="24"/>
          <w:lang w:val="en-US" w:eastAsia="en-US"/>
        </w:rPr>
      </w:pPr>
      <w:proofErr w:type="spellStart"/>
      <w:r w:rsidRPr="00AC03A0">
        <w:rPr>
          <w:rFonts w:eastAsiaTheme="minorHAnsi"/>
          <w:color w:val="000000"/>
          <w:sz w:val="24"/>
          <w:szCs w:val="24"/>
          <w:lang w:val="en-US" w:eastAsia="en-US"/>
        </w:rPr>
        <w:t>Odlukom</w:t>
      </w:r>
      <w:proofErr w:type="spellEnd"/>
      <w:r w:rsidRPr="00AC03A0">
        <w:rPr>
          <w:rFonts w:eastAsiaTheme="minorHAnsi"/>
          <w:color w:val="000000"/>
          <w:sz w:val="24"/>
          <w:szCs w:val="24"/>
          <w:lang w:val="en-US" w:eastAsia="en-US"/>
        </w:rPr>
        <w:t xml:space="preserve"> o </w:t>
      </w:r>
      <w:proofErr w:type="spellStart"/>
      <w:r w:rsidRPr="00AC03A0">
        <w:rPr>
          <w:rFonts w:eastAsiaTheme="minorHAnsi"/>
          <w:color w:val="000000"/>
          <w:sz w:val="24"/>
          <w:szCs w:val="24"/>
          <w:lang w:val="en-US" w:eastAsia="en-US"/>
        </w:rPr>
        <w:t>uspostavi</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obavljanja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rada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dječjih</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vrtića</w:t>
      </w:r>
      <w:proofErr w:type="spellEnd"/>
      <w:r w:rsidRPr="00AC03A0">
        <w:rPr>
          <w:rFonts w:eastAsiaTheme="minorHAnsi"/>
          <w:color w:val="000000"/>
          <w:sz w:val="24"/>
          <w:szCs w:val="24"/>
          <w:lang w:val="en-US" w:eastAsia="en-US"/>
        </w:rPr>
        <w:t xml:space="preserve"> od 08. </w:t>
      </w:r>
      <w:proofErr w:type="spellStart"/>
      <w:r w:rsidRPr="00AC03A0">
        <w:rPr>
          <w:rFonts w:eastAsiaTheme="minorHAnsi"/>
          <w:color w:val="000000"/>
          <w:sz w:val="24"/>
          <w:szCs w:val="24"/>
          <w:lang w:val="en-US" w:eastAsia="en-US"/>
        </w:rPr>
        <w:t>svibnja</w:t>
      </w:r>
      <w:proofErr w:type="spellEnd"/>
      <w:r w:rsidRPr="00AC03A0">
        <w:rPr>
          <w:rFonts w:eastAsiaTheme="minorHAnsi"/>
          <w:color w:val="000000"/>
          <w:sz w:val="24"/>
          <w:szCs w:val="24"/>
          <w:lang w:val="en-US" w:eastAsia="en-US"/>
        </w:rPr>
        <w:t xml:space="preserve"> 2020. </w:t>
      </w:r>
      <w:proofErr w:type="spellStart"/>
      <w:r w:rsidRPr="00AC03A0">
        <w:rPr>
          <w:rFonts w:eastAsiaTheme="minorHAnsi"/>
          <w:color w:val="000000"/>
          <w:sz w:val="24"/>
          <w:szCs w:val="24"/>
          <w:lang w:val="en-US" w:eastAsia="en-US"/>
        </w:rPr>
        <w:t>godine</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uspostavljen</w:t>
      </w:r>
      <w:proofErr w:type="spellEnd"/>
      <w:r w:rsidRPr="00AC03A0">
        <w:rPr>
          <w:rFonts w:eastAsiaTheme="minorHAnsi"/>
          <w:color w:val="000000"/>
          <w:sz w:val="24"/>
          <w:szCs w:val="24"/>
          <w:lang w:val="en-US" w:eastAsia="en-US"/>
        </w:rPr>
        <w:t xml:space="preserve"> je rad </w:t>
      </w:r>
      <w:proofErr w:type="spellStart"/>
      <w:r w:rsidRPr="00AC03A0">
        <w:rPr>
          <w:rFonts w:eastAsiaTheme="minorHAnsi"/>
          <w:color w:val="000000"/>
          <w:sz w:val="24"/>
          <w:szCs w:val="24"/>
          <w:lang w:val="en-US" w:eastAsia="en-US"/>
        </w:rPr>
        <w:t>dječjih</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vrtića</w:t>
      </w:r>
      <w:proofErr w:type="spellEnd"/>
      <w:r w:rsidRPr="00AC03A0">
        <w:rPr>
          <w:rFonts w:eastAsiaTheme="minorHAnsi"/>
          <w:color w:val="000000"/>
          <w:sz w:val="24"/>
          <w:szCs w:val="24"/>
          <w:lang w:val="en-US" w:eastAsia="en-US"/>
        </w:rPr>
        <w:t xml:space="preserve"> s </w:t>
      </w:r>
      <w:proofErr w:type="spellStart"/>
      <w:r w:rsidRPr="00AC03A0">
        <w:rPr>
          <w:rFonts w:eastAsiaTheme="minorHAnsi"/>
          <w:color w:val="000000"/>
          <w:sz w:val="24"/>
          <w:szCs w:val="24"/>
          <w:lang w:val="en-US" w:eastAsia="en-US"/>
        </w:rPr>
        <w:t>danom</w:t>
      </w:r>
      <w:proofErr w:type="spellEnd"/>
      <w:r w:rsidRPr="00AC03A0">
        <w:rPr>
          <w:rFonts w:eastAsiaTheme="minorHAnsi"/>
          <w:color w:val="000000"/>
          <w:sz w:val="24"/>
          <w:szCs w:val="24"/>
          <w:lang w:val="en-US" w:eastAsia="en-US"/>
        </w:rPr>
        <w:t xml:space="preserve"> 11. </w:t>
      </w:r>
      <w:proofErr w:type="spellStart"/>
      <w:r w:rsidRPr="00AC03A0">
        <w:rPr>
          <w:rFonts w:eastAsiaTheme="minorHAnsi"/>
          <w:color w:val="000000"/>
          <w:sz w:val="24"/>
          <w:szCs w:val="24"/>
          <w:lang w:val="en-US" w:eastAsia="en-US"/>
        </w:rPr>
        <w:t>svibnja</w:t>
      </w:r>
      <w:proofErr w:type="spellEnd"/>
      <w:r w:rsidRPr="00AC03A0">
        <w:rPr>
          <w:rFonts w:eastAsiaTheme="minorHAnsi"/>
          <w:color w:val="000000"/>
          <w:sz w:val="24"/>
          <w:szCs w:val="24"/>
          <w:lang w:val="en-US" w:eastAsia="en-US"/>
        </w:rPr>
        <w:t xml:space="preserve"> 2020. u </w:t>
      </w:r>
      <w:proofErr w:type="spellStart"/>
      <w:r w:rsidRPr="00AC03A0">
        <w:rPr>
          <w:rFonts w:eastAsiaTheme="minorHAnsi"/>
          <w:color w:val="000000"/>
          <w:sz w:val="24"/>
          <w:szCs w:val="24"/>
          <w:lang w:val="en-US" w:eastAsia="en-US"/>
        </w:rPr>
        <w:t>smanjenom</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obujmu</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sukladno</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Odluci</w:t>
      </w:r>
      <w:proofErr w:type="spellEnd"/>
      <w:r w:rsidRPr="00AC03A0">
        <w:rPr>
          <w:rFonts w:eastAsiaTheme="minorHAnsi"/>
          <w:color w:val="000000"/>
          <w:sz w:val="24"/>
          <w:szCs w:val="24"/>
          <w:lang w:val="en-US" w:eastAsia="en-US"/>
        </w:rPr>
        <w:t xml:space="preserve"> Vlade </w:t>
      </w:r>
      <w:proofErr w:type="spellStart"/>
      <w:r w:rsidRPr="00AC03A0">
        <w:rPr>
          <w:rFonts w:eastAsiaTheme="minorHAnsi"/>
          <w:color w:val="000000"/>
          <w:sz w:val="24"/>
          <w:szCs w:val="24"/>
          <w:lang w:val="en-US" w:eastAsia="en-US"/>
        </w:rPr>
        <w:t>Republike</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Hrvatske</w:t>
      </w:r>
      <w:proofErr w:type="spellEnd"/>
      <w:r w:rsidRPr="00AC03A0">
        <w:rPr>
          <w:rFonts w:eastAsiaTheme="minorHAnsi"/>
          <w:color w:val="000000"/>
          <w:sz w:val="24"/>
          <w:szCs w:val="24"/>
          <w:lang w:val="en-US" w:eastAsia="en-US"/>
        </w:rPr>
        <w:t xml:space="preserve"> o </w:t>
      </w:r>
      <w:proofErr w:type="spellStart"/>
      <w:r w:rsidRPr="00AC03A0">
        <w:rPr>
          <w:rFonts w:eastAsiaTheme="minorHAnsi"/>
          <w:color w:val="000000"/>
          <w:sz w:val="24"/>
          <w:szCs w:val="24"/>
          <w:lang w:val="en-US" w:eastAsia="en-US"/>
        </w:rPr>
        <w:t>načinu</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izvođenja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nastave</w:t>
      </w:r>
      <w:proofErr w:type="spellEnd"/>
      <w:r w:rsidRPr="00AC03A0">
        <w:rPr>
          <w:rFonts w:eastAsiaTheme="minorHAnsi"/>
          <w:color w:val="000000"/>
          <w:sz w:val="24"/>
          <w:szCs w:val="24"/>
          <w:lang w:val="en-US" w:eastAsia="en-US"/>
        </w:rPr>
        <w:t xml:space="preserve"> u </w:t>
      </w:r>
      <w:proofErr w:type="spellStart"/>
      <w:r w:rsidRPr="00AC03A0">
        <w:rPr>
          <w:rFonts w:eastAsiaTheme="minorHAnsi"/>
          <w:color w:val="000000"/>
          <w:sz w:val="24"/>
          <w:szCs w:val="24"/>
          <w:lang w:val="en-US" w:eastAsia="en-US"/>
        </w:rPr>
        <w:t>osnovnim</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i</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srednjim</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školama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kao</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i</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na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visokim</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učilištima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te</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obavljanju</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redovnog</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rada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ustanova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predškolskog</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odgoja</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i</w:t>
      </w:r>
      <w:proofErr w:type="spellEnd"/>
      <w:r w:rsidRPr="00AC03A0">
        <w:rPr>
          <w:rFonts w:eastAsiaTheme="minorHAnsi"/>
          <w:color w:val="000000"/>
          <w:sz w:val="24"/>
          <w:szCs w:val="24"/>
          <w:lang w:val="en-US" w:eastAsia="en-US"/>
        </w:rPr>
        <w:t xml:space="preserve"> </w:t>
      </w:r>
      <w:proofErr w:type="spellStart"/>
      <w:r w:rsidRPr="00AC03A0">
        <w:rPr>
          <w:rFonts w:eastAsiaTheme="minorHAnsi"/>
          <w:color w:val="000000"/>
          <w:sz w:val="24"/>
          <w:szCs w:val="24"/>
          <w:lang w:val="en-US" w:eastAsia="en-US"/>
        </w:rPr>
        <w:t>obrazovanja</w:t>
      </w:r>
      <w:proofErr w:type="spellEnd"/>
      <w:r w:rsidRPr="00AC03A0">
        <w:rPr>
          <w:rFonts w:eastAsiaTheme="minorHAnsi"/>
          <w:color w:val="000000"/>
          <w:sz w:val="24"/>
          <w:szCs w:val="24"/>
          <w:lang w:val="en-US" w:eastAsia="en-US"/>
        </w:rPr>
        <w:t xml:space="preserve">, od 07. </w:t>
      </w:r>
      <w:proofErr w:type="spellStart"/>
      <w:r w:rsidRPr="00AC03A0">
        <w:rPr>
          <w:rFonts w:eastAsiaTheme="minorHAnsi"/>
          <w:color w:val="000000"/>
          <w:sz w:val="24"/>
          <w:szCs w:val="24"/>
          <w:lang w:val="en-US" w:eastAsia="en-US"/>
        </w:rPr>
        <w:t>svibnja</w:t>
      </w:r>
      <w:proofErr w:type="spellEnd"/>
      <w:r w:rsidRPr="00AC03A0">
        <w:rPr>
          <w:rFonts w:eastAsiaTheme="minorHAnsi"/>
          <w:color w:val="000000"/>
          <w:sz w:val="24"/>
          <w:szCs w:val="24"/>
          <w:lang w:val="en-US" w:eastAsia="en-US"/>
        </w:rPr>
        <w:t xml:space="preserve"> 2020. </w:t>
      </w:r>
      <w:proofErr w:type="spellStart"/>
      <w:r w:rsidRPr="00AC03A0">
        <w:rPr>
          <w:rFonts w:eastAsiaTheme="minorHAnsi"/>
          <w:color w:val="000000"/>
          <w:sz w:val="24"/>
          <w:szCs w:val="24"/>
          <w:lang w:val="en-US" w:eastAsia="en-US"/>
        </w:rPr>
        <w:t>godine</w:t>
      </w:r>
      <w:proofErr w:type="spellEnd"/>
      <w:r w:rsidRPr="00AC03A0">
        <w:rPr>
          <w:rFonts w:eastAsiaTheme="minorHAnsi"/>
          <w:color w:val="000000"/>
          <w:sz w:val="24"/>
          <w:szCs w:val="24"/>
          <w:lang w:val="en-US" w:eastAsia="en-US"/>
        </w:rPr>
        <w:t>.</w:t>
      </w:r>
    </w:p>
    <w:p w14:paraId="2A0A9FA1" w14:textId="303C74EC" w:rsidR="005F26E4" w:rsidRPr="00D628E0" w:rsidRDefault="007978C8" w:rsidP="007978C8">
      <w:pPr>
        <w:pStyle w:val="Tijeloteksta"/>
        <w:ind w:firstLine="720"/>
        <w:rPr>
          <w:i/>
          <w:noProof/>
          <w:sz w:val="24"/>
          <w:szCs w:val="24"/>
          <w:lang w:val="hr-HR"/>
        </w:rPr>
      </w:pPr>
      <w:proofErr w:type="spellStart"/>
      <w:r w:rsidRPr="00AC03A0">
        <w:rPr>
          <w:rFonts w:eastAsiaTheme="minorHAnsi"/>
          <w:color w:val="000000"/>
          <w:sz w:val="24"/>
          <w:szCs w:val="24"/>
          <w:lang w:eastAsia="en-US"/>
        </w:rPr>
        <w:t>Redovni</w:t>
      </w:r>
      <w:proofErr w:type="spellEnd"/>
      <w:r w:rsidRPr="00AC03A0">
        <w:rPr>
          <w:rFonts w:eastAsiaTheme="minorHAnsi"/>
          <w:color w:val="000000"/>
          <w:sz w:val="24"/>
          <w:szCs w:val="24"/>
          <w:lang w:eastAsia="en-US"/>
        </w:rPr>
        <w:t xml:space="preserve"> rad </w:t>
      </w:r>
      <w:proofErr w:type="spellStart"/>
      <w:r w:rsidRPr="00AC03A0">
        <w:rPr>
          <w:rFonts w:eastAsiaTheme="minorHAnsi"/>
          <w:color w:val="000000"/>
          <w:sz w:val="24"/>
          <w:szCs w:val="24"/>
          <w:lang w:eastAsia="en-US"/>
        </w:rPr>
        <w:t>dječjih</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vrtića</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započeo</w:t>
      </w:r>
      <w:proofErr w:type="spellEnd"/>
      <w:r w:rsidRPr="00AC03A0">
        <w:rPr>
          <w:rFonts w:eastAsiaTheme="minorHAnsi"/>
          <w:color w:val="000000"/>
          <w:sz w:val="24"/>
          <w:szCs w:val="24"/>
          <w:lang w:eastAsia="en-US"/>
        </w:rPr>
        <w:t xml:space="preserve"> je 25. </w:t>
      </w:r>
      <w:proofErr w:type="spellStart"/>
      <w:r w:rsidRPr="00AC03A0">
        <w:rPr>
          <w:rFonts w:eastAsiaTheme="minorHAnsi"/>
          <w:color w:val="000000"/>
          <w:sz w:val="24"/>
          <w:szCs w:val="24"/>
          <w:lang w:eastAsia="en-US"/>
        </w:rPr>
        <w:t>svibnja</w:t>
      </w:r>
      <w:proofErr w:type="spellEnd"/>
      <w:r w:rsidRPr="00AC03A0">
        <w:rPr>
          <w:rFonts w:eastAsiaTheme="minorHAnsi"/>
          <w:color w:val="000000"/>
          <w:sz w:val="24"/>
          <w:szCs w:val="24"/>
          <w:lang w:eastAsia="en-US"/>
        </w:rPr>
        <w:t xml:space="preserve"> 2020. </w:t>
      </w:r>
      <w:proofErr w:type="spellStart"/>
      <w:r w:rsidRPr="00AC03A0">
        <w:rPr>
          <w:rFonts w:eastAsiaTheme="minorHAnsi"/>
          <w:color w:val="000000"/>
          <w:sz w:val="24"/>
          <w:szCs w:val="24"/>
          <w:lang w:eastAsia="en-US"/>
        </w:rPr>
        <w:t>godine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sukladno</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Uputama</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Hrvatskog</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zavoda</w:t>
      </w:r>
      <w:proofErr w:type="spellEnd"/>
      <w:r w:rsidRPr="00AC03A0">
        <w:rPr>
          <w:rFonts w:eastAsiaTheme="minorHAnsi"/>
          <w:color w:val="000000"/>
          <w:sz w:val="24"/>
          <w:szCs w:val="24"/>
          <w:lang w:eastAsia="en-US"/>
        </w:rPr>
        <w:t xml:space="preserve"> za </w:t>
      </w:r>
      <w:proofErr w:type="spellStart"/>
      <w:r w:rsidRPr="00AC03A0">
        <w:rPr>
          <w:rFonts w:eastAsiaTheme="minorHAnsi"/>
          <w:color w:val="000000"/>
          <w:sz w:val="24"/>
          <w:szCs w:val="24"/>
          <w:lang w:eastAsia="en-US"/>
        </w:rPr>
        <w:t>javno</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zdravstvo</w:t>
      </w:r>
      <w:proofErr w:type="spellEnd"/>
      <w:r w:rsidRPr="00AC03A0">
        <w:rPr>
          <w:rFonts w:eastAsiaTheme="minorHAnsi"/>
          <w:color w:val="000000"/>
          <w:sz w:val="24"/>
          <w:szCs w:val="24"/>
          <w:lang w:eastAsia="en-US"/>
        </w:rPr>
        <w:t xml:space="preserve"> za </w:t>
      </w:r>
      <w:proofErr w:type="spellStart"/>
      <w:r w:rsidRPr="00AC03A0">
        <w:rPr>
          <w:rFonts w:eastAsiaTheme="minorHAnsi"/>
          <w:color w:val="000000"/>
          <w:sz w:val="24"/>
          <w:szCs w:val="24"/>
          <w:lang w:eastAsia="en-US"/>
        </w:rPr>
        <w:t>sprječavanje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i</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suzbijanje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epidemije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virusa</w:t>
      </w:r>
      <w:proofErr w:type="spellEnd"/>
      <w:r w:rsidRPr="00AC03A0">
        <w:rPr>
          <w:rFonts w:eastAsiaTheme="minorHAnsi"/>
          <w:color w:val="000000"/>
          <w:sz w:val="24"/>
          <w:szCs w:val="24"/>
          <w:lang w:eastAsia="en-US"/>
        </w:rPr>
        <w:t xml:space="preserve"> Covid-19 </w:t>
      </w:r>
      <w:proofErr w:type="spellStart"/>
      <w:r w:rsidRPr="00AC03A0">
        <w:rPr>
          <w:rFonts w:eastAsiaTheme="minorHAnsi"/>
          <w:color w:val="000000"/>
          <w:sz w:val="24"/>
          <w:szCs w:val="24"/>
          <w:lang w:eastAsia="en-US"/>
        </w:rPr>
        <w:t>vezano</w:t>
      </w:r>
      <w:proofErr w:type="spellEnd"/>
      <w:r w:rsidRPr="00AC03A0">
        <w:rPr>
          <w:rFonts w:eastAsiaTheme="minorHAnsi"/>
          <w:color w:val="000000"/>
          <w:sz w:val="24"/>
          <w:szCs w:val="24"/>
          <w:lang w:eastAsia="en-US"/>
        </w:rPr>
        <w:t xml:space="preserve"> za rad </w:t>
      </w:r>
      <w:proofErr w:type="spellStart"/>
      <w:r w:rsidRPr="00AC03A0">
        <w:rPr>
          <w:rFonts w:eastAsiaTheme="minorHAnsi"/>
          <w:color w:val="000000"/>
          <w:sz w:val="24"/>
          <w:szCs w:val="24"/>
          <w:lang w:eastAsia="en-US"/>
        </w:rPr>
        <w:t>predškolskih</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ustanova</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i</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razrednu</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nastavu</w:t>
      </w:r>
      <w:proofErr w:type="spellEnd"/>
      <w:r w:rsidRPr="00AC03A0">
        <w:rPr>
          <w:rFonts w:eastAsiaTheme="minorHAnsi"/>
          <w:color w:val="000000"/>
          <w:sz w:val="24"/>
          <w:szCs w:val="24"/>
          <w:lang w:eastAsia="en-US"/>
        </w:rPr>
        <w:t xml:space="preserve"> od 1. do 4. </w:t>
      </w:r>
      <w:proofErr w:type="spellStart"/>
      <w:r w:rsidRPr="00AC03A0">
        <w:rPr>
          <w:rFonts w:eastAsiaTheme="minorHAnsi"/>
          <w:color w:val="000000"/>
          <w:sz w:val="24"/>
          <w:szCs w:val="24"/>
          <w:lang w:eastAsia="en-US"/>
        </w:rPr>
        <w:t>razreda</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te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posebne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razredne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odjele</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i</w:t>
      </w:r>
      <w:proofErr w:type="spellEnd"/>
      <w:r w:rsidRPr="00AC03A0">
        <w:rPr>
          <w:rFonts w:eastAsiaTheme="minorHAnsi"/>
          <w:color w:val="000000"/>
          <w:sz w:val="24"/>
          <w:szCs w:val="24"/>
          <w:lang w:eastAsia="en-US"/>
        </w:rPr>
        <w:t xml:space="preserve"> rad s </w:t>
      </w:r>
      <w:proofErr w:type="spellStart"/>
      <w:r w:rsidRPr="00AC03A0">
        <w:rPr>
          <w:rFonts w:eastAsiaTheme="minorHAnsi"/>
          <w:color w:val="000000"/>
          <w:sz w:val="24"/>
          <w:szCs w:val="24"/>
          <w:lang w:eastAsia="en-US"/>
        </w:rPr>
        <w:t>djecom</w:t>
      </w:r>
      <w:proofErr w:type="spellEnd"/>
      <w:r w:rsidRPr="00AC03A0">
        <w:rPr>
          <w:rFonts w:eastAsiaTheme="minorHAnsi"/>
          <w:color w:val="000000"/>
          <w:sz w:val="24"/>
          <w:szCs w:val="24"/>
          <w:lang w:eastAsia="en-US"/>
        </w:rPr>
        <w:t xml:space="preserve"> s </w:t>
      </w:r>
      <w:proofErr w:type="spellStart"/>
      <w:r w:rsidRPr="00AC03A0">
        <w:rPr>
          <w:rFonts w:eastAsiaTheme="minorHAnsi"/>
          <w:color w:val="000000"/>
          <w:sz w:val="24"/>
          <w:szCs w:val="24"/>
          <w:lang w:eastAsia="en-US"/>
        </w:rPr>
        <w:t>teškoćama</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koja</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imaju</w:t>
      </w:r>
      <w:proofErr w:type="spellEnd"/>
      <w:r w:rsidRPr="00AC03A0">
        <w:rPr>
          <w:rFonts w:eastAsiaTheme="minorHAnsi"/>
          <w:color w:val="000000"/>
          <w:sz w:val="24"/>
          <w:szCs w:val="24"/>
          <w:lang w:eastAsia="en-US"/>
        </w:rPr>
        <w:t xml:space="preserve"> </w:t>
      </w:r>
      <w:proofErr w:type="spellStart"/>
      <w:r w:rsidRPr="00AC03A0">
        <w:rPr>
          <w:rFonts w:eastAsiaTheme="minorHAnsi"/>
          <w:color w:val="000000"/>
          <w:sz w:val="24"/>
          <w:szCs w:val="24"/>
          <w:lang w:eastAsia="en-US"/>
        </w:rPr>
        <w:t>pomoćnika</w:t>
      </w:r>
      <w:proofErr w:type="spellEnd"/>
      <w:r w:rsidRPr="00AC03A0">
        <w:rPr>
          <w:rFonts w:eastAsiaTheme="minorHAnsi"/>
          <w:color w:val="000000"/>
          <w:sz w:val="24"/>
          <w:szCs w:val="24"/>
          <w:lang w:eastAsia="en-US"/>
        </w:rPr>
        <w:t xml:space="preserve"> u </w:t>
      </w:r>
      <w:proofErr w:type="spellStart"/>
      <w:r w:rsidRPr="00AC03A0">
        <w:rPr>
          <w:rFonts w:eastAsiaTheme="minorHAnsi"/>
          <w:color w:val="000000"/>
          <w:sz w:val="24"/>
          <w:szCs w:val="24"/>
          <w:lang w:eastAsia="en-US"/>
        </w:rPr>
        <w:t>nastavi</w:t>
      </w:r>
      <w:proofErr w:type="spellEnd"/>
      <w:r w:rsidRPr="00AC03A0">
        <w:rPr>
          <w:rFonts w:eastAsiaTheme="minorHAnsi"/>
          <w:color w:val="000000"/>
          <w:sz w:val="24"/>
          <w:szCs w:val="24"/>
          <w:lang w:eastAsia="en-US"/>
        </w:rPr>
        <w:t xml:space="preserve">, od 20. </w:t>
      </w:r>
      <w:proofErr w:type="spellStart"/>
      <w:r w:rsidRPr="00AC03A0">
        <w:rPr>
          <w:rFonts w:eastAsiaTheme="minorHAnsi"/>
          <w:color w:val="000000"/>
          <w:sz w:val="24"/>
          <w:szCs w:val="24"/>
          <w:lang w:eastAsia="en-US"/>
        </w:rPr>
        <w:t>svibnja</w:t>
      </w:r>
      <w:proofErr w:type="spellEnd"/>
      <w:r w:rsidRPr="00AC03A0">
        <w:rPr>
          <w:rFonts w:eastAsiaTheme="minorHAnsi"/>
          <w:color w:val="000000"/>
          <w:sz w:val="24"/>
          <w:szCs w:val="24"/>
          <w:lang w:eastAsia="en-US"/>
        </w:rPr>
        <w:t xml:space="preserve"> 2020. </w:t>
      </w:r>
      <w:proofErr w:type="spellStart"/>
      <w:r w:rsidRPr="00AC03A0">
        <w:rPr>
          <w:rFonts w:eastAsiaTheme="minorHAnsi"/>
          <w:color w:val="000000"/>
          <w:sz w:val="24"/>
          <w:szCs w:val="24"/>
          <w:lang w:eastAsia="en-US"/>
        </w:rPr>
        <w:t>godine</w:t>
      </w:r>
      <w:proofErr w:type="spellEnd"/>
      <w:r w:rsidRPr="00AC03A0">
        <w:rPr>
          <w:rFonts w:eastAsiaTheme="minorHAnsi"/>
          <w:color w:val="000000"/>
          <w:sz w:val="24"/>
          <w:szCs w:val="24"/>
          <w:lang w:eastAsia="en-US"/>
        </w:rPr>
        <w:t>.</w:t>
      </w:r>
    </w:p>
    <w:p w14:paraId="31B51F06" w14:textId="77777777" w:rsidR="007978C8" w:rsidRDefault="007978C8" w:rsidP="00E73B6C">
      <w:pPr>
        <w:pStyle w:val="Tijeloteksta"/>
        <w:ind w:firstLine="720"/>
        <w:rPr>
          <w:i/>
          <w:noProof/>
          <w:color w:val="000000"/>
          <w:sz w:val="24"/>
          <w:szCs w:val="24"/>
          <w:lang w:val="hr-HR"/>
        </w:rPr>
      </w:pPr>
    </w:p>
    <w:p w14:paraId="749A9C22" w14:textId="1A5E60D2" w:rsidR="00E73B6C" w:rsidRPr="00D628E0" w:rsidRDefault="00E73B6C" w:rsidP="00E73B6C">
      <w:pPr>
        <w:pStyle w:val="Tijeloteksta"/>
        <w:ind w:firstLine="720"/>
        <w:rPr>
          <w:noProof/>
          <w:color w:val="000000"/>
          <w:sz w:val="24"/>
          <w:szCs w:val="24"/>
          <w:lang w:val="hr-HR"/>
        </w:rPr>
      </w:pPr>
      <w:r w:rsidRPr="00D628E0">
        <w:rPr>
          <w:i/>
          <w:noProof/>
          <w:color w:val="000000"/>
          <w:sz w:val="24"/>
          <w:szCs w:val="24"/>
          <w:lang w:val="hr-HR"/>
        </w:rPr>
        <w:t>Aktivnost: Predškolske ustanove</w:t>
      </w:r>
      <w:r w:rsidR="00197372" w:rsidRPr="00D628E0">
        <w:rPr>
          <w:i/>
          <w:noProof/>
          <w:color w:val="000000"/>
          <w:sz w:val="24"/>
          <w:szCs w:val="24"/>
          <w:lang w:val="hr-HR"/>
        </w:rPr>
        <w:t xml:space="preserve"> </w:t>
      </w:r>
      <w:r w:rsidRPr="00D628E0">
        <w:rPr>
          <w:i/>
          <w:noProof/>
          <w:color w:val="000000"/>
          <w:sz w:val="24"/>
          <w:szCs w:val="24"/>
          <w:lang w:val="hr-HR"/>
        </w:rPr>
        <w:t xml:space="preserve">- posebni programi; </w:t>
      </w:r>
      <w:r w:rsidRPr="00D628E0">
        <w:rPr>
          <w:noProof/>
          <w:color w:val="000000"/>
          <w:sz w:val="24"/>
          <w:szCs w:val="24"/>
          <w:lang w:val="hr-HR"/>
        </w:rPr>
        <w:t xml:space="preserve">rashodi su planirani u iznosu od </w:t>
      </w:r>
      <w:r w:rsidR="00197372" w:rsidRPr="00D628E0">
        <w:rPr>
          <w:noProof/>
          <w:color w:val="000000"/>
          <w:sz w:val="24"/>
          <w:szCs w:val="24"/>
          <w:lang w:val="hr-HR"/>
        </w:rPr>
        <w:t>5</w:t>
      </w:r>
      <w:r w:rsidR="00AC6373" w:rsidRPr="00D628E0">
        <w:rPr>
          <w:noProof/>
          <w:color w:val="000000"/>
          <w:sz w:val="24"/>
          <w:szCs w:val="24"/>
          <w:lang w:val="hr-HR"/>
        </w:rPr>
        <w:t>21</w:t>
      </w:r>
      <w:r w:rsidR="00706ECA" w:rsidRPr="00D628E0">
        <w:rPr>
          <w:noProof/>
          <w:color w:val="000000"/>
          <w:sz w:val="24"/>
          <w:szCs w:val="24"/>
          <w:lang w:val="hr-HR"/>
        </w:rPr>
        <w:t>.</w:t>
      </w:r>
      <w:r w:rsidR="00AC6373" w:rsidRPr="00D628E0">
        <w:rPr>
          <w:noProof/>
          <w:color w:val="000000"/>
          <w:sz w:val="24"/>
          <w:szCs w:val="24"/>
          <w:lang w:val="hr-HR"/>
        </w:rPr>
        <w:t>14</w:t>
      </w:r>
      <w:r w:rsidR="00706ECA" w:rsidRPr="00D628E0">
        <w:rPr>
          <w:noProof/>
          <w:color w:val="000000"/>
          <w:sz w:val="24"/>
          <w:szCs w:val="24"/>
          <w:lang w:val="hr-HR"/>
        </w:rPr>
        <w:t>0,00</w:t>
      </w:r>
      <w:r w:rsidRPr="00D628E0">
        <w:rPr>
          <w:noProof/>
          <w:color w:val="000000"/>
          <w:sz w:val="24"/>
          <w:szCs w:val="24"/>
          <w:lang w:val="hr-HR"/>
        </w:rPr>
        <w:t xml:space="preserve"> kuna, a</w:t>
      </w:r>
      <w:r w:rsidRPr="00D628E0">
        <w:rPr>
          <w:b/>
          <w:noProof/>
          <w:color w:val="000000"/>
          <w:szCs w:val="24"/>
          <w:lang w:val="hr-HR"/>
        </w:rPr>
        <w:t xml:space="preserve"> </w:t>
      </w:r>
      <w:r w:rsidRPr="00D628E0">
        <w:rPr>
          <w:noProof/>
          <w:color w:val="000000"/>
          <w:sz w:val="24"/>
          <w:szCs w:val="24"/>
          <w:lang w:val="hr-HR"/>
        </w:rPr>
        <w:t xml:space="preserve">izvršeni u iznosu od </w:t>
      </w:r>
      <w:r w:rsidR="00AC6373" w:rsidRPr="00D628E0">
        <w:rPr>
          <w:noProof/>
          <w:color w:val="000000"/>
          <w:sz w:val="24"/>
          <w:szCs w:val="24"/>
          <w:lang w:val="hr-HR"/>
        </w:rPr>
        <w:t>522.799,67</w:t>
      </w:r>
      <w:r w:rsidRPr="00D628E0">
        <w:rPr>
          <w:noProof/>
          <w:color w:val="000000"/>
          <w:sz w:val="24"/>
          <w:szCs w:val="24"/>
          <w:lang w:val="hr-HR"/>
        </w:rPr>
        <w:t xml:space="preserve"> kun</w:t>
      </w:r>
      <w:r w:rsidR="000C2B88" w:rsidRPr="00D628E0">
        <w:rPr>
          <w:noProof/>
          <w:color w:val="000000"/>
          <w:sz w:val="24"/>
          <w:szCs w:val="24"/>
          <w:lang w:val="hr-HR"/>
        </w:rPr>
        <w:t>a</w:t>
      </w:r>
      <w:r w:rsidRPr="00D628E0">
        <w:rPr>
          <w:noProof/>
          <w:color w:val="000000"/>
          <w:sz w:val="24"/>
          <w:szCs w:val="24"/>
          <w:lang w:val="hr-HR"/>
        </w:rPr>
        <w:t xml:space="preserve"> ili </w:t>
      </w:r>
      <w:r w:rsidR="001934A4" w:rsidRPr="00D628E0">
        <w:rPr>
          <w:noProof/>
          <w:color w:val="000000"/>
          <w:sz w:val="24"/>
          <w:szCs w:val="24"/>
          <w:lang w:val="hr-HR"/>
        </w:rPr>
        <w:t>0</w:t>
      </w:r>
      <w:r w:rsidR="00AC6373" w:rsidRPr="00D628E0">
        <w:rPr>
          <w:noProof/>
          <w:color w:val="000000"/>
          <w:sz w:val="24"/>
          <w:szCs w:val="24"/>
          <w:lang w:val="hr-HR"/>
        </w:rPr>
        <w:t>,32</w:t>
      </w:r>
      <w:r w:rsidRPr="00D628E0">
        <w:rPr>
          <w:noProof/>
          <w:color w:val="000000"/>
          <w:sz w:val="24"/>
          <w:szCs w:val="24"/>
          <w:lang w:val="hr-HR"/>
        </w:rPr>
        <w:t xml:space="preserve">% </w:t>
      </w:r>
      <w:r w:rsidR="00AC6373" w:rsidRPr="00D628E0">
        <w:rPr>
          <w:noProof/>
          <w:color w:val="000000"/>
          <w:sz w:val="24"/>
          <w:szCs w:val="24"/>
          <w:lang w:val="hr-HR"/>
        </w:rPr>
        <w:t xml:space="preserve">više </w:t>
      </w:r>
      <w:r w:rsidRPr="00D628E0">
        <w:rPr>
          <w:noProof/>
          <w:color w:val="000000"/>
          <w:sz w:val="24"/>
          <w:szCs w:val="24"/>
          <w:lang w:val="hr-HR"/>
        </w:rPr>
        <w:t>u odnosu na plan, po korisnicima:</w:t>
      </w:r>
    </w:p>
    <w:p w14:paraId="6A64AA7A" w14:textId="77777777" w:rsidR="00E73B6C" w:rsidRPr="00D628E0" w:rsidRDefault="00E73B6C" w:rsidP="00E73B6C">
      <w:pPr>
        <w:pStyle w:val="Tijeloteksta"/>
        <w:ind w:firstLine="720"/>
        <w:rPr>
          <w:i/>
          <w:noProof/>
          <w:sz w:val="24"/>
          <w:szCs w:val="24"/>
          <w:lang w:val="hr-HR"/>
        </w:rPr>
      </w:pPr>
    </w:p>
    <w:p w14:paraId="32ECFA57" w14:textId="743685AC" w:rsidR="00E73B6C" w:rsidRPr="00D628E0" w:rsidRDefault="00E73B6C" w:rsidP="00E73B6C">
      <w:pPr>
        <w:pStyle w:val="Tijeloteksta"/>
        <w:ind w:firstLine="720"/>
        <w:rPr>
          <w:noProof/>
          <w:sz w:val="24"/>
          <w:szCs w:val="24"/>
          <w:lang w:val="hr-HR"/>
        </w:rPr>
      </w:pPr>
      <w:r w:rsidRPr="00D628E0">
        <w:rPr>
          <w:i/>
          <w:noProof/>
          <w:sz w:val="24"/>
          <w:szCs w:val="24"/>
          <w:lang w:val="hr-HR"/>
        </w:rPr>
        <w:t xml:space="preserve">– korisnik Dječji vrtić Pula, </w:t>
      </w:r>
      <w:r w:rsidRPr="00D628E0">
        <w:rPr>
          <w:noProof/>
          <w:sz w:val="24"/>
          <w:szCs w:val="24"/>
          <w:lang w:val="hr-HR"/>
        </w:rPr>
        <w:t xml:space="preserve">rashodi su planirani u iznosu od </w:t>
      </w:r>
      <w:r w:rsidR="00197372" w:rsidRPr="00D628E0">
        <w:rPr>
          <w:noProof/>
          <w:sz w:val="24"/>
          <w:szCs w:val="24"/>
          <w:lang w:val="hr-HR"/>
        </w:rPr>
        <w:t>2</w:t>
      </w:r>
      <w:r w:rsidR="00AC6373" w:rsidRPr="00D628E0">
        <w:rPr>
          <w:noProof/>
          <w:sz w:val="24"/>
          <w:szCs w:val="24"/>
          <w:lang w:val="hr-HR"/>
        </w:rPr>
        <w:t>0</w:t>
      </w:r>
      <w:r w:rsidR="00A60E7D" w:rsidRPr="00D628E0">
        <w:rPr>
          <w:noProof/>
          <w:sz w:val="24"/>
          <w:szCs w:val="24"/>
          <w:lang w:val="hr-HR"/>
        </w:rPr>
        <w:t>0</w:t>
      </w:r>
      <w:r w:rsidRPr="00D628E0">
        <w:rPr>
          <w:noProof/>
          <w:sz w:val="24"/>
          <w:szCs w:val="24"/>
          <w:lang w:val="hr-HR"/>
        </w:rPr>
        <w:t>.000,00 kuna, a</w:t>
      </w:r>
      <w:r w:rsidRPr="00D628E0">
        <w:rPr>
          <w:b/>
          <w:noProof/>
          <w:sz w:val="24"/>
          <w:szCs w:val="24"/>
          <w:lang w:val="hr-HR"/>
        </w:rPr>
        <w:t xml:space="preserve"> </w:t>
      </w:r>
      <w:r w:rsidRPr="00D628E0">
        <w:rPr>
          <w:noProof/>
          <w:sz w:val="24"/>
          <w:szCs w:val="24"/>
          <w:lang w:val="hr-HR"/>
        </w:rPr>
        <w:t xml:space="preserve">izvršeni u iznosu od </w:t>
      </w:r>
      <w:r w:rsidR="00AC6373" w:rsidRPr="00D628E0">
        <w:rPr>
          <w:noProof/>
          <w:sz w:val="24"/>
          <w:szCs w:val="24"/>
          <w:lang w:val="hr-HR"/>
        </w:rPr>
        <w:t>199.999,67</w:t>
      </w:r>
      <w:r w:rsidRPr="00D628E0">
        <w:rPr>
          <w:noProof/>
          <w:sz w:val="24"/>
          <w:szCs w:val="24"/>
          <w:lang w:val="hr-HR"/>
        </w:rPr>
        <w:t xml:space="preserve"> kun</w:t>
      </w:r>
      <w:r w:rsidR="00AC6373" w:rsidRPr="00D628E0">
        <w:rPr>
          <w:noProof/>
          <w:sz w:val="24"/>
          <w:szCs w:val="24"/>
          <w:lang w:val="hr-HR"/>
        </w:rPr>
        <w:t>a</w:t>
      </w:r>
      <w:r w:rsidR="00706ECA" w:rsidRPr="00D628E0">
        <w:rPr>
          <w:noProof/>
          <w:sz w:val="24"/>
          <w:szCs w:val="24"/>
          <w:lang w:val="hr-HR"/>
        </w:rPr>
        <w:t xml:space="preserve"> </w:t>
      </w:r>
      <w:r w:rsidRPr="00D628E0">
        <w:rPr>
          <w:noProof/>
          <w:sz w:val="24"/>
          <w:szCs w:val="24"/>
          <w:lang w:val="hr-HR"/>
        </w:rPr>
        <w:t xml:space="preserve">ili </w:t>
      </w:r>
      <w:r w:rsidR="00AC6373" w:rsidRPr="00D628E0">
        <w:rPr>
          <w:noProof/>
          <w:sz w:val="24"/>
          <w:szCs w:val="24"/>
          <w:lang w:val="hr-HR"/>
        </w:rPr>
        <w:t>100,00</w:t>
      </w:r>
      <w:r w:rsidRPr="00D628E0">
        <w:rPr>
          <w:noProof/>
          <w:sz w:val="24"/>
          <w:szCs w:val="24"/>
          <w:lang w:val="hr-HR"/>
        </w:rPr>
        <w:t xml:space="preserve">% u odnosu na plan. </w:t>
      </w:r>
    </w:p>
    <w:p w14:paraId="484CA449" w14:textId="0551E3BB" w:rsidR="00EB4EAB" w:rsidRPr="00D628E0" w:rsidRDefault="00EB4EAB" w:rsidP="00EB4EAB">
      <w:pPr>
        <w:ind w:firstLine="709"/>
        <w:jc w:val="both"/>
        <w:rPr>
          <w:sz w:val="24"/>
          <w:szCs w:val="24"/>
          <w:lang w:val="hr-HR"/>
        </w:rPr>
      </w:pPr>
      <w:r w:rsidRPr="00D628E0">
        <w:rPr>
          <w:sz w:val="24"/>
          <w:szCs w:val="24"/>
          <w:lang w:val="hr-HR"/>
        </w:rPr>
        <w:t xml:space="preserve">U pedagoškoj godini </w:t>
      </w:r>
      <w:r w:rsidR="00197372" w:rsidRPr="00D628E0">
        <w:rPr>
          <w:sz w:val="24"/>
          <w:szCs w:val="24"/>
          <w:lang w:val="hr-HR"/>
        </w:rPr>
        <w:t>2019/2020</w:t>
      </w:r>
      <w:r w:rsidRPr="00D628E0">
        <w:rPr>
          <w:sz w:val="24"/>
          <w:szCs w:val="24"/>
          <w:lang w:val="hr-HR"/>
        </w:rPr>
        <w:t>. u Dječjem vrtiću Pula provodi</w:t>
      </w:r>
      <w:r w:rsidR="00197372" w:rsidRPr="00D628E0">
        <w:rPr>
          <w:sz w:val="24"/>
          <w:szCs w:val="24"/>
          <w:lang w:val="hr-HR"/>
        </w:rPr>
        <w:t>o</w:t>
      </w:r>
      <w:r w:rsidRPr="00D628E0">
        <w:rPr>
          <w:sz w:val="24"/>
          <w:szCs w:val="24"/>
          <w:lang w:val="hr-HR"/>
        </w:rPr>
        <w:t xml:space="preserve"> se program </w:t>
      </w:r>
      <w:proofErr w:type="spellStart"/>
      <w:r w:rsidRPr="00D628E0">
        <w:rPr>
          <w:sz w:val="24"/>
          <w:szCs w:val="24"/>
          <w:lang w:val="hr-HR"/>
        </w:rPr>
        <w:t>predškole</w:t>
      </w:r>
      <w:proofErr w:type="spellEnd"/>
      <w:r w:rsidRPr="00D628E0">
        <w:rPr>
          <w:sz w:val="24"/>
          <w:szCs w:val="24"/>
          <w:lang w:val="hr-HR"/>
        </w:rPr>
        <w:t xml:space="preserve"> s jednom skupinom. U program su uključena djeca koja ne pohađaju redovite pr</w:t>
      </w:r>
      <w:r w:rsidR="000F6ED6">
        <w:rPr>
          <w:sz w:val="24"/>
          <w:szCs w:val="24"/>
          <w:lang w:val="hr-HR"/>
        </w:rPr>
        <w:t>o</w:t>
      </w:r>
      <w:r w:rsidRPr="00D628E0">
        <w:rPr>
          <w:sz w:val="24"/>
          <w:szCs w:val="24"/>
          <w:lang w:val="hr-HR"/>
        </w:rPr>
        <w:t>grame u vrtiću, a obveznici su polaska u osnovnu školu. Za provođenje ovog programa roditelji ne sudjeluju u financiranju, već se dio sredstva osigurava iz nadležnog Ministarstva, a ostatak u okviru financijskog plana Dječjeg vrtića.</w:t>
      </w:r>
    </w:p>
    <w:p w14:paraId="3F4765B4" w14:textId="77777777" w:rsidR="00EB4EAB" w:rsidRPr="00D628E0" w:rsidRDefault="00EB4EAB" w:rsidP="00EB4EAB">
      <w:pPr>
        <w:ind w:firstLine="709"/>
        <w:jc w:val="both"/>
        <w:rPr>
          <w:noProof/>
          <w:sz w:val="24"/>
          <w:szCs w:val="24"/>
          <w:lang w:val="hr-HR"/>
        </w:rPr>
      </w:pPr>
      <w:r w:rsidRPr="00D628E0">
        <w:rPr>
          <w:noProof/>
          <w:sz w:val="24"/>
          <w:szCs w:val="24"/>
          <w:lang w:val="hr-HR"/>
        </w:rPr>
        <w:t>Ministarstvo financira i program za darovitu djecu, program za djecu s posebnim potrebama te program za djecu romske nacionalne manjine.</w:t>
      </w:r>
    </w:p>
    <w:p w14:paraId="3115746C" w14:textId="77777777" w:rsidR="00A60E7D" w:rsidRPr="00D628E0" w:rsidRDefault="00A60E7D" w:rsidP="00E73B6C">
      <w:pPr>
        <w:pStyle w:val="Tijeloteksta"/>
        <w:ind w:firstLine="720"/>
        <w:rPr>
          <w:i/>
          <w:noProof/>
          <w:sz w:val="24"/>
          <w:szCs w:val="24"/>
          <w:lang w:val="hr-HR"/>
        </w:rPr>
      </w:pPr>
    </w:p>
    <w:p w14:paraId="1F201865" w14:textId="3DA1F878" w:rsidR="00706ECA" w:rsidRPr="00D628E0" w:rsidRDefault="009D70C5" w:rsidP="00706ECA">
      <w:pPr>
        <w:pStyle w:val="Tijeloteksta"/>
        <w:ind w:firstLine="720"/>
        <w:rPr>
          <w:noProof/>
          <w:sz w:val="24"/>
          <w:szCs w:val="24"/>
          <w:lang w:val="hr-HR"/>
        </w:rPr>
      </w:pPr>
      <w:r w:rsidRPr="00D628E0">
        <w:rPr>
          <w:i/>
          <w:noProof/>
          <w:sz w:val="24"/>
          <w:szCs w:val="24"/>
          <w:lang w:val="hr-HR"/>
        </w:rPr>
        <w:t xml:space="preserve">– korisnik Dječji vrtić Mali svijet, </w:t>
      </w:r>
      <w:r w:rsidRPr="00D628E0">
        <w:rPr>
          <w:noProof/>
          <w:sz w:val="24"/>
          <w:szCs w:val="24"/>
          <w:lang w:val="hr-HR"/>
        </w:rPr>
        <w:t xml:space="preserve">rashodi su planirani u iznosu od </w:t>
      </w:r>
      <w:r w:rsidR="00AC6373" w:rsidRPr="00D628E0">
        <w:rPr>
          <w:noProof/>
          <w:sz w:val="24"/>
          <w:szCs w:val="24"/>
          <w:lang w:val="hr-HR"/>
        </w:rPr>
        <w:t>170</w:t>
      </w:r>
      <w:r w:rsidRPr="00D628E0">
        <w:rPr>
          <w:noProof/>
          <w:sz w:val="24"/>
          <w:szCs w:val="24"/>
          <w:lang w:val="hr-HR"/>
        </w:rPr>
        <w:t xml:space="preserve">.000,00 kuna, </w:t>
      </w:r>
      <w:r w:rsidR="00706ECA" w:rsidRPr="00D628E0">
        <w:rPr>
          <w:noProof/>
          <w:sz w:val="24"/>
          <w:szCs w:val="24"/>
          <w:lang w:val="hr-HR"/>
        </w:rPr>
        <w:t>a</w:t>
      </w:r>
      <w:r w:rsidR="00706ECA" w:rsidRPr="00D628E0">
        <w:rPr>
          <w:b/>
          <w:noProof/>
          <w:sz w:val="24"/>
          <w:szCs w:val="24"/>
          <w:lang w:val="hr-HR"/>
        </w:rPr>
        <w:t xml:space="preserve"> </w:t>
      </w:r>
      <w:r w:rsidR="00706ECA" w:rsidRPr="00D628E0">
        <w:rPr>
          <w:noProof/>
          <w:sz w:val="24"/>
          <w:szCs w:val="24"/>
          <w:lang w:val="hr-HR"/>
        </w:rPr>
        <w:t xml:space="preserve">izvršeni u iznosu od </w:t>
      </w:r>
      <w:r w:rsidR="00AC6373" w:rsidRPr="00D628E0">
        <w:rPr>
          <w:noProof/>
          <w:sz w:val="24"/>
          <w:szCs w:val="24"/>
          <w:lang w:val="hr-HR"/>
        </w:rPr>
        <w:t>170.280,00</w:t>
      </w:r>
      <w:r w:rsidR="00706ECA" w:rsidRPr="00D628E0">
        <w:rPr>
          <w:noProof/>
          <w:sz w:val="24"/>
          <w:szCs w:val="24"/>
          <w:lang w:val="hr-HR"/>
        </w:rPr>
        <w:t xml:space="preserve"> kuna ili </w:t>
      </w:r>
      <w:r w:rsidR="00AC6373" w:rsidRPr="00D628E0">
        <w:rPr>
          <w:noProof/>
          <w:sz w:val="24"/>
          <w:szCs w:val="24"/>
          <w:lang w:val="hr-HR"/>
        </w:rPr>
        <w:t>0,16</w:t>
      </w:r>
      <w:r w:rsidR="00706ECA" w:rsidRPr="00D628E0">
        <w:rPr>
          <w:noProof/>
          <w:sz w:val="24"/>
          <w:szCs w:val="24"/>
          <w:lang w:val="hr-HR"/>
        </w:rPr>
        <w:t xml:space="preserve">% </w:t>
      </w:r>
      <w:r w:rsidR="00AC6373" w:rsidRPr="00D628E0">
        <w:rPr>
          <w:noProof/>
          <w:sz w:val="24"/>
          <w:szCs w:val="24"/>
          <w:lang w:val="hr-HR"/>
        </w:rPr>
        <w:t xml:space="preserve">više </w:t>
      </w:r>
      <w:r w:rsidR="00706ECA" w:rsidRPr="00D628E0">
        <w:rPr>
          <w:noProof/>
          <w:sz w:val="24"/>
          <w:szCs w:val="24"/>
          <w:lang w:val="hr-HR"/>
        </w:rPr>
        <w:t xml:space="preserve">u odnosu na plan. </w:t>
      </w:r>
    </w:p>
    <w:p w14:paraId="2D54A745" w14:textId="77777777" w:rsidR="00EB4EAB" w:rsidRPr="00D628E0" w:rsidRDefault="00EB4EAB" w:rsidP="00EB4EAB">
      <w:pPr>
        <w:ind w:firstLine="708"/>
        <w:jc w:val="both"/>
        <w:rPr>
          <w:sz w:val="24"/>
          <w:szCs w:val="24"/>
          <w:lang w:val="hr-HR"/>
        </w:rPr>
      </w:pPr>
      <w:r w:rsidRPr="00D628E0">
        <w:rPr>
          <w:sz w:val="24"/>
          <w:szCs w:val="24"/>
          <w:lang w:val="hr-HR"/>
        </w:rPr>
        <w:t xml:space="preserve">U pedagoškoj godini </w:t>
      </w:r>
      <w:r w:rsidR="00197372" w:rsidRPr="00D628E0">
        <w:rPr>
          <w:sz w:val="24"/>
          <w:szCs w:val="24"/>
          <w:lang w:val="hr-HR"/>
        </w:rPr>
        <w:t>2019/2020</w:t>
      </w:r>
      <w:r w:rsidRPr="00D628E0">
        <w:rPr>
          <w:sz w:val="24"/>
          <w:szCs w:val="24"/>
          <w:lang w:val="hr-HR"/>
        </w:rPr>
        <w:t>. u Dječjem vrtiću Mali svijet provodi</w:t>
      </w:r>
      <w:r w:rsidR="00197372" w:rsidRPr="00D628E0">
        <w:rPr>
          <w:sz w:val="24"/>
          <w:szCs w:val="24"/>
          <w:lang w:val="hr-HR"/>
        </w:rPr>
        <w:t>o</w:t>
      </w:r>
      <w:r w:rsidRPr="00D628E0">
        <w:rPr>
          <w:sz w:val="24"/>
          <w:szCs w:val="24"/>
          <w:lang w:val="hr-HR"/>
        </w:rPr>
        <w:t xml:space="preserve"> se program </w:t>
      </w:r>
      <w:proofErr w:type="spellStart"/>
      <w:r w:rsidRPr="00D628E0">
        <w:rPr>
          <w:sz w:val="24"/>
          <w:szCs w:val="24"/>
          <w:lang w:val="hr-HR"/>
        </w:rPr>
        <w:t>predškole</w:t>
      </w:r>
      <w:proofErr w:type="spellEnd"/>
      <w:r w:rsidRPr="00D628E0">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3A1CDF9" w14:textId="77777777" w:rsidR="00EB4EAB" w:rsidRPr="00D628E0" w:rsidRDefault="00EB4EAB" w:rsidP="00EB4EAB">
      <w:pPr>
        <w:ind w:firstLine="708"/>
        <w:jc w:val="both"/>
        <w:rPr>
          <w:sz w:val="24"/>
          <w:szCs w:val="24"/>
          <w:lang w:val="hr-HR"/>
        </w:rPr>
      </w:pPr>
      <w:r w:rsidRPr="00D628E0">
        <w:rPr>
          <w:sz w:val="24"/>
          <w:szCs w:val="24"/>
          <w:lang w:val="hr-HR"/>
        </w:rPr>
        <w:t>Ministarstvo financira i program za darovitu djecu, program za djecu s posebnim potrebama te program za djecu romske nacionalne manjine.</w:t>
      </w:r>
    </w:p>
    <w:p w14:paraId="11677D03" w14:textId="77777777" w:rsidR="009D70C5" w:rsidRPr="00D628E0" w:rsidRDefault="009D70C5" w:rsidP="00E73B6C">
      <w:pPr>
        <w:pStyle w:val="Tijeloteksta"/>
        <w:ind w:firstLine="720"/>
        <w:rPr>
          <w:i/>
          <w:noProof/>
          <w:sz w:val="24"/>
          <w:szCs w:val="24"/>
          <w:lang w:val="hr-HR"/>
        </w:rPr>
      </w:pPr>
    </w:p>
    <w:p w14:paraId="4A338E5E" w14:textId="65E8FE5B" w:rsidR="00E73B6C" w:rsidRPr="00D628E0" w:rsidRDefault="00E73B6C" w:rsidP="00E73B6C">
      <w:pPr>
        <w:pStyle w:val="Tijeloteksta"/>
        <w:ind w:firstLine="720"/>
        <w:rPr>
          <w:noProof/>
          <w:sz w:val="24"/>
          <w:szCs w:val="24"/>
          <w:lang w:val="hr-HR"/>
        </w:rPr>
      </w:pPr>
      <w:r w:rsidRPr="00D628E0">
        <w:rPr>
          <w:i/>
          <w:noProof/>
          <w:sz w:val="24"/>
          <w:szCs w:val="24"/>
          <w:lang w:val="hr-HR"/>
        </w:rPr>
        <w:t xml:space="preserve">– korisnik </w:t>
      </w:r>
      <w:r w:rsidRPr="00D628E0">
        <w:rPr>
          <w:i/>
          <w:noProof/>
          <w:sz w:val="24"/>
          <w:lang w:val="hr-HR"/>
        </w:rPr>
        <w:t>Predškolska ustanova DV-SI Rin Tin Tin Pula</w:t>
      </w:r>
      <w:r w:rsidRPr="00D628E0">
        <w:rPr>
          <w:i/>
          <w:noProof/>
          <w:sz w:val="24"/>
          <w:szCs w:val="24"/>
          <w:lang w:val="hr-HR"/>
        </w:rPr>
        <w:t xml:space="preserve">, </w:t>
      </w:r>
      <w:r w:rsidRPr="00D628E0">
        <w:rPr>
          <w:noProof/>
          <w:sz w:val="24"/>
          <w:szCs w:val="24"/>
          <w:lang w:val="hr-HR"/>
        </w:rPr>
        <w:t>ras</w:t>
      </w:r>
      <w:r w:rsidR="00C5790B" w:rsidRPr="00D628E0">
        <w:rPr>
          <w:noProof/>
          <w:sz w:val="24"/>
          <w:szCs w:val="24"/>
          <w:lang w:val="hr-HR"/>
        </w:rPr>
        <w:t xml:space="preserve">hodi su planirani u iznosu od </w:t>
      </w:r>
      <w:r w:rsidR="00DD41B9" w:rsidRPr="00D628E0">
        <w:rPr>
          <w:noProof/>
          <w:sz w:val="24"/>
          <w:szCs w:val="24"/>
          <w:lang w:val="hr-HR"/>
        </w:rPr>
        <w:t>1</w:t>
      </w:r>
      <w:r w:rsidR="00AC6373" w:rsidRPr="00D628E0">
        <w:rPr>
          <w:noProof/>
          <w:sz w:val="24"/>
          <w:szCs w:val="24"/>
          <w:lang w:val="hr-HR"/>
        </w:rPr>
        <w:t>51</w:t>
      </w:r>
      <w:r w:rsidR="00DD41B9" w:rsidRPr="00D628E0">
        <w:rPr>
          <w:noProof/>
          <w:sz w:val="24"/>
          <w:szCs w:val="24"/>
          <w:lang w:val="hr-HR"/>
        </w:rPr>
        <w:t>.</w:t>
      </w:r>
      <w:r w:rsidR="00AC6373" w:rsidRPr="00D628E0">
        <w:rPr>
          <w:noProof/>
          <w:sz w:val="24"/>
          <w:szCs w:val="24"/>
          <w:lang w:val="hr-HR"/>
        </w:rPr>
        <w:t>14</w:t>
      </w:r>
      <w:r w:rsidR="00DD41B9" w:rsidRPr="00D628E0">
        <w:rPr>
          <w:noProof/>
          <w:sz w:val="24"/>
          <w:szCs w:val="24"/>
          <w:lang w:val="hr-HR"/>
        </w:rPr>
        <w:t>0</w:t>
      </w:r>
      <w:r w:rsidRPr="00D628E0">
        <w:rPr>
          <w:noProof/>
          <w:sz w:val="24"/>
          <w:szCs w:val="24"/>
          <w:lang w:val="hr-HR"/>
        </w:rPr>
        <w:t>,00 kuna, a</w:t>
      </w:r>
      <w:r w:rsidRPr="00D628E0">
        <w:rPr>
          <w:b/>
          <w:noProof/>
          <w:sz w:val="24"/>
          <w:szCs w:val="24"/>
          <w:lang w:val="hr-HR"/>
        </w:rPr>
        <w:t xml:space="preserve"> </w:t>
      </w:r>
      <w:r w:rsidRPr="00D628E0">
        <w:rPr>
          <w:noProof/>
          <w:sz w:val="24"/>
          <w:szCs w:val="24"/>
          <w:lang w:val="hr-HR"/>
        </w:rPr>
        <w:t xml:space="preserve">izvršeni u iznosu od </w:t>
      </w:r>
      <w:r w:rsidR="00AC6373" w:rsidRPr="00D628E0">
        <w:rPr>
          <w:noProof/>
          <w:sz w:val="24"/>
          <w:szCs w:val="24"/>
          <w:lang w:val="hr-HR"/>
        </w:rPr>
        <w:t>152.520,00</w:t>
      </w:r>
      <w:r w:rsidRPr="00D628E0">
        <w:rPr>
          <w:noProof/>
          <w:sz w:val="24"/>
          <w:szCs w:val="24"/>
          <w:lang w:val="hr-HR"/>
        </w:rPr>
        <w:t xml:space="preserve"> kun</w:t>
      </w:r>
      <w:r w:rsidR="00AC6373" w:rsidRPr="00D628E0">
        <w:rPr>
          <w:noProof/>
          <w:sz w:val="24"/>
          <w:szCs w:val="24"/>
          <w:lang w:val="hr-HR"/>
        </w:rPr>
        <w:t>a</w:t>
      </w:r>
      <w:r w:rsidRPr="00D628E0">
        <w:rPr>
          <w:noProof/>
          <w:sz w:val="24"/>
          <w:szCs w:val="24"/>
          <w:lang w:val="hr-HR"/>
        </w:rPr>
        <w:t xml:space="preserve"> ili </w:t>
      </w:r>
      <w:r w:rsidR="00AC6373" w:rsidRPr="00D628E0">
        <w:rPr>
          <w:noProof/>
          <w:sz w:val="24"/>
          <w:szCs w:val="24"/>
          <w:lang w:val="hr-HR"/>
        </w:rPr>
        <w:t>0,91</w:t>
      </w:r>
      <w:r w:rsidRPr="00D628E0">
        <w:rPr>
          <w:noProof/>
          <w:sz w:val="24"/>
          <w:szCs w:val="24"/>
          <w:lang w:val="hr-HR"/>
        </w:rPr>
        <w:t xml:space="preserve">% </w:t>
      </w:r>
      <w:r w:rsidR="00AC6373" w:rsidRPr="00D628E0">
        <w:rPr>
          <w:noProof/>
          <w:sz w:val="24"/>
          <w:szCs w:val="24"/>
          <w:lang w:val="hr-HR"/>
        </w:rPr>
        <w:t xml:space="preserve">više </w:t>
      </w:r>
      <w:r w:rsidRPr="00D628E0">
        <w:rPr>
          <w:noProof/>
          <w:sz w:val="24"/>
          <w:szCs w:val="24"/>
          <w:lang w:val="hr-HR"/>
        </w:rPr>
        <w:t xml:space="preserve">u odnosu na plan. </w:t>
      </w:r>
    </w:p>
    <w:p w14:paraId="36E9816B" w14:textId="77777777" w:rsidR="00EB4EAB" w:rsidRPr="00D628E0" w:rsidRDefault="00EB4EAB" w:rsidP="00EB4EAB">
      <w:pPr>
        <w:ind w:firstLine="709"/>
        <w:jc w:val="both"/>
        <w:rPr>
          <w:sz w:val="24"/>
          <w:szCs w:val="24"/>
          <w:lang w:val="hr-HR"/>
        </w:rPr>
      </w:pPr>
      <w:r w:rsidRPr="00D628E0">
        <w:rPr>
          <w:sz w:val="24"/>
          <w:szCs w:val="24"/>
          <w:lang w:val="hr-HR"/>
        </w:rPr>
        <w:t xml:space="preserve">U DV-SI </w:t>
      </w:r>
      <w:proofErr w:type="spellStart"/>
      <w:r w:rsidRPr="00D628E0">
        <w:rPr>
          <w:sz w:val="24"/>
          <w:szCs w:val="24"/>
          <w:lang w:val="hr-HR"/>
        </w:rPr>
        <w:t>Rin</w:t>
      </w:r>
      <w:proofErr w:type="spellEnd"/>
      <w:r w:rsidRPr="00D628E0">
        <w:rPr>
          <w:sz w:val="24"/>
          <w:szCs w:val="24"/>
          <w:lang w:val="hr-HR"/>
        </w:rPr>
        <w:t xml:space="preserve"> Tin </w:t>
      </w:r>
      <w:proofErr w:type="spellStart"/>
      <w:r w:rsidRPr="00D628E0">
        <w:rPr>
          <w:sz w:val="24"/>
          <w:szCs w:val="24"/>
          <w:lang w:val="hr-HR"/>
        </w:rPr>
        <w:t>Tin</w:t>
      </w:r>
      <w:proofErr w:type="spellEnd"/>
      <w:r w:rsidRPr="00D628E0">
        <w:rPr>
          <w:sz w:val="24"/>
          <w:szCs w:val="24"/>
          <w:lang w:val="hr-HR"/>
        </w:rPr>
        <w:t xml:space="preserve"> Pula-Pola također se provodi program </w:t>
      </w:r>
      <w:proofErr w:type="spellStart"/>
      <w:r w:rsidRPr="00D628E0">
        <w:rPr>
          <w:sz w:val="24"/>
          <w:szCs w:val="24"/>
          <w:lang w:val="hr-HR"/>
        </w:rPr>
        <w:t>predškole</w:t>
      </w:r>
      <w:proofErr w:type="spellEnd"/>
      <w:r w:rsidRPr="00D628E0">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3716B479" w14:textId="77777777" w:rsidR="00EB4EAB" w:rsidRPr="00D628E0" w:rsidRDefault="00EB4EAB" w:rsidP="00EB4EAB">
      <w:pPr>
        <w:spacing w:after="240"/>
        <w:ind w:firstLine="708"/>
        <w:jc w:val="both"/>
        <w:rPr>
          <w:sz w:val="24"/>
          <w:szCs w:val="24"/>
          <w:lang w:val="hr-HR"/>
        </w:rPr>
      </w:pPr>
      <w:r w:rsidRPr="00D628E0">
        <w:rPr>
          <w:sz w:val="24"/>
          <w:szCs w:val="24"/>
          <w:lang w:val="hr-HR"/>
        </w:rPr>
        <w:t>Ministarstvo dodatno financira i program za djecu nacionalnih manjina i djecu s posebnim potrebama.</w:t>
      </w:r>
    </w:p>
    <w:p w14:paraId="7D164E2F" w14:textId="48A3B3F1" w:rsidR="00E73B6C" w:rsidRPr="00D628E0" w:rsidRDefault="00E73B6C" w:rsidP="00E73B6C">
      <w:pPr>
        <w:pStyle w:val="Naslov"/>
        <w:ind w:firstLine="720"/>
        <w:jc w:val="both"/>
        <w:rPr>
          <w:b w:val="0"/>
          <w:noProof/>
        </w:rPr>
      </w:pPr>
      <w:r w:rsidRPr="00D628E0">
        <w:rPr>
          <w:b w:val="0"/>
          <w:i/>
          <w:noProof/>
        </w:rPr>
        <w:lastRenderedPageBreak/>
        <w:t xml:space="preserve">Aktivnost: </w:t>
      </w:r>
      <w:r w:rsidRPr="00D628E0">
        <w:rPr>
          <w:b w:val="0"/>
          <w:i/>
          <w:noProof/>
          <w:szCs w:val="24"/>
        </w:rPr>
        <w:t>Drugi programi u predškolskom odgoju</w:t>
      </w:r>
      <w:r w:rsidRPr="00D628E0">
        <w:rPr>
          <w:b w:val="0"/>
          <w:noProof/>
        </w:rPr>
        <w:t xml:space="preserve">; rashodi su </w:t>
      </w:r>
      <w:r w:rsidRPr="00D628E0">
        <w:rPr>
          <w:b w:val="0"/>
          <w:noProof/>
          <w:szCs w:val="24"/>
        </w:rPr>
        <w:t xml:space="preserve">planirani u iznosu od </w:t>
      </w:r>
      <w:r w:rsidR="000E781A" w:rsidRPr="00D628E0">
        <w:rPr>
          <w:b w:val="0"/>
          <w:noProof/>
          <w:szCs w:val="24"/>
        </w:rPr>
        <w:t>8.152</w:t>
      </w:r>
      <w:r w:rsidR="001A1176" w:rsidRPr="00D628E0">
        <w:rPr>
          <w:b w:val="0"/>
          <w:noProof/>
          <w:szCs w:val="24"/>
        </w:rPr>
        <w:t>.000</w:t>
      </w:r>
      <w:r w:rsidRPr="00D628E0">
        <w:rPr>
          <w:b w:val="0"/>
          <w:noProof/>
          <w:szCs w:val="24"/>
        </w:rPr>
        <w:t xml:space="preserve">,00 kuna, a </w:t>
      </w:r>
      <w:r w:rsidRPr="00D628E0">
        <w:rPr>
          <w:b w:val="0"/>
          <w:noProof/>
        </w:rPr>
        <w:t xml:space="preserve">izvršeni u iznosu od </w:t>
      </w:r>
      <w:r w:rsidR="000E781A" w:rsidRPr="00D628E0">
        <w:rPr>
          <w:b w:val="0"/>
          <w:noProof/>
        </w:rPr>
        <w:t>7.848.959,15</w:t>
      </w:r>
      <w:r w:rsidRPr="00D628E0">
        <w:rPr>
          <w:b w:val="0"/>
          <w:noProof/>
        </w:rPr>
        <w:t xml:space="preserve"> kun</w:t>
      </w:r>
      <w:r w:rsidR="004570B1" w:rsidRPr="00D628E0">
        <w:rPr>
          <w:b w:val="0"/>
          <w:noProof/>
        </w:rPr>
        <w:t>a</w:t>
      </w:r>
      <w:r w:rsidRPr="00D628E0">
        <w:rPr>
          <w:b w:val="0"/>
          <w:noProof/>
        </w:rPr>
        <w:t xml:space="preserve"> ili </w:t>
      </w:r>
      <w:r w:rsidR="000E781A" w:rsidRPr="00D628E0">
        <w:rPr>
          <w:b w:val="0"/>
          <w:noProof/>
        </w:rPr>
        <w:t>96,28</w:t>
      </w:r>
      <w:r w:rsidRPr="00D628E0">
        <w:rPr>
          <w:b w:val="0"/>
          <w:noProof/>
        </w:rPr>
        <w:t xml:space="preserve">% u odnosu na plan. Odnosi se na: </w:t>
      </w:r>
    </w:p>
    <w:p w14:paraId="3E32035A" w14:textId="77777777" w:rsidR="000E781A" w:rsidRPr="00D628E0" w:rsidRDefault="000E781A" w:rsidP="000E781A">
      <w:pPr>
        <w:pStyle w:val="Uvuenotijeloteksta"/>
        <w:numPr>
          <w:ilvl w:val="0"/>
          <w:numId w:val="25"/>
        </w:numPr>
        <w:ind w:left="709" w:hanging="425"/>
        <w:jc w:val="both"/>
        <w:rPr>
          <w:i w:val="0"/>
          <w:noProof/>
          <w:sz w:val="24"/>
          <w:szCs w:val="24"/>
          <w:lang w:val="hr-HR"/>
        </w:rPr>
      </w:pPr>
      <w:r w:rsidRPr="00D628E0">
        <w:rPr>
          <w:i w:val="0"/>
          <w:noProof/>
          <w:sz w:val="24"/>
          <w:szCs w:val="24"/>
          <w:lang w:val="hr-HR"/>
        </w:rPr>
        <w:t>održavanje računalne baze e-vrtići, rashodi su izvršeni u iznosu od 52.000,00 kuna;</w:t>
      </w:r>
    </w:p>
    <w:p w14:paraId="4BB02BD0" w14:textId="6A6DEB97" w:rsidR="0002066B" w:rsidRPr="00D628E0" w:rsidRDefault="0002066B" w:rsidP="00514EBB">
      <w:pPr>
        <w:pStyle w:val="Uvuenotijeloteksta"/>
        <w:numPr>
          <w:ilvl w:val="0"/>
          <w:numId w:val="25"/>
        </w:numPr>
        <w:ind w:left="709" w:hanging="425"/>
        <w:jc w:val="both"/>
        <w:rPr>
          <w:i w:val="0"/>
          <w:noProof/>
          <w:sz w:val="24"/>
          <w:szCs w:val="24"/>
          <w:lang w:val="hr-HR"/>
        </w:rPr>
      </w:pPr>
      <w:r w:rsidRPr="00D628E0">
        <w:rPr>
          <w:i w:val="0"/>
          <w:noProof/>
          <w:sz w:val="24"/>
          <w:szCs w:val="24"/>
          <w:lang w:val="hr-HR"/>
        </w:rPr>
        <w:t xml:space="preserve">sufinanciranje redovitih programa </w:t>
      </w:r>
      <w:r w:rsidR="0076597F" w:rsidRPr="00D628E0">
        <w:rPr>
          <w:i w:val="0"/>
          <w:noProof/>
          <w:sz w:val="24"/>
          <w:szCs w:val="24"/>
          <w:lang w:val="hr-HR"/>
        </w:rPr>
        <w:t xml:space="preserve">za djecu </w:t>
      </w:r>
      <w:r w:rsidRPr="00D628E0">
        <w:rPr>
          <w:i w:val="0"/>
          <w:noProof/>
          <w:sz w:val="24"/>
          <w:szCs w:val="24"/>
          <w:lang w:val="hr-HR"/>
        </w:rPr>
        <w:t>smješten</w:t>
      </w:r>
      <w:r w:rsidR="0076597F" w:rsidRPr="00D628E0">
        <w:rPr>
          <w:i w:val="0"/>
          <w:noProof/>
          <w:sz w:val="24"/>
          <w:szCs w:val="24"/>
          <w:lang w:val="hr-HR"/>
        </w:rPr>
        <w:t>u</w:t>
      </w:r>
      <w:r w:rsidRPr="00D628E0">
        <w:rPr>
          <w:i w:val="0"/>
          <w:noProof/>
          <w:sz w:val="24"/>
          <w:szCs w:val="24"/>
          <w:lang w:val="hr-HR"/>
        </w:rPr>
        <w:t xml:space="preserve"> u predškolske ustanove drugih osnivača koji se provodi temeljem Odluke o iznosima financiranja programa predškolskog odgoja, rashodi su izvršeni u iznosu od </w:t>
      </w:r>
      <w:r w:rsidR="000E781A" w:rsidRPr="00D628E0">
        <w:rPr>
          <w:i w:val="0"/>
          <w:noProof/>
          <w:sz w:val="24"/>
          <w:szCs w:val="24"/>
          <w:lang w:val="hr-HR"/>
        </w:rPr>
        <w:t>7.796.959,15</w:t>
      </w:r>
      <w:r w:rsidRPr="00D628E0">
        <w:rPr>
          <w:i w:val="0"/>
          <w:noProof/>
          <w:sz w:val="24"/>
          <w:szCs w:val="24"/>
          <w:lang w:val="hr-HR"/>
        </w:rPr>
        <w:t xml:space="preserve"> kun</w:t>
      </w:r>
      <w:r w:rsidR="004570B1" w:rsidRPr="00D628E0">
        <w:rPr>
          <w:i w:val="0"/>
          <w:noProof/>
          <w:sz w:val="24"/>
          <w:szCs w:val="24"/>
          <w:lang w:val="hr-HR"/>
        </w:rPr>
        <w:t>a</w:t>
      </w:r>
      <w:r w:rsidRPr="00D628E0">
        <w:rPr>
          <w:i w:val="0"/>
          <w:noProof/>
          <w:sz w:val="24"/>
          <w:szCs w:val="24"/>
          <w:lang w:val="hr-HR"/>
        </w:rPr>
        <w:t xml:space="preserve">. </w:t>
      </w:r>
      <w:r w:rsidR="00C07EBC" w:rsidRPr="00D628E0">
        <w:rPr>
          <w:i w:val="0"/>
          <w:noProof/>
          <w:sz w:val="24"/>
          <w:szCs w:val="24"/>
          <w:lang w:val="hr-HR"/>
        </w:rPr>
        <w:t xml:space="preserve">Planom mreže predškolskih ustanova na području grada Pule za pedagošku godinu </w:t>
      </w:r>
      <w:r w:rsidR="00197372" w:rsidRPr="00D628E0">
        <w:rPr>
          <w:i w:val="0"/>
          <w:noProof/>
          <w:sz w:val="24"/>
          <w:szCs w:val="24"/>
          <w:lang w:val="hr-HR"/>
        </w:rPr>
        <w:t>2019</w:t>
      </w:r>
      <w:r w:rsidR="00DC6A77">
        <w:rPr>
          <w:i w:val="0"/>
          <w:noProof/>
          <w:sz w:val="24"/>
          <w:szCs w:val="24"/>
          <w:lang w:val="hr-HR"/>
        </w:rPr>
        <w:t>.</w:t>
      </w:r>
      <w:r w:rsidR="00197372" w:rsidRPr="00D628E0">
        <w:rPr>
          <w:i w:val="0"/>
          <w:noProof/>
          <w:sz w:val="24"/>
          <w:szCs w:val="24"/>
          <w:lang w:val="hr-HR"/>
        </w:rPr>
        <w:t>/2020</w:t>
      </w:r>
      <w:r w:rsidR="00DC6A77">
        <w:rPr>
          <w:i w:val="0"/>
          <w:noProof/>
          <w:sz w:val="24"/>
          <w:szCs w:val="24"/>
          <w:lang w:val="hr-HR"/>
        </w:rPr>
        <w:t>.</w:t>
      </w:r>
      <w:r w:rsidR="00C07EBC" w:rsidRPr="00D628E0">
        <w:rPr>
          <w:i w:val="0"/>
          <w:noProof/>
          <w:sz w:val="24"/>
          <w:szCs w:val="24"/>
          <w:lang w:val="hr-HR"/>
        </w:rPr>
        <w:t>, osim tri ustanove predškolskog odgoja kojima je osnivač Grad Pula, obuhvaće</w:t>
      </w:r>
      <w:r w:rsidR="00527C1A" w:rsidRPr="00D628E0">
        <w:rPr>
          <w:i w:val="0"/>
          <w:noProof/>
          <w:sz w:val="24"/>
          <w:szCs w:val="24"/>
          <w:lang w:val="hr-HR"/>
        </w:rPr>
        <w:t xml:space="preserve">n je i Dječji vrtić Vesela Kuća </w:t>
      </w:r>
      <w:r w:rsidR="00F70293" w:rsidRPr="00D628E0">
        <w:rPr>
          <w:i w:val="0"/>
          <w:noProof/>
          <w:sz w:val="24"/>
          <w:szCs w:val="24"/>
          <w:lang w:val="hr-HR"/>
        </w:rPr>
        <w:t xml:space="preserve">osnivača Udruge Roma Istre </w:t>
      </w:r>
      <w:r w:rsidR="00C07EBC" w:rsidRPr="00D628E0">
        <w:rPr>
          <w:i w:val="0"/>
          <w:noProof/>
          <w:sz w:val="24"/>
          <w:szCs w:val="24"/>
          <w:lang w:val="hr-HR"/>
        </w:rPr>
        <w:t>koji provodi šestosatni program za djecu pripadnike romske nacionalnosti te 2</w:t>
      </w:r>
      <w:r w:rsidR="00962534" w:rsidRPr="00D628E0">
        <w:rPr>
          <w:i w:val="0"/>
          <w:noProof/>
          <w:sz w:val="24"/>
          <w:szCs w:val="24"/>
          <w:lang w:val="hr-HR"/>
        </w:rPr>
        <w:t>0</w:t>
      </w:r>
      <w:r w:rsidR="00C07EBC" w:rsidRPr="00D628E0">
        <w:rPr>
          <w:i w:val="0"/>
          <w:noProof/>
          <w:sz w:val="24"/>
          <w:szCs w:val="24"/>
          <w:lang w:val="hr-HR"/>
        </w:rPr>
        <w:t xml:space="preserve"> predškolske ustanove drugih osnivača. S krajem izvještajnog razdoblja izvršeno je i subvencioniranje roditelja za </w:t>
      </w:r>
      <w:r w:rsidR="00706ECA" w:rsidRPr="00D628E0">
        <w:rPr>
          <w:i w:val="0"/>
          <w:noProof/>
          <w:sz w:val="24"/>
          <w:szCs w:val="24"/>
          <w:lang w:val="hr-HR"/>
        </w:rPr>
        <w:t>7</w:t>
      </w:r>
      <w:r w:rsidR="002902C6" w:rsidRPr="00D628E0">
        <w:rPr>
          <w:i w:val="0"/>
          <w:noProof/>
          <w:sz w:val="24"/>
          <w:szCs w:val="24"/>
          <w:lang w:val="hr-HR"/>
        </w:rPr>
        <w:t>00</w:t>
      </w:r>
      <w:r w:rsidR="00C07EBC" w:rsidRPr="00D628E0">
        <w:rPr>
          <w:i w:val="0"/>
          <w:noProof/>
          <w:sz w:val="24"/>
          <w:szCs w:val="24"/>
          <w:lang w:val="hr-HR"/>
        </w:rPr>
        <w:t xml:space="preserve"> djece u d</w:t>
      </w:r>
      <w:r w:rsidR="00706ECA" w:rsidRPr="00D628E0">
        <w:rPr>
          <w:i w:val="0"/>
          <w:noProof/>
          <w:sz w:val="24"/>
          <w:szCs w:val="24"/>
          <w:lang w:val="hr-HR"/>
        </w:rPr>
        <w:t>ječjim vrtićima drugih osnivača</w:t>
      </w:r>
      <w:r w:rsidR="00197372" w:rsidRPr="00D628E0">
        <w:rPr>
          <w:i w:val="0"/>
          <w:noProof/>
          <w:sz w:val="24"/>
          <w:szCs w:val="24"/>
          <w:lang w:val="hr-HR"/>
        </w:rPr>
        <w:t xml:space="preserve">. U 2020. godini subvencija po djetetu </w:t>
      </w:r>
      <w:r w:rsidR="000E781A" w:rsidRPr="00D628E0">
        <w:rPr>
          <w:i w:val="0"/>
          <w:noProof/>
          <w:sz w:val="24"/>
          <w:szCs w:val="24"/>
          <w:lang w:val="hr-HR"/>
        </w:rPr>
        <w:t>iznosila je</w:t>
      </w:r>
      <w:r w:rsidR="00197372" w:rsidRPr="00D628E0">
        <w:rPr>
          <w:i w:val="0"/>
          <w:noProof/>
          <w:sz w:val="24"/>
          <w:szCs w:val="24"/>
          <w:lang w:val="hr-HR"/>
        </w:rPr>
        <w:t xml:space="preserve"> 1</w:t>
      </w:r>
      <w:r w:rsidR="000E781A" w:rsidRPr="00D628E0">
        <w:rPr>
          <w:i w:val="0"/>
          <w:noProof/>
          <w:sz w:val="24"/>
          <w:szCs w:val="24"/>
          <w:lang w:val="hr-HR"/>
        </w:rPr>
        <w:t>.050</w:t>
      </w:r>
      <w:r w:rsidR="00197372" w:rsidRPr="00D628E0">
        <w:rPr>
          <w:i w:val="0"/>
          <w:noProof/>
          <w:sz w:val="24"/>
          <w:szCs w:val="24"/>
          <w:lang w:val="hr-HR"/>
        </w:rPr>
        <w:t>,00 kuna.</w:t>
      </w:r>
    </w:p>
    <w:p w14:paraId="5FAB01BD" w14:textId="3C5CA841" w:rsidR="000E781A" w:rsidRDefault="000E781A" w:rsidP="00E73B6C">
      <w:pPr>
        <w:pStyle w:val="Uvuenotijeloteksta"/>
        <w:ind w:left="709" w:firstLine="0"/>
        <w:rPr>
          <w:i w:val="0"/>
          <w:noProof/>
          <w:sz w:val="24"/>
          <w:szCs w:val="24"/>
          <w:lang w:val="hr-HR"/>
        </w:rPr>
      </w:pPr>
    </w:p>
    <w:p w14:paraId="71F511C4" w14:textId="77777777" w:rsidR="000611EB" w:rsidRPr="00D628E0" w:rsidRDefault="000611EB" w:rsidP="000611EB">
      <w:pPr>
        <w:pStyle w:val="Naslov"/>
        <w:ind w:firstLine="720"/>
        <w:jc w:val="both"/>
        <w:rPr>
          <w:b w:val="0"/>
          <w:i/>
          <w:noProof/>
        </w:rPr>
      </w:pPr>
      <w:r w:rsidRPr="00D628E0">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49AFA260" w14:textId="77777777" w:rsidR="000611EB" w:rsidRPr="00D628E0" w:rsidRDefault="000611EB" w:rsidP="00E73B6C">
      <w:pPr>
        <w:pStyle w:val="Uvuenotijeloteksta"/>
        <w:ind w:left="709" w:firstLine="0"/>
        <w:rPr>
          <w:i w:val="0"/>
          <w:noProof/>
          <w:sz w:val="24"/>
          <w:szCs w:val="24"/>
          <w:lang w:val="hr-HR"/>
        </w:rPr>
      </w:pPr>
    </w:p>
    <w:p w14:paraId="408DBACE" w14:textId="679524A0" w:rsidR="00E73B6C" w:rsidRPr="00D628E0" w:rsidRDefault="00E73B6C" w:rsidP="00E73B6C">
      <w:pPr>
        <w:pStyle w:val="Uvuenotijeloteksta"/>
        <w:ind w:left="709" w:firstLine="0"/>
        <w:rPr>
          <w:i w:val="0"/>
          <w:noProof/>
          <w:sz w:val="24"/>
          <w:szCs w:val="24"/>
          <w:lang w:val="hr-HR"/>
        </w:rPr>
      </w:pPr>
      <w:r w:rsidRPr="00D628E0">
        <w:rPr>
          <w:i w:val="0"/>
          <w:noProof/>
          <w:sz w:val="24"/>
          <w:szCs w:val="24"/>
          <w:lang w:val="hr-HR"/>
        </w:rPr>
        <w:t>PROGRAM  RAZVOJ SPORTA</w:t>
      </w:r>
    </w:p>
    <w:p w14:paraId="18444E6D" w14:textId="77777777" w:rsidR="00E73B6C" w:rsidRPr="00D628E0" w:rsidRDefault="00E73B6C" w:rsidP="00E73B6C">
      <w:pPr>
        <w:pStyle w:val="Tijeloteksta-uvlaka2"/>
        <w:ind w:firstLine="708"/>
        <w:jc w:val="both"/>
        <w:rPr>
          <w:b w:val="0"/>
          <w:noProof/>
          <w:szCs w:val="24"/>
          <w:lang w:val="hr-HR"/>
        </w:rPr>
      </w:pPr>
    </w:p>
    <w:p w14:paraId="0F815A0E" w14:textId="77777777" w:rsidR="00C07EBC" w:rsidRPr="00D628E0" w:rsidRDefault="00C07EBC" w:rsidP="00C07EBC">
      <w:pPr>
        <w:pStyle w:val="Tijeloteksta-uvlaka2"/>
        <w:ind w:firstLine="708"/>
        <w:jc w:val="both"/>
        <w:rPr>
          <w:b w:val="0"/>
          <w:noProof/>
          <w:szCs w:val="24"/>
          <w:lang w:val="hr-HR"/>
        </w:rPr>
      </w:pPr>
      <w:r w:rsidRPr="00D628E0">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068963D" w14:textId="39CBEE43" w:rsidR="00C07EBC" w:rsidRPr="00D628E0" w:rsidRDefault="00C07EBC" w:rsidP="00C07EBC">
      <w:pPr>
        <w:pStyle w:val="Tijeloteksta"/>
        <w:ind w:firstLine="708"/>
        <w:rPr>
          <w:i/>
          <w:noProof/>
          <w:sz w:val="24"/>
          <w:szCs w:val="24"/>
          <w:lang w:val="hr-HR"/>
        </w:rPr>
      </w:pPr>
      <w:r w:rsidRPr="00D628E0">
        <w:rPr>
          <w:noProof/>
          <w:sz w:val="24"/>
          <w:szCs w:val="24"/>
          <w:lang w:val="hr-HR"/>
        </w:rPr>
        <w:t>Posebni cilj je osiguravanje uvjeta djeci i mladima za svladavanje širokog spektra</w:t>
      </w:r>
      <w:r w:rsidR="00F1450A">
        <w:rPr>
          <w:noProof/>
          <w:sz w:val="24"/>
          <w:szCs w:val="24"/>
          <w:lang w:val="hr-HR"/>
        </w:rPr>
        <w:t xml:space="preserve"> </w:t>
      </w:r>
      <w:r w:rsidRPr="00D628E0">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7758831D" w14:textId="77777777" w:rsidR="00C07EBC" w:rsidRPr="00D628E0" w:rsidRDefault="00C07EBC" w:rsidP="00C07EBC">
      <w:pPr>
        <w:pStyle w:val="Tijeloteksta-uvlaka2"/>
        <w:ind w:firstLine="708"/>
        <w:jc w:val="both"/>
        <w:rPr>
          <w:b w:val="0"/>
          <w:noProof/>
          <w:szCs w:val="24"/>
          <w:lang w:val="hr-HR"/>
        </w:rPr>
      </w:pPr>
      <w:r w:rsidRPr="00D628E0">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19AAF18A" w14:textId="6D9EBC12" w:rsidR="00C07EBC" w:rsidRPr="00D628E0" w:rsidRDefault="00C07EBC" w:rsidP="001D3DF0">
      <w:pPr>
        <w:pStyle w:val="Tijeloteksta-uvlaka2"/>
        <w:ind w:firstLine="708"/>
        <w:jc w:val="both"/>
        <w:rPr>
          <w:b w:val="0"/>
          <w:noProof/>
          <w:szCs w:val="24"/>
          <w:lang w:val="hr-HR"/>
        </w:rPr>
      </w:pPr>
      <w:r w:rsidRPr="00D628E0">
        <w:rPr>
          <w:b w:val="0"/>
          <w:noProof/>
          <w:szCs w:val="24"/>
          <w:lang w:val="hr-HR"/>
        </w:rPr>
        <w:t>Pokazatelji uspješnosti: Sredstvima planiranim i utrošenim u okviru ovog programa redovito su sufinancirani programi</w:t>
      </w:r>
      <w:r w:rsidR="001D3DF0" w:rsidRPr="00D628E0">
        <w:rPr>
          <w:b w:val="0"/>
          <w:noProof/>
          <w:szCs w:val="24"/>
          <w:lang w:val="hr-HR"/>
        </w:rPr>
        <w:t xml:space="preserve"> u smanjenom obimu</w:t>
      </w:r>
      <w:r w:rsidRPr="00D628E0">
        <w:rPr>
          <w:b w:val="0"/>
          <w:noProof/>
          <w:szCs w:val="24"/>
          <w:lang w:val="hr-HR"/>
        </w:rPr>
        <w:t xml:space="preserve"> </w:t>
      </w:r>
      <w:r w:rsidR="001D3DF0" w:rsidRPr="00D628E0">
        <w:rPr>
          <w:b w:val="0"/>
          <w:noProof/>
          <w:szCs w:val="24"/>
          <w:lang w:val="hr-HR"/>
        </w:rPr>
        <w:t>radi osiguranja zdravlja i sigurnosti djece</w:t>
      </w:r>
      <w:r w:rsidR="002C62A7">
        <w:rPr>
          <w:b w:val="0"/>
          <w:noProof/>
          <w:szCs w:val="24"/>
          <w:lang w:val="hr-HR"/>
        </w:rPr>
        <w:t xml:space="preserve"> zbog nastale </w:t>
      </w:r>
      <w:r w:rsidR="001D3DF0" w:rsidRPr="00D628E0">
        <w:rPr>
          <w:b w:val="0"/>
          <w:noProof/>
          <w:szCs w:val="24"/>
          <w:lang w:val="hr-HR"/>
        </w:rPr>
        <w:t>epidemij</w:t>
      </w:r>
      <w:r w:rsidR="002C62A7">
        <w:rPr>
          <w:b w:val="0"/>
          <w:noProof/>
          <w:szCs w:val="24"/>
          <w:lang w:val="hr-HR"/>
        </w:rPr>
        <w:t>e</w:t>
      </w:r>
      <w:r w:rsidR="001D3DF0" w:rsidRPr="00D628E0">
        <w:rPr>
          <w:b w:val="0"/>
          <w:noProof/>
          <w:szCs w:val="24"/>
          <w:lang w:val="hr-HR"/>
        </w:rPr>
        <w:t xml:space="preserve"> </w:t>
      </w:r>
      <w:r w:rsidR="00E05713" w:rsidRPr="00D628E0">
        <w:rPr>
          <w:b w:val="0"/>
          <w:noProof/>
          <w:szCs w:val="24"/>
          <w:lang w:val="hr-HR"/>
        </w:rPr>
        <w:t xml:space="preserve">bolesti </w:t>
      </w:r>
      <w:r w:rsidR="00C6601C" w:rsidRPr="00D628E0">
        <w:rPr>
          <w:b w:val="0"/>
          <w:noProof/>
          <w:szCs w:val="24"/>
          <w:lang w:val="hr-HR"/>
        </w:rPr>
        <w:t>COVID-19</w:t>
      </w:r>
      <w:r w:rsidR="001D3DF0" w:rsidRPr="00D628E0">
        <w:rPr>
          <w:b w:val="0"/>
          <w:noProof/>
          <w:szCs w:val="24"/>
          <w:lang w:val="hr-HR"/>
        </w:rPr>
        <w:t xml:space="preserve"> </w:t>
      </w:r>
      <w:r w:rsidRPr="00D628E0">
        <w:rPr>
          <w:b w:val="0"/>
          <w:noProof/>
          <w:szCs w:val="24"/>
          <w:lang w:val="hr-HR"/>
        </w:rPr>
        <w:t>utvrđeni Programom javnih potreba u sportu za 20</w:t>
      </w:r>
      <w:r w:rsidR="001D3DF0" w:rsidRPr="00D628E0">
        <w:rPr>
          <w:b w:val="0"/>
          <w:noProof/>
          <w:szCs w:val="24"/>
          <w:lang w:val="hr-HR"/>
        </w:rPr>
        <w:t>20</w:t>
      </w:r>
      <w:r w:rsidRPr="00D628E0">
        <w:rPr>
          <w:b w:val="0"/>
          <w:noProof/>
          <w:szCs w:val="24"/>
          <w:lang w:val="hr-HR"/>
        </w:rPr>
        <w:t>. godinu. Realizacija programa utvrđena je kroz polugodišnje</w:t>
      </w:r>
      <w:r w:rsidR="000E781A" w:rsidRPr="00D628E0">
        <w:rPr>
          <w:b w:val="0"/>
          <w:noProof/>
          <w:szCs w:val="24"/>
          <w:lang w:val="hr-HR"/>
        </w:rPr>
        <w:t xml:space="preserve"> i godišnje</w:t>
      </w:r>
      <w:r w:rsidRPr="00D628E0">
        <w:rPr>
          <w:b w:val="0"/>
          <w:noProof/>
          <w:szCs w:val="24"/>
          <w:lang w:val="hr-HR"/>
        </w:rPr>
        <w:t xml:space="preserve"> izvješće nositelja aktivnosti. </w:t>
      </w:r>
    </w:p>
    <w:p w14:paraId="4E00F44D" w14:textId="77777777" w:rsidR="00C07EBC" w:rsidRPr="00D628E0" w:rsidRDefault="00C07EBC" w:rsidP="00C07EBC">
      <w:pPr>
        <w:tabs>
          <w:tab w:val="left" w:pos="567"/>
          <w:tab w:val="left" w:pos="8640"/>
          <w:tab w:val="left" w:pos="9072"/>
        </w:tabs>
        <w:ind w:right="-35"/>
        <w:jc w:val="both"/>
        <w:rPr>
          <w:noProof/>
          <w:sz w:val="24"/>
          <w:szCs w:val="24"/>
          <w:lang w:val="hr-HR"/>
        </w:rPr>
      </w:pPr>
      <w:r w:rsidRPr="00D628E0">
        <w:rPr>
          <w:noProof/>
          <w:sz w:val="24"/>
          <w:szCs w:val="24"/>
          <w:lang w:val="hr-HR"/>
        </w:rPr>
        <w:tab/>
      </w:r>
    </w:p>
    <w:p w14:paraId="15A91E85" w14:textId="77777777" w:rsidR="00C07EBC" w:rsidRPr="00D628E0" w:rsidRDefault="00C07EBC" w:rsidP="00C07EBC">
      <w:pPr>
        <w:ind w:right="-35"/>
        <w:jc w:val="both"/>
        <w:rPr>
          <w:noProof/>
          <w:sz w:val="24"/>
          <w:szCs w:val="24"/>
          <w:lang w:val="hr-HR"/>
        </w:rPr>
      </w:pPr>
      <w:r w:rsidRPr="00D628E0">
        <w:rPr>
          <w:noProof/>
          <w:sz w:val="24"/>
          <w:szCs w:val="24"/>
          <w:lang w:val="hr-HR"/>
        </w:rPr>
        <w:tab/>
        <w:t>Sportsku djelatnost u gradu Puli provode sportski klubovi kao udruge građana, Sportska zajednica Grada Pule kao zajednica udruga, osnovne škole putem školskih sportskih društava te Pula Sport d.o.o.</w:t>
      </w:r>
    </w:p>
    <w:p w14:paraId="1404810D" w14:textId="1E979094" w:rsidR="00E73B6C" w:rsidRPr="00D628E0" w:rsidRDefault="00E73B6C" w:rsidP="00E73B6C">
      <w:pPr>
        <w:pStyle w:val="Uvuenotijeloteksta"/>
        <w:jc w:val="both"/>
        <w:rPr>
          <w:i w:val="0"/>
          <w:noProof/>
          <w:sz w:val="24"/>
          <w:lang w:val="hr-HR"/>
        </w:rPr>
      </w:pPr>
      <w:r w:rsidRPr="00D628E0">
        <w:rPr>
          <w:i w:val="0"/>
          <w:noProof/>
          <w:sz w:val="24"/>
          <w:lang w:val="hr-HR"/>
        </w:rPr>
        <w:t xml:space="preserve">Program Razvoj sporta; rashodi za izvršenje programa planirani su u iznosu od </w:t>
      </w:r>
      <w:r w:rsidR="000E781A" w:rsidRPr="00D628E0">
        <w:rPr>
          <w:i w:val="0"/>
          <w:noProof/>
          <w:sz w:val="24"/>
          <w:lang w:val="hr-HR"/>
        </w:rPr>
        <w:t>22.007.000,00</w:t>
      </w:r>
      <w:r w:rsidRPr="00D628E0">
        <w:rPr>
          <w:i w:val="0"/>
          <w:noProof/>
          <w:sz w:val="24"/>
          <w:lang w:val="hr-HR"/>
        </w:rPr>
        <w:t xml:space="preserve"> kun</w:t>
      </w:r>
      <w:r w:rsidR="006E27BB" w:rsidRPr="00D628E0">
        <w:rPr>
          <w:i w:val="0"/>
          <w:noProof/>
          <w:sz w:val="24"/>
          <w:lang w:val="hr-HR"/>
        </w:rPr>
        <w:t>a</w:t>
      </w:r>
      <w:r w:rsidRPr="00D628E0">
        <w:rPr>
          <w:i w:val="0"/>
          <w:noProof/>
          <w:sz w:val="24"/>
          <w:lang w:val="hr-HR"/>
        </w:rPr>
        <w:t xml:space="preserve">, a izvršeni u iznosu od </w:t>
      </w:r>
      <w:r w:rsidR="000E781A" w:rsidRPr="00D628E0">
        <w:rPr>
          <w:i w:val="0"/>
          <w:noProof/>
          <w:sz w:val="24"/>
          <w:lang w:val="hr-HR"/>
        </w:rPr>
        <w:t>21.958.070,42</w:t>
      </w:r>
      <w:r w:rsidRPr="00D628E0">
        <w:rPr>
          <w:i w:val="0"/>
          <w:noProof/>
          <w:sz w:val="24"/>
          <w:lang w:val="hr-HR"/>
        </w:rPr>
        <w:t xml:space="preserve"> kun</w:t>
      </w:r>
      <w:r w:rsidR="000E781A" w:rsidRPr="00D628E0">
        <w:rPr>
          <w:i w:val="0"/>
          <w:noProof/>
          <w:sz w:val="24"/>
          <w:lang w:val="hr-HR"/>
        </w:rPr>
        <w:t>e</w:t>
      </w:r>
      <w:r w:rsidRPr="00D628E0">
        <w:rPr>
          <w:i w:val="0"/>
          <w:noProof/>
          <w:sz w:val="24"/>
          <w:lang w:val="hr-HR"/>
        </w:rPr>
        <w:t xml:space="preserve"> ili </w:t>
      </w:r>
      <w:r w:rsidR="000E781A" w:rsidRPr="00D628E0">
        <w:rPr>
          <w:i w:val="0"/>
          <w:noProof/>
          <w:sz w:val="24"/>
          <w:lang w:val="hr-HR"/>
        </w:rPr>
        <w:t>99,78</w:t>
      </w:r>
      <w:r w:rsidRPr="00D628E0">
        <w:rPr>
          <w:i w:val="0"/>
          <w:noProof/>
          <w:sz w:val="24"/>
          <w:lang w:val="hr-HR"/>
        </w:rPr>
        <w:t>% u odnosu na plan. U okviru programa planirane su tri Aktivnosti:</w:t>
      </w:r>
    </w:p>
    <w:p w14:paraId="0BD79410" w14:textId="77777777" w:rsidR="00E73B6C" w:rsidRPr="00D628E0" w:rsidRDefault="00E73B6C" w:rsidP="00E73B6C">
      <w:pPr>
        <w:pStyle w:val="Tijeloteksta"/>
        <w:ind w:firstLine="720"/>
        <w:rPr>
          <w:i/>
          <w:noProof/>
          <w:lang w:val="hr-HR"/>
        </w:rPr>
      </w:pPr>
    </w:p>
    <w:p w14:paraId="6857D019" w14:textId="38BDE0B8" w:rsidR="00B24CFF" w:rsidRPr="00D628E0" w:rsidRDefault="00E73B6C" w:rsidP="00B24CFF">
      <w:pPr>
        <w:ind w:firstLine="708"/>
        <w:jc w:val="both"/>
        <w:rPr>
          <w:i/>
          <w:noProof/>
          <w:sz w:val="24"/>
          <w:szCs w:val="24"/>
          <w:lang w:val="hr-HR"/>
        </w:rPr>
      </w:pPr>
      <w:r w:rsidRPr="00D628E0">
        <w:rPr>
          <w:i/>
          <w:noProof/>
          <w:sz w:val="24"/>
          <w:szCs w:val="24"/>
          <w:lang w:val="hr-HR"/>
        </w:rPr>
        <w:t>Aktivnost: Provođenje sportskih aktivnosti djece i mladeži</w:t>
      </w:r>
      <w:r w:rsidRPr="00D628E0">
        <w:rPr>
          <w:noProof/>
          <w:sz w:val="24"/>
          <w:szCs w:val="24"/>
          <w:lang w:val="hr-HR"/>
        </w:rPr>
        <w:t xml:space="preserve">; rashodi su planirani u iznosu od </w:t>
      </w:r>
      <w:r w:rsidR="000E781A" w:rsidRPr="00D628E0">
        <w:rPr>
          <w:noProof/>
          <w:sz w:val="24"/>
          <w:szCs w:val="24"/>
          <w:lang w:val="hr-HR"/>
        </w:rPr>
        <w:t>16</w:t>
      </w:r>
      <w:r w:rsidR="00D72155" w:rsidRPr="00D628E0">
        <w:rPr>
          <w:noProof/>
          <w:sz w:val="24"/>
          <w:szCs w:val="24"/>
          <w:lang w:val="hr-HR"/>
        </w:rPr>
        <w:t>0</w:t>
      </w:r>
      <w:r w:rsidRPr="00D628E0">
        <w:rPr>
          <w:noProof/>
          <w:sz w:val="24"/>
          <w:szCs w:val="24"/>
          <w:lang w:val="hr-HR"/>
        </w:rPr>
        <w:t>.000,00 kuna, a</w:t>
      </w:r>
      <w:r w:rsidRPr="00D628E0">
        <w:rPr>
          <w:b/>
          <w:noProof/>
          <w:sz w:val="24"/>
          <w:szCs w:val="24"/>
          <w:lang w:val="hr-HR"/>
        </w:rPr>
        <w:t xml:space="preserve"> </w:t>
      </w:r>
      <w:r w:rsidRPr="00D628E0">
        <w:rPr>
          <w:noProof/>
          <w:sz w:val="24"/>
          <w:szCs w:val="24"/>
          <w:lang w:val="hr-HR"/>
        </w:rPr>
        <w:t xml:space="preserve">izvršeni u iznosu od </w:t>
      </w:r>
      <w:r w:rsidR="000E781A" w:rsidRPr="00D628E0">
        <w:rPr>
          <w:noProof/>
          <w:sz w:val="24"/>
          <w:szCs w:val="24"/>
          <w:lang w:val="hr-HR"/>
        </w:rPr>
        <w:t>160.000,00</w:t>
      </w:r>
      <w:r w:rsidRPr="00D628E0">
        <w:rPr>
          <w:noProof/>
          <w:sz w:val="24"/>
          <w:szCs w:val="24"/>
          <w:lang w:val="hr-HR"/>
        </w:rPr>
        <w:t xml:space="preserve"> kun</w:t>
      </w:r>
      <w:r w:rsidR="000E781A" w:rsidRPr="00D628E0">
        <w:rPr>
          <w:noProof/>
          <w:sz w:val="24"/>
          <w:szCs w:val="24"/>
          <w:lang w:val="hr-HR"/>
        </w:rPr>
        <w:t>a</w:t>
      </w:r>
      <w:r w:rsidRPr="00D628E0">
        <w:rPr>
          <w:noProof/>
          <w:sz w:val="24"/>
          <w:szCs w:val="24"/>
          <w:lang w:val="hr-HR"/>
        </w:rPr>
        <w:t xml:space="preserve"> ili </w:t>
      </w:r>
      <w:r w:rsidR="001D3DF0" w:rsidRPr="00D628E0">
        <w:rPr>
          <w:noProof/>
          <w:sz w:val="24"/>
          <w:szCs w:val="24"/>
          <w:lang w:val="hr-HR"/>
        </w:rPr>
        <w:t>1</w:t>
      </w:r>
      <w:r w:rsidR="000E781A" w:rsidRPr="00D628E0">
        <w:rPr>
          <w:noProof/>
          <w:sz w:val="24"/>
          <w:szCs w:val="24"/>
          <w:lang w:val="hr-HR"/>
        </w:rPr>
        <w:t>00,00</w:t>
      </w:r>
      <w:r w:rsidRPr="00D628E0">
        <w:rPr>
          <w:noProof/>
          <w:sz w:val="24"/>
          <w:szCs w:val="24"/>
          <w:lang w:val="hr-HR"/>
        </w:rPr>
        <w:t xml:space="preserve">% u odnosu na plan. </w:t>
      </w:r>
      <w:r w:rsidR="00B24CFF" w:rsidRPr="00D628E0">
        <w:rPr>
          <w:noProof/>
          <w:sz w:val="24"/>
          <w:szCs w:val="24"/>
          <w:lang w:val="hr-HR"/>
        </w:rPr>
        <w:t>Kroz ovu aktivnost sufinancirala su se školska sportska natjecanja</w:t>
      </w:r>
      <w:r w:rsidR="00FC39DC" w:rsidRPr="00D628E0">
        <w:rPr>
          <w:noProof/>
          <w:sz w:val="24"/>
          <w:szCs w:val="24"/>
          <w:lang w:val="hr-HR"/>
        </w:rPr>
        <w:t xml:space="preserve"> (</w:t>
      </w:r>
      <w:r w:rsidR="00FC39DC" w:rsidRPr="00D628E0">
        <w:rPr>
          <w:sz w:val="24"/>
          <w:szCs w:val="24"/>
          <w:lang w:val="hr-HR"/>
        </w:rPr>
        <w:t>sudjelovalo je 10 osnovnih škola, odnosno 366 učenica i 480 učenika)</w:t>
      </w:r>
      <w:r w:rsidR="00B24CFF" w:rsidRPr="00D628E0">
        <w:rPr>
          <w:noProof/>
          <w:sz w:val="24"/>
          <w:szCs w:val="24"/>
          <w:lang w:val="hr-HR"/>
        </w:rPr>
        <w:t>.</w:t>
      </w:r>
    </w:p>
    <w:p w14:paraId="0BD74852" w14:textId="77777777" w:rsidR="001D3DF0" w:rsidRPr="00D628E0" w:rsidRDefault="001D3DF0" w:rsidP="00BC3CB5">
      <w:pPr>
        <w:pStyle w:val="BodyTextglava"/>
        <w:ind w:firstLine="720"/>
        <w:rPr>
          <w:rFonts w:ascii="Times New Roman" w:hAnsi="Times New Roman"/>
          <w:i/>
          <w:noProof/>
          <w:lang w:val="hr-HR"/>
        </w:rPr>
      </w:pPr>
    </w:p>
    <w:p w14:paraId="72BBB0E7" w14:textId="33FF1A25" w:rsidR="001934A4" w:rsidRPr="00D628E0" w:rsidRDefault="00E73B6C" w:rsidP="001934A4">
      <w:pPr>
        <w:pStyle w:val="BodyTextglava"/>
        <w:ind w:firstLine="720"/>
        <w:rPr>
          <w:rFonts w:ascii="Times New Roman" w:hAnsi="Times New Roman"/>
          <w:noProof/>
          <w:szCs w:val="24"/>
          <w:lang w:val="hr-HR"/>
        </w:rPr>
      </w:pPr>
      <w:r w:rsidRPr="00D628E0">
        <w:rPr>
          <w:rFonts w:ascii="Times New Roman" w:hAnsi="Times New Roman"/>
          <w:i/>
          <w:noProof/>
          <w:lang w:val="hr-HR"/>
        </w:rPr>
        <w:lastRenderedPageBreak/>
        <w:t xml:space="preserve"> Aktivnost: Djelovanje sportskih udruga i </w:t>
      </w:r>
      <w:r w:rsidR="00745508" w:rsidRPr="00D628E0">
        <w:rPr>
          <w:rFonts w:ascii="Times New Roman" w:hAnsi="Times New Roman"/>
          <w:i/>
          <w:noProof/>
          <w:lang w:val="hr-HR"/>
        </w:rPr>
        <w:t>Sportske zajednice</w:t>
      </w:r>
      <w:r w:rsidRPr="00D628E0">
        <w:rPr>
          <w:rFonts w:ascii="Times New Roman" w:hAnsi="Times New Roman"/>
          <w:i/>
          <w:noProof/>
          <w:lang w:val="hr-HR"/>
        </w:rPr>
        <w:t xml:space="preserve"> i korištenje objekata;</w:t>
      </w:r>
      <w:r w:rsidRPr="00D628E0">
        <w:rPr>
          <w:rFonts w:ascii="Times New Roman" w:hAnsi="Times New Roman"/>
          <w:noProof/>
          <w:lang w:val="hr-HR"/>
        </w:rPr>
        <w:t xml:space="preserve"> rashodi su</w:t>
      </w:r>
      <w:r w:rsidRPr="00D628E0">
        <w:rPr>
          <w:rFonts w:ascii="Times New Roman" w:hAnsi="Times New Roman"/>
          <w:noProof/>
          <w:szCs w:val="24"/>
          <w:lang w:val="hr-HR"/>
        </w:rPr>
        <w:t xml:space="preserve"> planirani u iznosu od </w:t>
      </w:r>
      <w:r w:rsidR="00640993" w:rsidRPr="00D628E0">
        <w:rPr>
          <w:rFonts w:ascii="Times New Roman" w:hAnsi="Times New Roman"/>
          <w:noProof/>
          <w:szCs w:val="24"/>
          <w:lang w:val="hr-HR"/>
        </w:rPr>
        <w:t>13.317</w:t>
      </w:r>
      <w:r w:rsidR="00214F82" w:rsidRPr="00D628E0">
        <w:rPr>
          <w:rFonts w:ascii="Times New Roman" w:hAnsi="Times New Roman"/>
          <w:noProof/>
          <w:szCs w:val="24"/>
          <w:lang w:val="hr-HR"/>
        </w:rPr>
        <w:t>.000,00</w:t>
      </w:r>
      <w:r w:rsidRPr="00D628E0">
        <w:rPr>
          <w:rFonts w:ascii="Times New Roman" w:hAnsi="Times New Roman"/>
          <w:noProof/>
          <w:szCs w:val="24"/>
          <w:lang w:val="hr-HR"/>
        </w:rPr>
        <w:t xml:space="preserve"> kuna, a</w:t>
      </w:r>
      <w:r w:rsidRPr="00D628E0">
        <w:rPr>
          <w:rFonts w:ascii="Times New Roman" w:hAnsi="Times New Roman"/>
          <w:noProof/>
          <w:lang w:val="hr-HR"/>
        </w:rPr>
        <w:t xml:space="preserve"> izvršeni u iznosu od </w:t>
      </w:r>
      <w:r w:rsidR="00640993" w:rsidRPr="00D628E0">
        <w:rPr>
          <w:rFonts w:ascii="Times New Roman" w:hAnsi="Times New Roman"/>
          <w:noProof/>
          <w:lang w:val="hr-HR"/>
        </w:rPr>
        <w:t>13.31</w:t>
      </w:r>
      <w:r w:rsidR="001934A4" w:rsidRPr="00D628E0">
        <w:rPr>
          <w:rFonts w:ascii="Times New Roman" w:hAnsi="Times New Roman"/>
          <w:noProof/>
          <w:lang w:val="hr-HR"/>
        </w:rPr>
        <w:t>0</w:t>
      </w:r>
      <w:r w:rsidR="00640993" w:rsidRPr="00D628E0">
        <w:rPr>
          <w:rFonts w:ascii="Times New Roman" w:hAnsi="Times New Roman"/>
          <w:noProof/>
          <w:lang w:val="hr-HR"/>
        </w:rPr>
        <w:t>.470,34</w:t>
      </w:r>
      <w:r w:rsidRPr="00D628E0">
        <w:rPr>
          <w:rFonts w:ascii="Times New Roman" w:hAnsi="Times New Roman"/>
          <w:noProof/>
          <w:lang w:val="hr-HR"/>
        </w:rPr>
        <w:t xml:space="preserve"> kun</w:t>
      </w:r>
      <w:r w:rsidR="001D3DF0" w:rsidRPr="00D628E0">
        <w:rPr>
          <w:rFonts w:ascii="Times New Roman" w:hAnsi="Times New Roman"/>
          <w:noProof/>
          <w:lang w:val="hr-HR"/>
        </w:rPr>
        <w:t>e</w:t>
      </w:r>
      <w:r w:rsidRPr="00D628E0">
        <w:rPr>
          <w:rFonts w:ascii="Times New Roman" w:hAnsi="Times New Roman"/>
          <w:noProof/>
          <w:lang w:val="hr-HR"/>
        </w:rPr>
        <w:t xml:space="preserve"> ili </w:t>
      </w:r>
      <w:r w:rsidR="00640993" w:rsidRPr="00D628E0">
        <w:rPr>
          <w:rFonts w:ascii="Times New Roman" w:hAnsi="Times New Roman"/>
          <w:noProof/>
          <w:lang w:val="hr-HR"/>
        </w:rPr>
        <w:t>99,95</w:t>
      </w:r>
      <w:r w:rsidRPr="00D628E0">
        <w:rPr>
          <w:rFonts w:ascii="Times New Roman" w:hAnsi="Times New Roman"/>
          <w:noProof/>
          <w:lang w:val="hr-HR"/>
        </w:rPr>
        <w:t xml:space="preserve">% u odnosu na plan. </w:t>
      </w:r>
      <w:r w:rsidR="001934A4" w:rsidRPr="00D628E0">
        <w:rPr>
          <w:rFonts w:ascii="Times New Roman" w:hAnsi="Times New Roman"/>
          <w:noProof/>
          <w:szCs w:val="24"/>
          <w:lang w:val="hr-HR"/>
        </w:rPr>
        <w:t>Kroz ovu aktivnost sufinanciraju se programi udruga natjecateljskog sporta i Sportske zajednice Grada Pule</w:t>
      </w:r>
      <w:r w:rsidR="001934A4" w:rsidRPr="00D628E0">
        <w:rPr>
          <w:noProof/>
          <w:szCs w:val="24"/>
          <w:lang w:val="hr-HR"/>
        </w:rPr>
        <w:t xml:space="preserve"> </w:t>
      </w:r>
      <w:r w:rsidR="001934A4" w:rsidRPr="00D628E0">
        <w:rPr>
          <w:rFonts w:ascii="Times New Roman" w:hAnsi="Times New Roman"/>
          <w:noProof/>
          <w:szCs w:val="24"/>
          <w:lang w:val="hr-HR"/>
        </w:rPr>
        <w:t>u što su pored redovitog financiranja sportskih klubova uključeni i rashodi za plaće i ostali rashodi za zaposlene u Sportskoj zajednici, materijalni troškovi poslovanja, sufinanciranje naknada trenera i sportske aktivnosti osoba s invaliditetom. Sredstva se putem Sportske zajednice raspoređuju sukladno Pravilniku o uvjetima i kriterijima za financiranje programa sportskih udruga Grada Pule (</w:t>
      </w:r>
      <w:r w:rsidR="001934A4" w:rsidRPr="00D628E0">
        <w:rPr>
          <w:rFonts w:ascii="Times New Roman" w:hAnsi="Times New Roman"/>
          <w:szCs w:val="24"/>
          <w:lang w:val="hr-HR"/>
        </w:rPr>
        <w:t>Grad Pula putem Sportske zajednice sufinancira natjecanje za 58 klub</w:t>
      </w:r>
      <w:r w:rsidR="002C62A7">
        <w:rPr>
          <w:rFonts w:ascii="Times New Roman" w:hAnsi="Times New Roman"/>
          <w:szCs w:val="24"/>
          <w:lang w:val="hr-HR"/>
        </w:rPr>
        <w:t>ov</w:t>
      </w:r>
      <w:r w:rsidR="001934A4" w:rsidRPr="00D628E0">
        <w:rPr>
          <w:rFonts w:ascii="Times New Roman" w:hAnsi="Times New Roman"/>
          <w:szCs w:val="24"/>
          <w:lang w:val="hr-HR"/>
        </w:rPr>
        <w:t>a na području grada Pule, 5 sportskih udruga osoba s invaliditetom i  naknade za 28 trenera)</w:t>
      </w:r>
      <w:r w:rsidR="001934A4" w:rsidRPr="00D628E0">
        <w:rPr>
          <w:rFonts w:ascii="Times New Roman" w:hAnsi="Times New Roman"/>
          <w:noProof/>
          <w:szCs w:val="24"/>
          <w:lang w:val="hr-HR"/>
        </w:rPr>
        <w:t xml:space="preserve">. Radi nesmetanog trenažnog procesa sudjelovalo se u troškovima korištenja sportskih objekata i terena, korištenja nogometnih terena (A. Drosina, Veli Vrh i Štinjan), korištenja sportskih dvorana (SC Mirna, Dom sportova Mate Parlov, Dom braće Ribar, dvorana OŠ Veli Vrh i Kaštanjer), korištenja </w:t>
      </w:r>
      <w:r w:rsidR="001934A4" w:rsidRPr="00D628E0">
        <w:rPr>
          <w:rFonts w:ascii="Times New Roman" w:hAnsi="Times New Roman"/>
          <w:szCs w:val="24"/>
          <w:lang w:val="hr-HR"/>
        </w:rPr>
        <w:t>SRC Uljanik – Veruda i dvorane za boćanje</w:t>
      </w:r>
      <w:r w:rsidR="001934A4" w:rsidRPr="00D628E0">
        <w:rPr>
          <w:rFonts w:ascii="Times New Roman" w:hAnsi="Times New Roman"/>
          <w:noProof/>
          <w:szCs w:val="24"/>
          <w:lang w:val="hr-HR"/>
        </w:rPr>
        <w:t xml:space="preserve"> kao i </w:t>
      </w:r>
      <w:r w:rsidR="001934A4" w:rsidRPr="00D628E0">
        <w:rPr>
          <w:rFonts w:ascii="Times New Roman" w:hAnsi="Times New Roman"/>
          <w:szCs w:val="24"/>
          <w:lang w:val="hr-HR"/>
        </w:rPr>
        <w:t>Gradskog bazena Pula te</w:t>
      </w:r>
      <w:r w:rsidR="001934A4" w:rsidRPr="00D628E0">
        <w:rPr>
          <w:rFonts w:ascii="Times New Roman" w:hAnsi="Times New Roman"/>
          <w:noProof/>
          <w:szCs w:val="24"/>
          <w:lang w:val="hr-HR"/>
        </w:rPr>
        <w:t xml:space="preserve"> </w:t>
      </w:r>
      <w:r w:rsidR="001934A4" w:rsidRPr="00D628E0">
        <w:rPr>
          <w:rFonts w:ascii="Times New Roman" w:hAnsi="Times New Roman"/>
          <w:szCs w:val="24"/>
          <w:lang w:val="hr-HR"/>
        </w:rPr>
        <w:t>otplatu kredita za regatne čamce Veslačkom klubu Istra</w:t>
      </w:r>
      <w:r w:rsidR="001934A4" w:rsidRPr="00D628E0">
        <w:rPr>
          <w:rFonts w:ascii="Times New Roman" w:hAnsi="Times New Roman"/>
          <w:noProof/>
          <w:szCs w:val="24"/>
          <w:lang w:val="hr-HR"/>
        </w:rPr>
        <w:t>.</w:t>
      </w:r>
    </w:p>
    <w:p w14:paraId="257E7C70" w14:textId="6A8FEE92" w:rsidR="001934A4" w:rsidRPr="00D628E0" w:rsidRDefault="001934A4" w:rsidP="001934A4">
      <w:pPr>
        <w:jc w:val="both"/>
        <w:rPr>
          <w:rFonts w:eastAsia="Calibri"/>
          <w:sz w:val="24"/>
          <w:szCs w:val="24"/>
          <w:lang w:val="hr-HR" w:eastAsia="en-US"/>
        </w:rPr>
      </w:pPr>
      <w:r w:rsidRPr="00D628E0">
        <w:rPr>
          <w:bCs/>
          <w:sz w:val="24"/>
          <w:szCs w:val="24"/>
          <w:lang w:val="hr-HR"/>
        </w:rPr>
        <w:t>U okviru ostalih programa sportskih udruga, t</w:t>
      </w:r>
      <w:r w:rsidRPr="00D628E0">
        <w:rPr>
          <w:rFonts w:eastAsia="Calibri"/>
          <w:sz w:val="24"/>
          <w:szCs w:val="24"/>
          <w:lang w:val="hr-HR" w:eastAsia="en-US"/>
        </w:rPr>
        <w:t>emeljem</w:t>
      </w:r>
      <w:r w:rsidRPr="00D628E0">
        <w:rPr>
          <w:rFonts w:eastAsia="Calibri"/>
          <w:b/>
          <w:sz w:val="24"/>
          <w:szCs w:val="24"/>
          <w:lang w:val="hr-HR" w:eastAsia="en-US"/>
        </w:rPr>
        <w:t xml:space="preserve"> </w:t>
      </w:r>
      <w:r w:rsidRPr="00D628E0">
        <w:rPr>
          <w:rFonts w:eastAsia="Calibri"/>
          <w:sz w:val="24"/>
          <w:szCs w:val="24"/>
          <w:lang w:val="hr-HR" w:eastAsia="en-US"/>
        </w:rPr>
        <w:t>javnog poziva za sufinanciranje ostalih sportskih programa Udruga na području Grada Pule, odobrene su i isplaćene potpore u iznosu od 50.000,00 k</w:t>
      </w:r>
      <w:r w:rsidR="002C53D7" w:rsidRPr="00D628E0">
        <w:rPr>
          <w:rFonts w:eastAsia="Calibri"/>
          <w:sz w:val="24"/>
          <w:szCs w:val="24"/>
          <w:lang w:val="hr-HR" w:eastAsia="en-US"/>
        </w:rPr>
        <w:t>u</w:t>
      </w:r>
      <w:r w:rsidRPr="00D628E0">
        <w:rPr>
          <w:rFonts w:eastAsia="Calibri"/>
          <w:sz w:val="24"/>
          <w:szCs w:val="24"/>
          <w:lang w:val="hr-HR" w:eastAsia="en-US"/>
        </w:rPr>
        <w:t>n</w:t>
      </w:r>
      <w:r w:rsidR="002C53D7" w:rsidRPr="00D628E0">
        <w:rPr>
          <w:rFonts w:eastAsia="Calibri"/>
          <w:sz w:val="24"/>
          <w:szCs w:val="24"/>
          <w:lang w:val="hr-HR" w:eastAsia="en-US"/>
        </w:rPr>
        <w:t>a</w:t>
      </w:r>
      <w:r w:rsidRPr="00D628E0">
        <w:rPr>
          <w:rFonts w:eastAsia="Calibri"/>
          <w:sz w:val="24"/>
          <w:szCs w:val="24"/>
          <w:lang w:val="hr-HR" w:eastAsia="en-US"/>
        </w:rPr>
        <w:t>.</w:t>
      </w:r>
      <w:r w:rsidRPr="00D628E0">
        <w:rPr>
          <w:rFonts w:eastAsia="Calibri"/>
          <w:b/>
          <w:sz w:val="24"/>
          <w:szCs w:val="24"/>
          <w:lang w:val="hr-HR" w:eastAsia="en-US"/>
        </w:rPr>
        <w:t xml:space="preserve"> </w:t>
      </w:r>
    </w:p>
    <w:p w14:paraId="1C4D3A5C" w14:textId="0078AB89" w:rsidR="001D3DF0" w:rsidRPr="00D628E0" w:rsidRDefault="00BC3CB5" w:rsidP="001934A4">
      <w:pPr>
        <w:pStyle w:val="BodyTextglava"/>
        <w:ind w:firstLine="720"/>
        <w:rPr>
          <w:rFonts w:ascii="Times New Roman" w:hAnsi="Times New Roman"/>
          <w:i/>
          <w:noProof/>
          <w:szCs w:val="24"/>
          <w:lang w:val="hr-HR"/>
        </w:rPr>
      </w:pPr>
      <w:r w:rsidRPr="00D628E0">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D628E0">
        <w:rPr>
          <w:rFonts w:ascii="Times New Roman" w:hAnsi="Times New Roman"/>
          <w:noProof/>
          <w:szCs w:val="24"/>
          <w:lang w:val="hr-HR"/>
        </w:rPr>
        <w:t xml:space="preserve">e udruge na području Grada Pule u smanjenom obimu radi osiguranja zdravlja i sigurnosti djece, a vezano za epidemiju </w:t>
      </w:r>
      <w:r w:rsidR="00E05713" w:rsidRPr="00D628E0">
        <w:rPr>
          <w:rFonts w:ascii="Times New Roman" w:hAnsi="Times New Roman"/>
          <w:noProof/>
          <w:szCs w:val="24"/>
          <w:lang w:val="hr-HR"/>
        </w:rPr>
        <w:t xml:space="preserve">bolesti </w:t>
      </w:r>
      <w:r w:rsidR="00C6601C" w:rsidRPr="00D628E0">
        <w:rPr>
          <w:rFonts w:ascii="Times New Roman" w:hAnsi="Times New Roman"/>
          <w:noProof/>
          <w:szCs w:val="24"/>
          <w:lang w:val="hr-HR"/>
        </w:rPr>
        <w:t>COVID-19</w:t>
      </w:r>
      <w:r w:rsidR="001D3DF0" w:rsidRPr="00D628E0">
        <w:rPr>
          <w:rFonts w:ascii="Times New Roman" w:hAnsi="Times New Roman"/>
          <w:noProof/>
          <w:szCs w:val="24"/>
          <w:lang w:val="hr-HR"/>
        </w:rPr>
        <w:t>.</w:t>
      </w:r>
    </w:p>
    <w:p w14:paraId="59C4AD2B" w14:textId="77777777" w:rsidR="007C7CAC" w:rsidRPr="00D628E0" w:rsidRDefault="007C7CAC" w:rsidP="00BC3CB5">
      <w:pPr>
        <w:pStyle w:val="BodyTextglava"/>
        <w:ind w:firstLine="720"/>
        <w:rPr>
          <w:noProof/>
          <w:szCs w:val="24"/>
          <w:lang w:val="hr-HR"/>
        </w:rPr>
      </w:pPr>
    </w:p>
    <w:p w14:paraId="69342AFA" w14:textId="78EE3D32" w:rsidR="00E73B6C" w:rsidRPr="00D628E0" w:rsidRDefault="00E73B6C" w:rsidP="00E73B6C">
      <w:pPr>
        <w:pStyle w:val="Tijeloteksta"/>
        <w:ind w:firstLine="720"/>
        <w:rPr>
          <w:noProof/>
          <w:sz w:val="24"/>
          <w:szCs w:val="24"/>
          <w:lang w:val="hr-HR"/>
        </w:rPr>
      </w:pPr>
      <w:r w:rsidRPr="00D628E0">
        <w:rPr>
          <w:i/>
          <w:noProof/>
          <w:sz w:val="24"/>
          <w:szCs w:val="24"/>
          <w:lang w:val="hr-HR"/>
        </w:rPr>
        <w:t>Aktivnost: Financiranje Pula Sport;</w:t>
      </w:r>
      <w:r w:rsidRPr="00D628E0">
        <w:rPr>
          <w:noProof/>
          <w:sz w:val="24"/>
          <w:szCs w:val="24"/>
          <w:lang w:val="hr-HR"/>
        </w:rPr>
        <w:t xml:space="preserve"> rashodi su planirani u iznosu od </w:t>
      </w:r>
      <w:r w:rsidR="00CB70E9" w:rsidRPr="00D628E0">
        <w:rPr>
          <w:noProof/>
          <w:sz w:val="24"/>
          <w:szCs w:val="24"/>
          <w:lang w:val="hr-HR"/>
        </w:rPr>
        <w:t>8.</w:t>
      </w:r>
      <w:r w:rsidR="00640993" w:rsidRPr="00D628E0">
        <w:rPr>
          <w:noProof/>
          <w:sz w:val="24"/>
          <w:szCs w:val="24"/>
          <w:lang w:val="hr-HR"/>
        </w:rPr>
        <w:t>53</w:t>
      </w:r>
      <w:r w:rsidR="00CB70E9" w:rsidRPr="00D628E0">
        <w:rPr>
          <w:noProof/>
          <w:sz w:val="24"/>
          <w:szCs w:val="24"/>
          <w:lang w:val="hr-HR"/>
        </w:rPr>
        <w:t>0</w:t>
      </w:r>
      <w:r w:rsidR="00300A2A" w:rsidRPr="00D628E0">
        <w:rPr>
          <w:noProof/>
          <w:sz w:val="24"/>
          <w:szCs w:val="24"/>
          <w:lang w:val="hr-HR"/>
        </w:rPr>
        <w:t>.000</w:t>
      </w:r>
      <w:r w:rsidR="00DD67EF" w:rsidRPr="00D628E0">
        <w:rPr>
          <w:noProof/>
          <w:sz w:val="24"/>
          <w:szCs w:val="24"/>
          <w:lang w:val="hr-HR"/>
        </w:rPr>
        <w:t>,00</w:t>
      </w:r>
      <w:r w:rsidRPr="00D628E0">
        <w:rPr>
          <w:noProof/>
          <w:sz w:val="24"/>
          <w:szCs w:val="24"/>
          <w:lang w:val="hr-HR"/>
        </w:rPr>
        <w:t xml:space="preserve"> kuna, a</w:t>
      </w:r>
      <w:r w:rsidRPr="00D628E0">
        <w:rPr>
          <w:b/>
          <w:noProof/>
          <w:sz w:val="24"/>
          <w:szCs w:val="24"/>
          <w:lang w:val="hr-HR"/>
        </w:rPr>
        <w:t xml:space="preserve"> </w:t>
      </w:r>
      <w:r w:rsidRPr="00D628E0">
        <w:rPr>
          <w:noProof/>
          <w:sz w:val="24"/>
          <w:szCs w:val="24"/>
          <w:lang w:val="hr-HR"/>
        </w:rPr>
        <w:t xml:space="preserve">izvršeni u iznosu od </w:t>
      </w:r>
      <w:r w:rsidR="00640993" w:rsidRPr="00D628E0">
        <w:rPr>
          <w:noProof/>
          <w:sz w:val="24"/>
          <w:szCs w:val="24"/>
          <w:lang w:val="hr-HR"/>
        </w:rPr>
        <w:t>8.487.600,08</w:t>
      </w:r>
      <w:r w:rsidRPr="00D628E0">
        <w:rPr>
          <w:noProof/>
          <w:sz w:val="24"/>
          <w:szCs w:val="24"/>
          <w:lang w:val="hr-HR"/>
        </w:rPr>
        <w:t xml:space="preserve"> kun</w:t>
      </w:r>
      <w:r w:rsidR="00640993" w:rsidRPr="00D628E0">
        <w:rPr>
          <w:noProof/>
          <w:sz w:val="24"/>
          <w:szCs w:val="24"/>
          <w:lang w:val="hr-HR"/>
        </w:rPr>
        <w:t>a</w:t>
      </w:r>
      <w:r w:rsidRPr="00D628E0">
        <w:rPr>
          <w:noProof/>
          <w:sz w:val="24"/>
          <w:szCs w:val="24"/>
          <w:lang w:val="hr-HR"/>
        </w:rPr>
        <w:t xml:space="preserve"> ili </w:t>
      </w:r>
      <w:r w:rsidR="00640993" w:rsidRPr="00D628E0">
        <w:rPr>
          <w:noProof/>
          <w:sz w:val="24"/>
          <w:szCs w:val="24"/>
          <w:lang w:val="hr-HR"/>
        </w:rPr>
        <w:t>99,50</w:t>
      </w:r>
      <w:r w:rsidRPr="00D628E0">
        <w:rPr>
          <w:noProof/>
          <w:sz w:val="24"/>
          <w:szCs w:val="24"/>
          <w:lang w:val="hr-HR"/>
        </w:rPr>
        <w:t>% u odnosu na plan, odnose se na:</w:t>
      </w:r>
    </w:p>
    <w:p w14:paraId="1161A94A" w14:textId="77777777" w:rsidR="005C027E" w:rsidRPr="00D628E0" w:rsidRDefault="005C027E" w:rsidP="005C027E">
      <w:pPr>
        <w:pStyle w:val="Tijeloteksta"/>
        <w:numPr>
          <w:ilvl w:val="0"/>
          <w:numId w:val="19"/>
        </w:numPr>
        <w:ind w:left="1134" w:hanging="425"/>
        <w:rPr>
          <w:noProof/>
          <w:sz w:val="24"/>
          <w:szCs w:val="24"/>
          <w:lang w:val="hr-HR"/>
        </w:rPr>
      </w:pPr>
      <w:r w:rsidRPr="00D628E0">
        <w:rPr>
          <w:noProof/>
          <w:sz w:val="24"/>
          <w:szCs w:val="24"/>
          <w:lang w:val="hr-HR"/>
        </w:rPr>
        <w:t>otplatu kredita za izgradnju zapadne tribine stadiona Aldo Dro</w:t>
      </w:r>
      <w:r w:rsidR="001C4363" w:rsidRPr="00D628E0">
        <w:rPr>
          <w:noProof/>
          <w:sz w:val="24"/>
          <w:szCs w:val="24"/>
          <w:lang w:val="hr-HR"/>
        </w:rPr>
        <w:t>s</w:t>
      </w:r>
      <w:r w:rsidRPr="00D628E0">
        <w:rPr>
          <w:noProof/>
          <w:sz w:val="24"/>
          <w:szCs w:val="24"/>
          <w:lang w:val="hr-HR"/>
        </w:rPr>
        <w:t>ina</w:t>
      </w:r>
      <w:r w:rsidR="00756BCF" w:rsidRPr="00D628E0">
        <w:rPr>
          <w:noProof/>
          <w:sz w:val="24"/>
          <w:szCs w:val="24"/>
          <w:lang w:val="hr-HR"/>
        </w:rPr>
        <w:t>,</w:t>
      </w:r>
      <w:r w:rsidRPr="00D628E0">
        <w:rPr>
          <w:noProof/>
          <w:sz w:val="24"/>
          <w:szCs w:val="24"/>
          <w:lang w:val="hr-HR"/>
        </w:rPr>
        <w:t xml:space="preserve"> </w:t>
      </w:r>
    </w:p>
    <w:p w14:paraId="6AA84802" w14:textId="77777777" w:rsidR="005C027E" w:rsidRPr="00D628E0" w:rsidRDefault="005C027E" w:rsidP="005C027E">
      <w:pPr>
        <w:pStyle w:val="Tijeloteksta"/>
        <w:numPr>
          <w:ilvl w:val="0"/>
          <w:numId w:val="19"/>
        </w:numPr>
        <w:ind w:left="1134" w:hanging="425"/>
        <w:rPr>
          <w:noProof/>
          <w:sz w:val="24"/>
          <w:szCs w:val="24"/>
          <w:lang w:val="hr-HR"/>
        </w:rPr>
      </w:pPr>
      <w:r w:rsidRPr="00D628E0">
        <w:rPr>
          <w:noProof/>
          <w:sz w:val="24"/>
          <w:szCs w:val="24"/>
          <w:lang w:val="hr-HR"/>
        </w:rPr>
        <w:t>otplatu kredita za izgradnju Gradskog bazena u Puli</w:t>
      </w:r>
      <w:r w:rsidR="00756BCF" w:rsidRPr="00D628E0">
        <w:rPr>
          <w:noProof/>
          <w:sz w:val="24"/>
          <w:szCs w:val="24"/>
          <w:lang w:val="hr-HR"/>
        </w:rPr>
        <w:t>.</w:t>
      </w:r>
      <w:r w:rsidRPr="00D628E0">
        <w:rPr>
          <w:noProof/>
          <w:sz w:val="24"/>
          <w:szCs w:val="24"/>
          <w:lang w:val="hr-HR"/>
        </w:rPr>
        <w:t xml:space="preserve"> </w:t>
      </w:r>
    </w:p>
    <w:p w14:paraId="54DF638B" w14:textId="77777777" w:rsidR="00FC39DC" w:rsidRPr="00D628E0" w:rsidRDefault="00FC39DC" w:rsidP="00E73B6C">
      <w:pPr>
        <w:pStyle w:val="Uvuenotijeloteksta"/>
        <w:ind w:left="426" w:firstLine="283"/>
        <w:rPr>
          <w:i w:val="0"/>
          <w:noProof/>
          <w:sz w:val="24"/>
          <w:szCs w:val="24"/>
          <w:lang w:val="hr-HR"/>
        </w:rPr>
      </w:pPr>
    </w:p>
    <w:p w14:paraId="18FABE24" w14:textId="77777777" w:rsidR="00E73B6C" w:rsidRPr="00D628E0" w:rsidRDefault="00E73B6C" w:rsidP="00E73B6C">
      <w:pPr>
        <w:pStyle w:val="Uvuenotijeloteksta"/>
        <w:ind w:left="426" w:firstLine="283"/>
        <w:rPr>
          <w:i w:val="0"/>
          <w:noProof/>
          <w:sz w:val="24"/>
          <w:szCs w:val="24"/>
          <w:lang w:val="hr-HR"/>
        </w:rPr>
      </w:pPr>
      <w:r w:rsidRPr="00D628E0">
        <w:rPr>
          <w:i w:val="0"/>
          <w:noProof/>
          <w:sz w:val="24"/>
          <w:szCs w:val="24"/>
          <w:lang w:val="hr-HR"/>
        </w:rPr>
        <w:t>PROGRAM TEHNIČKA KULTURA</w:t>
      </w:r>
    </w:p>
    <w:p w14:paraId="665D1B1B" w14:textId="77777777" w:rsidR="00FC39DC" w:rsidRPr="00D628E0" w:rsidRDefault="00FC39DC" w:rsidP="00C238EA">
      <w:pPr>
        <w:pStyle w:val="BodyTextuvlaka3"/>
        <w:ind w:firstLine="708"/>
        <w:rPr>
          <w:noProof/>
        </w:rPr>
      </w:pPr>
    </w:p>
    <w:p w14:paraId="1CE5C536" w14:textId="77777777" w:rsidR="00C238EA" w:rsidRPr="00D628E0" w:rsidRDefault="00C238EA" w:rsidP="00C238EA">
      <w:pPr>
        <w:pStyle w:val="BodyTextuvlaka3"/>
        <w:ind w:firstLine="708"/>
        <w:rPr>
          <w:noProof/>
        </w:rPr>
      </w:pPr>
      <w:r w:rsidRPr="00D628E0">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14:paraId="35CB5965" w14:textId="77777777" w:rsidR="00C238EA" w:rsidRPr="00D628E0" w:rsidRDefault="00C238EA" w:rsidP="00C238EA">
      <w:pPr>
        <w:pStyle w:val="BodyTextuvlaka3"/>
        <w:ind w:firstLine="708"/>
        <w:rPr>
          <w:noProof/>
        </w:rPr>
      </w:pPr>
      <w:r w:rsidRPr="00D628E0">
        <w:rPr>
          <w:noProof/>
        </w:rPr>
        <w:t>Opći cilj je osiguravanje uvjeta za tehničko stvaralaštvo, osobito djece i mladeži u svim segmentima tehničke kulture.</w:t>
      </w:r>
    </w:p>
    <w:p w14:paraId="55315B0C" w14:textId="77777777" w:rsidR="00C238EA" w:rsidRPr="00D628E0" w:rsidRDefault="00C238EA" w:rsidP="00C238EA">
      <w:pPr>
        <w:pStyle w:val="Tijeloteksta"/>
        <w:ind w:firstLine="708"/>
        <w:rPr>
          <w:noProof/>
          <w:sz w:val="24"/>
          <w:szCs w:val="24"/>
          <w:lang w:val="hr-HR"/>
        </w:rPr>
      </w:pPr>
      <w:r w:rsidRPr="00D628E0">
        <w:rPr>
          <w:noProof/>
          <w:sz w:val="24"/>
          <w:szCs w:val="24"/>
          <w:lang w:val="hr-HR"/>
        </w:rPr>
        <w:t>Posebni cilj je osigurati redovan rad Zajednice tehničke kulture Pula, a ujedno i svih udruga članica Zajednice kao i objekata neophodnih za redovne djelatnosti tehničke kulture.</w:t>
      </w:r>
    </w:p>
    <w:p w14:paraId="617EAFA7" w14:textId="77777777" w:rsidR="00C238EA" w:rsidRPr="00D628E0" w:rsidRDefault="00C238EA" w:rsidP="00C238EA">
      <w:pPr>
        <w:pStyle w:val="Uvuenotijeloteksta"/>
        <w:ind w:firstLine="709"/>
        <w:jc w:val="both"/>
        <w:rPr>
          <w:i w:val="0"/>
          <w:noProof/>
          <w:sz w:val="24"/>
          <w:szCs w:val="24"/>
          <w:lang w:val="hr-HR"/>
        </w:rPr>
      </w:pPr>
    </w:p>
    <w:p w14:paraId="542580C5" w14:textId="0446D661" w:rsidR="00C238EA" w:rsidRPr="00D628E0" w:rsidRDefault="00C238EA" w:rsidP="00C238EA">
      <w:pPr>
        <w:pStyle w:val="Uvuenotijeloteksta"/>
        <w:ind w:firstLine="708"/>
        <w:jc w:val="both"/>
        <w:rPr>
          <w:i w:val="0"/>
          <w:noProof/>
          <w:sz w:val="24"/>
          <w:szCs w:val="24"/>
          <w:lang w:val="hr-HR"/>
        </w:rPr>
      </w:pPr>
      <w:r w:rsidRPr="00D628E0">
        <w:rPr>
          <w:i w:val="0"/>
          <w:noProof/>
          <w:sz w:val="24"/>
          <w:szCs w:val="24"/>
          <w:lang w:val="hr-HR"/>
        </w:rPr>
        <w:t>Pokazatelji uspješnosti: Sredstvima planiranim i utrošenim u okviru ovog programa redovito su sufinancirani programi utvrđeni Programom javnih potreba u tehničkoj kulturi za 20</w:t>
      </w:r>
      <w:r w:rsidR="00F320B5" w:rsidRPr="00D628E0">
        <w:rPr>
          <w:i w:val="0"/>
          <w:noProof/>
          <w:sz w:val="24"/>
          <w:szCs w:val="24"/>
          <w:lang w:val="hr-HR"/>
        </w:rPr>
        <w:t>20</w:t>
      </w:r>
      <w:r w:rsidRPr="00D628E0">
        <w:rPr>
          <w:i w:val="0"/>
          <w:noProof/>
          <w:sz w:val="24"/>
          <w:szCs w:val="24"/>
          <w:lang w:val="hr-HR"/>
        </w:rPr>
        <w:t>. godinu, čime je omogućeno redovito odvijanje programa Zajednice tehničke kulture Pula i njezinih članica. Realizacija programa utvrđena je kroz polugodišnje</w:t>
      </w:r>
      <w:r w:rsidR="00CB3822" w:rsidRPr="00D628E0">
        <w:rPr>
          <w:i w:val="0"/>
          <w:noProof/>
          <w:sz w:val="24"/>
          <w:szCs w:val="24"/>
          <w:lang w:val="hr-HR"/>
        </w:rPr>
        <w:t xml:space="preserve"> i godišnje</w:t>
      </w:r>
      <w:r w:rsidRPr="00D628E0">
        <w:rPr>
          <w:i w:val="0"/>
          <w:noProof/>
          <w:sz w:val="24"/>
          <w:szCs w:val="24"/>
          <w:lang w:val="hr-HR"/>
        </w:rPr>
        <w:t xml:space="preserve"> izvješće nositelja aktivnosti. </w:t>
      </w:r>
    </w:p>
    <w:p w14:paraId="3DC9DD02" w14:textId="77777777" w:rsidR="00E73B6C" w:rsidRPr="00D628E0" w:rsidRDefault="00E73B6C" w:rsidP="00E73B6C">
      <w:pPr>
        <w:pStyle w:val="Uvuenotijeloteksta"/>
        <w:jc w:val="both"/>
        <w:rPr>
          <w:i w:val="0"/>
          <w:noProof/>
          <w:sz w:val="24"/>
          <w:lang w:val="hr-HR"/>
        </w:rPr>
      </w:pPr>
    </w:p>
    <w:p w14:paraId="04306E98" w14:textId="604BE0A4" w:rsidR="00E73B6C" w:rsidRPr="00D628E0" w:rsidRDefault="00E73B6C" w:rsidP="00E73B6C">
      <w:pPr>
        <w:pStyle w:val="Uvuenotijeloteksta"/>
        <w:jc w:val="both"/>
        <w:rPr>
          <w:i w:val="0"/>
          <w:noProof/>
          <w:sz w:val="24"/>
          <w:lang w:val="hr-HR"/>
        </w:rPr>
      </w:pPr>
      <w:r w:rsidRPr="00D628E0">
        <w:rPr>
          <w:i w:val="0"/>
          <w:noProof/>
          <w:sz w:val="24"/>
          <w:lang w:val="hr-HR"/>
        </w:rPr>
        <w:t xml:space="preserve">Program Tehnička kultura; rashodi za izvršenje programa planirani su u iznosu od </w:t>
      </w:r>
      <w:r w:rsidR="00CB3822" w:rsidRPr="00D628E0">
        <w:rPr>
          <w:i w:val="0"/>
          <w:noProof/>
          <w:sz w:val="24"/>
          <w:lang w:val="hr-HR"/>
        </w:rPr>
        <w:t>863.150</w:t>
      </w:r>
      <w:r w:rsidRPr="00D628E0">
        <w:rPr>
          <w:i w:val="0"/>
          <w:noProof/>
          <w:sz w:val="24"/>
          <w:lang w:val="hr-HR"/>
        </w:rPr>
        <w:t xml:space="preserve">,00 kuna, a izvršeni u iznosu od </w:t>
      </w:r>
      <w:r w:rsidR="00CB3822" w:rsidRPr="00D628E0">
        <w:rPr>
          <w:i w:val="0"/>
          <w:noProof/>
          <w:sz w:val="24"/>
          <w:lang w:val="hr-HR"/>
        </w:rPr>
        <w:t>863.150,00</w:t>
      </w:r>
      <w:r w:rsidRPr="00D628E0">
        <w:rPr>
          <w:i w:val="0"/>
          <w:noProof/>
          <w:sz w:val="24"/>
          <w:lang w:val="hr-HR"/>
        </w:rPr>
        <w:t xml:space="preserve"> kun</w:t>
      </w:r>
      <w:r w:rsidR="00CB3822" w:rsidRPr="00D628E0">
        <w:rPr>
          <w:i w:val="0"/>
          <w:noProof/>
          <w:sz w:val="24"/>
          <w:lang w:val="hr-HR"/>
        </w:rPr>
        <w:t>a</w:t>
      </w:r>
      <w:r w:rsidRPr="00D628E0">
        <w:rPr>
          <w:i w:val="0"/>
          <w:noProof/>
          <w:sz w:val="24"/>
          <w:lang w:val="hr-HR"/>
        </w:rPr>
        <w:t xml:space="preserve"> ili </w:t>
      </w:r>
      <w:r w:rsidR="00CB3822" w:rsidRPr="00D628E0">
        <w:rPr>
          <w:i w:val="0"/>
          <w:noProof/>
          <w:sz w:val="24"/>
          <w:lang w:val="hr-HR"/>
        </w:rPr>
        <w:t>100,00</w:t>
      </w:r>
      <w:r w:rsidRPr="00D628E0">
        <w:rPr>
          <w:i w:val="0"/>
          <w:noProof/>
          <w:sz w:val="24"/>
          <w:lang w:val="hr-HR"/>
        </w:rPr>
        <w:t>% u odnosu na plan. U okviru programa planirana je jedna Aktivnost:</w:t>
      </w:r>
    </w:p>
    <w:p w14:paraId="510F8107" w14:textId="77777777" w:rsidR="00E73B6C" w:rsidRPr="00D628E0" w:rsidRDefault="00E73B6C" w:rsidP="00E73B6C">
      <w:pPr>
        <w:ind w:firstLine="720"/>
        <w:jc w:val="both"/>
        <w:rPr>
          <w:i/>
          <w:noProof/>
          <w:sz w:val="24"/>
          <w:szCs w:val="24"/>
          <w:lang w:val="hr-HR"/>
        </w:rPr>
      </w:pPr>
    </w:p>
    <w:p w14:paraId="5AD5D224" w14:textId="41D06DBB" w:rsidR="00BD2694" w:rsidRPr="00D628E0" w:rsidRDefault="00E73B6C" w:rsidP="002902C6">
      <w:pPr>
        <w:ind w:firstLine="708"/>
        <w:jc w:val="both"/>
        <w:rPr>
          <w:noProof/>
          <w:sz w:val="24"/>
          <w:szCs w:val="24"/>
          <w:lang w:val="hr-HR"/>
        </w:rPr>
      </w:pPr>
      <w:r w:rsidRPr="00D628E0">
        <w:rPr>
          <w:i/>
          <w:noProof/>
          <w:sz w:val="24"/>
          <w:szCs w:val="24"/>
          <w:lang w:val="hr-HR"/>
        </w:rPr>
        <w:t>Aktivnost: Zajednica tehničke kulture;</w:t>
      </w:r>
      <w:r w:rsidRPr="00D628E0">
        <w:rPr>
          <w:noProof/>
          <w:sz w:val="24"/>
          <w:szCs w:val="24"/>
          <w:lang w:val="hr-HR"/>
        </w:rPr>
        <w:t xml:space="preserve"> rashodi su </w:t>
      </w:r>
      <w:r w:rsidR="00CB3822" w:rsidRPr="00D628E0">
        <w:rPr>
          <w:iCs/>
          <w:noProof/>
          <w:sz w:val="24"/>
          <w:lang w:val="hr-HR"/>
        </w:rPr>
        <w:t xml:space="preserve">planirani su u iznosu od 863.150,00 kuna, </w:t>
      </w:r>
      <w:r w:rsidR="00CB3822" w:rsidRPr="00D628E0">
        <w:rPr>
          <w:iCs/>
          <w:noProof/>
          <w:sz w:val="24"/>
          <w:szCs w:val="24"/>
          <w:lang w:val="hr-HR"/>
        </w:rPr>
        <w:t>a izvršeni u iznosu od 863.150,00 kuna ili 100,00% u odnosu na plan</w:t>
      </w:r>
      <w:r w:rsidRPr="00D628E0">
        <w:rPr>
          <w:iCs/>
          <w:noProof/>
          <w:sz w:val="24"/>
          <w:szCs w:val="24"/>
          <w:lang w:val="hr-HR"/>
        </w:rPr>
        <w:t>,</w:t>
      </w:r>
      <w:r w:rsidRPr="00D628E0">
        <w:rPr>
          <w:noProof/>
          <w:sz w:val="24"/>
          <w:szCs w:val="24"/>
          <w:lang w:val="hr-HR"/>
        </w:rPr>
        <w:t xml:space="preserve"> </w:t>
      </w:r>
      <w:r w:rsidR="00BD2694" w:rsidRPr="00D628E0">
        <w:rPr>
          <w:noProof/>
          <w:sz w:val="24"/>
          <w:szCs w:val="24"/>
          <w:lang w:val="hr-HR"/>
        </w:rPr>
        <w:t xml:space="preserve">a odnose se na sufinanciranje programa udruga tehničke kulture i Zajednice tehničke kulture u što su pored sufinanciranja programa udruga tehničke kulture uključeni i rashodi za plaće i ostali rashodi za zaposlene u Zajednici, dio materijalnih troškova poslovanja, radionice za nadarene učenike, </w:t>
      </w:r>
      <w:r w:rsidR="00BD2694" w:rsidRPr="00D628E0">
        <w:rPr>
          <w:sz w:val="24"/>
          <w:szCs w:val="24"/>
          <w:lang w:val="hr-HR"/>
        </w:rPr>
        <w:t xml:space="preserve">Centar za popularizaciju znanosti i inovacija i </w:t>
      </w:r>
      <w:r w:rsidR="00BD2694" w:rsidRPr="00D628E0">
        <w:rPr>
          <w:noProof/>
          <w:sz w:val="24"/>
          <w:szCs w:val="24"/>
          <w:lang w:val="hr-HR"/>
        </w:rPr>
        <w:t>Programiranje za učenike osnovih i srednjih škola</w:t>
      </w:r>
      <w:r w:rsidR="008C6972" w:rsidRPr="00D628E0">
        <w:rPr>
          <w:noProof/>
          <w:sz w:val="24"/>
          <w:szCs w:val="24"/>
          <w:lang w:val="hr-HR"/>
        </w:rPr>
        <w:t>.</w:t>
      </w:r>
    </w:p>
    <w:p w14:paraId="12D6BDA5" w14:textId="756157FA" w:rsidR="002902C6" w:rsidRPr="00D628E0" w:rsidRDefault="002902C6" w:rsidP="002902C6">
      <w:pPr>
        <w:tabs>
          <w:tab w:val="num" w:pos="360"/>
          <w:tab w:val="num" w:pos="709"/>
        </w:tabs>
        <w:jc w:val="both"/>
        <w:rPr>
          <w:spacing w:val="-4"/>
          <w:sz w:val="24"/>
          <w:szCs w:val="24"/>
          <w:lang w:val="hr-HR"/>
        </w:rPr>
      </w:pPr>
      <w:r w:rsidRPr="00D628E0">
        <w:rPr>
          <w:spacing w:val="-4"/>
          <w:sz w:val="24"/>
          <w:szCs w:val="24"/>
          <w:lang w:val="hr-HR"/>
        </w:rPr>
        <w:lastRenderedPageBreak/>
        <w:tab/>
      </w:r>
      <w:r w:rsidRPr="00D628E0">
        <w:rPr>
          <w:spacing w:val="-4"/>
          <w:sz w:val="24"/>
          <w:szCs w:val="24"/>
          <w:lang w:val="hr-HR"/>
        </w:rPr>
        <w:tab/>
        <w:t xml:space="preserve">U Centru za tehničke aktivnosti Veruda održavale su se radionice izvanškolskih i izvannastavnih aktivnosti iz tehničkih disciplina, kao nadopuna obrazovnim i odgojnim programima u školama tijekom cijele godine i to </w:t>
      </w:r>
      <w:r w:rsidRPr="00D628E0">
        <w:rPr>
          <w:sz w:val="24"/>
          <w:szCs w:val="24"/>
          <w:lang w:val="hr-HR"/>
        </w:rPr>
        <w:t xml:space="preserve">Elektronika i robotika, </w:t>
      </w:r>
      <w:r w:rsidRPr="00D628E0">
        <w:rPr>
          <w:spacing w:val="-4"/>
          <w:sz w:val="24"/>
          <w:szCs w:val="24"/>
          <w:lang w:val="hr-HR"/>
        </w:rPr>
        <w:t>Mala škola informatike i Digitalna fotografija.</w:t>
      </w:r>
    </w:p>
    <w:p w14:paraId="4A6ADCF4" w14:textId="77777777" w:rsidR="002902C6" w:rsidRPr="00D628E0" w:rsidRDefault="00BD2694" w:rsidP="002902C6">
      <w:pPr>
        <w:ind w:firstLine="708"/>
        <w:jc w:val="both"/>
        <w:rPr>
          <w:noProof/>
          <w:sz w:val="24"/>
          <w:szCs w:val="24"/>
          <w:lang w:val="hr-HR"/>
        </w:rPr>
      </w:pPr>
      <w:r w:rsidRPr="00D628E0">
        <w:rPr>
          <w:spacing w:val="-4"/>
          <w:sz w:val="24"/>
          <w:szCs w:val="24"/>
          <w:lang w:val="hr-HR"/>
        </w:rPr>
        <w:t>U Centru za popularizaciju znanosti i inovacija provodio se projekt Fizika i kemija plus za učenike osnovnih i srednjih škola</w:t>
      </w:r>
      <w:r w:rsidR="0098109D" w:rsidRPr="00D628E0">
        <w:rPr>
          <w:noProof/>
          <w:sz w:val="24"/>
          <w:szCs w:val="24"/>
          <w:lang w:val="hr-HR"/>
        </w:rPr>
        <w:t>.</w:t>
      </w:r>
      <w:r w:rsidR="002902C6" w:rsidRPr="00D628E0">
        <w:rPr>
          <w:noProof/>
          <w:sz w:val="24"/>
          <w:szCs w:val="24"/>
          <w:lang w:val="hr-HR"/>
        </w:rPr>
        <w:t xml:space="preserve"> </w:t>
      </w:r>
    </w:p>
    <w:p w14:paraId="7A981239" w14:textId="1588A862" w:rsidR="002902C6" w:rsidRPr="00D628E0" w:rsidRDefault="00E54A22" w:rsidP="002902C6">
      <w:pPr>
        <w:ind w:firstLine="708"/>
        <w:jc w:val="both"/>
        <w:rPr>
          <w:bCs/>
          <w:iCs/>
          <w:spacing w:val="-4"/>
          <w:sz w:val="24"/>
          <w:szCs w:val="24"/>
          <w:lang w:val="hr-HR"/>
        </w:rPr>
      </w:pPr>
      <w:r w:rsidRPr="00D628E0">
        <w:rPr>
          <w:bCs/>
          <w:iCs/>
          <w:spacing w:val="-4"/>
          <w:sz w:val="24"/>
          <w:szCs w:val="24"/>
          <w:lang w:val="hr-HR"/>
        </w:rPr>
        <w:t xml:space="preserve">Provodio se </w:t>
      </w:r>
      <w:r w:rsidR="002902C6" w:rsidRPr="00D628E0">
        <w:rPr>
          <w:bCs/>
          <w:iCs/>
          <w:spacing w:val="-4"/>
          <w:sz w:val="24"/>
          <w:szCs w:val="24"/>
          <w:lang w:val="hr-HR"/>
        </w:rPr>
        <w:t>Projekt eksperimentalnog programiranja</w:t>
      </w:r>
      <w:r w:rsidRPr="00D628E0">
        <w:rPr>
          <w:bCs/>
          <w:iCs/>
          <w:spacing w:val="-4"/>
          <w:sz w:val="24"/>
          <w:szCs w:val="24"/>
          <w:lang w:val="hr-HR"/>
        </w:rPr>
        <w:t xml:space="preserve">, </w:t>
      </w:r>
      <w:r w:rsidR="002902C6" w:rsidRPr="00D628E0">
        <w:rPr>
          <w:bCs/>
          <w:iCs/>
          <w:spacing w:val="-4"/>
          <w:sz w:val="24"/>
          <w:szCs w:val="24"/>
          <w:lang w:val="hr-HR"/>
        </w:rPr>
        <w:t>u</w:t>
      </w:r>
      <w:r w:rsidR="002902C6" w:rsidRPr="00D628E0">
        <w:rPr>
          <w:bCs/>
          <w:iCs/>
          <w:sz w:val="24"/>
          <w:szCs w:val="24"/>
          <w:lang w:val="hr-HR"/>
        </w:rPr>
        <w:t xml:space="preserve">čenici </w:t>
      </w:r>
      <w:r w:rsidRPr="00D628E0">
        <w:rPr>
          <w:bCs/>
          <w:iCs/>
          <w:sz w:val="24"/>
          <w:szCs w:val="24"/>
          <w:lang w:val="hr-HR"/>
        </w:rPr>
        <w:t xml:space="preserve">su </w:t>
      </w:r>
      <w:r w:rsidR="002902C6" w:rsidRPr="00D628E0">
        <w:rPr>
          <w:bCs/>
          <w:iCs/>
          <w:sz w:val="24"/>
          <w:szCs w:val="24"/>
          <w:lang w:val="hr-HR"/>
        </w:rPr>
        <w:t>radili na proširivanju znanja iz programiranja izrađujući uporabne programske aplikacije.</w:t>
      </w:r>
    </w:p>
    <w:p w14:paraId="1889F595" w14:textId="60399E98" w:rsidR="002C53D7" w:rsidRPr="00D628E0" w:rsidRDefault="00F6490C" w:rsidP="002C53D7">
      <w:pPr>
        <w:jc w:val="both"/>
        <w:rPr>
          <w:rFonts w:eastAsiaTheme="minorHAnsi"/>
          <w:i/>
          <w:sz w:val="24"/>
          <w:szCs w:val="24"/>
          <w:lang w:val="hr-HR" w:eastAsia="en-US"/>
        </w:rPr>
      </w:pPr>
      <w:r w:rsidRPr="00D628E0">
        <w:rPr>
          <w:color w:val="000000"/>
          <w:spacing w:val="-4"/>
          <w:sz w:val="24"/>
          <w:szCs w:val="24"/>
          <w:lang w:val="hr-HR"/>
        </w:rPr>
        <w:tab/>
      </w:r>
      <w:r w:rsidR="002C53D7" w:rsidRPr="00D628E0">
        <w:rPr>
          <w:sz w:val="24"/>
          <w:szCs w:val="24"/>
          <w:lang w:val="hr-HR"/>
        </w:rPr>
        <w:t>Udružene udruge koje su ostvarivale program javnih potreba Grada Pule u tehničkoj kulturi su:</w:t>
      </w:r>
      <w:r w:rsidR="002C53D7" w:rsidRPr="00D628E0">
        <w:rPr>
          <w:rFonts w:eastAsia="SimSun"/>
          <w:noProof/>
          <w:color w:val="000000"/>
          <w:sz w:val="24"/>
          <w:szCs w:val="24"/>
          <w:lang w:val="hr-HR" w:eastAsia="zh-CN"/>
        </w:rPr>
        <w:t xml:space="preserve"> </w:t>
      </w:r>
      <w:r w:rsidR="002C53D7" w:rsidRPr="00D628E0">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Udruga ljubitelja fotografije Format Pula, </w:t>
      </w:r>
      <w:r w:rsidR="002C53D7" w:rsidRPr="00D628E0">
        <w:rPr>
          <w:rFonts w:eastAsiaTheme="minorHAnsi"/>
          <w:bCs/>
          <w:sz w:val="24"/>
          <w:szCs w:val="24"/>
          <w:lang w:val="hr-HR" w:eastAsia="en-US"/>
        </w:rPr>
        <w:t xml:space="preserve">Auto modelarski klub Pula – Pola, Ronilački klub Meduza Pula, </w:t>
      </w:r>
      <w:proofErr w:type="spellStart"/>
      <w:r w:rsidR="002C53D7" w:rsidRPr="00D628E0">
        <w:rPr>
          <w:rFonts w:eastAsiaTheme="minorHAnsi"/>
          <w:bCs/>
          <w:sz w:val="24"/>
          <w:szCs w:val="24"/>
          <w:lang w:val="hr-HR" w:eastAsia="en-US"/>
        </w:rPr>
        <w:t>Oldtimer</w:t>
      </w:r>
      <w:proofErr w:type="spellEnd"/>
      <w:r w:rsidR="002C53D7" w:rsidRPr="00D628E0">
        <w:rPr>
          <w:rFonts w:eastAsiaTheme="minorHAnsi"/>
          <w:bCs/>
          <w:sz w:val="24"/>
          <w:szCs w:val="24"/>
          <w:lang w:val="hr-HR" w:eastAsia="en-US"/>
        </w:rPr>
        <w:t xml:space="preserve"> klub </w:t>
      </w:r>
      <w:proofErr w:type="spellStart"/>
      <w:r w:rsidR="002C53D7" w:rsidRPr="00D628E0">
        <w:rPr>
          <w:rFonts w:eastAsiaTheme="minorHAnsi"/>
          <w:bCs/>
          <w:sz w:val="24"/>
          <w:szCs w:val="24"/>
          <w:lang w:val="hr-HR" w:eastAsia="en-US"/>
        </w:rPr>
        <w:t>Histria</w:t>
      </w:r>
      <w:proofErr w:type="spellEnd"/>
      <w:r w:rsidR="002C53D7" w:rsidRPr="00D628E0">
        <w:rPr>
          <w:rFonts w:eastAsiaTheme="minorHAnsi"/>
          <w:bCs/>
          <w:sz w:val="24"/>
          <w:szCs w:val="24"/>
          <w:lang w:val="hr-HR" w:eastAsia="en-US"/>
        </w:rPr>
        <w:t xml:space="preserve"> Pula, </w:t>
      </w:r>
      <w:r w:rsidR="002C53D7" w:rsidRPr="00D628E0">
        <w:rPr>
          <w:rFonts w:eastAsia="Calibri"/>
          <w:bCs/>
          <w:sz w:val="24"/>
          <w:szCs w:val="24"/>
          <w:lang w:val="hr-HR" w:eastAsia="en-US"/>
        </w:rPr>
        <w:t>Jedriličarski klub Vega</w:t>
      </w:r>
      <w:r w:rsidR="002C53D7" w:rsidRPr="00D628E0">
        <w:rPr>
          <w:rFonts w:eastAsiaTheme="minorHAnsi"/>
          <w:bCs/>
          <w:sz w:val="24"/>
          <w:szCs w:val="24"/>
          <w:lang w:val="hr-HR" w:eastAsia="en-US"/>
        </w:rPr>
        <w:t xml:space="preserve">, </w:t>
      </w:r>
      <w:r w:rsidR="002C53D7" w:rsidRPr="00D628E0">
        <w:rPr>
          <w:rFonts w:eastAsia="Calibri"/>
          <w:bCs/>
          <w:sz w:val="24"/>
          <w:szCs w:val="24"/>
          <w:lang w:val="hr-HR" w:eastAsia="en-US"/>
        </w:rPr>
        <w:t xml:space="preserve">Istarski </w:t>
      </w:r>
      <w:proofErr w:type="spellStart"/>
      <w:r w:rsidR="002C53D7" w:rsidRPr="00D628E0">
        <w:rPr>
          <w:rFonts w:eastAsia="Calibri"/>
          <w:bCs/>
          <w:sz w:val="24"/>
          <w:szCs w:val="24"/>
          <w:lang w:val="hr-HR" w:eastAsia="en-US"/>
        </w:rPr>
        <w:t>oldtimerski</w:t>
      </w:r>
      <w:proofErr w:type="spellEnd"/>
      <w:r w:rsidR="002C53D7" w:rsidRPr="00D628E0">
        <w:rPr>
          <w:rFonts w:eastAsia="Calibri"/>
          <w:bCs/>
          <w:sz w:val="24"/>
          <w:szCs w:val="24"/>
          <w:lang w:val="hr-HR" w:eastAsia="en-US"/>
        </w:rPr>
        <w:t xml:space="preserve"> auto – moto klub Pula</w:t>
      </w:r>
      <w:r w:rsidR="002C53D7" w:rsidRPr="00D628E0">
        <w:rPr>
          <w:rFonts w:eastAsiaTheme="minorHAnsi"/>
          <w:bCs/>
          <w:sz w:val="24"/>
          <w:szCs w:val="24"/>
          <w:lang w:val="hr-HR" w:eastAsia="en-US"/>
        </w:rPr>
        <w:t xml:space="preserve"> i </w:t>
      </w:r>
      <w:r w:rsidR="002C53D7" w:rsidRPr="00D628E0">
        <w:rPr>
          <w:rFonts w:eastAsia="Calibri"/>
          <w:bCs/>
          <w:sz w:val="24"/>
          <w:szCs w:val="24"/>
          <w:lang w:val="hr-HR" w:eastAsia="en-US"/>
        </w:rPr>
        <w:t>Moto klub Vespa klub Istra Pula</w:t>
      </w:r>
      <w:r w:rsidR="002C53D7" w:rsidRPr="00D628E0">
        <w:rPr>
          <w:rFonts w:eastAsiaTheme="minorHAnsi"/>
          <w:bCs/>
          <w:sz w:val="24"/>
          <w:szCs w:val="24"/>
          <w:lang w:val="hr-HR" w:eastAsia="en-US"/>
        </w:rPr>
        <w:t>.</w:t>
      </w:r>
    </w:p>
    <w:p w14:paraId="7F9F1B1C" w14:textId="77777777" w:rsidR="002C53D7" w:rsidRPr="00D628E0" w:rsidRDefault="002C53D7" w:rsidP="002C53D7">
      <w:pPr>
        <w:ind w:firstLine="720"/>
        <w:jc w:val="both"/>
        <w:rPr>
          <w:noProof/>
          <w:sz w:val="24"/>
          <w:szCs w:val="24"/>
          <w:lang w:val="hr-HR"/>
        </w:rPr>
      </w:pPr>
      <w:r w:rsidRPr="00D628E0">
        <w:rPr>
          <w:sz w:val="24"/>
          <w:szCs w:val="24"/>
          <w:lang w:val="hr-HR"/>
        </w:rPr>
        <w:t xml:space="preserve"> </w:t>
      </w:r>
      <w:r w:rsidRPr="00D628E0">
        <w:rPr>
          <w:noProof/>
          <w:sz w:val="24"/>
          <w:szCs w:val="24"/>
          <w:lang w:val="hr-HR"/>
        </w:rPr>
        <w:t>Sredstva su raspoređena sukladno odredbama općeg akta kojima se regulira način i rokovi provedbe programa javnih potreba u tehničkoj kulturi.</w:t>
      </w:r>
    </w:p>
    <w:p w14:paraId="317AFB66" w14:textId="15DFF40A" w:rsidR="00250E4E" w:rsidRPr="00D628E0" w:rsidRDefault="00250E4E" w:rsidP="002C53D7">
      <w:pPr>
        <w:jc w:val="both"/>
        <w:rPr>
          <w:i/>
          <w:noProof/>
          <w:sz w:val="24"/>
          <w:szCs w:val="24"/>
          <w:lang w:val="hr-HR"/>
        </w:rPr>
      </w:pPr>
    </w:p>
    <w:p w14:paraId="560B4B4D" w14:textId="77777777" w:rsidR="00E73B6C" w:rsidRPr="00D628E0" w:rsidRDefault="00E73B6C" w:rsidP="00E73B6C">
      <w:pPr>
        <w:pStyle w:val="Uvuenotijeloteksta"/>
        <w:ind w:left="709" w:firstLine="0"/>
        <w:rPr>
          <w:i w:val="0"/>
          <w:noProof/>
          <w:sz w:val="24"/>
          <w:szCs w:val="24"/>
          <w:lang w:val="hr-HR"/>
        </w:rPr>
      </w:pPr>
      <w:r w:rsidRPr="00D628E0">
        <w:rPr>
          <w:i w:val="0"/>
          <w:noProof/>
          <w:sz w:val="24"/>
          <w:szCs w:val="24"/>
          <w:lang w:val="hr-HR"/>
        </w:rPr>
        <w:t>PROGRAM: SOCIJALNA SKRB</w:t>
      </w:r>
    </w:p>
    <w:p w14:paraId="0A549B3F" w14:textId="77777777" w:rsidR="00E73B6C" w:rsidRPr="00D628E0" w:rsidRDefault="00E73B6C" w:rsidP="00E73B6C">
      <w:pPr>
        <w:pStyle w:val="Uvuenotijeloteksta"/>
        <w:ind w:left="709" w:firstLine="0"/>
        <w:rPr>
          <w:i w:val="0"/>
          <w:noProof/>
          <w:sz w:val="24"/>
          <w:szCs w:val="24"/>
          <w:lang w:val="hr-HR"/>
        </w:rPr>
      </w:pPr>
    </w:p>
    <w:p w14:paraId="6AD4844B" w14:textId="77777777" w:rsidR="00CF790E" w:rsidRPr="00D628E0" w:rsidRDefault="00CF790E" w:rsidP="00CF790E">
      <w:pPr>
        <w:autoSpaceDE w:val="0"/>
        <w:autoSpaceDN w:val="0"/>
        <w:adjustRightInd w:val="0"/>
        <w:ind w:firstLine="720"/>
        <w:jc w:val="both"/>
        <w:rPr>
          <w:noProof/>
          <w:color w:val="000000"/>
          <w:sz w:val="24"/>
          <w:szCs w:val="24"/>
          <w:lang w:val="hr-HR"/>
        </w:rPr>
      </w:pPr>
      <w:r w:rsidRPr="00D628E0">
        <w:rPr>
          <w:noProof/>
          <w:color w:val="000000"/>
          <w:sz w:val="24"/>
          <w:szCs w:val="24"/>
          <w:lang w:val="hr-HR"/>
        </w:rPr>
        <w:t>Odredbama Zakona o socijalnoj skrbi jedinice lokalne samouprave dužne su u svom proračunu osigurati sredstva za podmirenje troškova stanovanja, a dodatne su obaveze velikih gradova, među kojima je i Grad Pula</w:t>
      </w:r>
      <w:r w:rsidRPr="00D628E0">
        <w:rPr>
          <w:b/>
          <w:bCs/>
          <w:noProof/>
          <w:color w:val="000000"/>
          <w:sz w:val="24"/>
          <w:szCs w:val="24"/>
          <w:lang w:val="hr-HR"/>
        </w:rPr>
        <w:t xml:space="preserve">, </w:t>
      </w:r>
      <w:r w:rsidRPr="00D628E0">
        <w:rPr>
          <w:noProof/>
          <w:color w:val="000000"/>
          <w:sz w:val="24"/>
          <w:szCs w:val="24"/>
          <w:lang w:val="hr-HR"/>
        </w:rPr>
        <w:t>da u  svom proračunu osiguraju</w:t>
      </w:r>
      <w:r w:rsidRPr="00D628E0">
        <w:rPr>
          <w:b/>
          <w:bCs/>
          <w:noProof/>
          <w:color w:val="000000"/>
          <w:sz w:val="24"/>
          <w:szCs w:val="24"/>
          <w:lang w:val="hr-HR"/>
        </w:rPr>
        <w:t xml:space="preserve"> </w:t>
      </w:r>
      <w:r w:rsidRPr="00D628E0">
        <w:rPr>
          <w:noProof/>
          <w:color w:val="000000"/>
          <w:sz w:val="24"/>
          <w:szCs w:val="24"/>
          <w:lang w:val="hr-HR"/>
        </w:rPr>
        <w:t xml:space="preserve">sredstva za uslugu prehrane u pučkim kuhinjama i uslugu prihvatilišta za beskućnike.  </w:t>
      </w:r>
    </w:p>
    <w:p w14:paraId="75E42B3A" w14:textId="77777777" w:rsidR="00CF790E" w:rsidRPr="00D628E0" w:rsidRDefault="00CF790E" w:rsidP="00CF790E">
      <w:pPr>
        <w:autoSpaceDE w:val="0"/>
        <w:autoSpaceDN w:val="0"/>
        <w:adjustRightInd w:val="0"/>
        <w:ind w:firstLine="720"/>
        <w:jc w:val="both"/>
        <w:rPr>
          <w:noProof/>
          <w:color w:val="000000"/>
          <w:sz w:val="24"/>
          <w:szCs w:val="24"/>
          <w:lang w:val="hr-HR"/>
        </w:rPr>
      </w:pPr>
    </w:p>
    <w:p w14:paraId="4D5B452F" w14:textId="77777777" w:rsidR="00CF790E" w:rsidRPr="00D628E0" w:rsidRDefault="00CF790E" w:rsidP="00CF790E">
      <w:pPr>
        <w:autoSpaceDE w:val="0"/>
        <w:autoSpaceDN w:val="0"/>
        <w:adjustRightInd w:val="0"/>
        <w:ind w:firstLine="720"/>
        <w:jc w:val="both"/>
        <w:rPr>
          <w:noProof/>
          <w:sz w:val="24"/>
          <w:szCs w:val="24"/>
          <w:lang w:val="hr-HR"/>
        </w:rPr>
      </w:pPr>
      <w:r w:rsidRPr="00D628E0">
        <w:rPr>
          <w:noProof/>
          <w:color w:val="000000"/>
          <w:sz w:val="24"/>
          <w:szCs w:val="24"/>
          <w:lang w:val="hr-HR"/>
        </w:rPr>
        <w:t xml:space="preserve">Jedinice lokalne samouprave mogu osiguravati sredstva za ostvarivanje novčanih pomoći i socijalnih usluga na svom području u većem opsegu nego je utvrđeno Zakonom o socijalnoj </w:t>
      </w:r>
      <w:r w:rsidRPr="00D628E0">
        <w:rPr>
          <w:noProof/>
          <w:sz w:val="24"/>
          <w:szCs w:val="24"/>
          <w:lang w:val="hr-HR"/>
        </w:rPr>
        <w:t>skrbi na način koji je propisan općim aktom jedinice ako u svom proračunu ima za to osigurana sredstva.</w:t>
      </w:r>
    </w:p>
    <w:p w14:paraId="4179F251" w14:textId="77777777" w:rsidR="00CF790E" w:rsidRPr="00D628E0" w:rsidRDefault="00CF790E" w:rsidP="00CF790E">
      <w:pPr>
        <w:jc w:val="both"/>
        <w:rPr>
          <w:noProof/>
          <w:lang w:val="hr-HR"/>
        </w:rPr>
      </w:pPr>
    </w:p>
    <w:p w14:paraId="7E51E9E2" w14:textId="3AAF1D6D" w:rsidR="00CF790E" w:rsidRPr="00D628E0" w:rsidRDefault="00CF790E" w:rsidP="00CF790E">
      <w:pPr>
        <w:ind w:firstLine="708"/>
        <w:jc w:val="both"/>
        <w:rPr>
          <w:noProof/>
          <w:sz w:val="24"/>
          <w:szCs w:val="24"/>
          <w:lang w:val="hr-HR"/>
        </w:rPr>
      </w:pPr>
      <w:r w:rsidRPr="00D628E0">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78688DA" w14:textId="77777777" w:rsidR="00CF790E" w:rsidRPr="00D628E0" w:rsidRDefault="00CF790E" w:rsidP="00CF790E">
      <w:pPr>
        <w:ind w:firstLine="720"/>
        <w:jc w:val="both"/>
        <w:rPr>
          <w:noProof/>
          <w:lang w:val="hr-HR"/>
        </w:rPr>
      </w:pPr>
    </w:p>
    <w:p w14:paraId="6F3CCF83" w14:textId="5288C485" w:rsidR="00CF790E" w:rsidRPr="00D628E0" w:rsidRDefault="00CF790E" w:rsidP="00CF790E">
      <w:pPr>
        <w:ind w:firstLine="720"/>
        <w:jc w:val="both"/>
        <w:rPr>
          <w:b/>
          <w:noProof/>
          <w:sz w:val="24"/>
          <w:szCs w:val="24"/>
          <w:lang w:val="hr-HR"/>
        </w:rPr>
      </w:pPr>
      <w:r w:rsidRPr="00D628E0">
        <w:rPr>
          <w:noProof/>
          <w:sz w:val="24"/>
          <w:szCs w:val="24"/>
          <w:lang w:val="hr-HR"/>
        </w:rPr>
        <w:t>Pokazatelji uspješnosti: Sredstvima planiranim i utrošenim u okviru ovog programa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U okruženju stalnog pada životnog standarda i trenda porasta potencijalnih korisnika prava iz sustava socijalne skrbi Program omogućava skrb prilagođenu potrebama stanovništva.</w:t>
      </w:r>
    </w:p>
    <w:p w14:paraId="0AF1B6E6" w14:textId="3ABF9370" w:rsidR="00F320B5" w:rsidRPr="00D628E0" w:rsidRDefault="00E73B6C" w:rsidP="00791CCA">
      <w:pPr>
        <w:pStyle w:val="Naslov5"/>
        <w:tabs>
          <w:tab w:val="clear" w:pos="7938"/>
        </w:tabs>
        <w:jc w:val="both"/>
        <w:rPr>
          <w:b w:val="0"/>
          <w:szCs w:val="24"/>
        </w:rPr>
      </w:pPr>
      <w:r w:rsidRPr="00D628E0">
        <w:rPr>
          <w:b w:val="0"/>
          <w:noProof/>
          <w:szCs w:val="24"/>
        </w:rPr>
        <w:t xml:space="preserve"> </w:t>
      </w:r>
      <w:r w:rsidR="007B14FA" w:rsidRPr="00D628E0">
        <w:rPr>
          <w:b w:val="0"/>
          <w:noProof/>
          <w:szCs w:val="24"/>
        </w:rPr>
        <w:tab/>
      </w:r>
      <w:r w:rsidRPr="00D628E0">
        <w:rPr>
          <w:b w:val="0"/>
          <w:noProof/>
        </w:rPr>
        <w:t xml:space="preserve">Program socijalne skrbi; rashodi za izvršenje programa planirani su u iznosu od </w:t>
      </w:r>
      <w:r w:rsidR="00610891" w:rsidRPr="00D628E0">
        <w:rPr>
          <w:b w:val="0"/>
          <w:noProof/>
        </w:rPr>
        <w:t>18.</w:t>
      </w:r>
      <w:r w:rsidR="00A44FC7">
        <w:rPr>
          <w:b w:val="0"/>
          <w:noProof/>
        </w:rPr>
        <w:t>6</w:t>
      </w:r>
      <w:r w:rsidR="00610891" w:rsidRPr="00D628E0">
        <w:rPr>
          <w:b w:val="0"/>
          <w:noProof/>
        </w:rPr>
        <w:t>57.423,45</w:t>
      </w:r>
      <w:r w:rsidRPr="00D628E0">
        <w:rPr>
          <w:b w:val="0"/>
          <w:noProof/>
        </w:rPr>
        <w:t xml:space="preserve"> kun</w:t>
      </w:r>
      <w:r w:rsidR="009D7A78" w:rsidRPr="00D628E0">
        <w:rPr>
          <w:b w:val="0"/>
          <w:noProof/>
        </w:rPr>
        <w:t>a</w:t>
      </w:r>
      <w:r w:rsidRPr="00D628E0">
        <w:rPr>
          <w:b w:val="0"/>
          <w:noProof/>
        </w:rPr>
        <w:t xml:space="preserve">, a izvršeni u iznosu od </w:t>
      </w:r>
      <w:r w:rsidR="00610891" w:rsidRPr="00D628E0">
        <w:rPr>
          <w:b w:val="0"/>
          <w:noProof/>
        </w:rPr>
        <w:t>16.767.515,58</w:t>
      </w:r>
      <w:r w:rsidRPr="00D628E0">
        <w:rPr>
          <w:b w:val="0"/>
          <w:noProof/>
        </w:rPr>
        <w:t xml:space="preserve"> kun</w:t>
      </w:r>
      <w:r w:rsidR="00610891" w:rsidRPr="00D628E0">
        <w:rPr>
          <w:b w:val="0"/>
          <w:noProof/>
        </w:rPr>
        <w:t>a</w:t>
      </w:r>
      <w:r w:rsidRPr="00D628E0">
        <w:rPr>
          <w:b w:val="0"/>
          <w:noProof/>
        </w:rPr>
        <w:t xml:space="preserve"> ili </w:t>
      </w:r>
      <w:r w:rsidR="00610891" w:rsidRPr="00D628E0">
        <w:rPr>
          <w:b w:val="0"/>
          <w:noProof/>
        </w:rPr>
        <w:t>89,87</w:t>
      </w:r>
      <w:r w:rsidRPr="00D628E0">
        <w:rPr>
          <w:b w:val="0"/>
          <w:noProof/>
        </w:rPr>
        <w:t xml:space="preserve">% u odnosu na plan. </w:t>
      </w:r>
      <w:r w:rsidR="00F320B5" w:rsidRPr="00D628E0">
        <w:rPr>
          <w:b w:val="0"/>
          <w:szCs w:val="24"/>
        </w:rPr>
        <w:t>U okviru Programa planirane su tri Aktivnosti.</w:t>
      </w:r>
    </w:p>
    <w:p w14:paraId="76025504" w14:textId="77777777" w:rsidR="00E73B6C" w:rsidRPr="00D628E0" w:rsidRDefault="00E73B6C" w:rsidP="00F320B5">
      <w:pPr>
        <w:pStyle w:val="Uvuenotijeloteksta"/>
        <w:jc w:val="both"/>
        <w:rPr>
          <w:noProof/>
          <w:lang w:val="hr-HR"/>
        </w:rPr>
      </w:pPr>
    </w:p>
    <w:p w14:paraId="528474E3" w14:textId="0A384B5E" w:rsidR="00E73B6C" w:rsidRPr="00D628E0" w:rsidRDefault="00E73B6C" w:rsidP="00E73B6C">
      <w:pPr>
        <w:pStyle w:val="Uvuenotijeloteksta"/>
        <w:jc w:val="both"/>
        <w:rPr>
          <w:i w:val="0"/>
          <w:noProof/>
          <w:sz w:val="24"/>
          <w:szCs w:val="24"/>
          <w:lang w:val="hr-HR"/>
        </w:rPr>
      </w:pPr>
      <w:r w:rsidRPr="00D628E0">
        <w:rPr>
          <w:noProof/>
          <w:sz w:val="24"/>
          <w:szCs w:val="24"/>
          <w:lang w:val="hr-HR"/>
        </w:rPr>
        <w:t>Aktivnost: Pomoć socijalno ugroženoj kategoriji građana;</w:t>
      </w:r>
      <w:r w:rsidRPr="00D628E0">
        <w:rPr>
          <w:i w:val="0"/>
          <w:noProof/>
          <w:sz w:val="24"/>
          <w:szCs w:val="24"/>
          <w:lang w:val="hr-HR"/>
        </w:rPr>
        <w:t xml:space="preserve"> rashodi su</w:t>
      </w:r>
      <w:r w:rsidRPr="00D628E0">
        <w:rPr>
          <w:noProof/>
          <w:sz w:val="24"/>
          <w:szCs w:val="24"/>
          <w:lang w:val="hr-HR"/>
        </w:rPr>
        <w:t xml:space="preserve"> </w:t>
      </w:r>
      <w:r w:rsidRPr="00D628E0">
        <w:rPr>
          <w:i w:val="0"/>
          <w:noProof/>
          <w:sz w:val="24"/>
          <w:szCs w:val="24"/>
          <w:lang w:val="hr-HR"/>
        </w:rPr>
        <w:t xml:space="preserve">planirani u iznosu od </w:t>
      </w:r>
      <w:r w:rsidR="002E43FF" w:rsidRPr="00D628E0">
        <w:rPr>
          <w:i w:val="0"/>
          <w:noProof/>
          <w:sz w:val="24"/>
          <w:szCs w:val="24"/>
          <w:lang w:val="hr-HR"/>
        </w:rPr>
        <w:t>10.035.182,00</w:t>
      </w:r>
      <w:r w:rsidRPr="00D628E0">
        <w:rPr>
          <w:i w:val="0"/>
          <w:noProof/>
          <w:sz w:val="24"/>
          <w:szCs w:val="24"/>
          <w:lang w:val="hr-HR"/>
        </w:rPr>
        <w:t xml:space="preserve"> kun</w:t>
      </w:r>
      <w:r w:rsidR="002E43FF" w:rsidRPr="00D628E0">
        <w:rPr>
          <w:i w:val="0"/>
          <w:noProof/>
          <w:sz w:val="24"/>
          <w:szCs w:val="24"/>
          <w:lang w:val="hr-HR"/>
        </w:rPr>
        <w:t>e</w:t>
      </w:r>
      <w:r w:rsidRPr="00D628E0">
        <w:rPr>
          <w:i w:val="0"/>
          <w:noProof/>
          <w:sz w:val="24"/>
          <w:szCs w:val="24"/>
          <w:lang w:val="hr-HR"/>
        </w:rPr>
        <w:t xml:space="preserve">, a izvršeni u iznosu od </w:t>
      </w:r>
      <w:r w:rsidR="002E43FF" w:rsidRPr="00D628E0">
        <w:rPr>
          <w:i w:val="0"/>
          <w:noProof/>
          <w:sz w:val="24"/>
          <w:szCs w:val="24"/>
          <w:lang w:val="hr-HR"/>
        </w:rPr>
        <w:t>8.415.595,23</w:t>
      </w:r>
      <w:r w:rsidRPr="00D628E0">
        <w:rPr>
          <w:i w:val="0"/>
          <w:noProof/>
          <w:sz w:val="24"/>
          <w:szCs w:val="24"/>
          <w:lang w:val="hr-HR"/>
        </w:rPr>
        <w:t xml:space="preserve"> kun</w:t>
      </w:r>
      <w:r w:rsidR="002E43FF" w:rsidRPr="00D628E0">
        <w:rPr>
          <w:i w:val="0"/>
          <w:noProof/>
          <w:sz w:val="24"/>
          <w:szCs w:val="24"/>
          <w:lang w:val="hr-HR"/>
        </w:rPr>
        <w:t>e</w:t>
      </w:r>
      <w:r w:rsidRPr="00D628E0">
        <w:rPr>
          <w:i w:val="0"/>
          <w:noProof/>
          <w:sz w:val="24"/>
          <w:szCs w:val="24"/>
          <w:lang w:val="hr-HR"/>
        </w:rPr>
        <w:t xml:space="preserve"> ili </w:t>
      </w:r>
      <w:r w:rsidR="002E43FF" w:rsidRPr="00D628E0">
        <w:rPr>
          <w:i w:val="0"/>
          <w:noProof/>
          <w:sz w:val="24"/>
          <w:szCs w:val="24"/>
          <w:lang w:val="hr-HR"/>
        </w:rPr>
        <w:t>83,86</w:t>
      </w:r>
      <w:r w:rsidRPr="00D628E0">
        <w:rPr>
          <w:i w:val="0"/>
          <w:noProof/>
          <w:sz w:val="24"/>
          <w:szCs w:val="24"/>
          <w:lang w:val="hr-HR"/>
        </w:rPr>
        <w:t xml:space="preserve">% u odnosu na plan, provodi se kroz: </w:t>
      </w:r>
    </w:p>
    <w:p w14:paraId="3E84FAD0" w14:textId="3C3348AD" w:rsidR="00C93675" w:rsidRPr="00D628E0" w:rsidRDefault="003E3AD8" w:rsidP="00C93675">
      <w:pPr>
        <w:pStyle w:val="Uvuenotijeloteksta"/>
        <w:numPr>
          <w:ilvl w:val="0"/>
          <w:numId w:val="7"/>
        </w:numPr>
        <w:jc w:val="both"/>
        <w:rPr>
          <w:i w:val="0"/>
          <w:noProof/>
          <w:sz w:val="24"/>
          <w:szCs w:val="24"/>
          <w:lang w:val="hr-HR"/>
        </w:rPr>
      </w:pPr>
      <w:r w:rsidRPr="00D628E0">
        <w:rPr>
          <w:i w:val="0"/>
          <w:noProof/>
          <w:sz w:val="24"/>
          <w:szCs w:val="24"/>
          <w:lang w:val="hr-HR"/>
        </w:rPr>
        <w:t>r</w:t>
      </w:r>
      <w:r w:rsidR="00C93675" w:rsidRPr="00D628E0">
        <w:rPr>
          <w:i w:val="0"/>
          <w:noProof/>
          <w:sz w:val="24"/>
          <w:szCs w:val="24"/>
          <w:lang w:val="hr-HR"/>
        </w:rPr>
        <w:t xml:space="preserve">ačunalne usluge e-socijala, rashodi su izvršeni u iznosu od </w:t>
      </w:r>
      <w:r w:rsidR="002E43FF" w:rsidRPr="00D628E0">
        <w:rPr>
          <w:i w:val="0"/>
          <w:noProof/>
          <w:sz w:val="24"/>
          <w:szCs w:val="24"/>
          <w:lang w:val="hr-HR"/>
        </w:rPr>
        <w:t>3.500</w:t>
      </w:r>
      <w:r w:rsidR="00C93675" w:rsidRPr="00D628E0">
        <w:rPr>
          <w:i w:val="0"/>
          <w:noProof/>
          <w:sz w:val="24"/>
          <w:szCs w:val="24"/>
          <w:lang w:val="hr-HR"/>
        </w:rPr>
        <w:t>,00 kuna;</w:t>
      </w:r>
    </w:p>
    <w:p w14:paraId="0E96C8F2" w14:textId="2A300AE6" w:rsidR="00C451C4" w:rsidRPr="00D628E0" w:rsidRDefault="003E3AD8" w:rsidP="00C451C4">
      <w:pPr>
        <w:pStyle w:val="Uvuenotijeloteksta"/>
        <w:numPr>
          <w:ilvl w:val="0"/>
          <w:numId w:val="7"/>
        </w:numPr>
        <w:jc w:val="both"/>
        <w:rPr>
          <w:i w:val="0"/>
          <w:noProof/>
          <w:sz w:val="24"/>
          <w:szCs w:val="24"/>
          <w:lang w:val="hr-HR"/>
        </w:rPr>
      </w:pPr>
      <w:r w:rsidRPr="00D628E0">
        <w:rPr>
          <w:i w:val="0"/>
          <w:noProof/>
          <w:sz w:val="24"/>
          <w:szCs w:val="24"/>
          <w:lang w:val="hr-HR"/>
        </w:rPr>
        <w:t>p</w:t>
      </w:r>
      <w:r w:rsidR="00C451C4" w:rsidRPr="00D628E0">
        <w:rPr>
          <w:i w:val="0"/>
          <w:noProof/>
          <w:sz w:val="24"/>
          <w:szCs w:val="24"/>
          <w:lang w:val="hr-HR"/>
        </w:rPr>
        <w:t>rehran</w:t>
      </w:r>
      <w:r w:rsidR="00756BCF" w:rsidRPr="00D628E0">
        <w:rPr>
          <w:i w:val="0"/>
          <w:noProof/>
          <w:sz w:val="24"/>
          <w:szCs w:val="24"/>
          <w:lang w:val="hr-HR"/>
        </w:rPr>
        <w:t>u</w:t>
      </w:r>
      <w:r w:rsidR="00C451C4" w:rsidRPr="00D628E0">
        <w:rPr>
          <w:i w:val="0"/>
          <w:noProof/>
          <w:sz w:val="24"/>
          <w:szCs w:val="24"/>
          <w:lang w:val="hr-HR"/>
        </w:rPr>
        <w:t xml:space="preserve"> – vanjske škole; rashodi su izvršeni u iznosu od </w:t>
      </w:r>
      <w:r w:rsidR="002E43FF" w:rsidRPr="00D628E0">
        <w:rPr>
          <w:i w:val="0"/>
          <w:noProof/>
          <w:sz w:val="24"/>
          <w:szCs w:val="24"/>
          <w:lang w:val="hr-HR"/>
        </w:rPr>
        <w:t>2.915,00</w:t>
      </w:r>
      <w:r w:rsidR="00C451C4" w:rsidRPr="00D628E0">
        <w:rPr>
          <w:i w:val="0"/>
          <w:noProof/>
          <w:sz w:val="24"/>
          <w:szCs w:val="24"/>
          <w:lang w:val="hr-HR"/>
        </w:rPr>
        <w:t xml:space="preserve"> kuna, </w:t>
      </w:r>
      <w:r w:rsidR="00756BCF" w:rsidRPr="00D628E0">
        <w:rPr>
          <w:i w:val="0"/>
          <w:noProof/>
          <w:sz w:val="24"/>
          <w:szCs w:val="24"/>
          <w:lang w:val="hr-HR"/>
        </w:rPr>
        <w:t>za</w:t>
      </w:r>
      <w:r w:rsidR="00191A74" w:rsidRPr="00D628E0">
        <w:rPr>
          <w:i w:val="0"/>
          <w:noProof/>
          <w:sz w:val="24"/>
          <w:szCs w:val="24"/>
          <w:lang w:val="hr-HR"/>
        </w:rPr>
        <w:t xml:space="preserve"> sufinanciranje školskih marendi u osnovnim školama izvan područja grada Pule</w:t>
      </w:r>
      <w:r w:rsidR="00191A74" w:rsidRPr="00D628E0">
        <w:rPr>
          <w:i w:val="0"/>
          <w:noProof/>
          <w:color w:val="FF0000"/>
          <w:sz w:val="24"/>
          <w:szCs w:val="24"/>
          <w:lang w:val="hr-HR"/>
        </w:rPr>
        <w:t xml:space="preserve"> </w:t>
      </w:r>
      <w:r w:rsidR="00191A74" w:rsidRPr="00D628E0">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00C451C4" w:rsidRPr="00D628E0">
        <w:rPr>
          <w:i w:val="0"/>
          <w:noProof/>
          <w:sz w:val="24"/>
          <w:szCs w:val="24"/>
          <w:lang w:val="hr-HR"/>
        </w:rPr>
        <w:t>;</w:t>
      </w:r>
    </w:p>
    <w:p w14:paraId="49A7950D" w14:textId="76400270" w:rsidR="00E73B6C" w:rsidRPr="00D628E0" w:rsidRDefault="003E3AD8" w:rsidP="00C451C4">
      <w:pPr>
        <w:pStyle w:val="Uvuenotijeloteksta"/>
        <w:numPr>
          <w:ilvl w:val="0"/>
          <w:numId w:val="7"/>
        </w:numPr>
        <w:ind w:left="714" w:hanging="357"/>
        <w:jc w:val="both"/>
        <w:rPr>
          <w:i w:val="0"/>
          <w:noProof/>
          <w:sz w:val="24"/>
          <w:szCs w:val="24"/>
          <w:lang w:val="hr-HR"/>
        </w:rPr>
      </w:pPr>
      <w:r w:rsidRPr="00D628E0">
        <w:rPr>
          <w:i w:val="0"/>
          <w:noProof/>
          <w:sz w:val="24"/>
          <w:szCs w:val="24"/>
          <w:lang w:val="hr-HR"/>
        </w:rPr>
        <w:lastRenderedPageBreak/>
        <w:t>n</w:t>
      </w:r>
      <w:r w:rsidR="00E73B6C" w:rsidRPr="00D628E0">
        <w:rPr>
          <w:i w:val="0"/>
          <w:noProof/>
          <w:sz w:val="24"/>
          <w:szCs w:val="24"/>
          <w:lang w:val="hr-HR"/>
        </w:rPr>
        <w:t xml:space="preserve">ovčane pomoći socijalno ugroženoj kategoriji građana, rashodi su izvršeni u iznosu od </w:t>
      </w:r>
      <w:r w:rsidR="002E43FF" w:rsidRPr="00D628E0">
        <w:rPr>
          <w:i w:val="0"/>
          <w:noProof/>
          <w:sz w:val="24"/>
          <w:szCs w:val="24"/>
          <w:lang w:val="hr-HR"/>
        </w:rPr>
        <w:t>3.198.</w:t>
      </w:r>
      <w:r w:rsidR="00484F34" w:rsidRPr="00D628E0">
        <w:rPr>
          <w:i w:val="0"/>
          <w:noProof/>
          <w:sz w:val="24"/>
          <w:szCs w:val="24"/>
          <w:lang w:val="hr-HR"/>
        </w:rPr>
        <w:t>949,51</w:t>
      </w:r>
      <w:r w:rsidR="00E73B6C" w:rsidRPr="00D628E0">
        <w:rPr>
          <w:i w:val="0"/>
          <w:noProof/>
          <w:sz w:val="24"/>
          <w:szCs w:val="24"/>
          <w:lang w:val="hr-HR"/>
        </w:rPr>
        <w:t xml:space="preserve"> kun</w:t>
      </w:r>
      <w:r w:rsidR="00484F34" w:rsidRPr="00D628E0">
        <w:rPr>
          <w:i w:val="0"/>
          <w:noProof/>
          <w:sz w:val="24"/>
          <w:szCs w:val="24"/>
          <w:lang w:val="hr-HR"/>
        </w:rPr>
        <w:t>u</w:t>
      </w:r>
      <w:r w:rsidR="00E73B6C" w:rsidRPr="00D628E0">
        <w:rPr>
          <w:i w:val="0"/>
          <w:noProof/>
          <w:sz w:val="24"/>
          <w:szCs w:val="24"/>
          <w:lang w:val="hr-HR"/>
        </w:rPr>
        <w:t xml:space="preserve">, </w:t>
      </w:r>
      <w:r w:rsidR="00756BCF" w:rsidRPr="00D628E0">
        <w:rPr>
          <w:i w:val="0"/>
          <w:noProof/>
          <w:sz w:val="24"/>
          <w:szCs w:val="24"/>
          <w:lang w:val="hr-HR"/>
        </w:rPr>
        <w:t>za</w:t>
      </w:r>
      <w:r w:rsidR="00191A74" w:rsidRPr="00D628E0">
        <w:rPr>
          <w:i w:val="0"/>
          <w:noProof/>
          <w:sz w:val="24"/>
          <w:szCs w:val="24"/>
          <w:lang w:val="hr-HR"/>
        </w:rPr>
        <w:t xml:space="preserve"> dopunsku materijalnu zaštitu učesnika NOR-a, pomoći za podmirenje troškova stanovanja</w:t>
      </w:r>
      <w:r w:rsidR="00A06796" w:rsidRPr="00D628E0">
        <w:rPr>
          <w:i w:val="0"/>
          <w:noProof/>
          <w:sz w:val="24"/>
          <w:szCs w:val="24"/>
          <w:lang w:val="hr-HR"/>
        </w:rPr>
        <w:t>-mjesečno 323 korisnika</w:t>
      </w:r>
      <w:r w:rsidR="00191A74" w:rsidRPr="00D628E0">
        <w:rPr>
          <w:i w:val="0"/>
          <w:noProof/>
          <w:sz w:val="24"/>
          <w:szCs w:val="24"/>
          <w:lang w:val="hr-HR"/>
        </w:rPr>
        <w:t xml:space="preserve">, novčane pomoći umirovljenicima (umirovljenicima s nižim prihodima za pokriće životnih troškova, </w:t>
      </w:r>
      <w:r w:rsidR="00191A74" w:rsidRPr="00D628E0">
        <w:rPr>
          <w:i w:val="0"/>
          <w:noProof/>
          <w:snapToGrid w:val="0"/>
          <w:sz w:val="24"/>
          <w:szCs w:val="24"/>
          <w:lang w:val="hr-HR"/>
        </w:rPr>
        <w:t xml:space="preserve">pruža se financijska potpora u tromjesečnom iznosu od </w:t>
      </w:r>
      <w:r w:rsidR="00782A5C" w:rsidRPr="00D628E0">
        <w:rPr>
          <w:i w:val="0"/>
          <w:noProof/>
          <w:snapToGrid w:val="0"/>
          <w:sz w:val="24"/>
          <w:szCs w:val="24"/>
          <w:lang w:val="hr-HR"/>
        </w:rPr>
        <w:t>400,00 do 6</w:t>
      </w:r>
      <w:r w:rsidR="00191A74" w:rsidRPr="00D628E0">
        <w:rPr>
          <w:i w:val="0"/>
          <w:noProof/>
          <w:snapToGrid w:val="0"/>
          <w:sz w:val="24"/>
          <w:szCs w:val="24"/>
          <w:lang w:val="hr-HR"/>
        </w:rPr>
        <w:t>00,00 k</w:t>
      </w:r>
      <w:r w:rsidR="002C62A7">
        <w:rPr>
          <w:i w:val="0"/>
          <w:noProof/>
          <w:snapToGrid w:val="0"/>
          <w:sz w:val="24"/>
          <w:szCs w:val="24"/>
          <w:lang w:val="hr-HR"/>
        </w:rPr>
        <w:t>u</w:t>
      </w:r>
      <w:r w:rsidR="00191A74" w:rsidRPr="00D628E0">
        <w:rPr>
          <w:i w:val="0"/>
          <w:noProof/>
          <w:snapToGrid w:val="0"/>
          <w:sz w:val="24"/>
          <w:szCs w:val="24"/>
          <w:lang w:val="hr-HR"/>
        </w:rPr>
        <w:t>n</w:t>
      </w:r>
      <w:r w:rsidR="002C62A7">
        <w:rPr>
          <w:i w:val="0"/>
          <w:noProof/>
          <w:snapToGrid w:val="0"/>
          <w:sz w:val="24"/>
          <w:szCs w:val="24"/>
          <w:lang w:val="hr-HR"/>
        </w:rPr>
        <w:t>a za</w:t>
      </w:r>
      <w:r w:rsidR="00A06796" w:rsidRPr="00D628E0">
        <w:rPr>
          <w:i w:val="0"/>
          <w:noProof/>
          <w:snapToGrid w:val="0"/>
          <w:sz w:val="24"/>
          <w:szCs w:val="24"/>
          <w:lang w:val="hr-HR"/>
        </w:rPr>
        <w:t xml:space="preserve"> 547 korisnika</w:t>
      </w:r>
      <w:r w:rsidR="00191A74" w:rsidRPr="00D628E0">
        <w:rPr>
          <w:i w:val="0"/>
          <w:noProof/>
          <w:snapToGrid w:val="0"/>
          <w:sz w:val="24"/>
          <w:szCs w:val="24"/>
          <w:lang w:val="hr-HR"/>
        </w:rPr>
        <w:t>)</w:t>
      </w:r>
      <w:r w:rsidR="00191A74" w:rsidRPr="00D628E0">
        <w:rPr>
          <w:i w:val="0"/>
          <w:noProof/>
          <w:sz w:val="24"/>
          <w:szCs w:val="24"/>
          <w:lang w:val="hr-HR"/>
        </w:rPr>
        <w:t>, novčane pomoći studentima iz obitelji lošijeg imovinskog stanja (dodjeljuje se</w:t>
      </w:r>
      <w:r w:rsidR="00191A74" w:rsidRPr="00D628E0">
        <w:rPr>
          <w:b/>
          <w:i w:val="0"/>
          <w:noProof/>
          <w:sz w:val="24"/>
          <w:szCs w:val="24"/>
          <w:lang w:val="hr-HR"/>
        </w:rPr>
        <w:t xml:space="preserve"> </w:t>
      </w:r>
      <w:r w:rsidR="00191A74" w:rsidRPr="00D628E0">
        <w:rPr>
          <w:i w:val="0"/>
          <w:noProof/>
          <w:sz w:val="24"/>
          <w:szCs w:val="24"/>
          <w:lang w:val="hr-HR"/>
        </w:rPr>
        <w:t xml:space="preserve">u iznosu od 400,00 kuna ili </w:t>
      </w:r>
      <w:r w:rsidR="00782A5C" w:rsidRPr="00D628E0">
        <w:rPr>
          <w:i w:val="0"/>
          <w:noProof/>
          <w:sz w:val="24"/>
          <w:szCs w:val="24"/>
          <w:lang w:val="hr-HR"/>
        </w:rPr>
        <w:t>8</w:t>
      </w:r>
      <w:r w:rsidR="00191A74" w:rsidRPr="00D628E0">
        <w:rPr>
          <w:i w:val="0"/>
          <w:noProof/>
          <w:sz w:val="24"/>
          <w:szCs w:val="24"/>
          <w:lang w:val="hr-HR"/>
        </w:rPr>
        <w:t>00,00 kuna ovisno o tome da li korisnik prava studira u Puli odnosno van mjesta prebivališta</w:t>
      </w:r>
      <w:r w:rsidR="00A06796" w:rsidRPr="00D628E0">
        <w:rPr>
          <w:i w:val="0"/>
          <w:noProof/>
          <w:sz w:val="24"/>
          <w:szCs w:val="24"/>
          <w:lang w:val="hr-HR"/>
        </w:rPr>
        <w:t>, mjesečno 14 korisnika</w:t>
      </w:r>
      <w:r w:rsidR="00191A74" w:rsidRPr="00D628E0">
        <w:rPr>
          <w:i w:val="0"/>
          <w:noProof/>
          <w:sz w:val="24"/>
          <w:szCs w:val="24"/>
          <w:lang w:val="hr-HR"/>
        </w:rPr>
        <w:t>);</w:t>
      </w:r>
    </w:p>
    <w:p w14:paraId="3D0DE2D9" w14:textId="1913D890" w:rsidR="00E73B6C" w:rsidRPr="00D628E0" w:rsidRDefault="003E3AD8" w:rsidP="00E73B6C">
      <w:pPr>
        <w:pStyle w:val="Uvuenotijeloteksta"/>
        <w:numPr>
          <w:ilvl w:val="0"/>
          <w:numId w:val="7"/>
        </w:numPr>
        <w:jc w:val="both"/>
        <w:rPr>
          <w:i w:val="0"/>
          <w:noProof/>
          <w:sz w:val="24"/>
          <w:szCs w:val="24"/>
          <w:lang w:val="hr-HR"/>
        </w:rPr>
      </w:pPr>
      <w:r w:rsidRPr="00D628E0">
        <w:rPr>
          <w:i w:val="0"/>
          <w:noProof/>
          <w:sz w:val="24"/>
          <w:szCs w:val="24"/>
          <w:lang w:val="hr-HR"/>
        </w:rPr>
        <w:t>n</w:t>
      </w:r>
      <w:r w:rsidR="00E73B6C" w:rsidRPr="00D628E0">
        <w:rPr>
          <w:i w:val="0"/>
          <w:noProof/>
          <w:sz w:val="24"/>
          <w:szCs w:val="24"/>
          <w:lang w:val="hr-HR"/>
        </w:rPr>
        <w:t xml:space="preserve">ovorođenačku naknadu; rashodi su izvršeni u iznosu od </w:t>
      </w:r>
      <w:r w:rsidR="005967D7" w:rsidRPr="00D628E0">
        <w:rPr>
          <w:i w:val="0"/>
          <w:noProof/>
          <w:sz w:val="24"/>
          <w:szCs w:val="24"/>
          <w:lang w:val="hr-HR"/>
        </w:rPr>
        <w:t>420</w:t>
      </w:r>
      <w:r w:rsidR="00C451C4" w:rsidRPr="00D628E0">
        <w:rPr>
          <w:i w:val="0"/>
          <w:noProof/>
          <w:sz w:val="24"/>
          <w:szCs w:val="24"/>
          <w:lang w:val="hr-HR"/>
        </w:rPr>
        <w:t>.000,00</w:t>
      </w:r>
      <w:r w:rsidR="00E73B6C" w:rsidRPr="00D628E0">
        <w:rPr>
          <w:i w:val="0"/>
          <w:noProof/>
          <w:sz w:val="24"/>
          <w:szCs w:val="24"/>
          <w:lang w:val="hr-HR"/>
        </w:rPr>
        <w:t xml:space="preserve"> kuna, </w:t>
      </w:r>
      <w:r w:rsidR="00756BCF" w:rsidRPr="00D628E0">
        <w:rPr>
          <w:i w:val="0"/>
          <w:noProof/>
          <w:sz w:val="24"/>
          <w:szCs w:val="24"/>
          <w:lang w:val="hr-HR"/>
        </w:rPr>
        <w:t>za</w:t>
      </w:r>
      <w:r w:rsidR="00E73B6C" w:rsidRPr="00D628E0">
        <w:rPr>
          <w:i w:val="0"/>
          <w:noProof/>
          <w:sz w:val="24"/>
          <w:szCs w:val="24"/>
          <w:lang w:val="hr-HR"/>
        </w:rPr>
        <w:t xml:space="preserve"> prigodne novčane pomoći u iznosu od </w:t>
      </w:r>
      <w:r w:rsidR="00F33EB8" w:rsidRPr="00D628E0">
        <w:rPr>
          <w:i w:val="0"/>
          <w:noProof/>
          <w:sz w:val="24"/>
          <w:szCs w:val="24"/>
          <w:lang w:val="hr-HR"/>
        </w:rPr>
        <w:t>1.0</w:t>
      </w:r>
      <w:r w:rsidR="00E73B6C" w:rsidRPr="00D628E0">
        <w:rPr>
          <w:i w:val="0"/>
          <w:noProof/>
          <w:sz w:val="24"/>
          <w:szCs w:val="24"/>
          <w:lang w:val="hr-HR"/>
        </w:rPr>
        <w:t>00,00 kuna za svako novorođeno dijete;</w:t>
      </w:r>
    </w:p>
    <w:p w14:paraId="0DF177D5" w14:textId="0CCAF355" w:rsidR="005967D7" w:rsidRPr="00D628E0" w:rsidRDefault="005967D7" w:rsidP="00E73B6C">
      <w:pPr>
        <w:pStyle w:val="Uvuenotijeloteksta"/>
        <w:numPr>
          <w:ilvl w:val="0"/>
          <w:numId w:val="7"/>
        </w:numPr>
        <w:jc w:val="both"/>
        <w:rPr>
          <w:i w:val="0"/>
          <w:noProof/>
          <w:sz w:val="24"/>
          <w:szCs w:val="24"/>
          <w:lang w:val="hr-HR"/>
        </w:rPr>
      </w:pPr>
      <w:r w:rsidRPr="00D628E0">
        <w:rPr>
          <w:i w:val="0"/>
          <w:noProof/>
          <w:sz w:val="24"/>
          <w:szCs w:val="24"/>
          <w:lang w:val="hr-HR"/>
        </w:rPr>
        <w:t>naknade građanima i kućanstvima - bonovi za 5</w:t>
      </w:r>
      <w:r w:rsidR="00A06796" w:rsidRPr="00D628E0">
        <w:rPr>
          <w:i w:val="0"/>
          <w:noProof/>
          <w:sz w:val="24"/>
          <w:szCs w:val="24"/>
          <w:lang w:val="hr-HR"/>
        </w:rPr>
        <w:t>6</w:t>
      </w:r>
      <w:r w:rsidRPr="00D628E0">
        <w:rPr>
          <w:i w:val="0"/>
          <w:noProof/>
          <w:sz w:val="24"/>
          <w:szCs w:val="24"/>
          <w:lang w:val="hr-HR"/>
        </w:rPr>
        <w:t>0 umirovljenika, rashodi su izvršeni u iznosu od 182.280,00 kuna</w:t>
      </w:r>
    </w:p>
    <w:p w14:paraId="58C4717A" w14:textId="5627A825" w:rsidR="00782A5C" w:rsidRPr="00D628E0" w:rsidRDefault="003E3AD8" w:rsidP="00782A5C">
      <w:pPr>
        <w:pStyle w:val="Tijeloteksta"/>
        <w:numPr>
          <w:ilvl w:val="0"/>
          <w:numId w:val="7"/>
        </w:numPr>
        <w:ind w:right="72"/>
        <w:rPr>
          <w:sz w:val="24"/>
          <w:szCs w:val="24"/>
          <w:lang w:val="hr-HR"/>
        </w:rPr>
      </w:pPr>
      <w:r w:rsidRPr="00D628E0">
        <w:rPr>
          <w:sz w:val="24"/>
          <w:szCs w:val="24"/>
          <w:lang w:val="hr-HR"/>
        </w:rPr>
        <w:t>s</w:t>
      </w:r>
      <w:r w:rsidR="00782A5C" w:rsidRPr="00D628E0">
        <w:rPr>
          <w:sz w:val="24"/>
          <w:szCs w:val="24"/>
          <w:lang w:val="hr-HR"/>
        </w:rPr>
        <w:t>ubvencij</w:t>
      </w:r>
      <w:r w:rsidR="00756BCF" w:rsidRPr="00D628E0">
        <w:rPr>
          <w:sz w:val="24"/>
          <w:szCs w:val="24"/>
          <w:lang w:val="hr-HR"/>
        </w:rPr>
        <w:t>u</w:t>
      </w:r>
      <w:r w:rsidR="00782A5C" w:rsidRPr="00D628E0">
        <w:rPr>
          <w:sz w:val="24"/>
          <w:szCs w:val="24"/>
          <w:lang w:val="hr-HR"/>
        </w:rPr>
        <w:t xml:space="preserve"> povlaštene cijene vode socijalno ugroženim</w:t>
      </w:r>
      <w:r w:rsidR="00A06796" w:rsidRPr="00D628E0">
        <w:rPr>
          <w:sz w:val="24"/>
          <w:szCs w:val="24"/>
          <w:lang w:val="hr-HR"/>
        </w:rPr>
        <w:t xml:space="preserve"> (166 korisnika)</w:t>
      </w:r>
      <w:r w:rsidR="00782A5C" w:rsidRPr="00D628E0">
        <w:rPr>
          <w:sz w:val="24"/>
          <w:szCs w:val="24"/>
          <w:lang w:val="hr-HR"/>
        </w:rPr>
        <w:t xml:space="preserve">, u iznosu od </w:t>
      </w:r>
      <w:r w:rsidR="005967D7" w:rsidRPr="00D628E0">
        <w:rPr>
          <w:sz w:val="24"/>
          <w:szCs w:val="24"/>
          <w:lang w:val="hr-HR"/>
        </w:rPr>
        <w:t>44.013,36</w:t>
      </w:r>
      <w:r w:rsidR="00782A5C" w:rsidRPr="00D628E0">
        <w:rPr>
          <w:sz w:val="24"/>
          <w:szCs w:val="24"/>
          <w:lang w:val="hr-HR"/>
        </w:rPr>
        <w:t xml:space="preserve"> kun</w:t>
      </w:r>
      <w:r w:rsidR="005967D7" w:rsidRPr="00D628E0">
        <w:rPr>
          <w:sz w:val="24"/>
          <w:szCs w:val="24"/>
          <w:lang w:val="hr-HR"/>
        </w:rPr>
        <w:t>a</w:t>
      </w:r>
      <w:r w:rsidR="00782A5C" w:rsidRPr="00D628E0">
        <w:rPr>
          <w:sz w:val="24"/>
          <w:szCs w:val="24"/>
          <w:lang w:val="hr-HR"/>
        </w:rPr>
        <w:t>;</w:t>
      </w:r>
    </w:p>
    <w:p w14:paraId="03423C93" w14:textId="3B209C3B" w:rsidR="00E73B6C" w:rsidRDefault="003E3AD8" w:rsidP="00E73B6C">
      <w:pPr>
        <w:pStyle w:val="Tijeloteksta"/>
        <w:numPr>
          <w:ilvl w:val="0"/>
          <w:numId w:val="7"/>
        </w:numPr>
        <w:rPr>
          <w:noProof/>
          <w:sz w:val="24"/>
          <w:szCs w:val="24"/>
          <w:lang w:val="hr-HR"/>
        </w:rPr>
      </w:pPr>
      <w:r w:rsidRPr="00D628E0">
        <w:rPr>
          <w:noProof/>
          <w:sz w:val="24"/>
          <w:szCs w:val="24"/>
          <w:lang w:val="hr-HR"/>
        </w:rPr>
        <w:t>s</w:t>
      </w:r>
      <w:r w:rsidR="00E73B6C" w:rsidRPr="00D628E0">
        <w:rPr>
          <w:noProof/>
          <w:sz w:val="24"/>
          <w:szCs w:val="24"/>
          <w:lang w:val="hr-HR"/>
        </w:rPr>
        <w:t xml:space="preserve">ufinanciranje cijene prijevoza; rashodi su izvršeni u iznosu od </w:t>
      </w:r>
      <w:r w:rsidR="0023724A">
        <w:rPr>
          <w:sz w:val="24"/>
          <w:szCs w:val="24"/>
          <w:lang w:val="hr-HR"/>
        </w:rPr>
        <w:t>80.110,</w:t>
      </w:r>
      <w:r w:rsidR="005967D7" w:rsidRPr="00D628E0">
        <w:rPr>
          <w:sz w:val="24"/>
          <w:szCs w:val="24"/>
          <w:lang w:val="hr-HR"/>
        </w:rPr>
        <w:t>00</w:t>
      </w:r>
      <w:r w:rsidR="00782A5C" w:rsidRPr="00D628E0">
        <w:rPr>
          <w:sz w:val="24"/>
          <w:szCs w:val="24"/>
          <w:lang w:val="hr-HR"/>
        </w:rPr>
        <w:t xml:space="preserve"> </w:t>
      </w:r>
      <w:r w:rsidR="00E73B6C" w:rsidRPr="00D628E0">
        <w:rPr>
          <w:noProof/>
          <w:sz w:val="24"/>
          <w:szCs w:val="24"/>
          <w:lang w:val="hr-HR"/>
        </w:rPr>
        <w:t xml:space="preserve">kuna, </w:t>
      </w:r>
      <w:r w:rsidR="00756BCF" w:rsidRPr="00D628E0">
        <w:rPr>
          <w:noProof/>
          <w:sz w:val="24"/>
          <w:szCs w:val="24"/>
          <w:lang w:val="hr-HR"/>
        </w:rPr>
        <w:t>za</w:t>
      </w:r>
      <w:r w:rsidR="00E73B6C" w:rsidRPr="00D628E0">
        <w:rPr>
          <w:noProof/>
          <w:sz w:val="24"/>
          <w:szCs w:val="24"/>
          <w:lang w:val="hr-HR"/>
        </w:rPr>
        <w:t xml:space="preserve"> subvencioniranje vozne karte u javnom gradskom prijevozu;</w:t>
      </w:r>
    </w:p>
    <w:p w14:paraId="7BFD6E90" w14:textId="503FC8EE" w:rsidR="0023724A" w:rsidRPr="0023724A" w:rsidRDefault="0023724A" w:rsidP="0023724A">
      <w:pPr>
        <w:pStyle w:val="Tijeloteksta"/>
        <w:numPr>
          <w:ilvl w:val="0"/>
          <w:numId w:val="7"/>
        </w:numPr>
        <w:rPr>
          <w:noProof/>
          <w:sz w:val="24"/>
          <w:szCs w:val="24"/>
          <w:lang w:val="hr-HR"/>
        </w:rPr>
      </w:pPr>
      <w:r>
        <w:rPr>
          <w:noProof/>
          <w:sz w:val="24"/>
          <w:szCs w:val="24"/>
          <w:lang w:val="hr-HR"/>
        </w:rPr>
        <w:t>nabavu školskih udžbenika</w:t>
      </w:r>
      <w:r w:rsidRPr="00D628E0">
        <w:rPr>
          <w:noProof/>
          <w:sz w:val="24"/>
          <w:szCs w:val="24"/>
          <w:lang w:val="hr-HR"/>
        </w:rPr>
        <w:t xml:space="preserve">; rashodi su izvršeni u iznosu od </w:t>
      </w:r>
      <w:r w:rsidRPr="00D628E0">
        <w:rPr>
          <w:sz w:val="24"/>
          <w:szCs w:val="24"/>
          <w:lang w:val="hr-HR"/>
        </w:rPr>
        <w:t>97.</w:t>
      </w:r>
      <w:r w:rsidR="002C62A7">
        <w:rPr>
          <w:sz w:val="24"/>
          <w:szCs w:val="24"/>
          <w:lang w:val="hr-HR"/>
        </w:rPr>
        <w:t>64</w:t>
      </w:r>
      <w:r w:rsidRPr="00D628E0">
        <w:rPr>
          <w:sz w:val="24"/>
          <w:szCs w:val="24"/>
          <w:lang w:val="hr-HR"/>
        </w:rPr>
        <w:t xml:space="preserve">0,00 </w:t>
      </w:r>
      <w:r w:rsidRPr="00D628E0">
        <w:rPr>
          <w:noProof/>
          <w:sz w:val="24"/>
          <w:szCs w:val="24"/>
          <w:lang w:val="hr-HR"/>
        </w:rPr>
        <w:t xml:space="preserve">kuna, </w:t>
      </w:r>
      <w:r w:rsidRPr="0023724A">
        <w:rPr>
          <w:noProof/>
          <w:sz w:val="24"/>
          <w:szCs w:val="24"/>
          <w:lang w:val="hr-HR"/>
        </w:rPr>
        <w:t xml:space="preserve">za </w:t>
      </w:r>
      <w:proofErr w:type="spellStart"/>
      <w:r w:rsidRPr="0023724A">
        <w:rPr>
          <w:snapToGrid w:val="0"/>
          <w:sz w:val="24"/>
          <w:szCs w:val="24"/>
        </w:rPr>
        <w:t>nabavku</w:t>
      </w:r>
      <w:proofErr w:type="spellEnd"/>
      <w:r w:rsidRPr="0023724A">
        <w:rPr>
          <w:snapToGrid w:val="0"/>
          <w:sz w:val="24"/>
          <w:szCs w:val="24"/>
        </w:rPr>
        <w:t xml:space="preserve"> </w:t>
      </w:r>
      <w:proofErr w:type="spellStart"/>
      <w:r w:rsidRPr="0023724A">
        <w:rPr>
          <w:snapToGrid w:val="0"/>
          <w:sz w:val="24"/>
          <w:szCs w:val="24"/>
        </w:rPr>
        <w:t>školskih</w:t>
      </w:r>
      <w:proofErr w:type="spellEnd"/>
      <w:r w:rsidRPr="0023724A">
        <w:rPr>
          <w:snapToGrid w:val="0"/>
          <w:sz w:val="24"/>
          <w:szCs w:val="24"/>
        </w:rPr>
        <w:t xml:space="preserve"> </w:t>
      </w:r>
      <w:proofErr w:type="spellStart"/>
      <w:r w:rsidRPr="0023724A">
        <w:rPr>
          <w:snapToGrid w:val="0"/>
          <w:sz w:val="24"/>
          <w:szCs w:val="24"/>
        </w:rPr>
        <w:t>udžbenika</w:t>
      </w:r>
      <w:proofErr w:type="spellEnd"/>
      <w:r w:rsidRPr="0023724A">
        <w:rPr>
          <w:snapToGrid w:val="0"/>
          <w:sz w:val="24"/>
          <w:szCs w:val="24"/>
        </w:rPr>
        <w:t xml:space="preserve"> </w:t>
      </w:r>
      <w:proofErr w:type="spellStart"/>
      <w:r w:rsidRPr="0023724A">
        <w:rPr>
          <w:snapToGrid w:val="0"/>
          <w:sz w:val="24"/>
          <w:szCs w:val="24"/>
        </w:rPr>
        <w:t>učenicima</w:t>
      </w:r>
      <w:proofErr w:type="spellEnd"/>
      <w:r w:rsidRPr="0023724A">
        <w:rPr>
          <w:snapToGrid w:val="0"/>
          <w:sz w:val="24"/>
          <w:szCs w:val="24"/>
        </w:rPr>
        <w:t xml:space="preserve"> </w:t>
      </w:r>
      <w:proofErr w:type="spellStart"/>
      <w:r w:rsidRPr="0023724A">
        <w:rPr>
          <w:snapToGrid w:val="0"/>
          <w:sz w:val="24"/>
          <w:szCs w:val="24"/>
        </w:rPr>
        <w:t>osnovnih</w:t>
      </w:r>
      <w:proofErr w:type="spellEnd"/>
      <w:r w:rsidRPr="0023724A">
        <w:rPr>
          <w:snapToGrid w:val="0"/>
          <w:sz w:val="24"/>
          <w:szCs w:val="24"/>
        </w:rPr>
        <w:t xml:space="preserve"> </w:t>
      </w:r>
      <w:proofErr w:type="spellStart"/>
      <w:r w:rsidRPr="0023724A">
        <w:rPr>
          <w:snapToGrid w:val="0"/>
          <w:sz w:val="24"/>
          <w:szCs w:val="24"/>
        </w:rPr>
        <w:t>i</w:t>
      </w:r>
      <w:proofErr w:type="spellEnd"/>
      <w:r w:rsidRPr="0023724A">
        <w:rPr>
          <w:snapToGrid w:val="0"/>
          <w:sz w:val="24"/>
          <w:szCs w:val="24"/>
        </w:rPr>
        <w:t xml:space="preserve"> </w:t>
      </w:r>
      <w:proofErr w:type="spellStart"/>
      <w:r w:rsidRPr="0023724A">
        <w:rPr>
          <w:snapToGrid w:val="0"/>
          <w:sz w:val="24"/>
          <w:szCs w:val="24"/>
        </w:rPr>
        <w:t>srednjih</w:t>
      </w:r>
      <w:proofErr w:type="spellEnd"/>
      <w:r w:rsidRPr="0023724A">
        <w:rPr>
          <w:snapToGrid w:val="0"/>
          <w:sz w:val="24"/>
          <w:szCs w:val="24"/>
        </w:rPr>
        <w:t xml:space="preserve"> </w:t>
      </w:r>
      <w:proofErr w:type="spellStart"/>
      <w:r w:rsidRPr="0023724A">
        <w:rPr>
          <w:snapToGrid w:val="0"/>
          <w:sz w:val="24"/>
          <w:szCs w:val="24"/>
        </w:rPr>
        <w:t>škola</w:t>
      </w:r>
      <w:proofErr w:type="spellEnd"/>
      <w:r w:rsidRPr="0023724A">
        <w:rPr>
          <w:snapToGrid w:val="0"/>
          <w:sz w:val="24"/>
          <w:szCs w:val="24"/>
        </w:rPr>
        <w:t xml:space="preserve"> </w:t>
      </w:r>
      <w:proofErr w:type="spellStart"/>
      <w:r w:rsidRPr="0023724A">
        <w:rPr>
          <w:snapToGrid w:val="0"/>
          <w:sz w:val="24"/>
          <w:szCs w:val="24"/>
        </w:rPr>
        <w:t>te</w:t>
      </w:r>
      <w:proofErr w:type="spellEnd"/>
      <w:r w:rsidRPr="0023724A">
        <w:rPr>
          <w:snapToGrid w:val="0"/>
          <w:sz w:val="24"/>
          <w:szCs w:val="24"/>
        </w:rPr>
        <w:t xml:space="preserve"> </w:t>
      </w:r>
      <w:proofErr w:type="spellStart"/>
      <w:r w:rsidRPr="0023724A">
        <w:rPr>
          <w:snapToGrid w:val="0"/>
          <w:sz w:val="24"/>
          <w:szCs w:val="24"/>
        </w:rPr>
        <w:t>drugih</w:t>
      </w:r>
      <w:proofErr w:type="spellEnd"/>
      <w:r w:rsidRPr="0023724A">
        <w:rPr>
          <w:snapToGrid w:val="0"/>
          <w:sz w:val="24"/>
          <w:szCs w:val="24"/>
        </w:rPr>
        <w:t xml:space="preserve"> </w:t>
      </w:r>
      <w:proofErr w:type="spellStart"/>
      <w:r w:rsidRPr="0023724A">
        <w:rPr>
          <w:snapToGrid w:val="0"/>
          <w:sz w:val="24"/>
          <w:szCs w:val="24"/>
        </w:rPr>
        <w:t>obrazovnih</w:t>
      </w:r>
      <w:proofErr w:type="spellEnd"/>
      <w:r w:rsidRPr="0023724A">
        <w:rPr>
          <w:snapToGrid w:val="0"/>
          <w:sz w:val="24"/>
          <w:szCs w:val="24"/>
        </w:rPr>
        <w:t xml:space="preserve"> </w:t>
      </w:r>
      <w:proofErr w:type="spellStart"/>
      <w:r w:rsidRPr="0023724A">
        <w:rPr>
          <w:snapToGrid w:val="0"/>
          <w:sz w:val="24"/>
          <w:szCs w:val="24"/>
        </w:rPr>
        <w:t>materijala</w:t>
      </w:r>
      <w:proofErr w:type="spellEnd"/>
      <w:r w:rsidRPr="0023724A">
        <w:rPr>
          <w:snapToGrid w:val="0"/>
          <w:sz w:val="24"/>
          <w:szCs w:val="24"/>
        </w:rPr>
        <w:t xml:space="preserve"> </w:t>
      </w:r>
      <w:proofErr w:type="spellStart"/>
      <w:r w:rsidRPr="0023724A">
        <w:rPr>
          <w:snapToGrid w:val="0"/>
          <w:sz w:val="24"/>
          <w:szCs w:val="24"/>
        </w:rPr>
        <w:t>učenicima</w:t>
      </w:r>
      <w:proofErr w:type="spellEnd"/>
      <w:r w:rsidRPr="0023724A">
        <w:rPr>
          <w:snapToGrid w:val="0"/>
          <w:sz w:val="24"/>
          <w:szCs w:val="24"/>
        </w:rPr>
        <w:t xml:space="preserve"> </w:t>
      </w:r>
      <w:proofErr w:type="spellStart"/>
      <w:r w:rsidRPr="0023724A">
        <w:rPr>
          <w:snapToGrid w:val="0"/>
          <w:sz w:val="24"/>
          <w:szCs w:val="24"/>
        </w:rPr>
        <w:t>osnovnih</w:t>
      </w:r>
      <w:proofErr w:type="spellEnd"/>
      <w:r w:rsidRPr="0023724A">
        <w:rPr>
          <w:snapToGrid w:val="0"/>
          <w:sz w:val="24"/>
          <w:szCs w:val="24"/>
        </w:rPr>
        <w:t xml:space="preserve"> </w:t>
      </w:r>
      <w:proofErr w:type="spellStart"/>
      <w:r w:rsidRPr="0023724A">
        <w:rPr>
          <w:snapToGrid w:val="0"/>
          <w:sz w:val="24"/>
          <w:szCs w:val="24"/>
        </w:rPr>
        <w:t>škola</w:t>
      </w:r>
      <w:proofErr w:type="spellEnd"/>
      <w:r w:rsidRPr="0023724A">
        <w:rPr>
          <w:snapToGrid w:val="0"/>
          <w:sz w:val="24"/>
          <w:szCs w:val="24"/>
        </w:rPr>
        <w:t xml:space="preserve"> koji po </w:t>
      </w:r>
      <w:proofErr w:type="spellStart"/>
      <w:r w:rsidRPr="0023724A">
        <w:rPr>
          <w:snapToGrid w:val="0"/>
          <w:sz w:val="24"/>
          <w:szCs w:val="24"/>
        </w:rPr>
        <w:t>prvi</w:t>
      </w:r>
      <w:proofErr w:type="spellEnd"/>
      <w:r w:rsidRPr="0023724A">
        <w:rPr>
          <w:snapToGrid w:val="0"/>
          <w:sz w:val="24"/>
          <w:szCs w:val="24"/>
        </w:rPr>
        <w:t xml:space="preserve"> put </w:t>
      </w:r>
      <w:proofErr w:type="spellStart"/>
      <w:r w:rsidRPr="0023724A">
        <w:rPr>
          <w:snapToGrid w:val="0"/>
          <w:sz w:val="24"/>
          <w:szCs w:val="24"/>
        </w:rPr>
        <w:t>pohađaju</w:t>
      </w:r>
      <w:proofErr w:type="spellEnd"/>
      <w:r w:rsidRPr="0023724A">
        <w:rPr>
          <w:snapToGrid w:val="0"/>
          <w:sz w:val="24"/>
          <w:szCs w:val="24"/>
        </w:rPr>
        <w:t xml:space="preserve"> </w:t>
      </w:r>
      <w:proofErr w:type="spellStart"/>
      <w:r w:rsidRPr="0023724A">
        <w:rPr>
          <w:snapToGrid w:val="0"/>
          <w:sz w:val="24"/>
          <w:szCs w:val="24"/>
        </w:rPr>
        <w:t>razred</w:t>
      </w:r>
      <w:proofErr w:type="spellEnd"/>
      <w:r w:rsidRPr="0023724A">
        <w:rPr>
          <w:snapToGrid w:val="0"/>
          <w:sz w:val="24"/>
          <w:szCs w:val="24"/>
        </w:rPr>
        <w:t xml:space="preserve"> koji </w:t>
      </w:r>
      <w:proofErr w:type="spellStart"/>
      <w:r w:rsidRPr="0023724A">
        <w:rPr>
          <w:snapToGrid w:val="0"/>
          <w:sz w:val="24"/>
          <w:szCs w:val="24"/>
        </w:rPr>
        <w:t>pohađaju</w:t>
      </w:r>
      <w:proofErr w:type="spellEnd"/>
      <w:r w:rsidRPr="0023724A">
        <w:rPr>
          <w:snapToGrid w:val="0"/>
          <w:sz w:val="24"/>
          <w:szCs w:val="24"/>
        </w:rPr>
        <w:t xml:space="preserve"> po </w:t>
      </w:r>
      <w:proofErr w:type="spellStart"/>
      <w:r w:rsidRPr="0023724A">
        <w:rPr>
          <w:snapToGrid w:val="0"/>
          <w:sz w:val="24"/>
          <w:szCs w:val="24"/>
        </w:rPr>
        <w:t>prvi</w:t>
      </w:r>
      <w:proofErr w:type="spellEnd"/>
      <w:r w:rsidRPr="0023724A">
        <w:rPr>
          <w:snapToGrid w:val="0"/>
          <w:sz w:val="24"/>
          <w:szCs w:val="24"/>
        </w:rPr>
        <w:t xml:space="preserve"> put </w:t>
      </w:r>
      <w:proofErr w:type="spellStart"/>
      <w:r w:rsidRPr="0023724A">
        <w:rPr>
          <w:snapToGrid w:val="0"/>
          <w:sz w:val="24"/>
          <w:szCs w:val="24"/>
        </w:rPr>
        <w:t>razred</w:t>
      </w:r>
      <w:proofErr w:type="spellEnd"/>
      <w:r w:rsidRPr="0023724A">
        <w:rPr>
          <w:snapToGrid w:val="0"/>
          <w:sz w:val="24"/>
          <w:szCs w:val="24"/>
        </w:rPr>
        <w:t xml:space="preserve">, a </w:t>
      </w:r>
      <w:proofErr w:type="spellStart"/>
      <w:r w:rsidRPr="0023724A">
        <w:rPr>
          <w:snapToGrid w:val="0"/>
          <w:sz w:val="24"/>
          <w:szCs w:val="24"/>
        </w:rPr>
        <w:t>čiji</w:t>
      </w:r>
      <w:proofErr w:type="spellEnd"/>
      <w:r w:rsidRPr="0023724A">
        <w:rPr>
          <w:snapToGrid w:val="0"/>
          <w:sz w:val="24"/>
          <w:szCs w:val="24"/>
        </w:rPr>
        <w:t xml:space="preserve"> </w:t>
      </w:r>
      <w:proofErr w:type="spellStart"/>
      <w:r w:rsidRPr="0023724A">
        <w:rPr>
          <w:snapToGrid w:val="0"/>
          <w:sz w:val="24"/>
          <w:szCs w:val="24"/>
        </w:rPr>
        <w:t>su</w:t>
      </w:r>
      <w:proofErr w:type="spellEnd"/>
      <w:r w:rsidRPr="0023724A">
        <w:rPr>
          <w:snapToGrid w:val="0"/>
          <w:sz w:val="24"/>
          <w:szCs w:val="24"/>
        </w:rPr>
        <w:t xml:space="preserve"> </w:t>
      </w:r>
      <w:proofErr w:type="spellStart"/>
      <w:r w:rsidRPr="0023724A">
        <w:rPr>
          <w:snapToGrid w:val="0"/>
          <w:sz w:val="24"/>
          <w:szCs w:val="24"/>
        </w:rPr>
        <w:t>roditelji</w:t>
      </w:r>
      <w:proofErr w:type="spellEnd"/>
      <w:r w:rsidRPr="0023724A">
        <w:rPr>
          <w:snapToGrid w:val="0"/>
          <w:sz w:val="24"/>
          <w:szCs w:val="24"/>
        </w:rPr>
        <w:t>/</w:t>
      </w:r>
      <w:proofErr w:type="spellStart"/>
      <w:r w:rsidRPr="0023724A">
        <w:rPr>
          <w:snapToGrid w:val="0"/>
          <w:sz w:val="24"/>
          <w:szCs w:val="24"/>
        </w:rPr>
        <w:t>skrbnici</w:t>
      </w:r>
      <w:proofErr w:type="spellEnd"/>
      <w:r w:rsidRPr="0023724A">
        <w:rPr>
          <w:snapToGrid w:val="0"/>
          <w:sz w:val="24"/>
          <w:szCs w:val="24"/>
        </w:rPr>
        <w:t xml:space="preserve"> </w:t>
      </w:r>
      <w:proofErr w:type="spellStart"/>
      <w:r w:rsidRPr="0023724A">
        <w:rPr>
          <w:snapToGrid w:val="0"/>
          <w:sz w:val="24"/>
          <w:szCs w:val="24"/>
        </w:rPr>
        <w:t>korisnici</w:t>
      </w:r>
      <w:proofErr w:type="spellEnd"/>
      <w:r w:rsidRPr="0023724A">
        <w:rPr>
          <w:snapToGrid w:val="0"/>
          <w:sz w:val="24"/>
          <w:szCs w:val="24"/>
        </w:rPr>
        <w:t xml:space="preserve"> </w:t>
      </w:r>
      <w:proofErr w:type="spellStart"/>
      <w:r w:rsidRPr="0023724A">
        <w:rPr>
          <w:snapToGrid w:val="0"/>
          <w:sz w:val="24"/>
          <w:szCs w:val="24"/>
        </w:rPr>
        <w:t>prava</w:t>
      </w:r>
      <w:proofErr w:type="spellEnd"/>
      <w:r w:rsidRPr="0023724A">
        <w:rPr>
          <w:snapToGrid w:val="0"/>
          <w:sz w:val="24"/>
          <w:szCs w:val="24"/>
        </w:rPr>
        <w:t xml:space="preserve"> </w:t>
      </w:r>
      <w:proofErr w:type="spellStart"/>
      <w:r w:rsidRPr="0023724A">
        <w:rPr>
          <w:snapToGrid w:val="0"/>
          <w:sz w:val="24"/>
          <w:szCs w:val="24"/>
        </w:rPr>
        <w:t>na</w:t>
      </w:r>
      <w:proofErr w:type="spellEnd"/>
      <w:r w:rsidRPr="0023724A">
        <w:rPr>
          <w:snapToGrid w:val="0"/>
          <w:sz w:val="24"/>
          <w:szCs w:val="24"/>
        </w:rPr>
        <w:t xml:space="preserve"> </w:t>
      </w:r>
      <w:proofErr w:type="spellStart"/>
      <w:r w:rsidRPr="0023724A">
        <w:rPr>
          <w:snapToGrid w:val="0"/>
          <w:sz w:val="24"/>
          <w:szCs w:val="24"/>
        </w:rPr>
        <w:t>pomoć</w:t>
      </w:r>
      <w:proofErr w:type="spellEnd"/>
      <w:r w:rsidRPr="0023724A">
        <w:rPr>
          <w:snapToGrid w:val="0"/>
          <w:sz w:val="24"/>
          <w:szCs w:val="24"/>
        </w:rPr>
        <w:t xml:space="preserve"> za </w:t>
      </w:r>
      <w:proofErr w:type="spellStart"/>
      <w:r w:rsidRPr="0023724A">
        <w:rPr>
          <w:snapToGrid w:val="0"/>
          <w:sz w:val="24"/>
          <w:szCs w:val="24"/>
        </w:rPr>
        <w:t>podmirenje</w:t>
      </w:r>
      <w:proofErr w:type="spellEnd"/>
      <w:r w:rsidRPr="0023724A">
        <w:rPr>
          <w:snapToGrid w:val="0"/>
          <w:sz w:val="24"/>
          <w:szCs w:val="24"/>
        </w:rPr>
        <w:t xml:space="preserve"> </w:t>
      </w:r>
      <w:proofErr w:type="spellStart"/>
      <w:r w:rsidRPr="0023724A">
        <w:rPr>
          <w:snapToGrid w:val="0"/>
          <w:sz w:val="24"/>
          <w:szCs w:val="24"/>
        </w:rPr>
        <w:t>troškova</w:t>
      </w:r>
      <w:proofErr w:type="spellEnd"/>
      <w:r w:rsidRPr="0023724A">
        <w:rPr>
          <w:snapToGrid w:val="0"/>
          <w:sz w:val="24"/>
          <w:szCs w:val="24"/>
        </w:rPr>
        <w:t xml:space="preserve"> </w:t>
      </w:r>
      <w:proofErr w:type="spellStart"/>
      <w:r w:rsidRPr="0023724A">
        <w:rPr>
          <w:snapToGrid w:val="0"/>
          <w:sz w:val="24"/>
          <w:szCs w:val="24"/>
        </w:rPr>
        <w:t>stanovanja</w:t>
      </w:r>
      <w:proofErr w:type="spellEnd"/>
      <w:r w:rsidRPr="0023724A">
        <w:rPr>
          <w:sz w:val="24"/>
          <w:szCs w:val="24"/>
        </w:rPr>
        <w:t xml:space="preserve">, a </w:t>
      </w:r>
      <w:proofErr w:type="spellStart"/>
      <w:r w:rsidRPr="0023724A">
        <w:rPr>
          <w:sz w:val="24"/>
          <w:szCs w:val="24"/>
        </w:rPr>
        <w:t>istovremeno</w:t>
      </w:r>
      <w:proofErr w:type="spellEnd"/>
      <w:r w:rsidRPr="0023724A">
        <w:rPr>
          <w:sz w:val="24"/>
          <w:szCs w:val="24"/>
        </w:rPr>
        <w:t xml:space="preserve"> </w:t>
      </w:r>
      <w:proofErr w:type="spellStart"/>
      <w:r w:rsidRPr="0023724A">
        <w:rPr>
          <w:sz w:val="24"/>
          <w:szCs w:val="24"/>
        </w:rPr>
        <w:t>nisu</w:t>
      </w:r>
      <w:proofErr w:type="spellEnd"/>
      <w:r w:rsidRPr="0023724A">
        <w:rPr>
          <w:sz w:val="24"/>
          <w:szCs w:val="24"/>
        </w:rPr>
        <w:t xml:space="preserve"> </w:t>
      </w:r>
      <w:proofErr w:type="spellStart"/>
      <w:r w:rsidRPr="0023724A">
        <w:rPr>
          <w:sz w:val="24"/>
          <w:szCs w:val="24"/>
        </w:rPr>
        <w:t>ostvarili</w:t>
      </w:r>
      <w:proofErr w:type="spellEnd"/>
      <w:r w:rsidRPr="0023724A">
        <w:rPr>
          <w:sz w:val="24"/>
          <w:szCs w:val="24"/>
        </w:rPr>
        <w:t xml:space="preserve"> </w:t>
      </w:r>
      <w:proofErr w:type="spellStart"/>
      <w:r w:rsidRPr="0023724A">
        <w:rPr>
          <w:sz w:val="24"/>
          <w:szCs w:val="24"/>
        </w:rPr>
        <w:t>pravo</w:t>
      </w:r>
      <w:proofErr w:type="spellEnd"/>
      <w:r w:rsidRPr="0023724A">
        <w:rPr>
          <w:sz w:val="24"/>
          <w:szCs w:val="24"/>
        </w:rPr>
        <w:t xml:space="preserve"> </w:t>
      </w:r>
      <w:proofErr w:type="spellStart"/>
      <w:r w:rsidRPr="0023724A">
        <w:rPr>
          <w:sz w:val="24"/>
          <w:szCs w:val="24"/>
        </w:rPr>
        <w:t>na</w:t>
      </w:r>
      <w:proofErr w:type="spellEnd"/>
      <w:r w:rsidRPr="0023724A">
        <w:rPr>
          <w:sz w:val="24"/>
          <w:szCs w:val="24"/>
        </w:rPr>
        <w:t xml:space="preserve"> </w:t>
      </w:r>
      <w:proofErr w:type="spellStart"/>
      <w:r w:rsidRPr="0023724A">
        <w:rPr>
          <w:sz w:val="24"/>
          <w:szCs w:val="24"/>
        </w:rPr>
        <w:t>pomoć</w:t>
      </w:r>
      <w:proofErr w:type="spellEnd"/>
      <w:r w:rsidRPr="0023724A">
        <w:rPr>
          <w:sz w:val="24"/>
          <w:szCs w:val="24"/>
        </w:rPr>
        <w:t xml:space="preserve"> </w:t>
      </w:r>
      <w:proofErr w:type="spellStart"/>
      <w:r w:rsidRPr="0023724A">
        <w:rPr>
          <w:sz w:val="24"/>
          <w:szCs w:val="24"/>
        </w:rPr>
        <w:t>pri</w:t>
      </w:r>
      <w:proofErr w:type="spellEnd"/>
      <w:r w:rsidRPr="0023724A">
        <w:rPr>
          <w:sz w:val="24"/>
          <w:szCs w:val="24"/>
        </w:rPr>
        <w:t xml:space="preserve"> </w:t>
      </w:r>
      <w:proofErr w:type="spellStart"/>
      <w:r w:rsidRPr="0023724A">
        <w:rPr>
          <w:sz w:val="24"/>
          <w:szCs w:val="24"/>
        </w:rPr>
        <w:t>nabavci</w:t>
      </w:r>
      <w:proofErr w:type="spellEnd"/>
      <w:r w:rsidRPr="0023724A">
        <w:rPr>
          <w:sz w:val="24"/>
          <w:szCs w:val="24"/>
        </w:rPr>
        <w:t xml:space="preserve"> </w:t>
      </w:r>
      <w:proofErr w:type="spellStart"/>
      <w:r w:rsidRPr="0023724A">
        <w:rPr>
          <w:sz w:val="24"/>
          <w:szCs w:val="24"/>
        </w:rPr>
        <w:t>školskih</w:t>
      </w:r>
      <w:proofErr w:type="spellEnd"/>
      <w:r w:rsidRPr="0023724A">
        <w:rPr>
          <w:sz w:val="24"/>
          <w:szCs w:val="24"/>
        </w:rPr>
        <w:t xml:space="preserve"> </w:t>
      </w:r>
      <w:proofErr w:type="spellStart"/>
      <w:r w:rsidRPr="0023724A">
        <w:rPr>
          <w:sz w:val="24"/>
          <w:szCs w:val="24"/>
        </w:rPr>
        <w:t>udžbenika</w:t>
      </w:r>
      <w:proofErr w:type="spellEnd"/>
      <w:r w:rsidRPr="0023724A">
        <w:rPr>
          <w:sz w:val="24"/>
          <w:szCs w:val="24"/>
        </w:rPr>
        <w:t xml:space="preserve"> </w:t>
      </w:r>
      <w:proofErr w:type="spellStart"/>
      <w:r w:rsidRPr="0023724A">
        <w:rPr>
          <w:sz w:val="24"/>
          <w:szCs w:val="24"/>
        </w:rPr>
        <w:t>ili</w:t>
      </w:r>
      <w:proofErr w:type="spellEnd"/>
      <w:r w:rsidRPr="0023724A">
        <w:rPr>
          <w:sz w:val="24"/>
          <w:szCs w:val="24"/>
        </w:rPr>
        <w:t xml:space="preserve"> </w:t>
      </w:r>
      <w:proofErr w:type="spellStart"/>
      <w:r w:rsidRPr="0023724A">
        <w:rPr>
          <w:snapToGrid w:val="0"/>
          <w:sz w:val="24"/>
          <w:szCs w:val="24"/>
        </w:rPr>
        <w:t>drugih</w:t>
      </w:r>
      <w:proofErr w:type="spellEnd"/>
      <w:r w:rsidRPr="0023724A">
        <w:rPr>
          <w:snapToGrid w:val="0"/>
          <w:sz w:val="24"/>
          <w:szCs w:val="24"/>
        </w:rPr>
        <w:t xml:space="preserve"> </w:t>
      </w:r>
      <w:proofErr w:type="spellStart"/>
      <w:r w:rsidRPr="0023724A">
        <w:rPr>
          <w:snapToGrid w:val="0"/>
          <w:sz w:val="24"/>
          <w:szCs w:val="24"/>
        </w:rPr>
        <w:t>obrazovnih</w:t>
      </w:r>
      <w:proofErr w:type="spellEnd"/>
      <w:r w:rsidRPr="0023724A">
        <w:rPr>
          <w:snapToGrid w:val="0"/>
          <w:sz w:val="24"/>
          <w:szCs w:val="24"/>
        </w:rPr>
        <w:t xml:space="preserve"> </w:t>
      </w:r>
      <w:proofErr w:type="spellStart"/>
      <w:r w:rsidRPr="0023724A">
        <w:rPr>
          <w:snapToGrid w:val="0"/>
          <w:sz w:val="24"/>
          <w:szCs w:val="24"/>
        </w:rPr>
        <w:t>materijala</w:t>
      </w:r>
      <w:proofErr w:type="spellEnd"/>
      <w:r w:rsidRPr="0023724A">
        <w:rPr>
          <w:snapToGrid w:val="0"/>
          <w:sz w:val="24"/>
          <w:szCs w:val="24"/>
        </w:rPr>
        <w:t xml:space="preserve"> </w:t>
      </w:r>
      <w:r w:rsidRPr="0023724A">
        <w:rPr>
          <w:sz w:val="24"/>
          <w:szCs w:val="24"/>
        </w:rPr>
        <w:t xml:space="preserve">po </w:t>
      </w:r>
      <w:proofErr w:type="spellStart"/>
      <w:r w:rsidRPr="0023724A">
        <w:rPr>
          <w:sz w:val="24"/>
          <w:szCs w:val="24"/>
        </w:rPr>
        <w:t>drugoj</w:t>
      </w:r>
      <w:proofErr w:type="spellEnd"/>
      <w:r w:rsidRPr="0023724A">
        <w:rPr>
          <w:sz w:val="24"/>
          <w:szCs w:val="24"/>
        </w:rPr>
        <w:t xml:space="preserve"> </w:t>
      </w:r>
      <w:proofErr w:type="spellStart"/>
      <w:r w:rsidRPr="0023724A">
        <w:rPr>
          <w:sz w:val="24"/>
          <w:szCs w:val="24"/>
        </w:rPr>
        <w:t>osnovi</w:t>
      </w:r>
      <w:proofErr w:type="spellEnd"/>
      <w:r w:rsidRPr="0023724A">
        <w:rPr>
          <w:noProof/>
          <w:sz w:val="24"/>
          <w:szCs w:val="24"/>
          <w:lang w:val="hr-HR"/>
        </w:rPr>
        <w:t>;</w:t>
      </w:r>
    </w:p>
    <w:p w14:paraId="1F1A926B" w14:textId="726D581D" w:rsidR="00E73B6C" w:rsidRPr="00D628E0" w:rsidRDefault="003E3AD8" w:rsidP="00E73B6C">
      <w:pPr>
        <w:pStyle w:val="Uvuenotijeloteksta"/>
        <w:numPr>
          <w:ilvl w:val="0"/>
          <w:numId w:val="7"/>
        </w:numPr>
        <w:jc w:val="both"/>
        <w:rPr>
          <w:i w:val="0"/>
          <w:noProof/>
          <w:sz w:val="24"/>
          <w:szCs w:val="24"/>
          <w:lang w:val="hr-HR"/>
        </w:rPr>
      </w:pPr>
      <w:r w:rsidRPr="00D628E0">
        <w:rPr>
          <w:i w:val="0"/>
          <w:noProof/>
          <w:sz w:val="24"/>
          <w:szCs w:val="24"/>
          <w:lang w:val="hr-HR"/>
        </w:rPr>
        <w:t>u</w:t>
      </w:r>
      <w:r w:rsidR="00E73B6C" w:rsidRPr="00D628E0">
        <w:rPr>
          <w:i w:val="0"/>
          <w:noProof/>
          <w:sz w:val="24"/>
          <w:szCs w:val="24"/>
          <w:lang w:val="hr-HR"/>
        </w:rPr>
        <w:t xml:space="preserve">kop nezbrinutih osoba; rashodi su izvršeni u iznosu od </w:t>
      </w:r>
      <w:r w:rsidR="005967D7" w:rsidRPr="00D628E0">
        <w:rPr>
          <w:i w:val="0"/>
          <w:noProof/>
          <w:sz w:val="24"/>
          <w:szCs w:val="24"/>
          <w:lang w:val="hr-HR"/>
        </w:rPr>
        <w:t>57.063,64</w:t>
      </w:r>
      <w:r w:rsidR="00E73B6C" w:rsidRPr="00D628E0">
        <w:rPr>
          <w:i w:val="0"/>
          <w:noProof/>
          <w:sz w:val="24"/>
          <w:szCs w:val="24"/>
          <w:lang w:val="hr-HR"/>
        </w:rPr>
        <w:t xml:space="preserve"> kun</w:t>
      </w:r>
      <w:r w:rsidR="005967D7" w:rsidRPr="00D628E0">
        <w:rPr>
          <w:i w:val="0"/>
          <w:noProof/>
          <w:sz w:val="24"/>
          <w:szCs w:val="24"/>
          <w:lang w:val="hr-HR"/>
        </w:rPr>
        <w:t>e</w:t>
      </w:r>
      <w:r w:rsidR="00E73B6C" w:rsidRPr="00D628E0">
        <w:rPr>
          <w:i w:val="0"/>
          <w:noProof/>
          <w:sz w:val="24"/>
          <w:szCs w:val="24"/>
          <w:lang w:val="hr-HR"/>
        </w:rPr>
        <w:t xml:space="preserve">, </w:t>
      </w:r>
      <w:r w:rsidR="00756BCF" w:rsidRPr="00D628E0">
        <w:rPr>
          <w:i w:val="0"/>
          <w:noProof/>
          <w:sz w:val="24"/>
          <w:szCs w:val="24"/>
          <w:lang w:val="hr-HR"/>
        </w:rPr>
        <w:t>za</w:t>
      </w:r>
      <w:r w:rsidR="00191A74" w:rsidRPr="00D628E0">
        <w:rPr>
          <w:i w:val="0"/>
          <w:noProof/>
          <w:sz w:val="24"/>
          <w:szCs w:val="24"/>
          <w:lang w:val="hr-HR"/>
        </w:rPr>
        <w:t xml:space="preserve"> podmirenje troškova ukopa za </w:t>
      </w:r>
      <w:r w:rsidR="00F54863" w:rsidRPr="00D628E0">
        <w:rPr>
          <w:i w:val="0"/>
          <w:noProof/>
          <w:sz w:val="24"/>
          <w:szCs w:val="24"/>
          <w:lang w:val="hr-HR"/>
        </w:rPr>
        <w:t>1</w:t>
      </w:r>
      <w:r w:rsidR="00A06796" w:rsidRPr="00D628E0">
        <w:rPr>
          <w:i w:val="0"/>
          <w:noProof/>
          <w:sz w:val="24"/>
          <w:szCs w:val="24"/>
          <w:lang w:val="hr-HR"/>
        </w:rPr>
        <w:t>8</w:t>
      </w:r>
      <w:r w:rsidR="00F54863" w:rsidRPr="00D628E0">
        <w:rPr>
          <w:i w:val="0"/>
          <w:noProof/>
          <w:sz w:val="24"/>
          <w:szCs w:val="24"/>
          <w:lang w:val="hr-HR"/>
        </w:rPr>
        <w:t xml:space="preserve"> </w:t>
      </w:r>
      <w:r w:rsidR="00191A74" w:rsidRPr="00D628E0">
        <w:rPr>
          <w:i w:val="0"/>
          <w:noProof/>
          <w:sz w:val="24"/>
          <w:szCs w:val="24"/>
          <w:lang w:val="hr-HR"/>
        </w:rPr>
        <w:t>osob</w:t>
      </w:r>
      <w:r w:rsidR="00F54863" w:rsidRPr="00D628E0">
        <w:rPr>
          <w:i w:val="0"/>
          <w:noProof/>
          <w:sz w:val="24"/>
          <w:szCs w:val="24"/>
          <w:lang w:val="hr-HR"/>
        </w:rPr>
        <w:t>a</w:t>
      </w:r>
      <w:r w:rsidR="00191A74" w:rsidRPr="00D628E0">
        <w:rPr>
          <w:i w:val="0"/>
          <w:noProof/>
          <w:sz w:val="24"/>
          <w:szCs w:val="24"/>
          <w:lang w:val="hr-HR"/>
        </w:rPr>
        <w:t xml:space="preserve"> koj</w:t>
      </w:r>
      <w:r w:rsidR="00F54863" w:rsidRPr="00D628E0">
        <w:rPr>
          <w:i w:val="0"/>
          <w:noProof/>
          <w:sz w:val="24"/>
          <w:szCs w:val="24"/>
          <w:lang w:val="hr-HR"/>
        </w:rPr>
        <w:t>e</w:t>
      </w:r>
      <w:r w:rsidR="00191A74" w:rsidRPr="00D628E0">
        <w:rPr>
          <w:i w:val="0"/>
          <w:noProof/>
          <w:sz w:val="24"/>
          <w:szCs w:val="24"/>
          <w:lang w:val="hr-HR"/>
        </w:rPr>
        <w:t xml:space="preserve"> </w:t>
      </w:r>
      <w:r w:rsidR="00F54863" w:rsidRPr="00D628E0">
        <w:rPr>
          <w:i w:val="0"/>
          <w:noProof/>
          <w:sz w:val="24"/>
          <w:szCs w:val="24"/>
          <w:lang w:val="hr-HR"/>
        </w:rPr>
        <w:t>nisu imale</w:t>
      </w:r>
      <w:r w:rsidR="00191A74" w:rsidRPr="00D628E0">
        <w:rPr>
          <w:i w:val="0"/>
          <w:noProof/>
          <w:sz w:val="24"/>
          <w:szCs w:val="24"/>
          <w:lang w:val="hr-HR"/>
        </w:rPr>
        <w:t xml:space="preserve"> srodnika koji su u obavezi ili mogućnosti iste podmiriti, odnosno, do polovice iznosa nužnih troškova pogreba ukoliko obveznici plaćanja istih imaju mjesečne prihode po članu obitelji niže od 1.250,00 kuna</w:t>
      </w:r>
      <w:r w:rsidR="00E73B6C" w:rsidRPr="00D628E0">
        <w:rPr>
          <w:i w:val="0"/>
          <w:noProof/>
          <w:sz w:val="24"/>
          <w:szCs w:val="24"/>
          <w:lang w:val="hr-HR"/>
        </w:rPr>
        <w:t>;</w:t>
      </w:r>
    </w:p>
    <w:p w14:paraId="596FE37F" w14:textId="263C7564" w:rsidR="00E73B6C" w:rsidRPr="00D628E0" w:rsidRDefault="003E3AD8" w:rsidP="00E73B6C">
      <w:pPr>
        <w:pStyle w:val="Uvuenotijeloteksta"/>
        <w:numPr>
          <w:ilvl w:val="0"/>
          <w:numId w:val="7"/>
        </w:numPr>
        <w:jc w:val="both"/>
        <w:rPr>
          <w:i w:val="0"/>
          <w:noProof/>
          <w:sz w:val="24"/>
          <w:szCs w:val="24"/>
          <w:lang w:val="hr-HR"/>
        </w:rPr>
      </w:pPr>
      <w:r w:rsidRPr="00D628E0">
        <w:rPr>
          <w:i w:val="0"/>
          <w:noProof/>
          <w:sz w:val="24"/>
          <w:szCs w:val="24"/>
          <w:lang w:val="hr-HR"/>
        </w:rPr>
        <w:t>p</w:t>
      </w:r>
      <w:r w:rsidR="00E73B6C" w:rsidRPr="00D628E0">
        <w:rPr>
          <w:i w:val="0"/>
          <w:noProof/>
          <w:sz w:val="24"/>
          <w:szCs w:val="24"/>
          <w:lang w:val="hr-HR"/>
        </w:rPr>
        <w:t>rehran</w:t>
      </w:r>
      <w:r w:rsidR="00756BCF" w:rsidRPr="00D628E0">
        <w:rPr>
          <w:i w:val="0"/>
          <w:noProof/>
          <w:sz w:val="24"/>
          <w:szCs w:val="24"/>
          <w:lang w:val="hr-HR"/>
        </w:rPr>
        <w:t>u</w:t>
      </w:r>
      <w:r w:rsidR="005F6460" w:rsidRPr="00D628E0">
        <w:rPr>
          <w:i w:val="0"/>
          <w:noProof/>
          <w:sz w:val="24"/>
          <w:szCs w:val="24"/>
          <w:lang w:val="hr-HR"/>
        </w:rPr>
        <w:t xml:space="preserve"> </w:t>
      </w:r>
      <w:r w:rsidR="00E73B6C" w:rsidRPr="00D628E0">
        <w:rPr>
          <w:i w:val="0"/>
          <w:noProof/>
          <w:sz w:val="24"/>
          <w:szCs w:val="24"/>
          <w:lang w:val="hr-HR"/>
        </w:rPr>
        <w:t xml:space="preserve">- privatni i vanjski vrtići; rashodi su izvršeni u iznosu od </w:t>
      </w:r>
      <w:r w:rsidR="009F1D90" w:rsidRPr="00D628E0">
        <w:rPr>
          <w:i w:val="0"/>
          <w:noProof/>
          <w:sz w:val="24"/>
          <w:szCs w:val="24"/>
          <w:lang w:val="hr-HR"/>
        </w:rPr>
        <w:t>744.250,35</w:t>
      </w:r>
      <w:r w:rsidR="00E73B6C" w:rsidRPr="00D628E0">
        <w:rPr>
          <w:i w:val="0"/>
          <w:noProof/>
          <w:sz w:val="24"/>
          <w:szCs w:val="24"/>
          <w:lang w:val="hr-HR"/>
        </w:rPr>
        <w:t xml:space="preserve"> kun</w:t>
      </w:r>
      <w:r w:rsidR="00F52758" w:rsidRPr="00D628E0">
        <w:rPr>
          <w:i w:val="0"/>
          <w:noProof/>
          <w:sz w:val="24"/>
          <w:szCs w:val="24"/>
          <w:lang w:val="hr-HR"/>
        </w:rPr>
        <w:t>a</w:t>
      </w:r>
      <w:r w:rsidR="00E73B6C" w:rsidRPr="00D628E0">
        <w:rPr>
          <w:i w:val="0"/>
          <w:noProof/>
          <w:sz w:val="24"/>
          <w:szCs w:val="24"/>
          <w:lang w:val="hr-HR"/>
        </w:rPr>
        <w:t xml:space="preserve">, </w:t>
      </w:r>
      <w:r w:rsidR="00756BCF" w:rsidRPr="00D628E0">
        <w:rPr>
          <w:i w:val="0"/>
          <w:noProof/>
          <w:sz w:val="24"/>
          <w:szCs w:val="24"/>
          <w:lang w:val="hr-HR"/>
        </w:rPr>
        <w:t>za</w:t>
      </w:r>
      <w:r w:rsidR="00191A74" w:rsidRPr="00D628E0">
        <w:rPr>
          <w:i w:val="0"/>
          <w:noProof/>
          <w:sz w:val="24"/>
          <w:szCs w:val="24"/>
          <w:lang w:val="hr-HR"/>
        </w:rPr>
        <w:t xml:space="preserve"> sufinanciranje prehrane djece u predškolskim ustanovama drugih osnivača, u iznosu od 20%, 40% i 100% iznosa cijene koju plaćaju roditelji ili skrbnici korisnika usluga programa predškolskog odgoja</w:t>
      </w:r>
      <w:r w:rsidR="00E73B6C" w:rsidRPr="00D628E0">
        <w:rPr>
          <w:i w:val="0"/>
          <w:noProof/>
          <w:sz w:val="24"/>
          <w:szCs w:val="24"/>
          <w:lang w:val="hr-HR"/>
        </w:rPr>
        <w:t>;</w:t>
      </w:r>
    </w:p>
    <w:p w14:paraId="34775AB3" w14:textId="2C30E2D0" w:rsidR="00E73B6C" w:rsidRPr="00D628E0" w:rsidRDefault="003E3AD8" w:rsidP="00E73B6C">
      <w:pPr>
        <w:pStyle w:val="Uvuenotijeloteksta"/>
        <w:numPr>
          <w:ilvl w:val="0"/>
          <w:numId w:val="7"/>
        </w:numPr>
        <w:jc w:val="both"/>
        <w:rPr>
          <w:i w:val="0"/>
          <w:noProof/>
          <w:sz w:val="24"/>
          <w:szCs w:val="24"/>
          <w:lang w:val="hr-HR"/>
        </w:rPr>
      </w:pPr>
      <w:r w:rsidRPr="00D628E0">
        <w:rPr>
          <w:i w:val="0"/>
          <w:noProof/>
          <w:sz w:val="24"/>
          <w:szCs w:val="24"/>
          <w:lang w:val="hr-HR"/>
        </w:rPr>
        <w:t>p</w:t>
      </w:r>
      <w:r w:rsidR="00E73B6C" w:rsidRPr="00D628E0">
        <w:rPr>
          <w:i w:val="0"/>
          <w:noProof/>
          <w:sz w:val="24"/>
          <w:szCs w:val="24"/>
          <w:lang w:val="hr-HR"/>
        </w:rPr>
        <w:t>rehran</w:t>
      </w:r>
      <w:r w:rsidR="00756BCF" w:rsidRPr="00D628E0">
        <w:rPr>
          <w:i w:val="0"/>
          <w:noProof/>
          <w:sz w:val="24"/>
          <w:szCs w:val="24"/>
          <w:lang w:val="hr-HR"/>
        </w:rPr>
        <w:t>u</w:t>
      </w:r>
      <w:r w:rsidR="00E73B6C" w:rsidRPr="00D628E0">
        <w:rPr>
          <w:i w:val="0"/>
          <w:noProof/>
          <w:sz w:val="24"/>
          <w:szCs w:val="24"/>
          <w:lang w:val="hr-HR"/>
        </w:rPr>
        <w:t xml:space="preserve"> - starije osobe; rashodi su izvršeni u iznosu od </w:t>
      </w:r>
      <w:r w:rsidR="009F1D90" w:rsidRPr="00D628E0">
        <w:rPr>
          <w:i w:val="0"/>
          <w:noProof/>
          <w:sz w:val="24"/>
          <w:szCs w:val="24"/>
          <w:lang w:val="hr-HR"/>
        </w:rPr>
        <w:t>567.933,36</w:t>
      </w:r>
      <w:r w:rsidR="00E73B6C" w:rsidRPr="00D628E0">
        <w:rPr>
          <w:i w:val="0"/>
          <w:noProof/>
          <w:sz w:val="24"/>
          <w:szCs w:val="24"/>
          <w:lang w:val="hr-HR"/>
        </w:rPr>
        <w:t xml:space="preserve"> kun</w:t>
      </w:r>
      <w:r w:rsidR="00C93675" w:rsidRPr="00D628E0">
        <w:rPr>
          <w:i w:val="0"/>
          <w:noProof/>
          <w:sz w:val="24"/>
          <w:szCs w:val="24"/>
          <w:lang w:val="hr-HR"/>
        </w:rPr>
        <w:t>a</w:t>
      </w:r>
      <w:r w:rsidR="00E73B6C" w:rsidRPr="00D628E0">
        <w:rPr>
          <w:i w:val="0"/>
          <w:noProof/>
          <w:sz w:val="24"/>
          <w:szCs w:val="24"/>
          <w:lang w:val="hr-HR"/>
        </w:rPr>
        <w:t xml:space="preserve">, </w:t>
      </w:r>
      <w:r w:rsidR="00756BCF" w:rsidRPr="00D628E0">
        <w:rPr>
          <w:i w:val="0"/>
          <w:noProof/>
          <w:sz w:val="24"/>
          <w:szCs w:val="24"/>
          <w:lang w:val="hr-HR"/>
        </w:rPr>
        <w:t>za</w:t>
      </w:r>
      <w:r w:rsidR="00191A74" w:rsidRPr="00D628E0">
        <w:rPr>
          <w:i w:val="0"/>
          <w:noProof/>
          <w:sz w:val="24"/>
          <w:szCs w:val="24"/>
          <w:lang w:val="hr-HR"/>
        </w:rPr>
        <w:t xml:space="preserve"> dostavu </w:t>
      </w:r>
      <w:r w:rsidR="00191A74" w:rsidRPr="00D628E0">
        <w:rPr>
          <w:i w:val="0"/>
          <w:noProof/>
          <w:snapToGrid w:val="0"/>
          <w:sz w:val="24"/>
          <w:szCs w:val="24"/>
          <w:lang w:val="hr-HR"/>
        </w:rPr>
        <w:t>jednog obroka dnevno u stambeni prostor</w:t>
      </w:r>
      <w:r w:rsidR="00191A74" w:rsidRPr="00D628E0">
        <w:rPr>
          <w:noProof/>
          <w:snapToGrid w:val="0"/>
          <w:lang w:val="hr-HR"/>
        </w:rPr>
        <w:t xml:space="preserve"> </w:t>
      </w:r>
      <w:r w:rsidR="00191A74" w:rsidRPr="00D628E0">
        <w:rPr>
          <w:i w:val="0"/>
          <w:noProof/>
          <w:sz w:val="24"/>
          <w:szCs w:val="24"/>
          <w:lang w:val="hr-HR"/>
        </w:rPr>
        <w:t>starijim i nemoćnim osobama</w:t>
      </w:r>
      <w:r w:rsidR="00C3359C" w:rsidRPr="00D628E0">
        <w:rPr>
          <w:i w:val="0"/>
          <w:noProof/>
          <w:sz w:val="24"/>
          <w:szCs w:val="24"/>
          <w:lang w:val="hr-HR"/>
        </w:rPr>
        <w:t xml:space="preserve"> (</w:t>
      </w:r>
      <w:r w:rsidR="00EB25EC" w:rsidRPr="00D628E0">
        <w:rPr>
          <w:i w:val="0"/>
          <w:noProof/>
          <w:sz w:val="24"/>
          <w:szCs w:val="24"/>
          <w:lang w:val="hr-HR"/>
        </w:rPr>
        <w:t>71</w:t>
      </w:r>
      <w:r w:rsidR="00C3359C" w:rsidRPr="00D628E0">
        <w:rPr>
          <w:i w:val="0"/>
          <w:noProof/>
          <w:sz w:val="24"/>
          <w:szCs w:val="24"/>
          <w:lang w:val="hr-HR"/>
        </w:rPr>
        <w:t xml:space="preserve"> korisnik)</w:t>
      </w:r>
      <w:r w:rsidR="00E73B6C" w:rsidRPr="00D628E0">
        <w:rPr>
          <w:i w:val="0"/>
          <w:noProof/>
          <w:sz w:val="24"/>
          <w:szCs w:val="24"/>
          <w:lang w:val="hr-HR"/>
        </w:rPr>
        <w:t>;</w:t>
      </w:r>
    </w:p>
    <w:p w14:paraId="61DF5D84" w14:textId="26A32C14" w:rsidR="00E73B6C" w:rsidRPr="00D628E0" w:rsidRDefault="00E73B6C" w:rsidP="00E73B6C">
      <w:pPr>
        <w:pStyle w:val="Uvuenotijeloteksta"/>
        <w:numPr>
          <w:ilvl w:val="0"/>
          <w:numId w:val="7"/>
        </w:numPr>
        <w:jc w:val="both"/>
        <w:rPr>
          <w:i w:val="0"/>
          <w:noProof/>
          <w:sz w:val="24"/>
          <w:szCs w:val="24"/>
          <w:lang w:val="hr-HR"/>
        </w:rPr>
      </w:pPr>
      <w:r w:rsidRPr="00D628E0">
        <w:rPr>
          <w:i w:val="0"/>
          <w:noProof/>
          <w:sz w:val="24"/>
          <w:szCs w:val="24"/>
          <w:lang w:val="hr-HR"/>
        </w:rPr>
        <w:t xml:space="preserve">Crveni križ; rashodi su izvršeni u iznosu od </w:t>
      </w:r>
      <w:r w:rsidR="009F1D90" w:rsidRPr="00D628E0">
        <w:rPr>
          <w:i w:val="0"/>
          <w:noProof/>
          <w:sz w:val="24"/>
          <w:szCs w:val="24"/>
          <w:lang w:val="hr-HR"/>
        </w:rPr>
        <w:t>1.513.262,46</w:t>
      </w:r>
      <w:r w:rsidRPr="00D628E0">
        <w:rPr>
          <w:i w:val="0"/>
          <w:noProof/>
          <w:sz w:val="24"/>
          <w:szCs w:val="24"/>
          <w:lang w:val="hr-HR"/>
        </w:rPr>
        <w:t xml:space="preserve"> kun</w:t>
      </w:r>
      <w:r w:rsidR="00B52721" w:rsidRPr="00D628E0">
        <w:rPr>
          <w:i w:val="0"/>
          <w:noProof/>
          <w:sz w:val="24"/>
          <w:szCs w:val="24"/>
          <w:lang w:val="hr-HR"/>
        </w:rPr>
        <w:t>a</w:t>
      </w:r>
      <w:r w:rsidRPr="00D628E0">
        <w:rPr>
          <w:i w:val="0"/>
          <w:noProof/>
          <w:sz w:val="24"/>
          <w:szCs w:val="24"/>
          <w:lang w:val="hr-HR"/>
        </w:rPr>
        <w:t xml:space="preserve">, </w:t>
      </w:r>
      <w:r w:rsidR="00756BCF" w:rsidRPr="00D628E0">
        <w:rPr>
          <w:i w:val="0"/>
          <w:noProof/>
          <w:sz w:val="24"/>
          <w:szCs w:val="24"/>
          <w:lang w:val="hr-HR"/>
        </w:rPr>
        <w:t>za</w:t>
      </w:r>
      <w:r w:rsidR="00191A74" w:rsidRPr="00D628E0">
        <w:rPr>
          <w:i w:val="0"/>
          <w:noProof/>
          <w:sz w:val="24"/>
          <w:szCs w:val="24"/>
          <w:lang w:val="hr-HR"/>
        </w:rPr>
        <w:t xml:space="preserve"> sufinanciranje rada Hrvatskog Crvenog križa – Gradskog društva Pula. </w:t>
      </w:r>
      <w:r w:rsidR="00191A74" w:rsidRPr="00D628E0">
        <w:rPr>
          <w:i w:val="0"/>
          <w:noProof/>
          <w:snapToGrid w:val="0"/>
          <w:sz w:val="24"/>
          <w:szCs w:val="24"/>
          <w:lang w:val="hr-HR"/>
        </w:rPr>
        <w:t xml:space="preserve">Program Gradskog društva Crvenog križa provodio se kroz aktivnosti </w:t>
      </w:r>
      <w:r w:rsidR="00F52758" w:rsidRPr="00D628E0">
        <w:rPr>
          <w:i w:val="0"/>
          <w:noProof/>
          <w:snapToGrid w:val="0"/>
          <w:sz w:val="24"/>
          <w:szCs w:val="24"/>
          <w:lang w:val="hr-HR"/>
        </w:rPr>
        <w:t>7</w:t>
      </w:r>
      <w:r w:rsidR="00191A74" w:rsidRPr="00D628E0">
        <w:rPr>
          <w:i w:val="0"/>
          <w:noProof/>
          <w:snapToGrid w:val="0"/>
          <w:sz w:val="24"/>
          <w:szCs w:val="24"/>
          <w:lang w:val="hr-HR"/>
        </w:rPr>
        <w:t xml:space="preserve"> programa i to: dobrovoljno davalaštvo krvi, humanitarna pomoć, zdravstvena preventiva, prva pomoć, Mladež Crvenog križa Pula, služba traženja, privremeni smještaj beskućnika u prihvatilište </w:t>
      </w:r>
      <w:r w:rsidR="00730E93" w:rsidRPr="00D628E0">
        <w:rPr>
          <w:i w:val="0"/>
          <w:noProof/>
          <w:snapToGrid w:val="0"/>
          <w:sz w:val="24"/>
          <w:szCs w:val="24"/>
          <w:lang w:val="hr-HR"/>
        </w:rPr>
        <w:t>(</w:t>
      </w:r>
      <w:r w:rsidR="00214768" w:rsidRPr="00D628E0">
        <w:rPr>
          <w:i w:val="0"/>
          <w:noProof/>
          <w:snapToGrid w:val="0"/>
          <w:sz w:val="24"/>
          <w:szCs w:val="24"/>
          <w:lang w:val="hr-HR"/>
        </w:rPr>
        <w:t>20</w:t>
      </w:r>
      <w:r w:rsidR="00730E93" w:rsidRPr="00D628E0">
        <w:rPr>
          <w:i w:val="0"/>
          <w:noProof/>
          <w:snapToGrid w:val="0"/>
          <w:sz w:val="24"/>
          <w:szCs w:val="24"/>
          <w:lang w:val="hr-HR"/>
        </w:rPr>
        <w:t xml:space="preserve"> korisnika) </w:t>
      </w:r>
      <w:r w:rsidR="00191A74" w:rsidRPr="00D628E0">
        <w:rPr>
          <w:i w:val="0"/>
          <w:noProof/>
          <w:snapToGrid w:val="0"/>
          <w:sz w:val="24"/>
          <w:szCs w:val="24"/>
          <w:lang w:val="hr-HR"/>
        </w:rPr>
        <w:t>i usluga Pučke kuhinje</w:t>
      </w:r>
      <w:r w:rsidR="00191A74" w:rsidRPr="00D628E0">
        <w:rPr>
          <w:i w:val="0"/>
          <w:noProof/>
          <w:sz w:val="24"/>
          <w:szCs w:val="24"/>
          <w:lang w:val="hr-HR"/>
        </w:rPr>
        <w:t xml:space="preserve"> (prehranu je koristilo </w:t>
      </w:r>
      <w:r w:rsidR="00730E93" w:rsidRPr="00D628E0">
        <w:rPr>
          <w:i w:val="0"/>
          <w:noProof/>
          <w:sz w:val="24"/>
          <w:szCs w:val="24"/>
          <w:lang w:val="hr-HR"/>
        </w:rPr>
        <w:t>9</w:t>
      </w:r>
      <w:r w:rsidR="00EB25EC" w:rsidRPr="00D628E0">
        <w:rPr>
          <w:i w:val="0"/>
          <w:noProof/>
          <w:sz w:val="24"/>
          <w:szCs w:val="24"/>
          <w:lang w:val="hr-HR"/>
        </w:rPr>
        <w:t>0</w:t>
      </w:r>
      <w:r w:rsidR="00191A74" w:rsidRPr="00D628E0">
        <w:rPr>
          <w:i w:val="0"/>
          <w:noProof/>
          <w:sz w:val="24"/>
          <w:szCs w:val="24"/>
          <w:lang w:val="hr-HR"/>
        </w:rPr>
        <w:t xml:space="preserve"> korisnika)</w:t>
      </w:r>
      <w:r w:rsidR="00F121B0" w:rsidRPr="00D628E0">
        <w:rPr>
          <w:i w:val="0"/>
          <w:noProof/>
          <w:sz w:val="24"/>
          <w:szCs w:val="24"/>
          <w:lang w:val="hr-HR"/>
        </w:rPr>
        <w:t>;</w:t>
      </w:r>
    </w:p>
    <w:p w14:paraId="51137EA6" w14:textId="19C1974D" w:rsidR="004E701B" w:rsidRPr="00D628E0" w:rsidRDefault="003E3AD8" w:rsidP="00B52721">
      <w:pPr>
        <w:pStyle w:val="Uvuenotijeloteksta"/>
        <w:numPr>
          <w:ilvl w:val="0"/>
          <w:numId w:val="7"/>
        </w:numPr>
        <w:jc w:val="both"/>
        <w:rPr>
          <w:i w:val="0"/>
          <w:noProof/>
          <w:sz w:val="24"/>
          <w:szCs w:val="24"/>
          <w:lang w:val="hr-HR"/>
        </w:rPr>
      </w:pPr>
      <w:r w:rsidRPr="00D628E0">
        <w:rPr>
          <w:i w:val="0"/>
          <w:noProof/>
          <w:sz w:val="24"/>
          <w:szCs w:val="24"/>
          <w:lang w:val="hr-HR"/>
        </w:rPr>
        <w:t>s</w:t>
      </w:r>
      <w:r w:rsidR="004E701B" w:rsidRPr="00D628E0">
        <w:rPr>
          <w:i w:val="0"/>
          <w:noProof/>
          <w:sz w:val="24"/>
          <w:szCs w:val="24"/>
          <w:lang w:val="hr-HR"/>
        </w:rPr>
        <w:t>ubvencij</w:t>
      </w:r>
      <w:r w:rsidR="00756BCF" w:rsidRPr="00D628E0">
        <w:rPr>
          <w:i w:val="0"/>
          <w:noProof/>
          <w:sz w:val="24"/>
          <w:szCs w:val="24"/>
          <w:lang w:val="hr-HR"/>
        </w:rPr>
        <w:t>u</w:t>
      </w:r>
      <w:r w:rsidR="004E701B" w:rsidRPr="00D628E0">
        <w:rPr>
          <w:i w:val="0"/>
          <w:noProof/>
          <w:sz w:val="24"/>
          <w:szCs w:val="24"/>
          <w:lang w:val="hr-HR"/>
        </w:rPr>
        <w:t xml:space="preserve"> učešća u cijeni programa predškolskog odgoja za korisnike predškolskih ustanova čiji je osnivač Grad Pula </w:t>
      </w:r>
      <w:r w:rsidR="00F121B0" w:rsidRPr="00D628E0">
        <w:rPr>
          <w:i w:val="0"/>
          <w:noProof/>
          <w:sz w:val="24"/>
          <w:szCs w:val="24"/>
          <w:lang w:val="hr-HR"/>
        </w:rPr>
        <w:t xml:space="preserve">-  </w:t>
      </w:r>
      <w:r w:rsidR="00191A74" w:rsidRPr="00D628E0">
        <w:rPr>
          <w:i w:val="0"/>
          <w:noProof/>
          <w:sz w:val="24"/>
          <w:szCs w:val="24"/>
          <w:lang w:val="hr-HR"/>
        </w:rPr>
        <w:t xml:space="preserve">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w:t>
      </w:r>
      <w:r w:rsidR="00F52758" w:rsidRPr="00D628E0">
        <w:rPr>
          <w:i w:val="0"/>
          <w:noProof/>
          <w:sz w:val="24"/>
          <w:szCs w:val="24"/>
          <w:lang w:val="hr-HR"/>
        </w:rPr>
        <w:t>2019/2020</w:t>
      </w:r>
      <w:r w:rsidR="00511DF9" w:rsidRPr="00D628E0">
        <w:rPr>
          <w:i w:val="0"/>
          <w:noProof/>
          <w:sz w:val="24"/>
          <w:szCs w:val="24"/>
          <w:lang w:val="hr-HR"/>
        </w:rPr>
        <w:t xml:space="preserve"> </w:t>
      </w:r>
      <w:r w:rsidR="00191A74" w:rsidRPr="00D628E0">
        <w:rPr>
          <w:i w:val="0"/>
          <w:noProof/>
          <w:sz w:val="24"/>
          <w:szCs w:val="24"/>
          <w:lang w:val="hr-HR"/>
        </w:rPr>
        <w:t xml:space="preserve">osnivačima osnovnih škola dodijeljuju </w:t>
      </w:r>
      <w:r w:rsidR="00C93675" w:rsidRPr="00D628E0">
        <w:rPr>
          <w:i w:val="0"/>
          <w:noProof/>
          <w:sz w:val="24"/>
          <w:szCs w:val="24"/>
          <w:lang w:val="hr-HR"/>
        </w:rPr>
        <w:t xml:space="preserve">se </w:t>
      </w:r>
      <w:r w:rsidR="00191A74" w:rsidRPr="00D628E0">
        <w:rPr>
          <w:i w:val="0"/>
          <w:noProof/>
          <w:sz w:val="24"/>
          <w:szCs w:val="24"/>
          <w:lang w:val="hr-HR"/>
        </w:rPr>
        <w:t>potpore za djecu u potrebi. Projekt se odnosi na osiguranje pokrića troškova školske prehrane i to za djecu u osnovnim školama čija je vrijednost indeksa razvijenosti veća od 75% prosjeka Republike Hrvatske</w:t>
      </w:r>
      <w:r w:rsidR="008A28F2" w:rsidRPr="00D628E0">
        <w:rPr>
          <w:i w:val="0"/>
          <w:noProof/>
          <w:sz w:val="24"/>
          <w:szCs w:val="24"/>
          <w:lang w:val="hr-HR"/>
        </w:rPr>
        <w:t xml:space="preserve">, </w:t>
      </w:r>
      <w:r w:rsidR="00C93675" w:rsidRPr="00D628E0">
        <w:rPr>
          <w:i w:val="0"/>
          <w:sz w:val="24"/>
          <w:szCs w:val="24"/>
          <w:lang w:val="hr-HR"/>
        </w:rPr>
        <w:t xml:space="preserve">te za provedbu projekta Školske sheme voća i povrća te mlijeka i mliječnih proizvoda (Školska shema) </w:t>
      </w:r>
      <w:r w:rsidR="008A28F2" w:rsidRPr="00D628E0">
        <w:rPr>
          <w:i w:val="0"/>
          <w:noProof/>
          <w:sz w:val="24"/>
          <w:szCs w:val="24"/>
          <w:lang w:val="hr-HR"/>
        </w:rPr>
        <w:t xml:space="preserve">rashodi su izvršeni u iznosu od </w:t>
      </w:r>
      <w:r w:rsidR="00C23ED4">
        <w:rPr>
          <w:i w:val="0"/>
          <w:noProof/>
          <w:sz w:val="24"/>
          <w:szCs w:val="24"/>
          <w:lang w:val="hr-HR"/>
        </w:rPr>
        <w:t>1.503.677,55</w:t>
      </w:r>
      <w:r w:rsidR="002C28EE" w:rsidRPr="00D628E0">
        <w:rPr>
          <w:i w:val="0"/>
          <w:noProof/>
          <w:sz w:val="24"/>
          <w:szCs w:val="24"/>
          <w:lang w:val="hr-HR"/>
        </w:rPr>
        <w:t xml:space="preserve"> </w:t>
      </w:r>
      <w:r w:rsidR="008A28F2" w:rsidRPr="00D628E0">
        <w:rPr>
          <w:i w:val="0"/>
          <w:noProof/>
          <w:sz w:val="24"/>
          <w:szCs w:val="24"/>
          <w:lang w:val="hr-HR"/>
        </w:rPr>
        <w:t>kun</w:t>
      </w:r>
      <w:r w:rsidR="002C28EE" w:rsidRPr="00D628E0">
        <w:rPr>
          <w:i w:val="0"/>
          <w:noProof/>
          <w:sz w:val="24"/>
          <w:szCs w:val="24"/>
          <w:lang w:val="hr-HR"/>
        </w:rPr>
        <w:t>a</w:t>
      </w:r>
      <w:r w:rsidR="008A28F2" w:rsidRPr="00D628E0">
        <w:rPr>
          <w:i w:val="0"/>
          <w:noProof/>
          <w:sz w:val="24"/>
          <w:szCs w:val="24"/>
          <w:lang w:val="hr-HR"/>
        </w:rPr>
        <w:t>.</w:t>
      </w:r>
    </w:p>
    <w:p w14:paraId="1F43E24A" w14:textId="77777777" w:rsidR="004E701B" w:rsidRPr="00D628E0" w:rsidRDefault="004E701B" w:rsidP="00E73B6C">
      <w:pPr>
        <w:pStyle w:val="Uvuenotijeloteksta"/>
        <w:ind w:firstLine="708"/>
        <w:jc w:val="both"/>
        <w:rPr>
          <w:i w:val="0"/>
          <w:noProof/>
          <w:sz w:val="24"/>
          <w:szCs w:val="24"/>
          <w:lang w:val="hr-HR"/>
        </w:rPr>
      </w:pPr>
    </w:p>
    <w:p w14:paraId="0A4CEF74" w14:textId="4210AE6F" w:rsidR="008A28F2" w:rsidRPr="00D628E0" w:rsidRDefault="008A28F2" w:rsidP="008A28F2">
      <w:pPr>
        <w:pStyle w:val="Uvuenotijeloteksta"/>
        <w:ind w:firstLine="708"/>
        <w:jc w:val="both"/>
        <w:rPr>
          <w:i w:val="0"/>
          <w:noProof/>
          <w:sz w:val="24"/>
          <w:szCs w:val="24"/>
          <w:lang w:val="hr-HR"/>
        </w:rPr>
      </w:pPr>
      <w:r w:rsidRPr="0076075C">
        <w:rPr>
          <w:i w:val="0"/>
          <w:noProof/>
          <w:sz w:val="24"/>
          <w:szCs w:val="24"/>
          <w:lang w:val="hr-HR"/>
        </w:rPr>
        <w:lastRenderedPageBreak/>
        <w:t xml:space="preserve">Sukladno financijskim planovima, zahtjevima i potrebama proračunskih korisnika za potrebe subvencije učešća u cijeni prehrane korisnika socijalnog programa, sredstva su utrošena </w:t>
      </w:r>
      <w:r w:rsidR="0076075C">
        <w:rPr>
          <w:i w:val="0"/>
          <w:noProof/>
          <w:sz w:val="24"/>
          <w:szCs w:val="24"/>
          <w:lang w:val="hr-HR"/>
        </w:rPr>
        <w:t>po korisnicima</w:t>
      </w:r>
      <w:r w:rsidRPr="0076075C">
        <w:rPr>
          <w:i w:val="0"/>
          <w:noProof/>
          <w:sz w:val="24"/>
          <w:szCs w:val="24"/>
          <w:lang w:val="hr-HR"/>
        </w:rPr>
        <w:t>:</w:t>
      </w:r>
    </w:p>
    <w:p w14:paraId="448ADBF4" w14:textId="77777777" w:rsidR="00A87A4B" w:rsidRPr="00D628E0" w:rsidRDefault="00A87A4B" w:rsidP="008A28F2">
      <w:pPr>
        <w:pStyle w:val="Uvuenotijeloteksta"/>
        <w:ind w:firstLine="708"/>
        <w:jc w:val="both"/>
        <w:rPr>
          <w:i w:val="0"/>
          <w:noProof/>
          <w:sz w:val="24"/>
          <w:szCs w:val="24"/>
          <w:lang w:val="hr-HR"/>
        </w:rPr>
      </w:pPr>
    </w:p>
    <w:tbl>
      <w:tblPr>
        <w:tblW w:w="9854" w:type="dxa"/>
        <w:jc w:val="center"/>
        <w:tblLook w:val="04A0" w:firstRow="1" w:lastRow="0" w:firstColumn="1" w:lastColumn="0" w:noHBand="0" w:noVBand="1"/>
      </w:tblPr>
      <w:tblGrid>
        <w:gridCol w:w="4749"/>
        <w:gridCol w:w="1371"/>
        <w:gridCol w:w="1157"/>
        <w:gridCol w:w="1206"/>
        <w:gridCol w:w="1371"/>
      </w:tblGrid>
      <w:tr w:rsidR="00975BA6" w:rsidRPr="00D628E0" w14:paraId="24B331B7" w14:textId="77777777" w:rsidTr="0076075C">
        <w:trPr>
          <w:trHeight w:val="1104"/>
          <w:jc w:val="center"/>
        </w:trPr>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2F49" w14:textId="77777777" w:rsidR="00975BA6" w:rsidRPr="00D628E0" w:rsidRDefault="00975BA6" w:rsidP="00975BA6">
            <w:pPr>
              <w:jc w:val="center"/>
              <w:rPr>
                <w:b/>
                <w:bCs/>
                <w:sz w:val="22"/>
                <w:szCs w:val="22"/>
                <w:lang w:val="hr-HR" w:eastAsia="en-US"/>
              </w:rPr>
            </w:pPr>
            <w:r w:rsidRPr="00D628E0">
              <w:rPr>
                <w:b/>
                <w:bCs/>
                <w:sz w:val="22"/>
                <w:szCs w:val="22"/>
                <w:lang w:val="hr-HR" w:eastAsia="en-US"/>
              </w:rPr>
              <w:t>Proračunski korisnik</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76EBC3D" w14:textId="77777777" w:rsidR="00975BA6" w:rsidRPr="00D628E0" w:rsidRDefault="00975BA6" w:rsidP="00975BA6">
            <w:pPr>
              <w:jc w:val="center"/>
              <w:rPr>
                <w:b/>
                <w:bCs/>
                <w:i/>
                <w:iCs/>
                <w:sz w:val="22"/>
                <w:szCs w:val="22"/>
                <w:lang w:val="hr-HR" w:eastAsia="en-US"/>
              </w:rPr>
            </w:pPr>
            <w:r w:rsidRPr="00D628E0">
              <w:rPr>
                <w:b/>
                <w:bCs/>
                <w:i/>
                <w:iCs/>
                <w:sz w:val="22"/>
                <w:szCs w:val="22"/>
                <w:lang w:val="hr-HR" w:eastAsia="en-US"/>
              </w:rPr>
              <w:t>Grad Pula</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E385D41" w14:textId="77777777" w:rsidR="00975BA6" w:rsidRPr="00D628E0" w:rsidRDefault="00975BA6" w:rsidP="00975BA6">
            <w:pPr>
              <w:jc w:val="center"/>
              <w:rPr>
                <w:b/>
                <w:bCs/>
                <w:sz w:val="22"/>
                <w:szCs w:val="22"/>
                <w:lang w:val="hr-HR" w:eastAsia="en-US"/>
              </w:rPr>
            </w:pPr>
            <w:r w:rsidRPr="00D628E0">
              <w:rPr>
                <w:b/>
                <w:bCs/>
                <w:sz w:val="22"/>
                <w:szCs w:val="22"/>
                <w:lang w:val="hr-HR" w:eastAsia="en-US"/>
              </w:rPr>
              <w:t>Donacije Zaklada za djecu</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35E726F" w14:textId="77777777" w:rsidR="00975BA6" w:rsidRPr="00D628E0" w:rsidRDefault="00975BA6" w:rsidP="00975BA6">
            <w:pPr>
              <w:jc w:val="center"/>
              <w:rPr>
                <w:b/>
                <w:bCs/>
                <w:sz w:val="22"/>
                <w:szCs w:val="22"/>
                <w:lang w:val="hr-HR" w:eastAsia="en-US"/>
              </w:rPr>
            </w:pPr>
            <w:r w:rsidRPr="00D628E0">
              <w:rPr>
                <w:b/>
                <w:bCs/>
                <w:sz w:val="22"/>
                <w:szCs w:val="22"/>
                <w:lang w:val="hr-HR" w:eastAsia="en-US"/>
              </w:rPr>
              <w:t>Državni proračun-Školska shema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958F4C6" w14:textId="77777777" w:rsidR="00975BA6" w:rsidRPr="00D628E0" w:rsidRDefault="00975BA6" w:rsidP="00975BA6">
            <w:pPr>
              <w:jc w:val="center"/>
              <w:rPr>
                <w:b/>
                <w:bCs/>
                <w:i/>
                <w:iCs/>
                <w:sz w:val="22"/>
                <w:szCs w:val="22"/>
                <w:lang w:val="hr-HR" w:eastAsia="en-US"/>
              </w:rPr>
            </w:pPr>
            <w:r w:rsidRPr="00D628E0">
              <w:rPr>
                <w:b/>
                <w:bCs/>
                <w:i/>
                <w:iCs/>
                <w:sz w:val="22"/>
                <w:szCs w:val="22"/>
                <w:lang w:val="hr-HR" w:eastAsia="en-US"/>
              </w:rPr>
              <w:t>Ukupno</w:t>
            </w:r>
          </w:p>
        </w:tc>
      </w:tr>
      <w:tr w:rsidR="00975BA6" w:rsidRPr="00D628E0" w14:paraId="7932BCDA"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0986EE89"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Šijana</w:t>
            </w:r>
            <w:proofErr w:type="spellEnd"/>
            <w:r w:rsidRPr="00D628E0">
              <w:rPr>
                <w:color w:val="000000"/>
                <w:sz w:val="22"/>
                <w:szCs w:val="22"/>
                <w:lang w:val="hr-HR" w:eastAsia="en-US"/>
              </w:rPr>
              <w:t xml:space="preserve"> Pula</w:t>
            </w:r>
          </w:p>
        </w:tc>
        <w:tc>
          <w:tcPr>
            <w:tcW w:w="1371" w:type="dxa"/>
            <w:tcBorders>
              <w:top w:val="nil"/>
              <w:left w:val="nil"/>
              <w:bottom w:val="single" w:sz="4" w:space="0" w:color="auto"/>
              <w:right w:val="single" w:sz="4" w:space="0" w:color="auto"/>
            </w:tcBorders>
            <w:shd w:val="clear" w:color="auto" w:fill="auto"/>
            <w:vAlign w:val="bottom"/>
            <w:hideMark/>
          </w:tcPr>
          <w:p w14:paraId="1879A1F6"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64.204,95</w:t>
            </w:r>
          </w:p>
        </w:tc>
        <w:tc>
          <w:tcPr>
            <w:tcW w:w="1157" w:type="dxa"/>
            <w:tcBorders>
              <w:top w:val="nil"/>
              <w:left w:val="nil"/>
              <w:bottom w:val="single" w:sz="4" w:space="0" w:color="auto"/>
              <w:right w:val="single" w:sz="4" w:space="0" w:color="auto"/>
            </w:tcBorders>
            <w:shd w:val="clear" w:color="auto" w:fill="auto"/>
            <w:vAlign w:val="bottom"/>
            <w:hideMark/>
          </w:tcPr>
          <w:p w14:paraId="0D4729F2"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2.766,70</w:t>
            </w:r>
          </w:p>
        </w:tc>
        <w:tc>
          <w:tcPr>
            <w:tcW w:w="1206" w:type="dxa"/>
            <w:tcBorders>
              <w:top w:val="nil"/>
              <w:left w:val="nil"/>
              <w:bottom w:val="single" w:sz="4" w:space="0" w:color="auto"/>
              <w:right w:val="single" w:sz="4" w:space="0" w:color="auto"/>
            </w:tcBorders>
            <w:shd w:val="clear" w:color="auto" w:fill="auto"/>
            <w:vAlign w:val="bottom"/>
            <w:hideMark/>
          </w:tcPr>
          <w:p w14:paraId="7E20D8A4"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27.503,18</w:t>
            </w:r>
          </w:p>
        </w:tc>
        <w:tc>
          <w:tcPr>
            <w:tcW w:w="1371" w:type="dxa"/>
            <w:tcBorders>
              <w:top w:val="nil"/>
              <w:left w:val="nil"/>
              <w:bottom w:val="single" w:sz="4" w:space="0" w:color="auto"/>
              <w:right w:val="single" w:sz="4" w:space="0" w:color="auto"/>
            </w:tcBorders>
            <w:shd w:val="clear" w:color="auto" w:fill="auto"/>
            <w:noWrap/>
            <w:vAlign w:val="bottom"/>
            <w:hideMark/>
          </w:tcPr>
          <w:p w14:paraId="4D240077" w14:textId="77777777" w:rsidR="00975BA6" w:rsidRPr="00D628E0" w:rsidRDefault="00975BA6" w:rsidP="00975BA6">
            <w:pPr>
              <w:jc w:val="right"/>
              <w:rPr>
                <w:sz w:val="22"/>
                <w:szCs w:val="22"/>
                <w:lang w:val="hr-HR" w:eastAsia="en-US"/>
              </w:rPr>
            </w:pPr>
            <w:r w:rsidRPr="00D628E0">
              <w:rPr>
                <w:sz w:val="22"/>
                <w:szCs w:val="22"/>
                <w:lang w:val="hr-HR" w:eastAsia="en-US"/>
              </w:rPr>
              <w:t>94.474,83</w:t>
            </w:r>
          </w:p>
        </w:tc>
      </w:tr>
      <w:tr w:rsidR="00975BA6" w:rsidRPr="00D628E0" w14:paraId="008A8C2A"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2A83FF6B"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Stoja</w:t>
            </w:r>
            <w:proofErr w:type="spellEnd"/>
            <w:r w:rsidRPr="00D628E0">
              <w:rPr>
                <w:color w:val="000000"/>
                <w:sz w:val="22"/>
                <w:szCs w:val="22"/>
                <w:lang w:val="hr-HR" w:eastAsia="en-US"/>
              </w:rPr>
              <w:t xml:space="preserve"> Pula</w:t>
            </w:r>
          </w:p>
        </w:tc>
        <w:tc>
          <w:tcPr>
            <w:tcW w:w="1371" w:type="dxa"/>
            <w:tcBorders>
              <w:top w:val="nil"/>
              <w:left w:val="nil"/>
              <w:bottom w:val="single" w:sz="4" w:space="0" w:color="auto"/>
              <w:right w:val="single" w:sz="4" w:space="0" w:color="auto"/>
            </w:tcBorders>
            <w:shd w:val="clear" w:color="auto" w:fill="auto"/>
            <w:vAlign w:val="bottom"/>
            <w:hideMark/>
          </w:tcPr>
          <w:p w14:paraId="24EA680A"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27.412,02</w:t>
            </w:r>
          </w:p>
        </w:tc>
        <w:tc>
          <w:tcPr>
            <w:tcW w:w="1157" w:type="dxa"/>
            <w:tcBorders>
              <w:top w:val="nil"/>
              <w:left w:val="nil"/>
              <w:bottom w:val="single" w:sz="4" w:space="0" w:color="auto"/>
              <w:right w:val="single" w:sz="4" w:space="0" w:color="auto"/>
            </w:tcBorders>
            <w:shd w:val="clear" w:color="auto" w:fill="auto"/>
            <w:vAlign w:val="bottom"/>
            <w:hideMark/>
          </w:tcPr>
          <w:p w14:paraId="4FA61C00"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328D1A12"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17.280,48</w:t>
            </w:r>
          </w:p>
        </w:tc>
        <w:tc>
          <w:tcPr>
            <w:tcW w:w="1371" w:type="dxa"/>
            <w:tcBorders>
              <w:top w:val="nil"/>
              <w:left w:val="nil"/>
              <w:bottom w:val="single" w:sz="4" w:space="0" w:color="auto"/>
              <w:right w:val="single" w:sz="4" w:space="0" w:color="auto"/>
            </w:tcBorders>
            <w:shd w:val="clear" w:color="auto" w:fill="auto"/>
            <w:noWrap/>
            <w:vAlign w:val="bottom"/>
            <w:hideMark/>
          </w:tcPr>
          <w:p w14:paraId="6A2DF7DB" w14:textId="77777777" w:rsidR="00975BA6" w:rsidRPr="00D628E0" w:rsidRDefault="00975BA6" w:rsidP="00975BA6">
            <w:pPr>
              <w:jc w:val="right"/>
              <w:rPr>
                <w:sz w:val="22"/>
                <w:szCs w:val="22"/>
                <w:lang w:val="hr-HR" w:eastAsia="en-US"/>
              </w:rPr>
            </w:pPr>
            <w:r w:rsidRPr="00D628E0">
              <w:rPr>
                <w:sz w:val="22"/>
                <w:szCs w:val="22"/>
                <w:lang w:val="hr-HR" w:eastAsia="en-US"/>
              </w:rPr>
              <w:t>44.692,50</w:t>
            </w:r>
          </w:p>
        </w:tc>
      </w:tr>
      <w:tr w:rsidR="00975BA6" w:rsidRPr="00D628E0" w14:paraId="5F448EF7"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5E2FE78B" w14:textId="18A85B36"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Centar Pula</w:t>
            </w:r>
          </w:p>
        </w:tc>
        <w:tc>
          <w:tcPr>
            <w:tcW w:w="1371" w:type="dxa"/>
            <w:tcBorders>
              <w:top w:val="nil"/>
              <w:left w:val="nil"/>
              <w:bottom w:val="single" w:sz="4" w:space="0" w:color="auto"/>
              <w:right w:val="single" w:sz="4" w:space="0" w:color="auto"/>
            </w:tcBorders>
            <w:shd w:val="clear" w:color="auto" w:fill="auto"/>
            <w:vAlign w:val="bottom"/>
            <w:hideMark/>
          </w:tcPr>
          <w:p w14:paraId="6ED2B9DA"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56.864,10</w:t>
            </w:r>
          </w:p>
        </w:tc>
        <w:tc>
          <w:tcPr>
            <w:tcW w:w="1157" w:type="dxa"/>
            <w:tcBorders>
              <w:top w:val="nil"/>
              <w:left w:val="nil"/>
              <w:bottom w:val="single" w:sz="4" w:space="0" w:color="auto"/>
              <w:right w:val="single" w:sz="4" w:space="0" w:color="auto"/>
            </w:tcBorders>
            <w:shd w:val="clear" w:color="auto" w:fill="auto"/>
            <w:vAlign w:val="bottom"/>
            <w:hideMark/>
          </w:tcPr>
          <w:p w14:paraId="2530DD41"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3.729,60</w:t>
            </w:r>
          </w:p>
        </w:tc>
        <w:tc>
          <w:tcPr>
            <w:tcW w:w="1206" w:type="dxa"/>
            <w:tcBorders>
              <w:top w:val="nil"/>
              <w:left w:val="nil"/>
              <w:bottom w:val="single" w:sz="4" w:space="0" w:color="auto"/>
              <w:right w:val="single" w:sz="4" w:space="0" w:color="auto"/>
            </w:tcBorders>
            <w:shd w:val="clear" w:color="auto" w:fill="auto"/>
            <w:vAlign w:val="bottom"/>
            <w:hideMark/>
          </w:tcPr>
          <w:p w14:paraId="5EA4C03B"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14.275,30</w:t>
            </w:r>
          </w:p>
        </w:tc>
        <w:tc>
          <w:tcPr>
            <w:tcW w:w="1371" w:type="dxa"/>
            <w:tcBorders>
              <w:top w:val="nil"/>
              <w:left w:val="nil"/>
              <w:bottom w:val="single" w:sz="4" w:space="0" w:color="auto"/>
              <w:right w:val="single" w:sz="4" w:space="0" w:color="auto"/>
            </w:tcBorders>
            <w:shd w:val="clear" w:color="auto" w:fill="auto"/>
            <w:noWrap/>
            <w:vAlign w:val="bottom"/>
            <w:hideMark/>
          </w:tcPr>
          <w:p w14:paraId="716F8B6B" w14:textId="77777777" w:rsidR="00975BA6" w:rsidRPr="00D628E0" w:rsidRDefault="00975BA6" w:rsidP="00975BA6">
            <w:pPr>
              <w:jc w:val="right"/>
              <w:rPr>
                <w:sz w:val="22"/>
                <w:szCs w:val="22"/>
                <w:lang w:val="hr-HR" w:eastAsia="en-US"/>
              </w:rPr>
            </w:pPr>
            <w:r w:rsidRPr="00D628E0">
              <w:rPr>
                <w:sz w:val="22"/>
                <w:szCs w:val="22"/>
                <w:lang w:val="hr-HR" w:eastAsia="en-US"/>
              </w:rPr>
              <w:t>74.869,00</w:t>
            </w:r>
          </w:p>
        </w:tc>
      </w:tr>
      <w:tr w:rsidR="00975BA6" w:rsidRPr="00D628E0" w14:paraId="01CE1339"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642D86C0"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Giuseppina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Martinuzzi</w:t>
            </w:r>
            <w:proofErr w:type="spellEnd"/>
            <w:r w:rsidRPr="00D628E0">
              <w:rPr>
                <w:color w:val="000000"/>
                <w:sz w:val="22"/>
                <w:szCs w:val="22"/>
                <w:lang w:val="hr-HR" w:eastAsia="en-US"/>
              </w:rPr>
              <w:t xml:space="preserve"> Pula</w:t>
            </w:r>
          </w:p>
        </w:tc>
        <w:tc>
          <w:tcPr>
            <w:tcW w:w="1371" w:type="dxa"/>
            <w:tcBorders>
              <w:top w:val="nil"/>
              <w:left w:val="nil"/>
              <w:bottom w:val="single" w:sz="4" w:space="0" w:color="auto"/>
              <w:right w:val="single" w:sz="4" w:space="0" w:color="auto"/>
            </w:tcBorders>
            <w:shd w:val="clear" w:color="auto" w:fill="auto"/>
            <w:vAlign w:val="bottom"/>
            <w:hideMark/>
          </w:tcPr>
          <w:p w14:paraId="4197589B"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21.967,50</w:t>
            </w:r>
          </w:p>
        </w:tc>
        <w:tc>
          <w:tcPr>
            <w:tcW w:w="1157" w:type="dxa"/>
            <w:tcBorders>
              <w:top w:val="nil"/>
              <w:left w:val="nil"/>
              <w:bottom w:val="single" w:sz="4" w:space="0" w:color="auto"/>
              <w:right w:val="single" w:sz="4" w:space="0" w:color="auto"/>
            </w:tcBorders>
            <w:shd w:val="clear" w:color="auto" w:fill="auto"/>
            <w:vAlign w:val="bottom"/>
            <w:hideMark/>
          </w:tcPr>
          <w:p w14:paraId="662EF884"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3300C15C"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28.647,17</w:t>
            </w:r>
          </w:p>
        </w:tc>
        <w:tc>
          <w:tcPr>
            <w:tcW w:w="1371" w:type="dxa"/>
            <w:tcBorders>
              <w:top w:val="nil"/>
              <w:left w:val="nil"/>
              <w:bottom w:val="single" w:sz="4" w:space="0" w:color="auto"/>
              <w:right w:val="single" w:sz="4" w:space="0" w:color="auto"/>
            </w:tcBorders>
            <w:shd w:val="clear" w:color="auto" w:fill="auto"/>
            <w:noWrap/>
            <w:vAlign w:val="bottom"/>
            <w:hideMark/>
          </w:tcPr>
          <w:p w14:paraId="3F06C55B" w14:textId="77777777" w:rsidR="00975BA6" w:rsidRPr="00D628E0" w:rsidRDefault="00975BA6" w:rsidP="00975BA6">
            <w:pPr>
              <w:jc w:val="right"/>
              <w:rPr>
                <w:sz w:val="22"/>
                <w:szCs w:val="22"/>
                <w:lang w:val="hr-HR" w:eastAsia="en-US"/>
              </w:rPr>
            </w:pPr>
            <w:r w:rsidRPr="00D628E0">
              <w:rPr>
                <w:sz w:val="22"/>
                <w:szCs w:val="22"/>
                <w:lang w:val="hr-HR" w:eastAsia="en-US"/>
              </w:rPr>
              <w:t>50.614,67</w:t>
            </w:r>
          </w:p>
        </w:tc>
      </w:tr>
      <w:tr w:rsidR="00975BA6" w:rsidRPr="00D628E0" w14:paraId="5C00C86C"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59C4190B" w14:textId="1500B2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Tone Peruška Pula</w:t>
            </w:r>
          </w:p>
        </w:tc>
        <w:tc>
          <w:tcPr>
            <w:tcW w:w="1371" w:type="dxa"/>
            <w:tcBorders>
              <w:top w:val="nil"/>
              <w:left w:val="nil"/>
              <w:bottom w:val="single" w:sz="4" w:space="0" w:color="auto"/>
              <w:right w:val="single" w:sz="4" w:space="0" w:color="auto"/>
            </w:tcBorders>
            <w:shd w:val="clear" w:color="auto" w:fill="auto"/>
            <w:vAlign w:val="bottom"/>
            <w:hideMark/>
          </w:tcPr>
          <w:p w14:paraId="5301A2B3"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50.702,04</w:t>
            </w:r>
          </w:p>
        </w:tc>
        <w:tc>
          <w:tcPr>
            <w:tcW w:w="1157" w:type="dxa"/>
            <w:tcBorders>
              <w:top w:val="nil"/>
              <w:left w:val="nil"/>
              <w:bottom w:val="single" w:sz="4" w:space="0" w:color="auto"/>
              <w:right w:val="single" w:sz="4" w:space="0" w:color="auto"/>
            </w:tcBorders>
            <w:shd w:val="clear" w:color="auto" w:fill="auto"/>
            <w:vAlign w:val="bottom"/>
            <w:hideMark/>
          </w:tcPr>
          <w:p w14:paraId="00CB867F"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1AF364F8"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15.325,63</w:t>
            </w:r>
          </w:p>
        </w:tc>
        <w:tc>
          <w:tcPr>
            <w:tcW w:w="1371" w:type="dxa"/>
            <w:tcBorders>
              <w:top w:val="nil"/>
              <w:left w:val="nil"/>
              <w:bottom w:val="single" w:sz="4" w:space="0" w:color="auto"/>
              <w:right w:val="single" w:sz="4" w:space="0" w:color="auto"/>
            </w:tcBorders>
            <w:shd w:val="clear" w:color="auto" w:fill="auto"/>
            <w:noWrap/>
            <w:vAlign w:val="bottom"/>
            <w:hideMark/>
          </w:tcPr>
          <w:p w14:paraId="067545BB" w14:textId="77777777" w:rsidR="00975BA6" w:rsidRPr="00D628E0" w:rsidRDefault="00975BA6" w:rsidP="00975BA6">
            <w:pPr>
              <w:jc w:val="right"/>
              <w:rPr>
                <w:sz w:val="22"/>
                <w:szCs w:val="22"/>
                <w:lang w:val="hr-HR" w:eastAsia="en-US"/>
              </w:rPr>
            </w:pPr>
            <w:r w:rsidRPr="00D628E0">
              <w:rPr>
                <w:sz w:val="22"/>
                <w:szCs w:val="22"/>
                <w:lang w:val="hr-HR" w:eastAsia="en-US"/>
              </w:rPr>
              <w:t>66.027,67</w:t>
            </w:r>
          </w:p>
        </w:tc>
      </w:tr>
      <w:tr w:rsidR="00975BA6" w:rsidRPr="00D628E0" w14:paraId="5FF2CCB9"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2515C33F"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Kaštanjer</w:t>
            </w:r>
            <w:proofErr w:type="spellEnd"/>
            <w:r w:rsidRPr="00D628E0">
              <w:rPr>
                <w:color w:val="000000"/>
                <w:sz w:val="22"/>
                <w:szCs w:val="22"/>
                <w:lang w:val="hr-HR" w:eastAsia="en-US"/>
              </w:rPr>
              <w:t xml:space="preserve"> Pula</w:t>
            </w:r>
          </w:p>
        </w:tc>
        <w:tc>
          <w:tcPr>
            <w:tcW w:w="1371" w:type="dxa"/>
            <w:tcBorders>
              <w:top w:val="nil"/>
              <w:left w:val="nil"/>
              <w:bottom w:val="single" w:sz="4" w:space="0" w:color="auto"/>
              <w:right w:val="single" w:sz="4" w:space="0" w:color="auto"/>
            </w:tcBorders>
            <w:shd w:val="clear" w:color="auto" w:fill="auto"/>
            <w:vAlign w:val="bottom"/>
            <w:hideMark/>
          </w:tcPr>
          <w:p w14:paraId="4EF0082D"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34.370,96</w:t>
            </w:r>
          </w:p>
        </w:tc>
        <w:tc>
          <w:tcPr>
            <w:tcW w:w="1157" w:type="dxa"/>
            <w:tcBorders>
              <w:top w:val="nil"/>
              <w:left w:val="nil"/>
              <w:bottom w:val="single" w:sz="4" w:space="0" w:color="auto"/>
              <w:right w:val="single" w:sz="4" w:space="0" w:color="auto"/>
            </w:tcBorders>
            <w:shd w:val="clear" w:color="auto" w:fill="auto"/>
            <w:vAlign w:val="bottom"/>
            <w:hideMark/>
          </w:tcPr>
          <w:p w14:paraId="69767A57"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01404D33"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19.421,53</w:t>
            </w:r>
          </w:p>
        </w:tc>
        <w:tc>
          <w:tcPr>
            <w:tcW w:w="1371" w:type="dxa"/>
            <w:tcBorders>
              <w:top w:val="nil"/>
              <w:left w:val="nil"/>
              <w:bottom w:val="single" w:sz="4" w:space="0" w:color="auto"/>
              <w:right w:val="single" w:sz="4" w:space="0" w:color="auto"/>
            </w:tcBorders>
            <w:shd w:val="clear" w:color="auto" w:fill="auto"/>
            <w:noWrap/>
            <w:vAlign w:val="bottom"/>
            <w:hideMark/>
          </w:tcPr>
          <w:p w14:paraId="1ADE5F18" w14:textId="77777777" w:rsidR="00975BA6" w:rsidRPr="00D628E0" w:rsidRDefault="00975BA6" w:rsidP="00975BA6">
            <w:pPr>
              <w:jc w:val="right"/>
              <w:rPr>
                <w:sz w:val="22"/>
                <w:szCs w:val="22"/>
                <w:lang w:val="hr-HR" w:eastAsia="en-US"/>
              </w:rPr>
            </w:pPr>
            <w:r w:rsidRPr="00D628E0">
              <w:rPr>
                <w:sz w:val="22"/>
                <w:szCs w:val="22"/>
                <w:lang w:val="hr-HR" w:eastAsia="en-US"/>
              </w:rPr>
              <w:t>53.792,49</w:t>
            </w:r>
          </w:p>
        </w:tc>
      </w:tr>
      <w:tr w:rsidR="00975BA6" w:rsidRPr="00D628E0" w14:paraId="46E5F247"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00A4B29C"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Vidikovac Pula</w:t>
            </w:r>
          </w:p>
        </w:tc>
        <w:tc>
          <w:tcPr>
            <w:tcW w:w="1371" w:type="dxa"/>
            <w:tcBorders>
              <w:top w:val="nil"/>
              <w:left w:val="nil"/>
              <w:bottom w:val="single" w:sz="4" w:space="0" w:color="auto"/>
              <w:right w:val="single" w:sz="4" w:space="0" w:color="auto"/>
            </w:tcBorders>
            <w:shd w:val="clear" w:color="auto" w:fill="auto"/>
            <w:vAlign w:val="bottom"/>
            <w:hideMark/>
          </w:tcPr>
          <w:p w14:paraId="4964BAED"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32.021,88</w:t>
            </w:r>
          </w:p>
        </w:tc>
        <w:tc>
          <w:tcPr>
            <w:tcW w:w="1157" w:type="dxa"/>
            <w:tcBorders>
              <w:top w:val="nil"/>
              <w:left w:val="nil"/>
              <w:bottom w:val="single" w:sz="4" w:space="0" w:color="auto"/>
              <w:right w:val="single" w:sz="4" w:space="0" w:color="auto"/>
            </w:tcBorders>
            <w:shd w:val="clear" w:color="auto" w:fill="auto"/>
            <w:vAlign w:val="bottom"/>
            <w:hideMark/>
          </w:tcPr>
          <w:p w14:paraId="3863EF0A"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1.099,20</w:t>
            </w:r>
          </w:p>
        </w:tc>
        <w:tc>
          <w:tcPr>
            <w:tcW w:w="1206" w:type="dxa"/>
            <w:tcBorders>
              <w:top w:val="nil"/>
              <w:left w:val="nil"/>
              <w:bottom w:val="single" w:sz="4" w:space="0" w:color="auto"/>
              <w:right w:val="single" w:sz="4" w:space="0" w:color="auto"/>
            </w:tcBorders>
            <w:shd w:val="clear" w:color="auto" w:fill="auto"/>
            <w:vAlign w:val="bottom"/>
            <w:hideMark/>
          </w:tcPr>
          <w:p w14:paraId="6CD628DF"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29.825,16</w:t>
            </w:r>
          </w:p>
        </w:tc>
        <w:tc>
          <w:tcPr>
            <w:tcW w:w="1371" w:type="dxa"/>
            <w:tcBorders>
              <w:top w:val="nil"/>
              <w:left w:val="nil"/>
              <w:bottom w:val="single" w:sz="4" w:space="0" w:color="auto"/>
              <w:right w:val="single" w:sz="4" w:space="0" w:color="auto"/>
            </w:tcBorders>
            <w:shd w:val="clear" w:color="auto" w:fill="auto"/>
            <w:noWrap/>
            <w:vAlign w:val="bottom"/>
            <w:hideMark/>
          </w:tcPr>
          <w:p w14:paraId="6EEAF5D6" w14:textId="77777777" w:rsidR="00975BA6" w:rsidRPr="00D628E0" w:rsidRDefault="00975BA6" w:rsidP="00975BA6">
            <w:pPr>
              <w:jc w:val="right"/>
              <w:rPr>
                <w:sz w:val="22"/>
                <w:szCs w:val="22"/>
                <w:lang w:val="hr-HR" w:eastAsia="en-US"/>
              </w:rPr>
            </w:pPr>
            <w:r w:rsidRPr="00D628E0">
              <w:rPr>
                <w:sz w:val="22"/>
                <w:szCs w:val="22"/>
                <w:lang w:val="hr-HR" w:eastAsia="en-US"/>
              </w:rPr>
              <w:t>62.946,24</w:t>
            </w:r>
          </w:p>
        </w:tc>
      </w:tr>
      <w:tr w:rsidR="00975BA6" w:rsidRPr="00D628E0" w14:paraId="671121D8"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7E8C580B"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Monte Zaro Pula</w:t>
            </w:r>
          </w:p>
        </w:tc>
        <w:tc>
          <w:tcPr>
            <w:tcW w:w="1371" w:type="dxa"/>
            <w:tcBorders>
              <w:top w:val="nil"/>
              <w:left w:val="nil"/>
              <w:bottom w:val="single" w:sz="4" w:space="0" w:color="auto"/>
              <w:right w:val="single" w:sz="4" w:space="0" w:color="auto"/>
            </w:tcBorders>
            <w:shd w:val="clear" w:color="auto" w:fill="auto"/>
            <w:vAlign w:val="bottom"/>
            <w:hideMark/>
          </w:tcPr>
          <w:p w14:paraId="691A9E6C"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40.555,78</w:t>
            </w:r>
          </w:p>
        </w:tc>
        <w:tc>
          <w:tcPr>
            <w:tcW w:w="1157" w:type="dxa"/>
            <w:tcBorders>
              <w:top w:val="nil"/>
              <w:left w:val="nil"/>
              <w:bottom w:val="single" w:sz="4" w:space="0" w:color="auto"/>
              <w:right w:val="single" w:sz="4" w:space="0" w:color="auto"/>
            </w:tcBorders>
            <w:shd w:val="clear" w:color="auto" w:fill="auto"/>
            <w:vAlign w:val="bottom"/>
            <w:hideMark/>
          </w:tcPr>
          <w:p w14:paraId="3D3C7BF6"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546C6754"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11.049,11</w:t>
            </w:r>
          </w:p>
        </w:tc>
        <w:tc>
          <w:tcPr>
            <w:tcW w:w="1371" w:type="dxa"/>
            <w:tcBorders>
              <w:top w:val="nil"/>
              <w:left w:val="nil"/>
              <w:bottom w:val="single" w:sz="4" w:space="0" w:color="auto"/>
              <w:right w:val="single" w:sz="4" w:space="0" w:color="auto"/>
            </w:tcBorders>
            <w:shd w:val="clear" w:color="auto" w:fill="auto"/>
            <w:noWrap/>
            <w:vAlign w:val="bottom"/>
            <w:hideMark/>
          </w:tcPr>
          <w:p w14:paraId="5DC4EEFC" w14:textId="77777777" w:rsidR="00975BA6" w:rsidRPr="00D628E0" w:rsidRDefault="00975BA6" w:rsidP="00975BA6">
            <w:pPr>
              <w:jc w:val="right"/>
              <w:rPr>
                <w:sz w:val="22"/>
                <w:szCs w:val="22"/>
                <w:lang w:val="hr-HR" w:eastAsia="en-US"/>
              </w:rPr>
            </w:pPr>
            <w:r w:rsidRPr="00D628E0">
              <w:rPr>
                <w:sz w:val="22"/>
                <w:szCs w:val="22"/>
                <w:lang w:val="hr-HR" w:eastAsia="en-US"/>
              </w:rPr>
              <w:t>51.604,89</w:t>
            </w:r>
          </w:p>
        </w:tc>
      </w:tr>
      <w:tr w:rsidR="00975BA6" w:rsidRPr="00D628E0" w14:paraId="5D523AB9"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174C55AE"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Veruda Pula</w:t>
            </w:r>
          </w:p>
        </w:tc>
        <w:tc>
          <w:tcPr>
            <w:tcW w:w="1371" w:type="dxa"/>
            <w:tcBorders>
              <w:top w:val="nil"/>
              <w:left w:val="nil"/>
              <w:bottom w:val="single" w:sz="4" w:space="0" w:color="auto"/>
              <w:right w:val="single" w:sz="4" w:space="0" w:color="auto"/>
            </w:tcBorders>
            <w:shd w:val="clear" w:color="auto" w:fill="auto"/>
            <w:vAlign w:val="bottom"/>
            <w:hideMark/>
          </w:tcPr>
          <w:p w14:paraId="667FB180"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50.000,00</w:t>
            </w:r>
          </w:p>
        </w:tc>
        <w:tc>
          <w:tcPr>
            <w:tcW w:w="1157" w:type="dxa"/>
            <w:tcBorders>
              <w:top w:val="nil"/>
              <w:left w:val="nil"/>
              <w:bottom w:val="single" w:sz="4" w:space="0" w:color="auto"/>
              <w:right w:val="single" w:sz="4" w:space="0" w:color="auto"/>
            </w:tcBorders>
            <w:shd w:val="clear" w:color="auto" w:fill="auto"/>
            <w:vAlign w:val="bottom"/>
            <w:hideMark/>
          </w:tcPr>
          <w:p w14:paraId="4BC96BAB"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093455BE"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19.035,28</w:t>
            </w:r>
          </w:p>
        </w:tc>
        <w:tc>
          <w:tcPr>
            <w:tcW w:w="1371" w:type="dxa"/>
            <w:tcBorders>
              <w:top w:val="nil"/>
              <w:left w:val="nil"/>
              <w:bottom w:val="single" w:sz="4" w:space="0" w:color="auto"/>
              <w:right w:val="single" w:sz="4" w:space="0" w:color="auto"/>
            </w:tcBorders>
            <w:shd w:val="clear" w:color="auto" w:fill="auto"/>
            <w:noWrap/>
            <w:vAlign w:val="bottom"/>
            <w:hideMark/>
          </w:tcPr>
          <w:p w14:paraId="37CA0C9A" w14:textId="77777777" w:rsidR="00975BA6" w:rsidRPr="00D628E0" w:rsidRDefault="00975BA6" w:rsidP="00975BA6">
            <w:pPr>
              <w:jc w:val="right"/>
              <w:rPr>
                <w:sz w:val="22"/>
                <w:szCs w:val="22"/>
                <w:lang w:val="hr-HR" w:eastAsia="en-US"/>
              </w:rPr>
            </w:pPr>
            <w:r w:rsidRPr="00D628E0">
              <w:rPr>
                <w:sz w:val="22"/>
                <w:szCs w:val="22"/>
                <w:lang w:val="hr-HR" w:eastAsia="en-US"/>
              </w:rPr>
              <w:t>69.035,28</w:t>
            </w:r>
          </w:p>
        </w:tc>
      </w:tr>
      <w:tr w:rsidR="00975BA6" w:rsidRPr="00D628E0" w14:paraId="02F1ADD5"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36A3AFB0" w14:textId="77777777" w:rsidR="00975BA6" w:rsidRPr="00D628E0" w:rsidRDefault="00975BA6" w:rsidP="00975BA6">
            <w:pPr>
              <w:rPr>
                <w:color w:val="000000"/>
                <w:sz w:val="22"/>
                <w:szCs w:val="22"/>
                <w:lang w:val="hr-HR" w:eastAsia="en-US"/>
              </w:rPr>
            </w:pPr>
            <w:proofErr w:type="spellStart"/>
            <w:r w:rsidRPr="00D628E0">
              <w:rPr>
                <w:color w:val="000000"/>
                <w:sz w:val="22"/>
                <w:szCs w:val="22"/>
                <w:lang w:val="hr-HR" w:eastAsia="en-US"/>
              </w:rPr>
              <w:t>Oš</w:t>
            </w:r>
            <w:proofErr w:type="spellEnd"/>
            <w:r w:rsidRPr="00D628E0">
              <w:rPr>
                <w:color w:val="000000"/>
                <w:sz w:val="22"/>
                <w:szCs w:val="22"/>
                <w:lang w:val="hr-HR" w:eastAsia="en-US"/>
              </w:rPr>
              <w:t xml:space="preserve"> Veli Vrh Pula</w:t>
            </w:r>
          </w:p>
        </w:tc>
        <w:tc>
          <w:tcPr>
            <w:tcW w:w="1371" w:type="dxa"/>
            <w:tcBorders>
              <w:top w:val="nil"/>
              <w:left w:val="nil"/>
              <w:bottom w:val="single" w:sz="4" w:space="0" w:color="auto"/>
              <w:right w:val="single" w:sz="4" w:space="0" w:color="auto"/>
            </w:tcBorders>
            <w:shd w:val="clear" w:color="auto" w:fill="auto"/>
            <w:vAlign w:val="bottom"/>
            <w:hideMark/>
          </w:tcPr>
          <w:p w14:paraId="4097BCAB"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32.384,91</w:t>
            </w:r>
          </w:p>
        </w:tc>
        <w:tc>
          <w:tcPr>
            <w:tcW w:w="1157" w:type="dxa"/>
            <w:tcBorders>
              <w:top w:val="nil"/>
              <w:left w:val="nil"/>
              <w:bottom w:val="single" w:sz="4" w:space="0" w:color="auto"/>
              <w:right w:val="single" w:sz="4" w:space="0" w:color="auto"/>
            </w:tcBorders>
            <w:shd w:val="clear" w:color="auto" w:fill="auto"/>
            <w:vAlign w:val="bottom"/>
            <w:hideMark/>
          </w:tcPr>
          <w:p w14:paraId="182DBBC6"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2D8951A1"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21.274,48</w:t>
            </w:r>
          </w:p>
        </w:tc>
        <w:tc>
          <w:tcPr>
            <w:tcW w:w="1371" w:type="dxa"/>
            <w:tcBorders>
              <w:top w:val="nil"/>
              <w:left w:val="nil"/>
              <w:bottom w:val="single" w:sz="4" w:space="0" w:color="auto"/>
              <w:right w:val="single" w:sz="4" w:space="0" w:color="auto"/>
            </w:tcBorders>
            <w:shd w:val="clear" w:color="auto" w:fill="auto"/>
            <w:noWrap/>
            <w:vAlign w:val="bottom"/>
            <w:hideMark/>
          </w:tcPr>
          <w:p w14:paraId="080D57E5" w14:textId="77777777" w:rsidR="00975BA6" w:rsidRPr="00D628E0" w:rsidRDefault="00975BA6" w:rsidP="00975BA6">
            <w:pPr>
              <w:jc w:val="right"/>
              <w:rPr>
                <w:sz w:val="22"/>
                <w:szCs w:val="22"/>
                <w:lang w:val="hr-HR" w:eastAsia="en-US"/>
              </w:rPr>
            </w:pPr>
            <w:r w:rsidRPr="00D628E0">
              <w:rPr>
                <w:sz w:val="22"/>
                <w:szCs w:val="22"/>
                <w:lang w:val="hr-HR" w:eastAsia="en-US"/>
              </w:rPr>
              <w:t>53.659,39</w:t>
            </w:r>
          </w:p>
        </w:tc>
      </w:tr>
      <w:tr w:rsidR="00975BA6" w:rsidRPr="00D628E0" w14:paraId="580FA9CD"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0CA67C5B" w14:textId="77777777" w:rsidR="00975BA6" w:rsidRPr="00D628E0" w:rsidRDefault="00975BA6" w:rsidP="00975BA6">
            <w:pPr>
              <w:rPr>
                <w:color w:val="000000"/>
                <w:sz w:val="22"/>
                <w:szCs w:val="22"/>
                <w:lang w:val="hr-HR" w:eastAsia="en-US"/>
              </w:rPr>
            </w:pPr>
            <w:r w:rsidRPr="00D628E0">
              <w:rPr>
                <w:color w:val="000000"/>
                <w:sz w:val="22"/>
                <w:szCs w:val="22"/>
                <w:lang w:val="hr-HR" w:eastAsia="en-US"/>
              </w:rPr>
              <w:t>Škola za odgoj i obrazovanje Pula</w:t>
            </w:r>
          </w:p>
        </w:tc>
        <w:tc>
          <w:tcPr>
            <w:tcW w:w="1371" w:type="dxa"/>
            <w:tcBorders>
              <w:top w:val="nil"/>
              <w:left w:val="nil"/>
              <w:bottom w:val="single" w:sz="4" w:space="0" w:color="auto"/>
              <w:right w:val="single" w:sz="4" w:space="0" w:color="auto"/>
            </w:tcBorders>
            <w:shd w:val="clear" w:color="auto" w:fill="auto"/>
            <w:vAlign w:val="bottom"/>
            <w:hideMark/>
          </w:tcPr>
          <w:p w14:paraId="69FD5679"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9.379,50</w:t>
            </w:r>
          </w:p>
        </w:tc>
        <w:tc>
          <w:tcPr>
            <w:tcW w:w="1157" w:type="dxa"/>
            <w:tcBorders>
              <w:top w:val="nil"/>
              <w:left w:val="nil"/>
              <w:bottom w:val="single" w:sz="4" w:space="0" w:color="auto"/>
              <w:right w:val="single" w:sz="4" w:space="0" w:color="auto"/>
            </w:tcBorders>
            <w:shd w:val="clear" w:color="auto" w:fill="auto"/>
            <w:vAlign w:val="bottom"/>
            <w:hideMark/>
          </w:tcPr>
          <w:p w14:paraId="36EB3F42"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79E69353"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2.131,03</w:t>
            </w:r>
          </w:p>
        </w:tc>
        <w:tc>
          <w:tcPr>
            <w:tcW w:w="1371" w:type="dxa"/>
            <w:tcBorders>
              <w:top w:val="nil"/>
              <w:left w:val="nil"/>
              <w:bottom w:val="single" w:sz="4" w:space="0" w:color="auto"/>
              <w:right w:val="single" w:sz="4" w:space="0" w:color="auto"/>
            </w:tcBorders>
            <w:shd w:val="clear" w:color="auto" w:fill="auto"/>
            <w:noWrap/>
            <w:vAlign w:val="bottom"/>
            <w:hideMark/>
          </w:tcPr>
          <w:p w14:paraId="1DAEDAE1" w14:textId="77777777" w:rsidR="00975BA6" w:rsidRPr="00D628E0" w:rsidRDefault="00975BA6" w:rsidP="00975BA6">
            <w:pPr>
              <w:jc w:val="right"/>
              <w:rPr>
                <w:sz w:val="22"/>
                <w:szCs w:val="22"/>
                <w:lang w:val="hr-HR" w:eastAsia="en-US"/>
              </w:rPr>
            </w:pPr>
            <w:r w:rsidRPr="00D628E0">
              <w:rPr>
                <w:sz w:val="22"/>
                <w:szCs w:val="22"/>
                <w:lang w:val="hr-HR" w:eastAsia="en-US"/>
              </w:rPr>
              <w:t>11.510,53</w:t>
            </w:r>
          </w:p>
        </w:tc>
      </w:tr>
      <w:tr w:rsidR="00975BA6" w:rsidRPr="00D628E0" w14:paraId="3F937CC5"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6BF202EC" w14:textId="77777777" w:rsidR="00975BA6" w:rsidRPr="00D628E0" w:rsidRDefault="00975BA6" w:rsidP="00975BA6">
            <w:pPr>
              <w:rPr>
                <w:color w:val="000000"/>
                <w:sz w:val="22"/>
                <w:szCs w:val="22"/>
                <w:lang w:val="hr-HR" w:eastAsia="en-US"/>
              </w:rPr>
            </w:pPr>
            <w:r w:rsidRPr="00D628E0">
              <w:rPr>
                <w:color w:val="000000"/>
                <w:sz w:val="22"/>
                <w:szCs w:val="22"/>
                <w:lang w:val="hr-HR" w:eastAsia="en-US"/>
              </w:rPr>
              <w:t>Dječji vrtić-</w:t>
            </w:r>
            <w:proofErr w:type="spellStart"/>
            <w:r w:rsidRPr="00D628E0">
              <w:rPr>
                <w:color w:val="000000"/>
                <w:sz w:val="22"/>
                <w:szCs w:val="22"/>
                <w:lang w:val="hr-HR" w:eastAsia="en-US"/>
              </w:rPr>
              <w:t>Scuola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dell`Infanzia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Rin</w:t>
            </w:r>
            <w:proofErr w:type="spellEnd"/>
            <w:r w:rsidRPr="00D628E0">
              <w:rPr>
                <w:color w:val="000000"/>
                <w:sz w:val="22"/>
                <w:szCs w:val="22"/>
                <w:lang w:val="hr-HR" w:eastAsia="en-US"/>
              </w:rPr>
              <w:t xml:space="preserve"> Tin </w:t>
            </w:r>
            <w:proofErr w:type="spellStart"/>
            <w:r w:rsidRPr="00D628E0">
              <w:rPr>
                <w:color w:val="000000"/>
                <w:sz w:val="22"/>
                <w:szCs w:val="22"/>
                <w:lang w:val="hr-HR" w:eastAsia="en-US"/>
              </w:rPr>
              <w:t>Tin</w:t>
            </w:r>
            <w:proofErr w:type="spellEnd"/>
            <w:r w:rsidRPr="00D628E0">
              <w:rPr>
                <w:color w:val="000000"/>
                <w:sz w:val="22"/>
                <w:szCs w:val="22"/>
                <w:lang w:val="hr-HR" w:eastAsia="en-US"/>
              </w:rPr>
              <w:t xml:space="preserve"> Pula-Pola</w:t>
            </w:r>
          </w:p>
        </w:tc>
        <w:tc>
          <w:tcPr>
            <w:tcW w:w="1371" w:type="dxa"/>
            <w:tcBorders>
              <w:top w:val="nil"/>
              <w:left w:val="nil"/>
              <w:bottom w:val="single" w:sz="4" w:space="0" w:color="auto"/>
              <w:right w:val="single" w:sz="4" w:space="0" w:color="auto"/>
            </w:tcBorders>
            <w:shd w:val="clear" w:color="auto" w:fill="auto"/>
            <w:vAlign w:val="bottom"/>
            <w:hideMark/>
          </w:tcPr>
          <w:p w14:paraId="3E6715B0"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78.979,80</w:t>
            </w:r>
          </w:p>
        </w:tc>
        <w:tc>
          <w:tcPr>
            <w:tcW w:w="1157" w:type="dxa"/>
            <w:tcBorders>
              <w:top w:val="nil"/>
              <w:left w:val="nil"/>
              <w:bottom w:val="single" w:sz="4" w:space="0" w:color="auto"/>
              <w:right w:val="single" w:sz="4" w:space="0" w:color="auto"/>
            </w:tcBorders>
            <w:shd w:val="clear" w:color="auto" w:fill="auto"/>
            <w:vAlign w:val="bottom"/>
            <w:hideMark/>
          </w:tcPr>
          <w:p w14:paraId="13B7E7D1"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1144FF77"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1F093719" w14:textId="77777777" w:rsidR="00975BA6" w:rsidRPr="00D628E0" w:rsidRDefault="00975BA6" w:rsidP="00975BA6">
            <w:pPr>
              <w:jc w:val="right"/>
              <w:rPr>
                <w:sz w:val="22"/>
                <w:szCs w:val="22"/>
                <w:lang w:val="hr-HR" w:eastAsia="en-US"/>
              </w:rPr>
            </w:pPr>
            <w:r w:rsidRPr="00D628E0">
              <w:rPr>
                <w:sz w:val="22"/>
                <w:szCs w:val="22"/>
                <w:lang w:val="hr-HR" w:eastAsia="en-US"/>
              </w:rPr>
              <w:t>78.979,80</w:t>
            </w:r>
          </w:p>
        </w:tc>
      </w:tr>
      <w:tr w:rsidR="00975BA6" w:rsidRPr="00D628E0" w14:paraId="22FC4AA4"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18265E5F" w14:textId="77777777" w:rsidR="00975BA6" w:rsidRPr="00D628E0" w:rsidRDefault="00975BA6" w:rsidP="00975BA6">
            <w:pPr>
              <w:rPr>
                <w:color w:val="000000"/>
                <w:sz w:val="22"/>
                <w:szCs w:val="22"/>
                <w:lang w:val="hr-HR" w:eastAsia="en-US"/>
              </w:rPr>
            </w:pPr>
            <w:r w:rsidRPr="00D628E0">
              <w:rPr>
                <w:color w:val="000000"/>
                <w:sz w:val="22"/>
                <w:szCs w:val="22"/>
                <w:lang w:val="hr-HR" w:eastAsia="en-US"/>
              </w:rPr>
              <w:t>Dječji vrtić Pula</w:t>
            </w:r>
          </w:p>
        </w:tc>
        <w:tc>
          <w:tcPr>
            <w:tcW w:w="1371" w:type="dxa"/>
            <w:tcBorders>
              <w:top w:val="nil"/>
              <w:left w:val="nil"/>
              <w:bottom w:val="single" w:sz="4" w:space="0" w:color="auto"/>
              <w:right w:val="single" w:sz="4" w:space="0" w:color="auto"/>
            </w:tcBorders>
            <w:shd w:val="clear" w:color="auto" w:fill="auto"/>
            <w:vAlign w:val="bottom"/>
            <w:hideMark/>
          </w:tcPr>
          <w:p w14:paraId="12FF1CF5"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372.740,95</w:t>
            </w:r>
          </w:p>
        </w:tc>
        <w:tc>
          <w:tcPr>
            <w:tcW w:w="1157" w:type="dxa"/>
            <w:tcBorders>
              <w:top w:val="nil"/>
              <w:left w:val="nil"/>
              <w:bottom w:val="single" w:sz="4" w:space="0" w:color="auto"/>
              <w:right w:val="single" w:sz="4" w:space="0" w:color="auto"/>
            </w:tcBorders>
            <w:shd w:val="clear" w:color="auto" w:fill="auto"/>
            <w:vAlign w:val="bottom"/>
            <w:hideMark/>
          </w:tcPr>
          <w:p w14:paraId="6006B08E"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7BB01159"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2C967466" w14:textId="77777777" w:rsidR="00975BA6" w:rsidRPr="00D628E0" w:rsidRDefault="00975BA6" w:rsidP="00975BA6">
            <w:pPr>
              <w:jc w:val="right"/>
              <w:rPr>
                <w:sz w:val="22"/>
                <w:szCs w:val="22"/>
                <w:lang w:val="hr-HR" w:eastAsia="en-US"/>
              </w:rPr>
            </w:pPr>
            <w:r w:rsidRPr="00D628E0">
              <w:rPr>
                <w:sz w:val="22"/>
                <w:szCs w:val="22"/>
                <w:lang w:val="hr-HR" w:eastAsia="en-US"/>
              </w:rPr>
              <w:t>372.740,95</w:t>
            </w:r>
          </w:p>
        </w:tc>
      </w:tr>
      <w:tr w:rsidR="00975BA6" w:rsidRPr="00D628E0" w14:paraId="47A63FFC"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43C84A66" w14:textId="77777777" w:rsidR="00975BA6" w:rsidRPr="00D628E0" w:rsidRDefault="00975BA6" w:rsidP="00975BA6">
            <w:pPr>
              <w:rPr>
                <w:color w:val="000000"/>
                <w:sz w:val="22"/>
                <w:szCs w:val="22"/>
                <w:lang w:val="hr-HR" w:eastAsia="en-US"/>
              </w:rPr>
            </w:pPr>
            <w:r w:rsidRPr="00D628E0">
              <w:rPr>
                <w:color w:val="000000"/>
                <w:sz w:val="22"/>
                <w:szCs w:val="22"/>
                <w:lang w:val="hr-HR" w:eastAsia="en-US"/>
              </w:rPr>
              <w:t>Dnevni centar za rehabilitaciju Veruda Pula</w:t>
            </w:r>
          </w:p>
        </w:tc>
        <w:tc>
          <w:tcPr>
            <w:tcW w:w="1371" w:type="dxa"/>
            <w:tcBorders>
              <w:top w:val="nil"/>
              <w:left w:val="nil"/>
              <w:bottom w:val="single" w:sz="4" w:space="0" w:color="auto"/>
              <w:right w:val="single" w:sz="4" w:space="0" w:color="auto"/>
            </w:tcBorders>
            <w:shd w:val="clear" w:color="auto" w:fill="auto"/>
            <w:vAlign w:val="bottom"/>
            <w:hideMark/>
          </w:tcPr>
          <w:p w14:paraId="75DAF634"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28.860,00</w:t>
            </w:r>
          </w:p>
        </w:tc>
        <w:tc>
          <w:tcPr>
            <w:tcW w:w="1157" w:type="dxa"/>
            <w:tcBorders>
              <w:top w:val="nil"/>
              <w:left w:val="nil"/>
              <w:bottom w:val="single" w:sz="4" w:space="0" w:color="auto"/>
              <w:right w:val="single" w:sz="4" w:space="0" w:color="auto"/>
            </w:tcBorders>
            <w:shd w:val="clear" w:color="auto" w:fill="auto"/>
            <w:vAlign w:val="bottom"/>
            <w:hideMark/>
          </w:tcPr>
          <w:p w14:paraId="6C243035"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435A6341"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7D9E9425" w14:textId="77777777" w:rsidR="00975BA6" w:rsidRPr="00D628E0" w:rsidRDefault="00975BA6" w:rsidP="00975BA6">
            <w:pPr>
              <w:jc w:val="right"/>
              <w:rPr>
                <w:sz w:val="22"/>
                <w:szCs w:val="22"/>
                <w:lang w:val="hr-HR" w:eastAsia="en-US"/>
              </w:rPr>
            </w:pPr>
            <w:r w:rsidRPr="00D628E0">
              <w:rPr>
                <w:sz w:val="22"/>
                <w:szCs w:val="22"/>
                <w:lang w:val="hr-HR" w:eastAsia="en-US"/>
              </w:rPr>
              <w:t>28.860,00</w:t>
            </w:r>
          </w:p>
        </w:tc>
      </w:tr>
      <w:tr w:rsidR="00975BA6" w:rsidRPr="00D628E0" w14:paraId="2BA1EEC8"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vAlign w:val="bottom"/>
            <w:hideMark/>
          </w:tcPr>
          <w:p w14:paraId="4FF179CB" w14:textId="77777777" w:rsidR="00975BA6" w:rsidRPr="00D628E0" w:rsidRDefault="00975BA6" w:rsidP="00975BA6">
            <w:pPr>
              <w:rPr>
                <w:color w:val="000000"/>
                <w:sz w:val="22"/>
                <w:szCs w:val="22"/>
                <w:lang w:val="hr-HR" w:eastAsia="en-US"/>
              </w:rPr>
            </w:pPr>
            <w:r w:rsidRPr="00D628E0">
              <w:rPr>
                <w:color w:val="000000"/>
                <w:sz w:val="22"/>
                <w:szCs w:val="22"/>
                <w:lang w:val="hr-HR" w:eastAsia="en-US"/>
              </w:rPr>
              <w:t>Dječji vrtić Mali Svijet</w:t>
            </w:r>
          </w:p>
        </w:tc>
        <w:tc>
          <w:tcPr>
            <w:tcW w:w="1371" w:type="dxa"/>
            <w:tcBorders>
              <w:top w:val="nil"/>
              <w:left w:val="nil"/>
              <w:bottom w:val="single" w:sz="4" w:space="0" w:color="auto"/>
              <w:right w:val="single" w:sz="4" w:space="0" w:color="auto"/>
            </w:tcBorders>
            <w:shd w:val="clear" w:color="auto" w:fill="auto"/>
            <w:vAlign w:val="bottom"/>
            <w:hideMark/>
          </w:tcPr>
          <w:p w14:paraId="7DDA3304"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389.869,31</w:t>
            </w:r>
          </w:p>
        </w:tc>
        <w:tc>
          <w:tcPr>
            <w:tcW w:w="1157" w:type="dxa"/>
            <w:tcBorders>
              <w:top w:val="nil"/>
              <w:left w:val="nil"/>
              <w:bottom w:val="single" w:sz="4" w:space="0" w:color="auto"/>
              <w:right w:val="single" w:sz="4" w:space="0" w:color="auto"/>
            </w:tcBorders>
            <w:shd w:val="clear" w:color="auto" w:fill="auto"/>
            <w:vAlign w:val="bottom"/>
            <w:hideMark/>
          </w:tcPr>
          <w:p w14:paraId="36E40B3A"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658F83C3" w14:textId="77777777" w:rsidR="00975BA6" w:rsidRPr="00D628E0" w:rsidRDefault="00975BA6" w:rsidP="00975BA6">
            <w:pPr>
              <w:jc w:val="right"/>
              <w:rPr>
                <w:color w:val="000000"/>
                <w:sz w:val="22"/>
                <w:szCs w:val="22"/>
                <w:lang w:val="hr-HR" w:eastAsia="en-US"/>
              </w:rPr>
            </w:pPr>
            <w:r w:rsidRPr="00D628E0">
              <w:rPr>
                <w:color w:val="000000"/>
                <w:sz w:val="22"/>
                <w:szCs w:val="22"/>
                <w:lang w:val="hr-HR"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14:paraId="4DBECBEC" w14:textId="77777777" w:rsidR="00975BA6" w:rsidRPr="00D628E0" w:rsidRDefault="00975BA6" w:rsidP="00975BA6">
            <w:pPr>
              <w:jc w:val="right"/>
              <w:rPr>
                <w:sz w:val="22"/>
                <w:szCs w:val="22"/>
                <w:lang w:val="hr-HR" w:eastAsia="en-US"/>
              </w:rPr>
            </w:pPr>
            <w:r w:rsidRPr="00D628E0">
              <w:rPr>
                <w:sz w:val="22"/>
                <w:szCs w:val="22"/>
                <w:lang w:val="hr-HR" w:eastAsia="en-US"/>
              </w:rPr>
              <w:t>389.869,31</w:t>
            </w:r>
          </w:p>
        </w:tc>
      </w:tr>
      <w:tr w:rsidR="00975BA6" w:rsidRPr="00D628E0" w14:paraId="4838D83E" w14:textId="77777777" w:rsidTr="0076075C">
        <w:trPr>
          <w:trHeight w:val="276"/>
          <w:jc w:val="center"/>
        </w:trPr>
        <w:tc>
          <w:tcPr>
            <w:tcW w:w="4749" w:type="dxa"/>
            <w:tcBorders>
              <w:top w:val="nil"/>
              <w:left w:val="single" w:sz="4" w:space="0" w:color="auto"/>
              <w:bottom w:val="single" w:sz="4" w:space="0" w:color="auto"/>
              <w:right w:val="single" w:sz="4" w:space="0" w:color="auto"/>
            </w:tcBorders>
            <w:shd w:val="clear" w:color="auto" w:fill="auto"/>
            <w:noWrap/>
            <w:vAlign w:val="bottom"/>
            <w:hideMark/>
          </w:tcPr>
          <w:p w14:paraId="7E524485" w14:textId="77777777" w:rsidR="00975BA6" w:rsidRPr="00D628E0" w:rsidRDefault="00975BA6" w:rsidP="00975BA6">
            <w:pPr>
              <w:rPr>
                <w:b/>
                <w:bCs/>
                <w:sz w:val="22"/>
                <w:szCs w:val="22"/>
                <w:lang w:val="hr-HR" w:eastAsia="en-US"/>
              </w:rPr>
            </w:pPr>
            <w:r w:rsidRPr="00D628E0">
              <w:rPr>
                <w:b/>
                <w:bCs/>
                <w:sz w:val="22"/>
                <w:szCs w:val="22"/>
                <w:lang w:val="hr-HR" w:eastAsia="en-US"/>
              </w:rPr>
              <w:t>Sveukupno</w:t>
            </w:r>
          </w:p>
        </w:tc>
        <w:tc>
          <w:tcPr>
            <w:tcW w:w="1371" w:type="dxa"/>
            <w:tcBorders>
              <w:top w:val="nil"/>
              <w:left w:val="nil"/>
              <w:bottom w:val="single" w:sz="4" w:space="0" w:color="auto"/>
              <w:right w:val="single" w:sz="4" w:space="0" w:color="auto"/>
            </w:tcBorders>
            <w:shd w:val="clear" w:color="auto" w:fill="auto"/>
            <w:vAlign w:val="bottom"/>
            <w:hideMark/>
          </w:tcPr>
          <w:p w14:paraId="351BA8AA" w14:textId="77777777" w:rsidR="00975BA6" w:rsidRPr="00D628E0" w:rsidRDefault="00975BA6" w:rsidP="00975BA6">
            <w:pPr>
              <w:jc w:val="right"/>
              <w:rPr>
                <w:b/>
                <w:bCs/>
                <w:color w:val="000000"/>
                <w:sz w:val="22"/>
                <w:szCs w:val="22"/>
                <w:lang w:val="hr-HR" w:eastAsia="en-US"/>
              </w:rPr>
            </w:pPr>
            <w:r w:rsidRPr="00D628E0">
              <w:rPr>
                <w:b/>
                <w:bCs/>
                <w:color w:val="000000"/>
                <w:sz w:val="22"/>
                <w:szCs w:val="22"/>
                <w:lang w:val="hr-HR" w:eastAsia="en-US"/>
              </w:rPr>
              <w:t>1.290.313,70</w:t>
            </w:r>
          </w:p>
        </w:tc>
        <w:tc>
          <w:tcPr>
            <w:tcW w:w="1157" w:type="dxa"/>
            <w:tcBorders>
              <w:top w:val="nil"/>
              <w:left w:val="nil"/>
              <w:bottom w:val="single" w:sz="4" w:space="0" w:color="auto"/>
              <w:right w:val="single" w:sz="4" w:space="0" w:color="auto"/>
            </w:tcBorders>
            <w:shd w:val="clear" w:color="auto" w:fill="auto"/>
            <w:vAlign w:val="bottom"/>
            <w:hideMark/>
          </w:tcPr>
          <w:p w14:paraId="01224F76" w14:textId="77777777" w:rsidR="00975BA6" w:rsidRPr="00D628E0" w:rsidRDefault="00975BA6" w:rsidP="00975BA6">
            <w:pPr>
              <w:jc w:val="right"/>
              <w:rPr>
                <w:b/>
                <w:bCs/>
                <w:color w:val="000000"/>
                <w:sz w:val="22"/>
                <w:szCs w:val="22"/>
                <w:lang w:val="hr-HR" w:eastAsia="en-US"/>
              </w:rPr>
            </w:pPr>
            <w:r w:rsidRPr="00D628E0">
              <w:rPr>
                <w:b/>
                <w:bCs/>
                <w:color w:val="000000"/>
                <w:sz w:val="22"/>
                <w:szCs w:val="22"/>
                <w:lang w:val="hr-HR" w:eastAsia="en-US"/>
              </w:rPr>
              <w:t>7.595,50</w:t>
            </w:r>
          </w:p>
        </w:tc>
        <w:tc>
          <w:tcPr>
            <w:tcW w:w="1206" w:type="dxa"/>
            <w:tcBorders>
              <w:top w:val="nil"/>
              <w:left w:val="nil"/>
              <w:bottom w:val="single" w:sz="4" w:space="0" w:color="auto"/>
              <w:right w:val="single" w:sz="4" w:space="0" w:color="auto"/>
            </w:tcBorders>
            <w:shd w:val="clear" w:color="auto" w:fill="auto"/>
            <w:vAlign w:val="bottom"/>
            <w:hideMark/>
          </w:tcPr>
          <w:p w14:paraId="1C4F2335" w14:textId="77777777" w:rsidR="00975BA6" w:rsidRPr="00D628E0" w:rsidRDefault="00975BA6" w:rsidP="00975BA6">
            <w:pPr>
              <w:jc w:val="right"/>
              <w:rPr>
                <w:b/>
                <w:bCs/>
                <w:color w:val="000000"/>
                <w:sz w:val="22"/>
                <w:szCs w:val="22"/>
                <w:lang w:val="hr-HR" w:eastAsia="en-US"/>
              </w:rPr>
            </w:pPr>
            <w:r w:rsidRPr="00D628E0">
              <w:rPr>
                <w:b/>
                <w:bCs/>
                <w:color w:val="000000"/>
                <w:sz w:val="22"/>
                <w:szCs w:val="22"/>
                <w:lang w:val="hr-HR" w:eastAsia="en-US"/>
              </w:rPr>
              <w:t>205.768,35</w:t>
            </w:r>
          </w:p>
        </w:tc>
        <w:tc>
          <w:tcPr>
            <w:tcW w:w="1371" w:type="dxa"/>
            <w:tcBorders>
              <w:top w:val="nil"/>
              <w:left w:val="nil"/>
              <w:bottom w:val="single" w:sz="4" w:space="0" w:color="auto"/>
              <w:right w:val="single" w:sz="4" w:space="0" w:color="auto"/>
            </w:tcBorders>
            <w:shd w:val="clear" w:color="auto" w:fill="auto"/>
            <w:noWrap/>
            <w:vAlign w:val="bottom"/>
            <w:hideMark/>
          </w:tcPr>
          <w:p w14:paraId="23066AB8" w14:textId="77777777" w:rsidR="00975BA6" w:rsidRPr="00D628E0" w:rsidRDefault="00975BA6" w:rsidP="00975BA6">
            <w:pPr>
              <w:jc w:val="right"/>
              <w:rPr>
                <w:b/>
                <w:bCs/>
                <w:sz w:val="22"/>
                <w:szCs w:val="22"/>
                <w:lang w:val="hr-HR" w:eastAsia="en-US"/>
              </w:rPr>
            </w:pPr>
            <w:r w:rsidRPr="00D628E0">
              <w:rPr>
                <w:b/>
                <w:bCs/>
                <w:sz w:val="22"/>
                <w:szCs w:val="22"/>
                <w:lang w:val="hr-HR" w:eastAsia="en-US"/>
              </w:rPr>
              <w:t>1.503.677,55</w:t>
            </w:r>
          </w:p>
        </w:tc>
      </w:tr>
    </w:tbl>
    <w:p w14:paraId="5414CAE9" w14:textId="77777777" w:rsidR="00F400BB" w:rsidRPr="00D628E0" w:rsidRDefault="00A87A4B" w:rsidP="00DA39E9">
      <w:pPr>
        <w:spacing w:line="276" w:lineRule="auto"/>
        <w:rPr>
          <w:i/>
          <w:noProof/>
          <w:sz w:val="24"/>
          <w:szCs w:val="24"/>
          <w:lang w:val="hr-HR"/>
        </w:rPr>
      </w:pPr>
      <w:r w:rsidRPr="00D628E0">
        <w:rPr>
          <w:i/>
          <w:noProof/>
          <w:sz w:val="24"/>
          <w:szCs w:val="24"/>
          <w:lang w:val="hr-HR"/>
        </w:rPr>
        <w:t xml:space="preserve"> </w:t>
      </w:r>
    </w:p>
    <w:p w14:paraId="3CB93878" w14:textId="5D5EB0CF" w:rsidR="00E73B6C" w:rsidRPr="00D628E0" w:rsidRDefault="00E73B6C" w:rsidP="00F400BB">
      <w:pPr>
        <w:pStyle w:val="Uvuenotijeloteksta"/>
        <w:jc w:val="both"/>
        <w:rPr>
          <w:i w:val="0"/>
          <w:noProof/>
          <w:sz w:val="24"/>
          <w:szCs w:val="24"/>
          <w:lang w:val="hr-HR"/>
        </w:rPr>
      </w:pPr>
      <w:r w:rsidRPr="00D628E0">
        <w:rPr>
          <w:noProof/>
          <w:sz w:val="24"/>
          <w:szCs w:val="24"/>
          <w:lang w:val="hr-HR"/>
        </w:rPr>
        <w:t xml:space="preserve">Aktivnost: </w:t>
      </w:r>
      <w:r w:rsidR="00761725" w:rsidRPr="00D628E0">
        <w:rPr>
          <w:noProof/>
          <w:sz w:val="24"/>
          <w:szCs w:val="24"/>
          <w:lang w:val="hr-HR"/>
        </w:rPr>
        <w:t>U</w:t>
      </w:r>
      <w:r w:rsidRPr="00D628E0">
        <w:rPr>
          <w:noProof/>
          <w:sz w:val="24"/>
          <w:szCs w:val="24"/>
          <w:lang w:val="hr-HR"/>
        </w:rPr>
        <w:t xml:space="preserve">stanove i udruge u socijalnoj skrbi; </w:t>
      </w:r>
      <w:r w:rsidRPr="00D628E0">
        <w:rPr>
          <w:i w:val="0"/>
          <w:noProof/>
          <w:sz w:val="24"/>
          <w:szCs w:val="24"/>
          <w:lang w:val="hr-HR"/>
        </w:rPr>
        <w:t xml:space="preserve">rashodi su planirani u iznosu od </w:t>
      </w:r>
      <w:r w:rsidR="00A3591A" w:rsidRPr="00D628E0">
        <w:rPr>
          <w:i w:val="0"/>
          <w:noProof/>
          <w:sz w:val="24"/>
          <w:szCs w:val="24"/>
          <w:lang w:val="hr-HR"/>
        </w:rPr>
        <w:t>2.378.500,00</w:t>
      </w:r>
      <w:r w:rsidRPr="00D628E0">
        <w:rPr>
          <w:i w:val="0"/>
          <w:noProof/>
          <w:sz w:val="24"/>
          <w:szCs w:val="24"/>
          <w:lang w:val="hr-HR"/>
        </w:rPr>
        <w:t xml:space="preserve"> kuna, a izvršeni u iznosu od </w:t>
      </w:r>
      <w:r w:rsidR="00A3591A" w:rsidRPr="00D628E0">
        <w:rPr>
          <w:i w:val="0"/>
          <w:noProof/>
          <w:sz w:val="24"/>
          <w:szCs w:val="24"/>
          <w:lang w:val="hr-HR"/>
        </w:rPr>
        <w:t>2.358.500,00</w:t>
      </w:r>
      <w:r w:rsidRPr="00D628E0">
        <w:rPr>
          <w:i w:val="0"/>
          <w:noProof/>
          <w:sz w:val="24"/>
          <w:szCs w:val="24"/>
          <w:lang w:val="hr-HR"/>
        </w:rPr>
        <w:t xml:space="preserve"> kun</w:t>
      </w:r>
      <w:r w:rsidR="00A3591A" w:rsidRPr="00D628E0">
        <w:rPr>
          <w:i w:val="0"/>
          <w:noProof/>
          <w:sz w:val="24"/>
          <w:szCs w:val="24"/>
          <w:lang w:val="hr-HR"/>
        </w:rPr>
        <w:t>a</w:t>
      </w:r>
      <w:r w:rsidRPr="00D628E0">
        <w:rPr>
          <w:i w:val="0"/>
          <w:noProof/>
          <w:sz w:val="24"/>
          <w:szCs w:val="24"/>
          <w:lang w:val="hr-HR"/>
        </w:rPr>
        <w:t xml:space="preserve"> ili </w:t>
      </w:r>
      <w:r w:rsidR="00A3591A" w:rsidRPr="00D628E0">
        <w:rPr>
          <w:i w:val="0"/>
          <w:noProof/>
          <w:sz w:val="24"/>
          <w:szCs w:val="24"/>
          <w:lang w:val="hr-HR"/>
        </w:rPr>
        <w:t>99,16</w:t>
      </w:r>
      <w:r w:rsidRPr="00D628E0">
        <w:rPr>
          <w:i w:val="0"/>
          <w:noProof/>
          <w:sz w:val="24"/>
          <w:szCs w:val="24"/>
          <w:lang w:val="hr-HR"/>
        </w:rPr>
        <w:t xml:space="preserve">% u odnosu na plan, provodi se kroz: </w:t>
      </w:r>
    </w:p>
    <w:p w14:paraId="28B815AF" w14:textId="3FF36ACD" w:rsidR="00897E8B" w:rsidRPr="00D628E0" w:rsidRDefault="00897E8B" w:rsidP="006D019B">
      <w:pPr>
        <w:pStyle w:val="Naslov"/>
        <w:numPr>
          <w:ilvl w:val="0"/>
          <w:numId w:val="13"/>
        </w:numPr>
        <w:jc w:val="both"/>
        <w:rPr>
          <w:b w:val="0"/>
          <w:noProof/>
        </w:rPr>
      </w:pPr>
      <w:r w:rsidRPr="00D628E0">
        <w:rPr>
          <w:b w:val="0"/>
          <w:noProof/>
        </w:rPr>
        <w:t xml:space="preserve">Zaštitnu radionicu Tekop Nova, rashodi su izvršeni u iznosu od </w:t>
      </w:r>
      <w:r w:rsidR="002910F4" w:rsidRPr="00D628E0">
        <w:rPr>
          <w:b w:val="0"/>
          <w:noProof/>
        </w:rPr>
        <w:t>370.000</w:t>
      </w:r>
      <w:r w:rsidR="00C93675" w:rsidRPr="00D628E0">
        <w:rPr>
          <w:b w:val="0"/>
          <w:noProof/>
        </w:rPr>
        <w:t>,00</w:t>
      </w:r>
      <w:r w:rsidRPr="00D628E0">
        <w:rPr>
          <w:b w:val="0"/>
          <w:noProof/>
        </w:rPr>
        <w:t xml:space="preserve"> kuna, </w:t>
      </w:r>
      <w:r w:rsidR="00E67FFB" w:rsidRPr="00D628E0">
        <w:rPr>
          <w:b w:val="0"/>
          <w:noProof/>
        </w:rPr>
        <w:t>za</w:t>
      </w:r>
      <w:r w:rsidR="00F85BCA" w:rsidRPr="00D628E0">
        <w:rPr>
          <w:b w:val="0"/>
          <w:noProof/>
        </w:rPr>
        <w:t xml:space="preserve"> sufinanciranje poslovanja u svrhu zapošljavanja osoba s invaliditetom. </w:t>
      </w:r>
      <w:r w:rsidR="009E6120" w:rsidRPr="00D628E0">
        <w:rPr>
          <w:b w:val="0"/>
          <w:noProof/>
        </w:rPr>
        <w:t>U radionici je zaposleno 3</w:t>
      </w:r>
      <w:r w:rsidR="009D6823" w:rsidRPr="00D628E0">
        <w:rPr>
          <w:b w:val="0"/>
          <w:noProof/>
        </w:rPr>
        <w:t>5</w:t>
      </w:r>
      <w:r w:rsidR="009E6120" w:rsidRPr="00D628E0">
        <w:rPr>
          <w:b w:val="0"/>
          <w:noProof/>
        </w:rPr>
        <w:t xml:space="preserve"> radnika od čega je 1</w:t>
      </w:r>
      <w:r w:rsidR="009D6823" w:rsidRPr="00D628E0">
        <w:rPr>
          <w:b w:val="0"/>
          <w:noProof/>
        </w:rPr>
        <w:t>8</w:t>
      </w:r>
      <w:r w:rsidR="009E6120" w:rsidRPr="00D628E0">
        <w:rPr>
          <w:b w:val="0"/>
          <w:noProof/>
        </w:rPr>
        <w:t xml:space="preserve"> osoba s invaliditetom. </w:t>
      </w:r>
      <w:r w:rsidR="00191A74" w:rsidRPr="00D628E0">
        <w:rPr>
          <w:b w:val="0"/>
          <w:noProof/>
        </w:rPr>
        <w:t>S obzirom na specifičnost sudjelovanja ustanove na tržištu s ciljem zadržavanja pune zaposlenosti djelatnika i stvaranja pretpostavki za daljnje zapošljavanje, posebno osoba s invaliditetom, iz gradskog proračuna kontinuirano im se pruža dodatna financijska potpora</w:t>
      </w:r>
      <w:r w:rsidRPr="00D628E0">
        <w:rPr>
          <w:b w:val="0"/>
          <w:noProof/>
        </w:rPr>
        <w:t>;</w:t>
      </w:r>
    </w:p>
    <w:p w14:paraId="392495FE" w14:textId="2DE10570" w:rsidR="006A6C64" w:rsidRPr="00D628E0" w:rsidRDefault="003E3AD8" w:rsidP="00EB376B">
      <w:pPr>
        <w:pStyle w:val="Naslov"/>
        <w:numPr>
          <w:ilvl w:val="0"/>
          <w:numId w:val="13"/>
        </w:numPr>
        <w:jc w:val="both"/>
        <w:rPr>
          <w:b w:val="0"/>
          <w:noProof/>
        </w:rPr>
      </w:pPr>
      <w:r w:rsidRPr="00D628E0">
        <w:rPr>
          <w:b w:val="0"/>
          <w:noProof/>
        </w:rPr>
        <w:t>t</w:t>
      </w:r>
      <w:r w:rsidR="00E73B6C" w:rsidRPr="00D628E0">
        <w:rPr>
          <w:b w:val="0"/>
          <w:noProof/>
        </w:rPr>
        <w:t xml:space="preserve">ekuće pomoći </w:t>
      </w:r>
      <w:r w:rsidR="006A6C64" w:rsidRPr="00D628E0">
        <w:rPr>
          <w:b w:val="0"/>
          <w:noProof/>
        </w:rPr>
        <w:t xml:space="preserve">proračunskim korisnicima drugih proračuna, </w:t>
      </w:r>
      <w:r w:rsidR="00732CF6" w:rsidRPr="00D628E0">
        <w:rPr>
          <w:b w:val="0"/>
          <w:noProof/>
          <w:szCs w:val="24"/>
        </w:rPr>
        <w:t>rashodi su izvršeni u iznosu od</w:t>
      </w:r>
      <w:r w:rsidR="00732CF6" w:rsidRPr="00D628E0">
        <w:rPr>
          <w:noProof/>
          <w:szCs w:val="24"/>
        </w:rPr>
        <w:t xml:space="preserve"> </w:t>
      </w:r>
      <w:r w:rsidR="00EA1606" w:rsidRPr="00D628E0">
        <w:rPr>
          <w:b w:val="0"/>
          <w:noProof/>
          <w:szCs w:val="24"/>
        </w:rPr>
        <w:t>1.018.500,00</w:t>
      </w:r>
      <w:r w:rsidR="00732CF6" w:rsidRPr="00D628E0">
        <w:rPr>
          <w:b w:val="0"/>
          <w:noProof/>
        </w:rPr>
        <w:t xml:space="preserve"> kun</w:t>
      </w:r>
      <w:r w:rsidR="009D06A4" w:rsidRPr="00D628E0">
        <w:rPr>
          <w:b w:val="0"/>
          <w:noProof/>
        </w:rPr>
        <w:t>a</w:t>
      </w:r>
      <w:r w:rsidR="00E55CE7" w:rsidRPr="00D628E0">
        <w:rPr>
          <w:b w:val="0"/>
          <w:noProof/>
        </w:rPr>
        <w:t>,</w:t>
      </w:r>
      <w:r w:rsidR="006A6C64" w:rsidRPr="00D628E0">
        <w:rPr>
          <w:b w:val="0"/>
          <w:noProof/>
        </w:rPr>
        <w:t xml:space="preserve"> </w:t>
      </w:r>
      <w:r w:rsidR="00E67FFB" w:rsidRPr="00D628E0">
        <w:rPr>
          <w:b w:val="0"/>
          <w:noProof/>
        </w:rPr>
        <w:t>za</w:t>
      </w:r>
      <w:r w:rsidR="006A6C64" w:rsidRPr="00D628E0">
        <w:rPr>
          <w:b w:val="0"/>
          <w:noProof/>
        </w:rPr>
        <w:t xml:space="preserve"> sufinanciranje programa:</w:t>
      </w:r>
    </w:p>
    <w:p w14:paraId="2C9A6C7C" w14:textId="77777777" w:rsidR="00685E86" w:rsidRPr="00D628E0" w:rsidRDefault="00685E86" w:rsidP="00685E86">
      <w:pPr>
        <w:pStyle w:val="Naslov"/>
        <w:ind w:left="720"/>
        <w:jc w:val="both"/>
        <w:rPr>
          <w:b w:val="0"/>
          <w:noProof/>
        </w:rPr>
      </w:pPr>
    </w:p>
    <w:tbl>
      <w:tblPr>
        <w:tblW w:w="8862" w:type="dxa"/>
        <w:jc w:val="center"/>
        <w:tblLook w:val="04A0" w:firstRow="1" w:lastRow="0" w:firstColumn="1" w:lastColumn="0" w:noHBand="0" w:noVBand="1"/>
      </w:tblPr>
      <w:tblGrid>
        <w:gridCol w:w="2908"/>
        <w:gridCol w:w="5954"/>
      </w:tblGrid>
      <w:tr w:rsidR="00685E86" w:rsidRPr="00D628E0" w14:paraId="31861956" w14:textId="77777777" w:rsidTr="004B73EE">
        <w:trPr>
          <w:trHeight w:val="312"/>
          <w:jc w:val="center"/>
        </w:trPr>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520D0" w14:textId="77777777" w:rsidR="00685E86" w:rsidRPr="00D628E0" w:rsidRDefault="00685E86" w:rsidP="00685E86">
            <w:pPr>
              <w:jc w:val="center"/>
              <w:rPr>
                <w:b/>
                <w:bCs/>
                <w:color w:val="000000"/>
                <w:sz w:val="22"/>
                <w:szCs w:val="22"/>
                <w:lang w:val="hr-HR" w:eastAsia="en-US"/>
              </w:rPr>
            </w:pPr>
            <w:r w:rsidRPr="00D628E0">
              <w:rPr>
                <w:b/>
                <w:bCs/>
                <w:color w:val="000000"/>
                <w:sz w:val="22"/>
                <w:szCs w:val="22"/>
                <w:lang w:val="hr-HR" w:eastAsia="en-US"/>
              </w:rPr>
              <w:t>Korisnik sredstava</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128B3CA" w14:textId="77777777" w:rsidR="00685E86" w:rsidRPr="00D628E0" w:rsidRDefault="00685E86" w:rsidP="00685E86">
            <w:pPr>
              <w:jc w:val="center"/>
              <w:rPr>
                <w:b/>
                <w:bCs/>
                <w:color w:val="000000"/>
                <w:sz w:val="22"/>
                <w:szCs w:val="22"/>
                <w:lang w:val="hr-HR" w:eastAsia="en-US"/>
              </w:rPr>
            </w:pPr>
            <w:r w:rsidRPr="00D628E0">
              <w:rPr>
                <w:b/>
                <w:bCs/>
                <w:color w:val="000000"/>
                <w:sz w:val="22"/>
                <w:szCs w:val="22"/>
                <w:lang w:val="hr-HR" w:eastAsia="en-US"/>
              </w:rPr>
              <w:t>Program/projekt</w:t>
            </w:r>
          </w:p>
        </w:tc>
      </w:tr>
      <w:tr w:rsidR="00685E86" w:rsidRPr="00D628E0" w14:paraId="115D9FD8" w14:textId="77777777" w:rsidTr="004B73EE">
        <w:trPr>
          <w:trHeight w:val="161"/>
          <w:jc w:val="center"/>
        </w:trPr>
        <w:tc>
          <w:tcPr>
            <w:tcW w:w="29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6C0A1" w14:textId="77777777" w:rsidR="00685E86" w:rsidRPr="00D628E0" w:rsidRDefault="00685E86" w:rsidP="00685E86">
            <w:pPr>
              <w:rPr>
                <w:sz w:val="22"/>
                <w:szCs w:val="22"/>
                <w:lang w:val="hr-HR" w:eastAsia="en-US"/>
              </w:rPr>
            </w:pPr>
            <w:r w:rsidRPr="00D628E0">
              <w:rPr>
                <w:sz w:val="22"/>
                <w:szCs w:val="22"/>
                <w:lang w:val="hr-HR" w:eastAsia="en-US"/>
              </w:rPr>
              <w:t>Dom za starije osobe Alfredo Štiglić</w:t>
            </w:r>
          </w:p>
        </w:tc>
        <w:tc>
          <w:tcPr>
            <w:tcW w:w="5954" w:type="dxa"/>
            <w:tcBorders>
              <w:top w:val="nil"/>
              <w:left w:val="nil"/>
              <w:bottom w:val="single" w:sz="4" w:space="0" w:color="auto"/>
              <w:right w:val="single" w:sz="4" w:space="0" w:color="auto"/>
            </w:tcBorders>
            <w:shd w:val="clear" w:color="auto" w:fill="auto"/>
            <w:vAlign w:val="center"/>
            <w:hideMark/>
          </w:tcPr>
          <w:p w14:paraId="4C987F6F" w14:textId="77777777" w:rsidR="00685E86" w:rsidRPr="00D628E0" w:rsidRDefault="00685E86" w:rsidP="00685E86">
            <w:pPr>
              <w:rPr>
                <w:sz w:val="22"/>
                <w:szCs w:val="22"/>
                <w:lang w:val="hr-HR" w:eastAsia="en-US"/>
              </w:rPr>
            </w:pPr>
            <w:r w:rsidRPr="00D628E0">
              <w:rPr>
                <w:sz w:val="22"/>
                <w:szCs w:val="22"/>
                <w:lang w:val="hr-HR" w:eastAsia="en-US"/>
              </w:rPr>
              <w:t>Pomoć i njega u kući</w:t>
            </w:r>
          </w:p>
        </w:tc>
      </w:tr>
      <w:tr w:rsidR="00685E86" w:rsidRPr="00D628E0" w14:paraId="7EBC4283" w14:textId="77777777" w:rsidTr="004B73EE">
        <w:trPr>
          <w:trHeight w:val="251"/>
          <w:jc w:val="center"/>
        </w:trPr>
        <w:tc>
          <w:tcPr>
            <w:tcW w:w="2908" w:type="dxa"/>
            <w:vMerge/>
            <w:tcBorders>
              <w:top w:val="nil"/>
              <w:left w:val="single" w:sz="4" w:space="0" w:color="auto"/>
              <w:bottom w:val="single" w:sz="4" w:space="0" w:color="000000"/>
              <w:right w:val="single" w:sz="4" w:space="0" w:color="auto"/>
            </w:tcBorders>
            <w:vAlign w:val="center"/>
            <w:hideMark/>
          </w:tcPr>
          <w:p w14:paraId="4FC9CA3B" w14:textId="77777777" w:rsidR="00685E86" w:rsidRPr="00D628E0" w:rsidRDefault="00685E86" w:rsidP="00685E86">
            <w:pPr>
              <w:rPr>
                <w:sz w:val="22"/>
                <w:szCs w:val="22"/>
                <w:lang w:val="hr-HR" w:eastAsia="en-US"/>
              </w:rPr>
            </w:pPr>
          </w:p>
        </w:tc>
        <w:tc>
          <w:tcPr>
            <w:tcW w:w="5954" w:type="dxa"/>
            <w:tcBorders>
              <w:top w:val="nil"/>
              <w:left w:val="nil"/>
              <w:bottom w:val="single" w:sz="4" w:space="0" w:color="auto"/>
              <w:right w:val="single" w:sz="4" w:space="0" w:color="auto"/>
            </w:tcBorders>
            <w:shd w:val="clear" w:color="auto" w:fill="auto"/>
            <w:vAlign w:val="center"/>
            <w:hideMark/>
          </w:tcPr>
          <w:p w14:paraId="0B600C15" w14:textId="77777777" w:rsidR="00685E86" w:rsidRPr="00D628E0" w:rsidRDefault="00685E86" w:rsidP="00685E86">
            <w:pPr>
              <w:rPr>
                <w:sz w:val="22"/>
                <w:szCs w:val="22"/>
                <w:lang w:val="hr-HR" w:eastAsia="en-US"/>
              </w:rPr>
            </w:pPr>
            <w:r w:rsidRPr="00D628E0">
              <w:rPr>
                <w:sz w:val="22"/>
                <w:szCs w:val="22"/>
                <w:lang w:val="hr-HR" w:eastAsia="en-US"/>
              </w:rPr>
              <w:t>Odjel za demencije - dugotrajni smještaj</w:t>
            </w:r>
          </w:p>
        </w:tc>
      </w:tr>
      <w:tr w:rsidR="00685E86" w:rsidRPr="00D628E0" w14:paraId="30F7514B" w14:textId="77777777" w:rsidTr="004B73EE">
        <w:trPr>
          <w:trHeight w:val="213"/>
          <w:jc w:val="center"/>
        </w:trPr>
        <w:tc>
          <w:tcPr>
            <w:tcW w:w="2908" w:type="dxa"/>
            <w:vMerge/>
            <w:tcBorders>
              <w:top w:val="nil"/>
              <w:left w:val="single" w:sz="4" w:space="0" w:color="auto"/>
              <w:bottom w:val="single" w:sz="4" w:space="0" w:color="000000"/>
              <w:right w:val="single" w:sz="4" w:space="0" w:color="auto"/>
            </w:tcBorders>
            <w:vAlign w:val="center"/>
            <w:hideMark/>
          </w:tcPr>
          <w:p w14:paraId="1750A755" w14:textId="77777777" w:rsidR="00685E86" w:rsidRPr="00D628E0" w:rsidRDefault="00685E86" w:rsidP="00685E86">
            <w:pPr>
              <w:rPr>
                <w:sz w:val="22"/>
                <w:szCs w:val="22"/>
                <w:lang w:val="hr-HR" w:eastAsia="en-US"/>
              </w:rPr>
            </w:pPr>
          </w:p>
        </w:tc>
        <w:tc>
          <w:tcPr>
            <w:tcW w:w="5954" w:type="dxa"/>
            <w:tcBorders>
              <w:top w:val="nil"/>
              <w:left w:val="nil"/>
              <w:bottom w:val="single" w:sz="4" w:space="0" w:color="auto"/>
              <w:right w:val="single" w:sz="4" w:space="0" w:color="auto"/>
            </w:tcBorders>
            <w:shd w:val="clear" w:color="auto" w:fill="auto"/>
            <w:vAlign w:val="center"/>
            <w:hideMark/>
          </w:tcPr>
          <w:p w14:paraId="0C303895" w14:textId="77777777" w:rsidR="00685E86" w:rsidRPr="00D628E0" w:rsidRDefault="00685E86" w:rsidP="00685E86">
            <w:pPr>
              <w:rPr>
                <w:sz w:val="22"/>
                <w:szCs w:val="22"/>
                <w:lang w:val="hr-HR" w:eastAsia="en-US"/>
              </w:rPr>
            </w:pPr>
            <w:r w:rsidRPr="00D628E0">
              <w:rPr>
                <w:sz w:val="22"/>
                <w:szCs w:val="22"/>
                <w:lang w:val="hr-HR" w:eastAsia="en-US"/>
              </w:rPr>
              <w:t>Odjel za demencije - cjelodnevni boravak</w:t>
            </w:r>
          </w:p>
        </w:tc>
      </w:tr>
      <w:tr w:rsidR="00685E86" w:rsidRPr="00D628E0" w14:paraId="28845AE7" w14:textId="77777777" w:rsidTr="004B73EE">
        <w:trPr>
          <w:trHeight w:val="245"/>
          <w:jc w:val="center"/>
        </w:trPr>
        <w:tc>
          <w:tcPr>
            <w:tcW w:w="2908" w:type="dxa"/>
            <w:vMerge/>
            <w:tcBorders>
              <w:top w:val="nil"/>
              <w:left w:val="single" w:sz="4" w:space="0" w:color="auto"/>
              <w:bottom w:val="single" w:sz="4" w:space="0" w:color="000000"/>
              <w:right w:val="single" w:sz="4" w:space="0" w:color="auto"/>
            </w:tcBorders>
            <w:vAlign w:val="center"/>
            <w:hideMark/>
          </w:tcPr>
          <w:p w14:paraId="1AF687AF" w14:textId="77777777" w:rsidR="00685E86" w:rsidRPr="00D628E0" w:rsidRDefault="00685E86" w:rsidP="00685E86">
            <w:pPr>
              <w:rPr>
                <w:sz w:val="22"/>
                <w:szCs w:val="22"/>
                <w:lang w:val="hr-HR" w:eastAsia="en-US"/>
              </w:rPr>
            </w:pPr>
          </w:p>
        </w:tc>
        <w:tc>
          <w:tcPr>
            <w:tcW w:w="5954" w:type="dxa"/>
            <w:tcBorders>
              <w:top w:val="nil"/>
              <w:left w:val="nil"/>
              <w:bottom w:val="single" w:sz="4" w:space="0" w:color="auto"/>
              <w:right w:val="single" w:sz="4" w:space="0" w:color="auto"/>
            </w:tcBorders>
            <w:shd w:val="clear" w:color="auto" w:fill="auto"/>
            <w:vAlign w:val="center"/>
            <w:hideMark/>
          </w:tcPr>
          <w:p w14:paraId="7EC00B74" w14:textId="77777777" w:rsidR="00685E86" w:rsidRPr="00D628E0" w:rsidRDefault="00685E86" w:rsidP="00685E86">
            <w:pPr>
              <w:rPr>
                <w:sz w:val="22"/>
                <w:szCs w:val="22"/>
                <w:lang w:val="hr-HR" w:eastAsia="en-US"/>
              </w:rPr>
            </w:pPr>
            <w:r w:rsidRPr="00D628E0">
              <w:rPr>
                <w:sz w:val="22"/>
                <w:szCs w:val="22"/>
                <w:lang w:val="hr-HR" w:eastAsia="en-US"/>
              </w:rPr>
              <w:t>Dodatne mjere zdravstvene zaštite</w:t>
            </w:r>
          </w:p>
        </w:tc>
      </w:tr>
      <w:tr w:rsidR="00685E86" w:rsidRPr="00D628E0" w14:paraId="3AFB5AC6" w14:textId="77777777" w:rsidTr="004B73EE">
        <w:trPr>
          <w:trHeight w:val="191"/>
          <w:jc w:val="center"/>
        </w:trPr>
        <w:tc>
          <w:tcPr>
            <w:tcW w:w="2908" w:type="dxa"/>
            <w:vMerge/>
            <w:tcBorders>
              <w:top w:val="nil"/>
              <w:left w:val="single" w:sz="4" w:space="0" w:color="auto"/>
              <w:bottom w:val="single" w:sz="4" w:space="0" w:color="000000"/>
              <w:right w:val="single" w:sz="4" w:space="0" w:color="auto"/>
            </w:tcBorders>
            <w:vAlign w:val="center"/>
            <w:hideMark/>
          </w:tcPr>
          <w:p w14:paraId="78A009D6" w14:textId="77777777" w:rsidR="00685E86" w:rsidRPr="00D628E0" w:rsidRDefault="00685E86" w:rsidP="00685E86">
            <w:pPr>
              <w:rPr>
                <w:sz w:val="22"/>
                <w:szCs w:val="22"/>
                <w:lang w:val="hr-HR" w:eastAsia="en-US"/>
              </w:rPr>
            </w:pPr>
          </w:p>
        </w:tc>
        <w:tc>
          <w:tcPr>
            <w:tcW w:w="5954" w:type="dxa"/>
            <w:tcBorders>
              <w:top w:val="nil"/>
              <w:left w:val="nil"/>
              <w:bottom w:val="single" w:sz="4" w:space="0" w:color="auto"/>
              <w:right w:val="single" w:sz="4" w:space="0" w:color="auto"/>
            </w:tcBorders>
            <w:shd w:val="clear" w:color="auto" w:fill="auto"/>
            <w:vAlign w:val="center"/>
            <w:hideMark/>
          </w:tcPr>
          <w:p w14:paraId="2EA6403E" w14:textId="77777777" w:rsidR="00685E86" w:rsidRPr="00D628E0" w:rsidRDefault="00685E86" w:rsidP="00685E86">
            <w:pPr>
              <w:rPr>
                <w:sz w:val="22"/>
                <w:szCs w:val="22"/>
                <w:lang w:val="hr-HR" w:eastAsia="en-US"/>
              </w:rPr>
            </w:pPr>
            <w:r w:rsidRPr="00D628E0">
              <w:rPr>
                <w:sz w:val="22"/>
                <w:szCs w:val="22"/>
                <w:lang w:val="hr-HR" w:eastAsia="en-US"/>
              </w:rPr>
              <w:t>Savjetovalište za obitelji</w:t>
            </w:r>
          </w:p>
        </w:tc>
      </w:tr>
      <w:tr w:rsidR="00685E86" w:rsidRPr="00D628E0" w14:paraId="51FDBF76" w14:textId="77777777" w:rsidTr="004B73EE">
        <w:trPr>
          <w:trHeight w:val="287"/>
          <w:jc w:val="center"/>
        </w:trPr>
        <w:tc>
          <w:tcPr>
            <w:tcW w:w="2908" w:type="dxa"/>
            <w:vMerge/>
            <w:tcBorders>
              <w:top w:val="nil"/>
              <w:left w:val="single" w:sz="4" w:space="0" w:color="auto"/>
              <w:bottom w:val="single" w:sz="4" w:space="0" w:color="000000"/>
              <w:right w:val="single" w:sz="4" w:space="0" w:color="auto"/>
            </w:tcBorders>
            <w:vAlign w:val="center"/>
            <w:hideMark/>
          </w:tcPr>
          <w:p w14:paraId="57D62602" w14:textId="77777777" w:rsidR="00685E86" w:rsidRPr="00D628E0" w:rsidRDefault="00685E86" w:rsidP="00685E86">
            <w:pPr>
              <w:rPr>
                <w:sz w:val="22"/>
                <w:szCs w:val="22"/>
                <w:lang w:val="hr-HR" w:eastAsia="en-US"/>
              </w:rPr>
            </w:pPr>
          </w:p>
        </w:tc>
        <w:tc>
          <w:tcPr>
            <w:tcW w:w="5954" w:type="dxa"/>
            <w:tcBorders>
              <w:top w:val="nil"/>
              <w:left w:val="nil"/>
              <w:bottom w:val="single" w:sz="4" w:space="0" w:color="auto"/>
              <w:right w:val="single" w:sz="4" w:space="0" w:color="auto"/>
            </w:tcBorders>
            <w:shd w:val="clear" w:color="auto" w:fill="auto"/>
            <w:vAlign w:val="center"/>
            <w:hideMark/>
          </w:tcPr>
          <w:p w14:paraId="4D7D10E3" w14:textId="77777777" w:rsidR="00685E86" w:rsidRPr="00D628E0" w:rsidRDefault="00685E86" w:rsidP="00685E86">
            <w:pPr>
              <w:rPr>
                <w:sz w:val="22"/>
                <w:szCs w:val="22"/>
                <w:lang w:val="hr-HR" w:eastAsia="en-US"/>
              </w:rPr>
            </w:pPr>
            <w:r w:rsidRPr="00D628E0">
              <w:rPr>
                <w:sz w:val="22"/>
                <w:szCs w:val="22"/>
                <w:lang w:val="hr-HR" w:eastAsia="en-US"/>
              </w:rPr>
              <w:t>Gerontološki centar "Vila trap" - Dnevni boravak i Senior klub</w:t>
            </w:r>
          </w:p>
        </w:tc>
      </w:tr>
      <w:tr w:rsidR="00685E86" w:rsidRPr="00D628E0" w14:paraId="65DC518E" w14:textId="77777777" w:rsidTr="004B73EE">
        <w:trPr>
          <w:trHeight w:val="279"/>
          <w:jc w:val="center"/>
        </w:trPr>
        <w:tc>
          <w:tcPr>
            <w:tcW w:w="2908" w:type="dxa"/>
            <w:vMerge/>
            <w:tcBorders>
              <w:top w:val="nil"/>
              <w:left w:val="single" w:sz="4" w:space="0" w:color="auto"/>
              <w:bottom w:val="single" w:sz="4" w:space="0" w:color="000000"/>
              <w:right w:val="single" w:sz="4" w:space="0" w:color="auto"/>
            </w:tcBorders>
            <w:vAlign w:val="center"/>
            <w:hideMark/>
          </w:tcPr>
          <w:p w14:paraId="0EA6FA65" w14:textId="77777777" w:rsidR="00685E86" w:rsidRPr="00D628E0" w:rsidRDefault="00685E86" w:rsidP="00685E86">
            <w:pPr>
              <w:rPr>
                <w:sz w:val="22"/>
                <w:szCs w:val="22"/>
                <w:lang w:val="hr-HR" w:eastAsia="en-US"/>
              </w:rPr>
            </w:pPr>
          </w:p>
        </w:tc>
        <w:tc>
          <w:tcPr>
            <w:tcW w:w="5954" w:type="dxa"/>
            <w:tcBorders>
              <w:top w:val="nil"/>
              <w:left w:val="nil"/>
              <w:bottom w:val="single" w:sz="4" w:space="0" w:color="auto"/>
              <w:right w:val="single" w:sz="4" w:space="0" w:color="auto"/>
            </w:tcBorders>
            <w:shd w:val="clear" w:color="auto" w:fill="auto"/>
            <w:vAlign w:val="center"/>
            <w:hideMark/>
          </w:tcPr>
          <w:p w14:paraId="36E0B714" w14:textId="77777777" w:rsidR="00685E86" w:rsidRPr="00D628E0" w:rsidRDefault="00685E86" w:rsidP="00685E86">
            <w:pPr>
              <w:rPr>
                <w:color w:val="000000"/>
                <w:sz w:val="22"/>
                <w:szCs w:val="22"/>
                <w:lang w:val="hr-HR" w:eastAsia="en-US"/>
              </w:rPr>
            </w:pPr>
            <w:r w:rsidRPr="00D628E0">
              <w:rPr>
                <w:color w:val="000000"/>
                <w:sz w:val="22"/>
                <w:szCs w:val="22"/>
                <w:lang w:val="hr-HR" w:eastAsia="en-US"/>
              </w:rPr>
              <w:t>Edukacija njegovatelja i članova obitelji starijih osoba</w:t>
            </w:r>
          </w:p>
        </w:tc>
      </w:tr>
    </w:tbl>
    <w:p w14:paraId="715911EB" w14:textId="77777777" w:rsidR="00E73B6C" w:rsidRPr="00D628E0" w:rsidRDefault="00E73B6C" w:rsidP="006A6C64">
      <w:pPr>
        <w:pStyle w:val="Naslov"/>
        <w:ind w:left="720"/>
        <w:jc w:val="both"/>
        <w:rPr>
          <w:b w:val="0"/>
          <w:noProof/>
        </w:rPr>
      </w:pPr>
      <w:r w:rsidRPr="00D628E0">
        <w:rPr>
          <w:noProof/>
        </w:rPr>
        <w:t xml:space="preserve"> </w:t>
      </w:r>
    </w:p>
    <w:p w14:paraId="01114AD7" w14:textId="2A5A3819" w:rsidR="00E73B6C" w:rsidRDefault="002E1842" w:rsidP="00E73B6C">
      <w:pPr>
        <w:numPr>
          <w:ilvl w:val="0"/>
          <w:numId w:val="7"/>
        </w:numPr>
        <w:ind w:right="-1"/>
        <w:jc w:val="both"/>
        <w:rPr>
          <w:noProof/>
          <w:sz w:val="24"/>
          <w:szCs w:val="24"/>
          <w:lang w:val="hr-HR"/>
        </w:rPr>
      </w:pPr>
      <w:r w:rsidRPr="00D628E0">
        <w:rPr>
          <w:noProof/>
          <w:sz w:val="24"/>
          <w:szCs w:val="24"/>
          <w:lang w:val="hr-HR"/>
        </w:rPr>
        <w:t>u</w:t>
      </w:r>
      <w:r w:rsidR="00491D9E" w:rsidRPr="00D628E0">
        <w:rPr>
          <w:noProof/>
          <w:sz w:val="24"/>
          <w:szCs w:val="24"/>
          <w:lang w:val="hr-HR"/>
        </w:rPr>
        <w:t>stanove i u</w:t>
      </w:r>
      <w:r w:rsidR="00E73B6C" w:rsidRPr="00D628E0">
        <w:rPr>
          <w:noProof/>
          <w:sz w:val="24"/>
          <w:szCs w:val="24"/>
          <w:lang w:val="hr-HR"/>
        </w:rPr>
        <w:t>druge</w:t>
      </w:r>
      <w:r w:rsidRPr="00D628E0">
        <w:rPr>
          <w:noProof/>
          <w:sz w:val="24"/>
          <w:szCs w:val="24"/>
          <w:lang w:val="hr-HR"/>
        </w:rPr>
        <w:t xml:space="preserve"> - institucionalna potpora</w:t>
      </w:r>
      <w:r w:rsidR="00E73B6C" w:rsidRPr="00D628E0">
        <w:rPr>
          <w:noProof/>
          <w:sz w:val="24"/>
          <w:szCs w:val="24"/>
          <w:lang w:val="hr-HR"/>
        </w:rPr>
        <w:t xml:space="preserve">; rashodi su izvršeni u iznosu od </w:t>
      </w:r>
      <w:r w:rsidRPr="00D628E0">
        <w:rPr>
          <w:noProof/>
          <w:sz w:val="24"/>
          <w:szCs w:val="24"/>
          <w:lang w:val="hr-HR"/>
        </w:rPr>
        <w:t>44</w:t>
      </w:r>
      <w:r w:rsidR="00274B1D" w:rsidRPr="00D628E0">
        <w:rPr>
          <w:noProof/>
          <w:sz w:val="24"/>
          <w:szCs w:val="24"/>
          <w:lang w:val="hr-HR"/>
        </w:rPr>
        <w:t>0.000,00</w:t>
      </w:r>
      <w:r w:rsidR="00BE24E8" w:rsidRPr="00D628E0">
        <w:rPr>
          <w:noProof/>
          <w:sz w:val="24"/>
          <w:szCs w:val="24"/>
          <w:lang w:val="hr-HR"/>
        </w:rPr>
        <w:t xml:space="preserve"> kun</w:t>
      </w:r>
      <w:r w:rsidR="00274B1D" w:rsidRPr="00D628E0">
        <w:rPr>
          <w:noProof/>
          <w:sz w:val="24"/>
          <w:szCs w:val="24"/>
          <w:lang w:val="hr-HR"/>
        </w:rPr>
        <w:t>a</w:t>
      </w:r>
      <w:r w:rsidRPr="00D628E0">
        <w:rPr>
          <w:noProof/>
          <w:sz w:val="24"/>
          <w:szCs w:val="24"/>
          <w:lang w:val="hr-HR"/>
        </w:rPr>
        <w:t>:</w:t>
      </w:r>
      <w:r w:rsidR="00E73B6C" w:rsidRPr="00D628E0">
        <w:rPr>
          <w:noProof/>
          <w:sz w:val="24"/>
          <w:szCs w:val="24"/>
          <w:lang w:val="hr-HR"/>
        </w:rPr>
        <w:t xml:space="preserve"> </w:t>
      </w:r>
    </w:p>
    <w:p w14:paraId="6226EAC6" w14:textId="0A09AA04" w:rsidR="000F6ED6" w:rsidRDefault="000F6ED6" w:rsidP="000F6ED6">
      <w:pPr>
        <w:ind w:right="-1"/>
        <w:jc w:val="both"/>
        <w:rPr>
          <w:noProof/>
          <w:sz w:val="24"/>
          <w:szCs w:val="24"/>
          <w:lang w:val="hr-HR"/>
        </w:rPr>
      </w:pPr>
    </w:p>
    <w:p w14:paraId="2FCC0723" w14:textId="77777777" w:rsidR="000F6ED6" w:rsidRPr="00D628E0" w:rsidRDefault="000F6ED6" w:rsidP="000F6ED6">
      <w:pPr>
        <w:ind w:right="-1"/>
        <w:jc w:val="both"/>
        <w:rPr>
          <w:noProof/>
          <w:sz w:val="24"/>
          <w:szCs w:val="24"/>
          <w:lang w:val="hr-HR"/>
        </w:rPr>
      </w:pPr>
    </w:p>
    <w:p w14:paraId="0F70C98A" w14:textId="77777777" w:rsidR="006A6C64" w:rsidRPr="00D628E0" w:rsidRDefault="006A6C64" w:rsidP="006A6C64">
      <w:pPr>
        <w:ind w:left="720" w:right="-1"/>
        <w:jc w:val="both"/>
        <w:rPr>
          <w:noProof/>
          <w:sz w:val="24"/>
          <w:szCs w:val="24"/>
          <w:lang w:val="hr-HR"/>
        </w:rPr>
      </w:pPr>
    </w:p>
    <w:tbl>
      <w:tblPr>
        <w:tblW w:w="8026" w:type="dxa"/>
        <w:jc w:val="center"/>
        <w:tblLook w:val="04A0" w:firstRow="1" w:lastRow="0" w:firstColumn="1" w:lastColumn="0" w:noHBand="0" w:noVBand="1"/>
      </w:tblPr>
      <w:tblGrid>
        <w:gridCol w:w="5660"/>
        <w:gridCol w:w="2366"/>
      </w:tblGrid>
      <w:tr w:rsidR="00376660" w:rsidRPr="00D628E0" w14:paraId="016CF8D3" w14:textId="77777777" w:rsidTr="00627FB5">
        <w:trPr>
          <w:trHeight w:val="315"/>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065C8" w14:textId="77777777" w:rsidR="00376660" w:rsidRPr="00D628E0" w:rsidRDefault="00376660" w:rsidP="00376660">
            <w:pPr>
              <w:jc w:val="center"/>
              <w:rPr>
                <w:b/>
                <w:bCs/>
                <w:color w:val="000000"/>
                <w:sz w:val="22"/>
                <w:szCs w:val="22"/>
                <w:lang w:val="hr-HR"/>
              </w:rPr>
            </w:pPr>
            <w:r w:rsidRPr="00D628E0">
              <w:rPr>
                <w:b/>
                <w:bCs/>
                <w:color w:val="000000"/>
                <w:sz w:val="22"/>
                <w:szCs w:val="22"/>
                <w:lang w:val="hr-HR"/>
              </w:rPr>
              <w:lastRenderedPageBreak/>
              <w:t>Korisnik sredstava</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14:paraId="457DAD45" w14:textId="77777777" w:rsidR="00376660" w:rsidRPr="00D628E0" w:rsidRDefault="00376660" w:rsidP="00376660">
            <w:pPr>
              <w:jc w:val="center"/>
              <w:rPr>
                <w:b/>
                <w:bCs/>
                <w:color w:val="000000"/>
                <w:sz w:val="22"/>
                <w:szCs w:val="22"/>
                <w:lang w:val="hr-HR"/>
              </w:rPr>
            </w:pPr>
            <w:r w:rsidRPr="00D628E0">
              <w:rPr>
                <w:b/>
                <w:bCs/>
                <w:color w:val="000000"/>
                <w:sz w:val="22"/>
                <w:szCs w:val="22"/>
                <w:lang w:val="hr-HR"/>
              </w:rPr>
              <w:t>Program/projekt</w:t>
            </w:r>
          </w:p>
        </w:tc>
      </w:tr>
      <w:tr w:rsidR="00376660" w:rsidRPr="00D628E0" w14:paraId="274C4A5E" w14:textId="77777777" w:rsidTr="00627FB5">
        <w:trPr>
          <w:trHeight w:val="600"/>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C927870" w14:textId="77777777" w:rsidR="00376660" w:rsidRPr="00D628E0" w:rsidRDefault="00376660" w:rsidP="00376660">
            <w:pPr>
              <w:rPr>
                <w:sz w:val="22"/>
                <w:szCs w:val="22"/>
                <w:lang w:val="hr-HR"/>
              </w:rPr>
            </w:pPr>
            <w:r w:rsidRPr="00D628E0">
              <w:rPr>
                <w:sz w:val="22"/>
                <w:szCs w:val="22"/>
                <w:lang w:val="hr-HR"/>
              </w:rPr>
              <w:t>Udruga roditelja osoba s kombiniranim smetnjama u psihofizičkom razvoju</w:t>
            </w:r>
          </w:p>
        </w:tc>
        <w:tc>
          <w:tcPr>
            <w:tcW w:w="2366" w:type="dxa"/>
            <w:tcBorders>
              <w:top w:val="nil"/>
              <w:left w:val="nil"/>
              <w:bottom w:val="single" w:sz="4" w:space="0" w:color="auto"/>
              <w:right w:val="single" w:sz="4" w:space="0" w:color="auto"/>
            </w:tcBorders>
            <w:shd w:val="clear" w:color="auto" w:fill="auto"/>
            <w:vAlign w:val="center"/>
            <w:hideMark/>
          </w:tcPr>
          <w:p w14:paraId="2A234CF6" w14:textId="77777777" w:rsidR="00376660" w:rsidRPr="00D628E0" w:rsidRDefault="00376660" w:rsidP="00BF0D13">
            <w:pPr>
              <w:rPr>
                <w:color w:val="000000"/>
                <w:sz w:val="22"/>
                <w:szCs w:val="22"/>
                <w:lang w:val="hr-HR"/>
              </w:rPr>
            </w:pPr>
            <w:r w:rsidRPr="00D628E0">
              <w:rPr>
                <w:color w:val="000000"/>
                <w:sz w:val="22"/>
                <w:szCs w:val="22"/>
                <w:lang w:val="hr-HR"/>
              </w:rPr>
              <w:t>Institucionalna potpora</w:t>
            </w:r>
          </w:p>
        </w:tc>
      </w:tr>
      <w:tr w:rsidR="00376660" w:rsidRPr="00D628E0" w14:paraId="472E4BB5" w14:textId="77777777" w:rsidTr="00627FB5">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34CDB930" w14:textId="77777777" w:rsidR="00376660" w:rsidRPr="00D628E0" w:rsidRDefault="00376660" w:rsidP="00376660">
            <w:pPr>
              <w:rPr>
                <w:sz w:val="22"/>
                <w:szCs w:val="22"/>
                <w:lang w:val="hr-HR"/>
              </w:rPr>
            </w:pPr>
            <w:r w:rsidRPr="00D628E0">
              <w:rPr>
                <w:sz w:val="22"/>
                <w:szCs w:val="22"/>
                <w:lang w:val="hr-HR"/>
              </w:rPr>
              <w:t>Udruga slijepih Istarske županije</w:t>
            </w:r>
          </w:p>
        </w:tc>
        <w:tc>
          <w:tcPr>
            <w:tcW w:w="2366" w:type="dxa"/>
            <w:tcBorders>
              <w:top w:val="nil"/>
              <w:left w:val="nil"/>
              <w:bottom w:val="single" w:sz="4" w:space="0" w:color="auto"/>
              <w:right w:val="single" w:sz="4" w:space="0" w:color="auto"/>
            </w:tcBorders>
            <w:shd w:val="clear" w:color="auto" w:fill="auto"/>
            <w:vAlign w:val="bottom"/>
            <w:hideMark/>
          </w:tcPr>
          <w:p w14:paraId="53463363" w14:textId="77777777" w:rsidR="00376660" w:rsidRPr="00D628E0" w:rsidRDefault="00376660" w:rsidP="00376660">
            <w:pPr>
              <w:rPr>
                <w:color w:val="000000"/>
                <w:sz w:val="22"/>
                <w:szCs w:val="22"/>
                <w:lang w:val="hr-HR"/>
              </w:rPr>
            </w:pPr>
            <w:r w:rsidRPr="00D628E0">
              <w:rPr>
                <w:color w:val="000000"/>
                <w:sz w:val="22"/>
                <w:szCs w:val="22"/>
                <w:lang w:val="hr-HR"/>
              </w:rPr>
              <w:t>Institucionalna potpora</w:t>
            </w:r>
          </w:p>
        </w:tc>
      </w:tr>
      <w:tr w:rsidR="00376660" w:rsidRPr="00D628E0" w14:paraId="40DAA632" w14:textId="77777777" w:rsidTr="00627FB5">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561B4A6D" w14:textId="77777777" w:rsidR="00376660" w:rsidRPr="00D628E0" w:rsidRDefault="00376660" w:rsidP="00376660">
            <w:pPr>
              <w:rPr>
                <w:sz w:val="22"/>
                <w:szCs w:val="22"/>
                <w:lang w:val="hr-HR"/>
              </w:rPr>
            </w:pPr>
            <w:r w:rsidRPr="00D628E0">
              <w:rPr>
                <w:sz w:val="22"/>
                <w:szCs w:val="22"/>
                <w:lang w:val="hr-HR"/>
              </w:rPr>
              <w:t>Društvo distrofičara Istre</w:t>
            </w:r>
          </w:p>
        </w:tc>
        <w:tc>
          <w:tcPr>
            <w:tcW w:w="2366" w:type="dxa"/>
            <w:tcBorders>
              <w:top w:val="nil"/>
              <w:left w:val="nil"/>
              <w:bottom w:val="single" w:sz="4" w:space="0" w:color="auto"/>
              <w:right w:val="single" w:sz="4" w:space="0" w:color="auto"/>
            </w:tcBorders>
            <w:shd w:val="clear" w:color="auto" w:fill="auto"/>
            <w:vAlign w:val="bottom"/>
            <w:hideMark/>
          </w:tcPr>
          <w:p w14:paraId="7003121C" w14:textId="77777777" w:rsidR="00376660" w:rsidRPr="00D628E0" w:rsidRDefault="00376660" w:rsidP="00376660">
            <w:pPr>
              <w:rPr>
                <w:color w:val="000000"/>
                <w:sz w:val="22"/>
                <w:szCs w:val="22"/>
                <w:lang w:val="hr-HR"/>
              </w:rPr>
            </w:pPr>
            <w:r w:rsidRPr="00D628E0">
              <w:rPr>
                <w:color w:val="000000"/>
                <w:sz w:val="22"/>
                <w:szCs w:val="22"/>
                <w:lang w:val="hr-HR"/>
              </w:rPr>
              <w:t>Institucionalna potpora</w:t>
            </w:r>
          </w:p>
        </w:tc>
      </w:tr>
      <w:tr w:rsidR="00376660" w:rsidRPr="00D628E0" w14:paraId="5EC79758" w14:textId="77777777" w:rsidTr="00627FB5">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F26A6E8" w14:textId="77777777" w:rsidR="00376660" w:rsidRPr="00D628E0" w:rsidRDefault="00376660" w:rsidP="00376660">
            <w:pPr>
              <w:rPr>
                <w:sz w:val="22"/>
                <w:szCs w:val="22"/>
                <w:lang w:val="hr-HR"/>
              </w:rPr>
            </w:pPr>
            <w:r w:rsidRPr="00D628E0">
              <w:rPr>
                <w:sz w:val="22"/>
                <w:szCs w:val="22"/>
                <w:lang w:val="hr-HR"/>
              </w:rPr>
              <w:t>Sigurna kuća Istra</w:t>
            </w:r>
          </w:p>
        </w:tc>
        <w:tc>
          <w:tcPr>
            <w:tcW w:w="2366" w:type="dxa"/>
            <w:tcBorders>
              <w:top w:val="nil"/>
              <w:left w:val="nil"/>
              <w:bottom w:val="single" w:sz="4" w:space="0" w:color="auto"/>
              <w:right w:val="single" w:sz="4" w:space="0" w:color="auto"/>
            </w:tcBorders>
            <w:shd w:val="clear" w:color="auto" w:fill="auto"/>
            <w:vAlign w:val="bottom"/>
            <w:hideMark/>
          </w:tcPr>
          <w:p w14:paraId="28DDC47C" w14:textId="77777777" w:rsidR="00376660" w:rsidRPr="00D628E0" w:rsidRDefault="00376660" w:rsidP="00376660">
            <w:pPr>
              <w:rPr>
                <w:color w:val="000000"/>
                <w:sz w:val="22"/>
                <w:szCs w:val="22"/>
                <w:lang w:val="hr-HR"/>
              </w:rPr>
            </w:pPr>
            <w:r w:rsidRPr="00D628E0">
              <w:rPr>
                <w:color w:val="000000"/>
                <w:sz w:val="22"/>
                <w:szCs w:val="22"/>
                <w:lang w:val="hr-HR"/>
              </w:rPr>
              <w:t>Institucionalna potpora</w:t>
            </w:r>
          </w:p>
        </w:tc>
      </w:tr>
      <w:tr w:rsidR="00376660" w:rsidRPr="00D628E0" w14:paraId="108582D0" w14:textId="77777777" w:rsidTr="00627FB5">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2A06040E" w14:textId="77777777" w:rsidR="00376660" w:rsidRPr="00D628E0" w:rsidRDefault="00376660" w:rsidP="00376660">
            <w:pPr>
              <w:rPr>
                <w:color w:val="000000"/>
                <w:sz w:val="22"/>
                <w:szCs w:val="22"/>
                <w:lang w:val="hr-HR"/>
              </w:rPr>
            </w:pPr>
            <w:r w:rsidRPr="00D628E0">
              <w:rPr>
                <w:color w:val="000000"/>
                <w:sz w:val="22"/>
                <w:szCs w:val="22"/>
                <w:lang w:val="hr-HR"/>
              </w:rPr>
              <w:t xml:space="preserve">Udruga paraplegičara i </w:t>
            </w:r>
            <w:proofErr w:type="spellStart"/>
            <w:r w:rsidRPr="00D628E0">
              <w:rPr>
                <w:color w:val="000000"/>
                <w:sz w:val="22"/>
                <w:szCs w:val="22"/>
                <w:lang w:val="hr-HR"/>
              </w:rPr>
              <w:t>tetraplegičara</w:t>
            </w:r>
            <w:proofErr w:type="spellEnd"/>
            <w:r w:rsidRPr="00D628E0">
              <w:rPr>
                <w:color w:val="000000"/>
                <w:sz w:val="22"/>
                <w:szCs w:val="22"/>
                <w:lang w:val="hr-HR"/>
              </w:rPr>
              <w:t xml:space="preserve"> Istarske županije </w:t>
            </w:r>
          </w:p>
        </w:tc>
        <w:tc>
          <w:tcPr>
            <w:tcW w:w="2366" w:type="dxa"/>
            <w:tcBorders>
              <w:top w:val="nil"/>
              <w:left w:val="nil"/>
              <w:bottom w:val="single" w:sz="4" w:space="0" w:color="auto"/>
              <w:right w:val="single" w:sz="4" w:space="0" w:color="auto"/>
            </w:tcBorders>
            <w:shd w:val="clear" w:color="auto" w:fill="auto"/>
            <w:vAlign w:val="bottom"/>
            <w:hideMark/>
          </w:tcPr>
          <w:p w14:paraId="43D654F1" w14:textId="77777777" w:rsidR="00376660" w:rsidRPr="00D628E0" w:rsidRDefault="00376660" w:rsidP="00376660">
            <w:pPr>
              <w:rPr>
                <w:color w:val="000000"/>
                <w:sz w:val="22"/>
                <w:szCs w:val="22"/>
                <w:lang w:val="hr-HR"/>
              </w:rPr>
            </w:pPr>
            <w:r w:rsidRPr="00D628E0">
              <w:rPr>
                <w:color w:val="000000"/>
                <w:sz w:val="22"/>
                <w:szCs w:val="22"/>
                <w:lang w:val="hr-HR"/>
              </w:rPr>
              <w:t>Institucionalna potpora</w:t>
            </w:r>
          </w:p>
        </w:tc>
      </w:tr>
    </w:tbl>
    <w:p w14:paraId="0108F71E" w14:textId="77777777" w:rsidR="000F6ED6" w:rsidRDefault="000F6ED6" w:rsidP="000F6ED6">
      <w:pPr>
        <w:ind w:left="720" w:right="-1"/>
        <w:jc w:val="both"/>
        <w:rPr>
          <w:noProof/>
          <w:sz w:val="24"/>
          <w:szCs w:val="24"/>
          <w:lang w:val="hr-HR"/>
        </w:rPr>
      </w:pPr>
    </w:p>
    <w:p w14:paraId="34E94047" w14:textId="413A9F95" w:rsidR="002E1842" w:rsidRPr="00D628E0" w:rsidRDefault="002E1842" w:rsidP="002E1842">
      <w:pPr>
        <w:numPr>
          <w:ilvl w:val="0"/>
          <w:numId w:val="7"/>
        </w:numPr>
        <w:ind w:right="-1"/>
        <w:jc w:val="both"/>
        <w:rPr>
          <w:noProof/>
          <w:sz w:val="24"/>
          <w:szCs w:val="24"/>
          <w:lang w:val="hr-HR"/>
        </w:rPr>
      </w:pPr>
      <w:r w:rsidRPr="00D628E0">
        <w:rPr>
          <w:noProof/>
          <w:sz w:val="24"/>
          <w:szCs w:val="24"/>
          <w:lang w:val="hr-HR"/>
        </w:rPr>
        <w:t>ustanove i udruge - programi; rashodi su izvršeni u iznosu od 480.000,00 kuna. Grad Pula je osigurao sredstva za projekte i programe udruga, osobito za one koji doprinose povećanju kvalitete življenja: djece i mladih osoba, starijih osoba i palijativne skrbi te osoba s invaliditetom i djece s poteškoćama u razvoju te  djece,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w:t>
      </w:r>
      <w:r w:rsidR="00627FB5" w:rsidRPr="00D628E0">
        <w:rPr>
          <w:noProof/>
          <w:sz w:val="24"/>
          <w:szCs w:val="24"/>
          <w:lang w:val="hr-HR"/>
        </w:rPr>
        <w:t>. S</w:t>
      </w:r>
      <w:r w:rsidRPr="00D628E0">
        <w:rPr>
          <w:noProof/>
          <w:sz w:val="24"/>
          <w:szCs w:val="24"/>
          <w:lang w:val="hr-HR"/>
        </w:rPr>
        <w:t xml:space="preserve">ufinancirani su programi </w:t>
      </w:r>
      <w:r w:rsidR="00627FB5" w:rsidRPr="00D628E0">
        <w:rPr>
          <w:noProof/>
          <w:sz w:val="24"/>
          <w:szCs w:val="24"/>
          <w:lang w:val="hr-HR"/>
        </w:rPr>
        <w:t>u</w:t>
      </w:r>
      <w:r w:rsidRPr="00D628E0">
        <w:rPr>
          <w:noProof/>
          <w:sz w:val="24"/>
          <w:szCs w:val="24"/>
          <w:lang w:val="hr-HR"/>
        </w:rPr>
        <w:t xml:space="preserve">druga i ustanova i dodijeljena sredstva: </w:t>
      </w:r>
    </w:p>
    <w:p w14:paraId="48871F22" w14:textId="77777777" w:rsidR="00627FB5" w:rsidRPr="00D628E0" w:rsidRDefault="00627FB5" w:rsidP="00627FB5">
      <w:pPr>
        <w:ind w:left="720" w:right="-1"/>
        <w:jc w:val="both"/>
        <w:rPr>
          <w:noProof/>
          <w:sz w:val="24"/>
          <w:szCs w:val="24"/>
          <w:lang w:val="hr-HR"/>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5"/>
      </w:tblGrid>
      <w:tr w:rsidR="00627FB5" w:rsidRPr="00A76C9C" w14:paraId="31A1BB16" w14:textId="77777777" w:rsidTr="008428E4">
        <w:trPr>
          <w:trHeight w:val="312"/>
          <w:jc w:val="center"/>
        </w:trPr>
        <w:tc>
          <w:tcPr>
            <w:tcW w:w="4815" w:type="dxa"/>
            <w:shd w:val="clear" w:color="auto" w:fill="auto"/>
            <w:vAlign w:val="bottom"/>
            <w:hideMark/>
          </w:tcPr>
          <w:p w14:paraId="1E82178F" w14:textId="77777777" w:rsidR="00627FB5" w:rsidRPr="00A76C9C" w:rsidRDefault="00627FB5" w:rsidP="00627FB5">
            <w:pPr>
              <w:jc w:val="center"/>
              <w:rPr>
                <w:b/>
                <w:bCs/>
                <w:sz w:val="22"/>
                <w:szCs w:val="22"/>
                <w:lang w:val="hr-HR" w:eastAsia="en-US"/>
              </w:rPr>
            </w:pPr>
            <w:r w:rsidRPr="00A76C9C">
              <w:rPr>
                <w:b/>
                <w:bCs/>
                <w:sz w:val="22"/>
                <w:szCs w:val="22"/>
                <w:lang w:val="hr-HR" w:eastAsia="en-US"/>
              </w:rPr>
              <w:t>Korisnik sredstava</w:t>
            </w:r>
          </w:p>
        </w:tc>
        <w:tc>
          <w:tcPr>
            <w:tcW w:w="4705" w:type="dxa"/>
            <w:shd w:val="clear" w:color="auto" w:fill="auto"/>
            <w:vAlign w:val="bottom"/>
            <w:hideMark/>
          </w:tcPr>
          <w:p w14:paraId="7FCE8A6F" w14:textId="77777777" w:rsidR="00627FB5" w:rsidRPr="00A76C9C" w:rsidRDefault="00627FB5" w:rsidP="00627FB5">
            <w:pPr>
              <w:jc w:val="center"/>
              <w:rPr>
                <w:b/>
                <w:bCs/>
                <w:sz w:val="22"/>
                <w:szCs w:val="22"/>
                <w:lang w:val="hr-HR" w:eastAsia="en-US"/>
              </w:rPr>
            </w:pPr>
            <w:r w:rsidRPr="00A76C9C">
              <w:rPr>
                <w:b/>
                <w:bCs/>
                <w:sz w:val="22"/>
                <w:szCs w:val="22"/>
                <w:lang w:val="hr-HR" w:eastAsia="en-US"/>
              </w:rPr>
              <w:t>Program/projekt</w:t>
            </w:r>
          </w:p>
        </w:tc>
      </w:tr>
      <w:tr w:rsidR="00627FB5" w:rsidRPr="00A76C9C" w14:paraId="4DDB7A94" w14:textId="77777777" w:rsidTr="008428E4">
        <w:trPr>
          <w:trHeight w:val="528"/>
          <w:jc w:val="center"/>
        </w:trPr>
        <w:tc>
          <w:tcPr>
            <w:tcW w:w="4815" w:type="dxa"/>
            <w:shd w:val="clear" w:color="auto" w:fill="auto"/>
            <w:vAlign w:val="center"/>
            <w:hideMark/>
          </w:tcPr>
          <w:p w14:paraId="24931116" w14:textId="77777777" w:rsidR="00627FB5" w:rsidRPr="00A76C9C" w:rsidRDefault="00627FB5" w:rsidP="00627FB5">
            <w:pPr>
              <w:rPr>
                <w:sz w:val="22"/>
                <w:szCs w:val="22"/>
                <w:lang w:val="hr-HR" w:eastAsia="en-US"/>
              </w:rPr>
            </w:pPr>
            <w:r w:rsidRPr="00A76C9C">
              <w:rPr>
                <w:sz w:val="22"/>
                <w:szCs w:val="22"/>
                <w:lang w:val="hr-HR" w:eastAsia="en-US"/>
              </w:rPr>
              <w:t>Centar za inkluziju i podršku zajednici</w:t>
            </w:r>
          </w:p>
        </w:tc>
        <w:tc>
          <w:tcPr>
            <w:tcW w:w="4705" w:type="dxa"/>
            <w:shd w:val="clear" w:color="auto" w:fill="auto"/>
            <w:vAlign w:val="center"/>
            <w:hideMark/>
          </w:tcPr>
          <w:p w14:paraId="39034785" w14:textId="77777777" w:rsidR="00627FB5" w:rsidRPr="00A76C9C" w:rsidRDefault="00627FB5" w:rsidP="00627FB5">
            <w:pPr>
              <w:rPr>
                <w:sz w:val="22"/>
                <w:szCs w:val="22"/>
                <w:lang w:val="hr-HR" w:eastAsia="en-US"/>
              </w:rPr>
            </w:pPr>
            <w:r w:rsidRPr="00A76C9C">
              <w:rPr>
                <w:sz w:val="22"/>
                <w:szCs w:val="22"/>
                <w:lang w:val="hr-HR" w:eastAsia="en-US"/>
              </w:rPr>
              <w:t>Poludnevni boravak za osobe s intelektualnim teškoćama, Želim razumjeti</w:t>
            </w:r>
          </w:p>
        </w:tc>
      </w:tr>
      <w:tr w:rsidR="00627FB5" w:rsidRPr="00A76C9C" w14:paraId="569F98F3" w14:textId="77777777" w:rsidTr="008428E4">
        <w:trPr>
          <w:trHeight w:val="312"/>
          <w:jc w:val="center"/>
        </w:trPr>
        <w:tc>
          <w:tcPr>
            <w:tcW w:w="4815" w:type="dxa"/>
            <w:shd w:val="clear" w:color="auto" w:fill="auto"/>
            <w:vAlign w:val="center"/>
            <w:hideMark/>
          </w:tcPr>
          <w:p w14:paraId="77FA619E" w14:textId="77777777" w:rsidR="00627FB5" w:rsidRPr="00A76C9C" w:rsidRDefault="00627FB5" w:rsidP="00627FB5">
            <w:pPr>
              <w:rPr>
                <w:sz w:val="22"/>
                <w:szCs w:val="22"/>
                <w:lang w:val="hr-HR" w:eastAsia="en-US"/>
              </w:rPr>
            </w:pPr>
            <w:r w:rsidRPr="00A76C9C">
              <w:rPr>
                <w:sz w:val="22"/>
                <w:szCs w:val="22"/>
                <w:lang w:val="hr-HR" w:eastAsia="en-US"/>
              </w:rPr>
              <w:t>Udruga tjelesnih invalida rada Istre</w:t>
            </w:r>
          </w:p>
        </w:tc>
        <w:tc>
          <w:tcPr>
            <w:tcW w:w="4705" w:type="dxa"/>
            <w:shd w:val="clear" w:color="auto" w:fill="auto"/>
            <w:vAlign w:val="center"/>
            <w:hideMark/>
          </w:tcPr>
          <w:p w14:paraId="5B7FF324" w14:textId="77777777" w:rsidR="00627FB5" w:rsidRPr="00A76C9C" w:rsidRDefault="00627FB5" w:rsidP="00627FB5">
            <w:pPr>
              <w:rPr>
                <w:sz w:val="22"/>
                <w:szCs w:val="22"/>
                <w:lang w:val="hr-HR" w:eastAsia="en-US"/>
              </w:rPr>
            </w:pPr>
            <w:r w:rsidRPr="00A76C9C">
              <w:rPr>
                <w:sz w:val="22"/>
                <w:szCs w:val="22"/>
                <w:lang w:val="hr-HR" w:eastAsia="en-US"/>
              </w:rPr>
              <w:t xml:space="preserve">Savjetovalište - Jedni za druge, </w:t>
            </w:r>
            <w:proofErr w:type="spellStart"/>
            <w:r w:rsidRPr="00A76C9C">
              <w:rPr>
                <w:sz w:val="22"/>
                <w:szCs w:val="22"/>
                <w:lang w:val="hr-HR" w:eastAsia="en-US"/>
              </w:rPr>
              <w:t>Geronto</w:t>
            </w:r>
            <w:proofErr w:type="spellEnd"/>
            <w:r w:rsidRPr="00A76C9C">
              <w:rPr>
                <w:sz w:val="22"/>
                <w:szCs w:val="22"/>
                <w:lang w:val="hr-HR" w:eastAsia="en-US"/>
              </w:rPr>
              <w:t xml:space="preserve"> servis za osobe s invaliditetom</w:t>
            </w:r>
          </w:p>
        </w:tc>
      </w:tr>
      <w:tr w:rsidR="00627FB5" w:rsidRPr="00A76C9C" w14:paraId="33E3B36E" w14:textId="77777777" w:rsidTr="008428E4">
        <w:trPr>
          <w:trHeight w:val="312"/>
          <w:jc w:val="center"/>
        </w:trPr>
        <w:tc>
          <w:tcPr>
            <w:tcW w:w="4815" w:type="dxa"/>
            <w:shd w:val="clear" w:color="auto" w:fill="auto"/>
            <w:vAlign w:val="center"/>
            <w:hideMark/>
          </w:tcPr>
          <w:p w14:paraId="55E7E047" w14:textId="77777777" w:rsidR="00627FB5" w:rsidRPr="00A76C9C" w:rsidRDefault="00627FB5" w:rsidP="00627FB5">
            <w:pPr>
              <w:rPr>
                <w:sz w:val="22"/>
                <w:szCs w:val="22"/>
                <w:lang w:val="hr-HR" w:eastAsia="en-US"/>
              </w:rPr>
            </w:pPr>
            <w:r w:rsidRPr="00A76C9C">
              <w:rPr>
                <w:sz w:val="22"/>
                <w:szCs w:val="22"/>
                <w:lang w:val="hr-HR" w:eastAsia="en-US"/>
              </w:rPr>
              <w:t>Udruga osoba s intelektualnim teškoćama Istre</w:t>
            </w:r>
          </w:p>
        </w:tc>
        <w:tc>
          <w:tcPr>
            <w:tcW w:w="4705" w:type="dxa"/>
            <w:shd w:val="clear" w:color="auto" w:fill="auto"/>
            <w:vAlign w:val="center"/>
            <w:hideMark/>
          </w:tcPr>
          <w:p w14:paraId="3B93E5CD" w14:textId="77777777" w:rsidR="00627FB5" w:rsidRPr="00A76C9C" w:rsidRDefault="00627FB5" w:rsidP="00627FB5">
            <w:pPr>
              <w:rPr>
                <w:sz w:val="22"/>
                <w:szCs w:val="22"/>
                <w:lang w:val="hr-HR" w:eastAsia="en-US"/>
              </w:rPr>
            </w:pPr>
            <w:r w:rsidRPr="00A76C9C">
              <w:rPr>
                <w:sz w:val="22"/>
                <w:szCs w:val="22"/>
                <w:lang w:val="hr-HR" w:eastAsia="en-US"/>
              </w:rPr>
              <w:t>Zajedno u zajednici, Socijalizacija i unapređenje kvalitete života</w:t>
            </w:r>
          </w:p>
        </w:tc>
      </w:tr>
      <w:tr w:rsidR="00627FB5" w:rsidRPr="00A76C9C" w14:paraId="49F4212D" w14:textId="77777777" w:rsidTr="008428E4">
        <w:trPr>
          <w:trHeight w:val="528"/>
          <w:jc w:val="center"/>
        </w:trPr>
        <w:tc>
          <w:tcPr>
            <w:tcW w:w="4815" w:type="dxa"/>
            <w:shd w:val="clear" w:color="auto" w:fill="auto"/>
            <w:vAlign w:val="center"/>
            <w:hideMark/>
          </w:tcPr>
          <w:p w14:paraId="41674127" w14:textId="77777777" w:rsidR="00627FB5" w:rsidRPr="00A76C9C" w:rsidRDefault="00627FB5" w:rsidP="00627FB5">
            <w:pPr>
              <w:rPr>
                <w:sz w:val="22"/>
                <w:szCs w:val="22"/>
                <w:lang w:val="hr-HR" w:eastAsia="en-US"/>
              </w:rPr>
            </w:pPr>
            <w:r w:rsidRPr="00A76C9C">
              <w:rPr>
                <w:sz w:val="22"/>
                <w:szCs w:val="22"/>
                <w:lang w:val="hr-HR" w:eastAsia="en-US"/>
              </w:rPr>
              <w:t>Udruga gluhih i nagluhih Istarske županije</w:t>
            </w:r>
          </w:p>
        </w:tc>
        <w:tc>
          <w:tcPr>
            <w:tcW w:w="4705" w:type="dxa"/>
            <w:shd w:val="clear" w:color="auto" w:fill="auto"/>
            <w:vAlign w:val="center"/>
            <w:hideMark/>
          </w:tcPr>
          <w:p w14:paraId="313B45DE" w14:textId="77777777" w:rsidR="00627FB5" w:rsidRPr="00A76C9C" w:rsidRDefault="00627FB5" w:rsidP="00627FB5">
            <w:pPr>
              <w:rPr>
                <w:sz w:val="22"/>
                <w:szCs w:val="22"/>
                <w:lang w:val="hr-HR" w:eastAsia="en-US"/>
              </w:rPr>
            </w:pPr>
            <w:r w:rsidRPr="00A76C9C">
              <w:rPr>
                <w:sz w:val="22"/>
                <w:szCs w:val="22"/>
                <w:lang w:val="hr-HR" w:eastAsia="en-US"/>
              </w:rPr>
              <w:t>Rekreacija kao inspiracija za zdrav duh, Snažniji i neovisniji uz vašu pomoć, Istražujem, izrađujem, izlažem</w:t>
            </w:r>
          </w:p>
        </w:tc>
      </w:tr>
      <w:tr w:rsidR="00627FB5" w:rsidRPr="00A76C9C" w14:paraId="1722FA51" w14:textId="77777777" w:rsidTr="008428E4">
        <w:trPr>
          <w:trHeight w:val="528"/>
          <w:jc w:val="center"/>
        </w:trPr>
        <w:tc>
          <w:tcPr>
            <w:tcW w:w="4815" w:type="dxa"/>
            <w:shd w:val="clear" w:color="auto" w:fill="auto"/>
            <w:vAlign w:val="center"/>
            <w:hideMark/>
          </w:tcPr>
          <w:p w14:paraId="35A998C9" w14:textId="1FDB12F5" w:rsidR="00627FB5" w:rsidRPr="00A76C9C" w:rsidRDefault="00627FB5" w:rsidP="00627FB5">
            <w:pPr>
              <w:rPr>
                <w:sz w:val="22"/>
                <w:szCs w:val="22"/>
                <w:lang w:val="hr-HR" w:eastAsia="en-US"/>
              </w:rPr>
            </w:pPr>
            <w:r w:rsidRPr="00A76C9C">
              <w:rPr>
                <w:sz w:val="22"/>
                <w:szCs w:val="22"/>
                <w:lang w:val="hr-HR" w:eastAsia="en-US"/>
              </w:rPr>
              <w:t>Društvo osoba s tjelesnim invaliditetom južne Istre</w:t>
            </w:r>
          </w:p>
        </w:tc>
        <w:tc>
          <w:tcPr>
            <w:tcW w:w="4705" w:type="dxa"/>
            <w:shd w:val="clear" w:color="auto" w:fill="auto"/>
            <w:vAlign w:val="center"/>
            <w:hideMark/>
          </w:tcPr>
          <w:p w14:paraId="46571DE7" w14:textId="77777777" w:rsidR="00627FB5" w:rsidRPr="00A76C9C" w:rsidRDefault="00627FB5" w:rsidP="00627FB5">
            <w:pPr>
              <w:rPr>
                <w:sz w:val="22"/>
                <w:szCs w:val="22"/>
                <w:lang w:val="hr-HR" w:eastAsia="en-US"/>
              </w:rPr>
            </w:pPr>
            <w:r w:rsidRPr="00A76C9C">
              <w:rPr>
                <w:sz w:val="22"/>
                <w:szCs w:val="22"/>
                <w:lang w:val="hr-HR" w:eastAsia="en-US"/>
              </w:rPr>
              <w:t xml:space="preserve">Prilagođeni prijevoz za osobe bitno smanjene pokretljivosti, Društveno aktivni, Savjetovalište i podrška za osobe s invaliditetom </w:t>
            </w:r>
          </w:p>
        </w:tc>
      </w:tr>
      <w:tr w:rsidR="00627FB5" w:rsidRPr="00A76C9C" w14:paraId="3EB6DDF4" w14:textId="77777777" w:rsidTr="008428E4">
        <w:trPr>
          <w:trHeight w:val="528"/>
          <w:jc w:val="center"/>
        </w:trPr>
        <w:tc>
          <w:tcPr>
            <w:tcW w:w="4815" w:type="dxa"/>
            <w:shd w:val="clear" w:color="auto" w:fill="auto"/>
            <w:vAlign w:val="center"/>
            <w:hideMark/>
          </w:tcPr>
          <w:p w14:paraId="33E9AF46" w14:textId="304C2E3B" w:rsidR="00627FB5" w:rsidRPr="00A76C9C" w:rsidRDefault="00627FB5" w:rsidP="00627FB5">
            <w:pPr>
              <w:rPr>
                <w:sz w:val="22"/>
                <w:szCs w:val="22"/>
                <w:lang w:val="hr-HR" w:eastAsia="en-US"/>
              </w:rPr>
            </w:pPr>
            <w:r w:rsidRPr="00A76C9C">
              <w:rPr>
                <w:sz w:val="22"/>
                <w:szCs w:val="22"/>
                <w:lang w:val="hr-HR" w:eastAsia="en-US"/>
              </w:rPr>
              <w:t>Dnevni centar za radnu terapiju i rehabilitaciju</w:t>
            </w:r>
          </w:p>
        </w:tc>
        <w:tc>
          <w:tcPr>
            <w:tcW w:w="4705" w:type="dxa"/>
            <w:shd w:val="clear" w:color="auto" w:fill="auto"/>
            <w:vAlign w:val="center"/>
            <w:hideMark/>
          </w:tcPr>
          <w:p w14:paraId="26F5CC99" w14:textId="77777777" w:rsidR="00627FB5" w:rsidRPr="00A76C9C" w:rsidRDefault="00627FB5" w:rsidP="00627FB5">
            <w:pPr>
              <w:rPr>
                <w:sz w:val="22"/>
                <w:szCs w:val="22"/>
                <w:lang w:val="hr-HR" w:eastAsia="en-US"/>
              </w:rPr>
            </w:pPr>
            <w:r w:rsidRPr="00A76C9C">
              <w:rPr>
                <w:sz w:val="22"/>
                <w:szCs w:val="22"/>
                <w:lang w:val="hr-HR" w:eastAsia="en-US"/>
              </w:rPr>
              <w:t>Kreativnost i učenje, I ja mogu – terapijski program za osobe s intelektualnim teškoćama</w:t>
            </w:r>
          </w:p>
        </w:tc>
      </w:tr>
      <w:tr w:rsidR="00627FB5" w:rsidRPr="00A76C9C" w14:paraId="02AD2DE9" w14:textId="77777777" w:rsidTr="008428E4">
        <w:trPr>
          <w:trHeight w:val="528"/>
          <w:jc w:val="center"/>
        </w:trPr>
        <w:tc>
          <w:tcPr>
            <w:tcW w:w="4815" w:type="dxa"/>
            <w:shd w:val="clear" w:color="auto" w:fill="auto"/>
            <w:vAlign w:val="center"/>
            <w:hideMark/>
          </w:tcPr>
          <w:p w14:paraId="086DA15A" w14:textId="77777777" w:rsidR="00627FB5" w:rsidRPr="00A76C9C" w:rsidRDefault="00627FB5" w:rsidP="00627FB5">
            <w:pPr>
              <w:rPr>
                <w:sz w:val="22"/>
                <w:szCs w:val="22"/>
                <w:lang w:val="hr-HR" w:eastAsia="en-US"/>
              </w:rPr>
            </w:pPr>
            <w:r w:rsidRPr="00A76C9C">
              <w:rPr>
                <w:sz w:val="22"/>
                <w:szCs w:val="22"/>
                <w:lang w:val="hr-HR" w:eastAsia="en-US"/>
              </w:rPr>
              <w:t>Udruga roditelja osoba  s kombiniranim smetnjama u psihofizičkom razvoju Istarske županije – Pula</w:t>
            </w:r>
          </w:p>
        </w:tc>
        <w:tc>
          <w:tcPr>
            <w:tcW w:w="4705" w:type="dxa"/>
            <w:shd w:val="clear" w:color="auto" w:fill="auto"/>
            <w:vAlign w:val="center"/>
            <w:hideMark/>
          </w:tcPr>
          <w:p w14:paraId="70D3A6A6" w14:textId="77777777" w:rsidR="00627FB5" w:rsidRPr="00A76C9C" w:rsidRDefault="00627FB5" w:rsidP="00627FB5">
            <w:pPr>
              <w:rPr>
                <w:sz w:val="22"/>
                <w:szCs w:val="22"/>
                <w:lang w:val="hr-HR" w:eastAsia="en-US"/>
              </w:rPr>
            </w:pPr>
            <w:r w:rsidRPr="00A76C9C">
              <w:rPr>
                <w:sz w:val="22"/>
                <w:szCs w:val="22"/>
                <w:lang w:val="hr-HR" w:eastAsia="en-US"/>
              </w:rPr>
              <w:t>Socijalizacija i unapređenje kvalitete osoba s intelektualnim teškoćama</w:t>
            </w:r>
          </w:p>
        </w:tc>
      </w:tr>
      <w:tr w:rsidR="00627FB5" w:rsidRPr="00A76C9C" w14:paraId="70EEB368" w14:textId="77777777" w:rsidTr="008428E4">
        <w:trPr>
          <w:trHeight w:val="312"/>
          <w:jc w:val="center"/>
        </w:trPr>
        <w:tc>
          <w:tcPr>
            <w:tcW w:w="4815" w:type="dxa"/>
            <w:shd w:val="clear" w:color="auto" w:fill="auto"/>
            <w:vAlign w:val="center"/>
            <w:hideMark/>
          </w:tcPr>
          <w:p w14:paraId="48C70402" w14:textId="77777777" w:rsidR="00627FB5" w:rsidRPr="00A76C9C" w:rsidRDefault="00627FB5" w:rsidP="00627FB5">
            <w:pPr>
              <w:rPr>
                <w:sz w:val="22"/>
                <w:szCs w:val="22"/>
                <w:lang w:val="hr-HR" w:eastAsia="en-US"/>
              </w:rPr>
            </w:pPr>
            <w:r w:rsidRPr="00A76C9C">
              <w:rPr>
                <w:sz w:val="22"/>
                <w:szCs w:val="22"/>
                <w:lang w:val="hr-HR" w:eastAsia="en-US"/>
              </w:rPr>
              <w:t>Udruga civilnih invalida – inkluzija Pula</w:t>
            </w:r>
          </w:p>
        </w:tc>
        <w:tc>
          <w:tcPr>
            <w:tcW w:w="4705" w:type="dxa"/>
            <w:shd w:val="clear" w:color="auto" w:fill="auto"/>
            <w:vAlign w:val="center"/>
            <w:hideMark/>
          </w:tcPr>
          <w:p w14:paraId="15F19BB2" w14:textId="77777777" w:rsidR="00627FB5" w:rsidRPr="00A76C9C" w:rsidRDefault="00627FB5" w:rsidP="00627FB5">
            <w:pPr>
              <w:rPr>
                <w:sz w:val="22"/>
                <w:szCs w:val="22"/>
                <w:lang w:val="hr-HR" w:eastAsia="en-US"/>
              </w:rPr>
            </w:pPr>
            <w:r w:rsidRPr="00A76C9C">
              <w:rPr>
                <w:sz w:val="22"/>
                <w:szCs w:val="22"/>
                <w:lang w:val="hr-HR" w:eastAsia="en-US"/>
              </w:rPr>
              <w:t>Izvaninstitucionalna skrb</w:t>
            </w:r>
          </w:p>
        </w:tc>
      </w:tr>
      <w:tr w:rsidR="00627FB5" w:rsidRPr="00A76C9C" w14:paraId="4A5782BB" w14:textId="77777777" w:rsidTr="008428E4">
        <w:trPr>
          <w:trHeight w:val="312"/>
          <w:jc w:val="center"/>
        </w:trPr>
        <w:tc>
          <w:tcPr>
            <w:tcW w:w="4815" w:type="dxa"/>
            <w:shd w:val="clear" w:color="auto" w:fill="auto"/>
            <w:vAlign w:val="center"/>
            <w:hideMark/>
          </w:tcPr>
          <w:p w14:paraId="1065A262" w14:textId="77777777" w:rsidR="00627FB5" w:rsidRPr="00A76C9C" w:rsidRDefault="00627FB5" w:rsidP="00627FB5">
            <w:pPr>
              <w:rPr>
                <w:sz w:val="22"/>
                <w:szCs w:val="22"/>
                <w:lang w:val="hr-HR" w:eastAsia="en-US"/>
              </w:rPr>
            </w:pPr>
            <w:r w:rsidRPr="00A76C9C">
              <w:rPr>
                <w:sz w:val="22"/>
                <w:szCs w:val="22"/>
                <w:lang w:val="hr-HR" w:eastAsia="en-US"/>
              </w:rPr>
              <w:t>Udruga Suncokret</w:t>
            </w:r>
          </w:p>
        </w:tc>
        <w:tc>
          <w:tcPr>
            <w:tcW w:w="4705" w:type="dxa"/>
            <w:shd w:val="clear" w:color="auto" w:fill="auto"/>
            <w:vAlign w:val="center"/>
            <w:hideMark/>
          </w:tcPr>
          <w:p w14:paraId="261337FC" w14:textId="77777777" w:rsidR="00627FB5" w:rsidRPr="00A76C9C" w:rsidRDefault="00627FB5" w:rsidP="00627FB5">
            <w:pPr>
              <w:rPr>
                <w:sz w:val="22"/>
                <w:szCs w:val="22"/>
                <w:lang w:val="hr-HR" w:eastAsia="en-US"/>
              </w:rPr>
            </w:pPr>
            <w:r w:rsidRPr="00A76C9C">
              <w:rPr>
                <w:sz w:val="22"/>
                <w:szCs w:val="22"/>
                <w:lang w:val="hr-HR" w:eastAsia="en-US"/>
              </w:rPr>
              <w:t>Zabavne i korisne vještine</w:t>
            </w:r>
          </w:p>
        </w:tc>
      </w:tr>
      <w:tr w:rsidR="00627FB5" w:rsidRPr="00A76C9C" w14:paraId="3D6302EF" w14:textId="77777777" w:rsidTr="008428E4">
        <w:trPr>
          <w:trHeight w:val="312"/>
          <w:jc w:val="center"/>
        </w:trPr>
        <w:tc>
          <w:tcPr>
            <w:tcW w:w="4815" w:type="dxa"/>
            <w:shd w:val="clear" w:color="auto" w:fill="auto"/>
            <w:vAlign w:val="center"/>
            <w:hideMark/>
          </w:tcPr>
          <w:p w14:paraId="1A3F2504" w14:textId="77777777" w:rsidR="00627FB5" w:rsidRPr="00A76C9C" w:rsidRDefault="00627FB5" w:rsidP="00627FB5">
            <w:pPr>
              <w:rPr>
                <w:sz w:val="22"/>
                <w:szCs w:val="22"/>
                <w:lang w:val="hr-HR" w:eastAsia="en-US"/>
              </w:rPr>
            </w:pPr>
            <w:r w:rsidRPr="00A76C9C">
              <w:rPr>
                <w:sz w:val="22"/>
                <w:szCs w:val="22"/>
                <w:lang w:val="hr-HR" w:eastAsia="en-US"/>
              </w:rPr>
              <w:t>Udruga cerebralne paralize Istarske županije</w:t>
            </w:r>
          </w:p>
        </w:tc>
        <w:tc>
          <w:tcPr>
            <w:tcW w:w="4705" w:type="dxa"/>
            <w:shd w:val="clear" w:color="auto" w:fill="auto"/>
            <w:vAlign w:val="center"/>
            <w:hideMark/>
          </w:tcPr>
          <w:p w14:paraId="037BBF35" w14:textId="77777777" w:rsidR="00627FB5" w:rsidRPr="00A76C9C" w:rsidRDefault="00627FB5" w:rsidP="00627FB5">
            <w:pPr>
              <w:rPr>
                <w:sz w:val="22"/>
                <w:szCs w:val="22"/>
                <w:lang w:val="hr-HR" w:eastAsia="en-US"/>
              </w:rPr>
            </w:pPr>
            <w:r w:rsidRPr="00A76C9C">
              <w:rPr>
                <w:sz w:val="22"/>
                <w:szCs w:val="22"/>
                <w:lang w:val="hr-HR" w:eastAsia="en-US"/>
              </w:rPr>
              <w:t>Kreativno vrijeme</w:t>
            </w:r>
          </w:p>
        </w:tc>
      </w:tr>
      <w:tr w:rsidR="00627FB5" w:rsidRPr="00A76C9C" w14:paraId="37336D47" w14:textId="77777777" w:rsidTr="008428E4">
        <w:trPr>
          <w:trHeight w:val="312"/>
          <w:jc w:val="center"/>
        </w:trPr>
        <w:tc>
          <w:tcPr>
            <w:tcW w:w="4815" w:type="dxa"/>
            <w:shd w:val="clear" w:color="auto" w:fill="auto"/>
            <w:vAlign w:val="center"/>
            <w:hideMark/>
          </w:tcPr>
          <w:p w14:paraId="1A746AE3" w14:textId="77777777" w:rsidR="00627FB5" w:rsidRPr="00A76C9C" w:rsidRDefault="00627FB5" w:rsidP="00627FB5">
            <w:pPr>
              <w:rPr>
                <w:sz w:val="22"/>
                <w:szCs w:val="22"/>
                <w:lang w:val="hr-HR" w:eastAsia="en-US"/>
              </w:rPr>
            </w:pPr>
            <w:r w:rsidRPr="00A76C9C">
              <w:rPr>
                <w:sz w:val="22"/>
                <w:szCs w:val="22"/>
                <w:lang w:val="hr-HR" w:eastAsia="en-US"/>
              </w:rPr>
              <w:t xml:space="preserve">Sindikat umirovljenika Hrvatske – Podružnica Pula </w:t>
            </w:r>
          </w:p>
        </w:tc>
        <w:tc>
          <w:tcPr>
            <w:tcW w:w="4705" w:type="dxa"/>
            <w:shd w:val="clear" w:color="auto" w:fill="auto"/>
            <w:vAlign w:val="center"/>
            <w:hideMark/>
          </w:tcPr>
          <w:p w14:paraId="7F3534B1" w14:textId="77777777" w:rsidR="00627FB5" w:rsidRPr="00A76C9C" w:rsidRDefault="00627FB5" w:rsidP="00627FB5">
            <w:pPr>
              <w:rPr>
                <w:sz w:val="22"/>
                <w:szCs w:val="22"/>
                <w:lang w:val="hr-HR" w:eastAsia="en-US"/>
              </w:rPr>
            </w:pPr>
            <w:r w:rsidRPr="00A76C9C">
              <w:rPr>
                <w:sz w:val="22"/>
                <w:szCs w:val="22"/>
                <w:lang w:val="hr-HR" w:eastAsia="en-US"/>
              </w:rPr>
              <w:t>Skrb o starijim osobama</w:t>
            </w:r>
          </w:p>
        </w:tc>
      </w:tr>
      <w:tr w:rsidR="00627FB5" w:rsidRPr="00A76C9C" w14:paraId="63BDAF9F" w14:textId="77777777" w:rsidTr="008428E4">
        <w:trPr>
          <w:trHeight w:val="312"/>
          <w:jc w:val="center"/>
        </w:trPr>
        <w:tc>
          <w:tcPr>
            <w:tcW w:w="4815" w:type="dxa"/>
            <w:shd w:val="clear" w:color="auto" w:fill="auto"/>
            <w:vAlign w:val="center"/>
            <w:hideMark/>
          </w:tcPr>
          <w:p w14:paraId="4AF403C0" w14:textId="77777777" w:rsidR="00627FB5" w:rsidRPr="00A76C9C" w:rsidRDefault="00627FB5" w:rsidP="00627FB5">
            <w:pPr>
              <w:rPr>
                <w:sz w:val="22"/>
                <w:szCs w:val="22"/>
                <w:lang w:val="hr-HR" w:eastAsia="en-US"/>
              </w:rPr>
            </w:pPr>
            <w:r w:rsidRPr="00A76C9C">
              <w:rPr>
                <w:sz w:val="22"/>
                <w:szCs w:val="22"/>
                <w:lang w:val="hr-HR" w:eastAsia="en-US"/>
              </w:rPr>
              <w:t>Udruga Naš san njihov osmijeh</w:t>
            </w:r>
          </w:p>
        </w:tc>
        <w:tc>
          <w:tcPr>
            <w:tcW w:w="4705" w:type="dxa"/>
            <w:shd w:val="clear" w:color="auto" w:fill="auto"/>
            <w:vAlign w:val="center"/>
            <w:hideMark/>
          </w:tcPr>
          <w:p w14:paraId="0E40B71E" w14:textId="77777777" w:rsidR="00627FB5" w:rsidRPr="00A76C9C" w:rsidRDefault="00627FB5" w:rsidP="00627FB5">
            <w:pPr>
              <w:rPr>
                <w:sz w:val="22"/>
                <w:szCs w:val="22"/>
                <w:lang w:val="hr-HR" w:eastAsia="en-US"/>
              </w:rPr>
            </w:pPr>
            <w:r w:rsidRPr="00A76C9C">
              <w:rPr>
                <w:sz w:val="22"/>
                <w:szCs w:val="22"/>
                <w:lang w:val="hr-HR" w:eastAsia="en-US"/>
              </w:rPr>
              <w:t>NSNO za pomoć potrebitima</w:t>
            </w:r>
          </w:p>
        </w:tc>
      </w:tr>
      <w:tr w:rsidR="00627FB5" w:rsidRPr="00A76C9C" w14:paraId="416604A2" w14:textId="77777777" w:rsidTr="008428E4">
        <w:trPr>
          <w:trHeight w:val="312"/>
          <w:jc w:val="center"/>
        </w:trPr>
        <w:tc>
          <w:tcPr>
            <w:tcW w:w="4815" w:type="dxa"/>
            <w:shd w:val="clear" w:color="auto" w:fill="auto"/>
            <w:vAlign w:val="center"/>
            <w:hideMark/>
          </w:tcPr>
          <w:p w14:paraId="7F0749AA" w14:textId="77777777" w:rsidR="00627FB5" w:rsidRPr="00A76C9C" w:rsidRDefault="00627FB5" w:rsidP="00627FB5">
            <w:pPr>
              <w:rPr>
                <w:sz w:val="22"/>
                <w:szCs w:val="22"/>
                <w:lang w:val="hr-HR" w:eastAsia="en-US"/>
              </w:rPr>
            </w:pPr>
            <w:r w:rsidRPr="00A76C9C">
              <w:rPr>
                <w:sz w:val="22"/>
                <w:szCs w:val="22"/>
                <w:lang w:val="hr-HR" w:eastAsia="en-US"/>
              </w:rPr>
              <w:t xml:space="preserve">Gradska udruga matice umirovljenika </w:t>
            </w:r>
          </w:p>
        </w:tc>
        <w:tc>
          <w:tcPr>
            <w:tcW w:w="4705" w:type="dxa"/>
            <w:shd w:val="clear" w:color="auto" w:fill="auto"/>
            <w:vAlign w:val="center"/>
            <w:hideMark/>
          </w:tcPr>
          <w:p w14:paraId="55A1F5F8" w14:textId="77777777" w:rsidR="00627FB5" w:rsidRPr="00A76C9C" w:rsidRDefault="00627FB5" w:rsidP="00627FB5">
            <w:pPr>
              <w:rPr>
                <w:sz w:val="22"/>
                <w:szCs w:val="22"/>
                <w:lang w:val="hr-HR" w:eastAsia="en-US"/>
              </w:rPr>
            </w:pPr>
            <w:r w:rsidRPr="00A76C9C">
              <w:rPr>
                <w:sz w:val="22"/>
                <w:szCs w:val="22"/>
                <w:lang w:val="hr-HR" w:eastAsia="en-US"/>
              </w:rPr>
              <w:t>Podizanje kvalitete života umirovljenika</w:t>
            </w:r>
          </w:p>
        </w:tc>
      </w:tr>
      <w:tr w:rsidR="00627FB5" w:rsidRPr="00A76C9C" w14:paraId="08D1CB77" w14:textId="77777777" w:rsidTr="008428E4">
        <w:trPr>
          <w:trHeight w:val="312"/>
          <w:jc w:val="center"/>
        </w:trPr>
        <w:tc>
          <w:tcPr>
            <w:tcW w:w="4815" w:type="dxa"/>
            <w:shd w:val="clear" w:color="auto" w:fill="auto"/>
            <w:vAlign w:val="center"/>
            <w:hideMark/>
          </w:tcPr>
          <w:p w14:paraId="01CC9704" w14:textId="77777777" w:rsidR="00627FB5" w:rsidRPr="00A76C9C" w:rsidRDefault="00627FB5" w:rsidP="00627FB5">
            <w:pPr>
              <w:rPr>
                <w:sz w:val="22"/>
                <w:szCs w:val="22"/>
                <w:lang w:val="hr-HR" w:eastAsia="en-US"/>
              </w:rPr>
            </w:pPr>
            <w:r w:rsidRPr="00A76C9C">
              <w:rPr>
                <w:sz w:val="22"/>
                <w:szCs w:val="22"/>
                <w:lang w:val="hr-HR" w:eastAsia="en-US"/>
              </w:rPr>
              <w:t>Ustanova Zlatne ruke</w:t>
            </w:r>
          </w:p>
        </w:tc>
        <w:tc>
          <w:tcPr>
            <w:tcW w:w="4705" w:type="dxa"/>
            <w:shd w:val="clear" w:color="auto" w:fill="auto"/>
            <w:vAlign w:val="center"/>
            <w:hideMark/>
          </w:tcPr>
          <w:p w14:paraId="20CA37F7" w14:textId="77777777" w:rsidR="00627FB5" w:rsidRPr="00A76C9C" w:rsidRDefault="00627FB5" w:rsidP="00627FB5">
            <w:pPr>
              <w:rPr>
                <w:sz w:val="22"/>
                <w:szCs w:val="22"/>
                <w:lang w:val="hr-HR" w:eastAsia="en-US"/>
              </w:rPr>
            </w:pPr>
            <w:r w:rsidRPr="00A76C9C">
              <w:rPr>
                <w:sz w:val="22"/>
                <w:szCs w:val="22"/>
                <w:lang w:val="hr-HR" w:eastAsia="en-US"/>
              </w:rPr>
              <w:t>Terapijsko plivanje</w:t>
            </w:r>
          </w:p>
        </w:tc>
      </w:tr>
      <w:tr w:rsidR="00627FB5" w:rsidRPr="00A76C9C" w14:paraId="4914AF7A" w14:textId="77777777" w:rsidTr="008428E4">
        <w:trPr>
          <w:trHeight w:val="528"/>
          <w:jc w:val="center"/>
        </w:trPr>
        <w:tc>
          <w:tcPr>
            <w:tcW w:w="4815" w:type="dxa"/>
            <w:shd w:val="clear" w:color="auto" w:fill="auto"/>
            <w:vAlign w:val="center"/>
            <w:hideMark/>
          </w:tcPr>
          <w:p w14:paraId="73773858" w14:textId="77777777" w:rsidR="00627FB5" w:rsidRPr="00A76C9C" w:rsidRDefault="00627FB5" w:rsidP="00627FB5">
            <w:pPr>
              <w:rPr>
                <w:sz w:val="22"/>
                <w:szCs w:val="22"/>
                <w:lang w:val="hr-HR" w:eastAsia="en-US"/>
              </w:rPr>
            </w:pPr>
            <w:r w:rsidRPr="00A76C9C">
              <w:rPr>
                <w:sz w:val="22"/>
                <w:szCs w:val="22"/>
                <w:lang w:val="hr-HR" w:eastAsia="en-US"/>
              </w:rPr>
              <w:t>Društvo distrofičara Istre</w:t>
            </w:r>
          </w:p>
        </w:tc>
        <w:tc>
          <w:tcPr>
            <w:tcW w:w="4705" w:type="dxa"/>
            <w:shd w:val="clear" w:color="auto" w:fill="auto"/>
            <w:vAlign w:val="center"/>
            <w:hideMark/>
          </w:tcPr>
          <w:p w14:paraId="3FB976F0" w14:textId="77777777" w:rsidR="00627FB5" w:rsidRPr="00A76C9C" w:rsidRDefault="00627FB5" w:rsidP="00627FB5">
            <w:pPr>
              <w:rPr>
                <w:sz w:val="22"/>
                <w:szCs w:val="22"/>
                <w:lang w:val="hr-HR" w:eastAsia="en-US"/>
              </w:rPr>
            </w:pPr>
            <w:r w:rsidRPr="00A76C9C">
              <w:rPr>
                <w:sz w:val="22"/>
                <w:szCs w:val="22"/>
                <w:lang w:val="hr-HR" w:eastAsia="en-US"/>
              </w:rPr>
              <w:t xml:space="preserve">Pomoć u kući oboljelima, Aktivnostima do kvalitetnog života oboljelih od mišićne distrofije </w:t>
            </w:r>
          </w:p>
        </w:tc>
      </w:tr>
      <w:tr w:rsidR="00627FB5" w:rsidRPr="00A76C9C" w14:paraId="16E0FFF5" w14:textId="77777777" w:rsidTr="008428E4">
        <w:trPr>
          <w:trHeight w:val="528"/>
          <w:jc w:val="center"/>
        </w:trPr>
        <w:tc>
          <w:tcPr>
            <w:tcW w:w="4815" w:type="dxa"/>
            <w:shd w:val="clear" w:color="auto" w:fill="auto"/>
            <w:vAlign w:val="center"/>
            <w:hideMark/>
          </w:tcPr>
          <w:p w14:paraId="399CB071" w14:textId="77777777" w:rsidR="00627FB5" w:rsidRPr="00A76C9C" w:rsidRDefault="00627FB5" w:rsidP="00627FB5">
            <w:pPr>
              <w:rPr>
                <w:sz w:val="22"/>
                <w:szCs w:val="22"/>
                <w:lang w:val="hr-HR" w:eastAsia="en-US"/>
              </w:rPr>
            </w:pPr>
            <w:r w:rsidRPr="00A76C9C">
              <w:rPr>
                <w:sz w:val="22"/>
                <w:szCs w:val="22"/>
                <w:lang w:val="hr-HR" w:eastAsia="en-US"/>
              </w:rPr>
              <w:t>Liga protiv raka</w:t>
            </w:r>
          </w:p>
        </w:tc>
        <w:tc>
          <w:tcPr>
            <w:tcW w:w="4705" w:type="dxa"/>
            <w:shd w:val="clear" w:color="auto" w:fill="auto"/>
            <w:vAlign w:val="center"/>
            <w:hideMark/>
          </w:tcPr>
          <w:p w14:paraId="4B299FB7" w14:textId="77777777" w:rsidR="00627FB5" w:rsidRPr="00A76C9C" w:rsidRDefault="00627FB5" w:rsidP="00627FB5">
            <w:pPr>
              <w:rPr>
                <w:sz w:val="22"/>
                <w:szCs w:val="22"/>
                <w:lang w:val="hr-HR" w:eastAsia="en-US"/>
              </w:rPr>
            </w:pPr>
            <w:r w:rsidRPr="00A76C9C">
              <w:rPr>
                <w:sz w:val="22"/>
                <w:szCs w:val="22"/>
                <w:lang w:val="hr-HR" w:eastAsia="en-US"/>
              </w:rPr>
              <w:t xml:space="preserve">Jedni za druge, Psihosocijalna pomoć oboljelih od raka grla – Klub </w:t>
            </w:r>
            <w:proofErr w:type="spellStart"/>
            <w:r w:rsidRPr="00A76C9C">
              <w:rPr>
                <w:sz w:val="22"/>
                <w:szCs w:val="22"/>
                <w:lang w:val="hr-HR" w:eastAsia="en-US"/>
              </w:rPr>
              <w:t>laringektomiranih</w:t>
            </w:r>
            <w:proofErr w:type="spellEnd"/>
          </w:p>
        </w:tc>
      </w:tr>
      <w:tr w:rsidR="00627FB5" w:rsidRPr="00A76C9C" w14:paraId="022D50DC" w14:textId="77777777" w:rsidTr="008428E4">
        <w:trPr>
          <w:trHeight w:val="312"/>
          <w:jc w:val="center"/>
        </w:trPr>
        <w:tc>
          <w:tcPr>
            <w:tcW w:w="4815" w:type="dxa"/>
            <w:shd w:val="clear" w:color="auto" w:fill="auto"/>
            <w:vAlign w:val="center"/>
            <w:hideMark/>
          </w:tcPr>
          <w:p w14:paraId="50C810A0" w14:textId="77777777" w:rsidR="00627FB5" w:rsidRPr="00A76C9C" w:rsidRDefault="00627FB5" w:rsidP="00627FB5">
            <w:pPr>
              <w:rPr>
                <w:sz w:val="22"/>
                <w:szCs w:val="22"/>
                <w:lang w:val="hr-HR" w:eastAsia="en-US"/>
              </w:rPr>
            </w:pPr>
            <w:r w:rsidRPr="00A76C9C">
              <w:rPr>
                <w:sz w:val="22"/>
                <w:szCs w:val="22"/>
                <w:lang w:val="hr-HR" w:eastAsia="en-US"/>
              </w:rPr>
              <w:t>Udruga za promicanje stvaralaštva Art Studio</w:t>
            </w:r>
          </w:p>
        </w:tc>
        <w:tc>
          <w:tcPr>
            <w:tcW w:w="4705" w:type="dxa"/>
            <w:shd w:val="clear" w:color="auto" w:fill="auto"/>
            <w:vAlign w:val="center"/>
            <w:hideMark/>
          </w:tcPr>
          <w:p w14:paraId="2632B3ED" w14:textId="1C4C2C3F" w:rsidR="00627FB5" w:rsidRPr="00A76C9C" w:rsidRDefault="00627FB5" w:rsidP="00627FB5">
            <w:pPr>
              <w:rPr>
                <w:sz w:val="22"/>
                <w:szCs w:val="22"/>
                <w:lang w:val="hr-HR" w:eastAsia="en-US"/>
              </w:rPr>
            </w:pPr>
            <w:r w:rsidRPr="00A76C9C">
              <w:rPr>
                <w:sz w:val="22"/>
                <w:szCs w:val="22"/>
                <w:lang w:val="hr-HR" w:eastAsia="en-US"/>
              </w:rPr>
              <w:t>Zajedno 20</w:t>
            </w:r>
            <w:r w:rsidR="008428E4" w:rsidRPr="00A76C9C">
              <w:rPr>
                <w:sz w:val="22"/>
                <w:szCs w:val="22"/>
                <w:lang w:val="hr-HR" w:eastAsia="en-US"/>
              </w:rPr>
              <w:t>20</w:t>
            </w:r>
            <w:r w:rsidRPr="00A76C9C">
              <w:rPr>
                <w:sz w:val="22"/>
                <w:szCs w:val="22"/>
                <w:lang w:val="hr-HR" w:eastAsia="en-US"/>
              </w:rPr>
              <w:t xml:space="preserve">. </w:t>
            </w:r>
          </w:p>
        </w:tc>
      </w:tr>
      <w:tr w:rsidR="00627FB5" w:rsidRPr="00A76C9C" w14:paraId="55D7D4F3" w14:textId="77777777" w:rsidTr="008428E4">
        <w:trPr>
          <w:trHeight w:val="312"/>
          <w:jc w:val="center"/>
        </w:trPr>
        <w:tc>
          <w:tcPr>
            <w:tcW w:w="4815" w:type="dxa"/>
            <w:shd w:val="clear" w:color="auto" w:fill="auto"/>
            <w:vAlign w:val="center"/>
            <w:hideMark/>
          </w:tcPr>
          <w:p w14:paraId="1F83BF85" w14:textId="77777777" w:rsidR="00627FB5" w:rsidRPr="00A76C9C" w:rsidRDefault="00627FB5" w:rsidP="00627FB5">
            <w:pPr>
              <w:rPr>
                <w:sz w:val="22"/>
                <w:szCs w:val="22"/>
                <w:lang w:val="hr-HR" w:eastAsia="en-US"/>
              </w:rPr>
            </w:pPr>
            <w:r w:rsidRPr="00A76C9C">
              <w:rPr>
                <w:sz w:val="22"/>
                <w:szCs w:val="22"/>
                <w:lang w:val="hr-HR" w:eastAsia="en-US"/>
              </w:rPr>
              <w:t>Volonterski centar Istre</w:t>
            </w:r>
          </w:p>
        </w:tc>
        <w:tc>
          <w:tcPr>
            <w:tcW w:w="4705" w:type="dxa"/>
            <w:shd w:val="clear" w:color="auto" w:fill="auto"/>
            <w:vAlign w:val="center"/>
            <w:hideMark/>
          </w:tcPr>
          <w:p w14:paraId="1C57229E" w14:textId="77777777" w:rsidR="00627FB5" w:rsidRPr="00A76C9C" w:rsidRDefault="00627FB5" w:rsidP="00627FB5">
            <w:pPr>
              <w:rPr>
                <w:sz w:val="22"/>
                <w:szCs w:val="22"/>
                <w:lang w:val="hr-HR" w:eastAsia="en-US"/>
              </w:rPr>
            </w:pPr>
            <w:r w:rsidRPr="00A76C9C">
              <w:rPr>
                <w:sz w:val="22"/>
                <w:szCs w:val="22"/>
                <w:lang w:val="hr-HR" w:eastAsia="en-US"/>
              </w:rPr>
              <w:t>Snažniji mladi za snažniju zajednicu</w:t>
            </w:r>
          </w:p>
        </w:tc>
      </w:tr>
      <w:tr w:rsidR="00627FB5" w:rsidRPr="00A76C9C" w14:paraId="0FBFE88B" w14:textId="77777777" w:rsidTr="008428E4">
        <w:trPr>
          <w:trHeight w:val="312"/>
          <w:jc w:val="center"/>
        </w:trPr>
        <w:tc>
          <w:tcPr>
            <w:tcW w:w="4815" w:type="dxa"/>
            <w:shd w:val="clear" w:color="auto" w:fill="auto"/>
            <w:vAlign w:val="center"/>
            <w:hideMark/>
          </w:tcPr>
          <w:p w14:paraId="5411480A" w14:textId="77777777" w:rsidR="00627FB5" w:rsidRPr="00A76C9C" w:rsidRDefault="00627FB5" w:rsidP="00627FB5">
            <w:pPr>
              <w:rPr>
                <w:sz w:val="22"/>
                <w:szCs w:val="22"/>
                <w:lang w:val="hr-HR" w:eastAsia="en-US"/>
              </w:rPr>
            </w:pPr>
            <w:r w:rsidRPr="00A76C9C">
              <w:rPr>
                <w:sz w:val="22"/>
                <w:szCs w:val="22"/>
                <w:lang w:val="hr-HR" w:eastAsia="en-US"/>
              </w:rPr>
              <w:t xml:space="preserve">Down </w:t>
            </w:r>
            <w:proofErr w:type="spellStart"/>
            <w:r w:rsidRPr="00A76C9C">
              <w:rPr>
                <w:sz w:val="22"/>
                <w:szCs w:val="22"/>
                <w:lang w:val="hr-HR" w:eastAsia="en-US"/>
              </w:rPr>
              <w:t>syndrom</w:t>
            </w:r>
            <w:proofErr w:type="spellEnd"/>
            <w:r w:rsidRPr="00A76C9C">
              <w:rPr>
                <w:sz w:val="22"/>
                <w:szCs w:val="22"/>
                <w:lang w:val="hr-HR" w:eastAsia="en-US"/>
              </w:rPr>
              <w:t xml:space="preserve"> centar</w:t>
            </w:r>
          </w:p>
        </w:tc>
        <w:tc>
          <w:tcPr>
            <w:tcW w:w="4705" w:type="dxa"/>
            <w:shd w:val="clear" w:color="auto" w:fill="auto"/>
            <w:noWrap/>
            <w:vAlign w:val="bottom"/>
            <w:hideMark/>
          </w:tcPr>
          <w:p w14:paraId="360598B3" w14:textId="77777777" w:rsidR="00627FB5" w:rsidRPr="00A76C9C" w:rsidRDefault="00627FB5" w:rsidP="00627FB5">
            <w:pPr>
              <w:rPr>
                <w:sz w:val="22"/>
                <w:szCs w:val="22"/>
                <w:lang w:val="hr-HR" w:eastAsia="en-US"/>
              </w:rPr>
            </w:pPr>
            <w:r w:rsidRPr="00A76C9C">
              <w:rPr>
                <w:sz w:val="22"/>
                <w:szCs w:val="22"/>
                <w:lang w:val="hr-HR" w:eastAsia="en-US"/>
              </w:rPr>
              <w:t>Moj Pula grad, Zagreb velegrad</w:t>
            </w:r>
          </w:p>
        </w:tc>
      </w:tr>
      <w:tr w:rsidR="00627FB5" w:rsidRPr="00A76C9C" w14:paraId="3C4F7DDF" w14:textId="77777777" w:rsidTr="008428E4">
        <w:trPr>
          <w:trHeight w:val="312"/>
          <w:jc w:val="center"/>
        </w:trPr>
        <w:tc>
          <w:tcPr>
            <w:tcW w:w="4815" w:type="dxa"/>
            <w:shd w:val="clear" w:color="auto" w:fill="auto"/>
            <w:vAlign w:val="center"/>
            <w:hideMark/>
          </w:tcPr>
          <w:p w14:paraId="5048C3FC" w14:textId="77777777" w:rsidR="00627FB5" w:rsidRPr="00A76C9C" w:rsidRDefault="00627FB5" w:rsidP="00627FB5">
            <w:pPr>
              <w:rPr>
                <w:sz w:val="22"/>
                <w:szCs w:val="22"/>
                <w:lang w:val="hr-HR" w:eastAsia="en-US"/>
              </w:rPr>
            </w:pPr>
            <w:r w:rsidRPr="00A76C9C">
              <w:rPr>
                <w:sz w:val="22"/>
                <w:szCs w:val="22"/>
                <w:lang w:val="hr-HR" w:eastAsia="en-US"/>
              </w:rPr>
              <w:t>Udruga Institut</w:t>
            </w:r>
          </w:p>
        </w:tc>
        <w:tc>
          <w:tcPr>
            <w:tcW w:w="4705" w:type="dxa"/>
            <w:shd w:val="clear" w:color="auto" w:fill="auto"/>
            <w:vAlign w:val="center"/>
            <w:hideMark/>
          </w:tcPr>
          <w:p w14:paraId="129369D3" w14:textId="77777777" w:rsidR="00627FB5" w:rsidRPr="00A76C9C" w:rsidRDefault="00627FB5" w:rsidP="00627FB5">
            <w:pPr>
              <w:rPr>
                <w:sz w:val="22"/>
                <w:szCs w:val="22"/>
                <w:lang w:val="hr-HR" w:eastAsia="en-US"/>
              </w:rPr>
            </w:pPr>
            <w:r w:rsidRPr="00A76C9C">
              <w:rPr>
                <w:sz w:val="22"/>
                <w:szCs w:val="22"/>
                <w:lang w:val="hr-HR" w:eastAsia="en-US"/>
              </w:rPr>
              <w:t>Dnevni boravak Pula, Rehabilitacija, resocijalizacija i reintegracija -  R3</w:t>
            </w:r>
          </w:p>
        </w:tc>
      </w:tr>
    </w:tbl>
    <w:p w14:paraId="1C734929" w14:textId="77777777" w:rsidR="00290184" w:rsidRDefault="00290184">
      <w:r>
        <w:br w:type="page"/>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5"/>
      </w:tblGrid>
      <w:tr w:rsidR="000F6ED6" w:rsidRPr="00A76C9C" w14:paraId="57059462" w14:textId="77777777" w:rsidTr="00257630">
        <w:trPr>
          <w:trHeight w:val="312"/>
          <w:jc w:val="center"/>
        </w:trPr>
        <w:tc>
          <w:tcPr>
            <w:tcW w:w="4815" w:type="dxa"/>
            <w:shd w:val="clear" w:color="auto" w:fill="auto"/>
            <w:vAlign w:val="bottom"/>
            <w:hideMark/>
          </w:tcPr>
          <w:p w14:paraId="672E94E6" w14:textId="5C9A09B5" w:rsidR="000F6ED6" w:rsidRPr="00A76C9C" w:rsidRDefault="000F6ED6" w:rsidP="00257630">
            <w:pPr>
              <w:jc w:val="center"/>
              <w:rPr>
                <w:b/>
                <w:bCs/>
                <w:sz w:val="22"/>
                <w:szCs w:val="22"/>
                <w:lang w:val="hr-HR" w:eastAsia="en-US"/>
              </w:rPr>
            </w:pPr>
            <w:r w:rsidRPr="00A76C9C">
              <w:rPr>
                <w:b/>
                <w:bCs/>
                <w:sz w:val="22"/>
                <w:szCs w:val="22"/>
                <w:lang w:val="hr-HR" w:eastAsia="en-US"/>
              </w:rPr>
              <w:lastRenderedPageBreak/>
              <w:t>Korisnik sredstava</w:t>
            </w:r>
          </w:p>
        </w:tc>
        <w:tc>
          <w:tcPr>
            <w:tcW w:w="4705" w:type="dxa"/>
            <w:shd w:val="clear" w:color="auto" w:fill="auto"/>
            <w:vAlign w:val="bottom"/>
            <w:hideMark/>
          </w:tcPr>
          <w:p w14:paraId="01132881" w14:textId="2B6F0904" w:rsidR="000F6ED6" w:rsidRPr="00A76C9C" w:rsidRDefault="000F6ED6" w:rsidP="00257630">
            <w:pPr>
              <w:jc w:val="center"/>
              <w:rPr>
                <w:b/>
                <w:bCs/>
                <w:sz w:val="22"/>
                <w:szCs w:val="22"/>
                <w:lang w:val="hr-HR" w:eastAsia="en-US"/>
              </w:rPr>
            </w:pPr>
            <w:r w:rsidRPr="00A76C9C">
              <w:rPr>
                <w:b/>
                <w:bCs/>
                <w:sz w:val="22"/>
                <w:szCs w:val="22"/>
                <w:lang w:val="hr-HR" w:eastAsia="en-US"/>
              </w:rPr>
              <w:t>Program/</w:t>
            </w:r>
            <w:proofErr w:type="spellStart"/>
            <w:r w:rsidR="00290184">
              <w:rPr>
                <w:b/>
                <w:bCs/>
                <w:sz w:val="22"/>
                <w:szCs w:val="22"/>
                <w:lang w:val="hr-HR" w:eastAsia="en-US"/>
              </w:rPr>
              <w:t>project</w:t>
            </w:r>
            <w:proofErr w:type="spellEnd"/>
          </w:p>
        </w:tc>
      </w:tr>
      <w:tr w:rsidR="00627FB5" w:rsidRPr="00A76C9C" w14:paraId="7DD3897D" w14:textId="77777777" w:rsidTr="008428E4">
        <w:trPr>
          <w:trHeight w:val="312"/>
          <w:jc w:val="center"/>
        </w:trPr>
        <w:tc>
          <w:tcPr>
            <w:tcW w:w="4815" w:type="dxa"/>
            <w:shd w:val="clear" w:color="auto" w:fill="auto"/>
            <w:vAlign w:val="center"/>
            <w:hideMark/>
          </w:tcPr>
          <w:p w14:paraId="509CB305" w14:textId="3CFFE233" w:rsidR="00627FB5" w:rsidRPr="00A76C9C" w:rsidRDefault="00627FB5" w:rsidP="00627FB5">
            <w:pPr>
              <w:rPr>
                <w:sz w:val="22"/>
                <w:szCs w:val="22"/>
                <w:lang w:val="hr-HR" w:eastAsia="en-US"/>
              </w:rPr>
            </w:pPr>
            <w:r w:rsidRPr="00A76C9C">
              <w:rPr>
                <w:sz w:val="22"/>
                <w:szCs w:val="22"/>
                <w:lang w:val="hr-HR" w:eastAsia="en-US"/>
              </w:rPr>
              <w:t>Udruga roditelja Korak po korak</w:t>
            </w:r>
          </w:p>
        </w:tc>
        <w:tc>
          <w:tcPr>
            <w:tcW w:w="4705" w:type="dxa"/>
            <w:shd w:val="clear" w:color="auto" w:fill="auto"/>
            <w:vAlign w:val="center"/>
            <w:hideMark/>
          </w:tcPr>
          <w:p w14:paraId="268CACF2" w14:textId="77777777" w:rsidR="00627FB5" w:rsidRPr="00A76C9C" w:rsidRDefault="00627FB5" w:rsidP="00627FB5">
            <w:pPr>
              <w:rPr>
                <w:sz w:val="22"/>
                <w:szCs w:val="22"/>
                <w:lang w:val="hr-HR" w:eastAsia="en-US"/>
              </w:rPr>
            </w:pPr>
            <w:r w:rsidRPr="00A76C9C">
              <w:rPr>
                <w:sz w:val="22"/>
                <w:szCs w:val="22"/>
                <w:lang w:val="hr-HR" w:eastAsia="en-US"/>
              </w:rPr>
              <w:t>Iskorijenimo nasilje nad djecom i mladima primjenom CAP programa</w:t>
            </w:r>
          </w:p>
        </w:tc>
      </w:tr>
      <w:tr w:rsidR="00627FB5" w:rsidRPr="00A76C9C" w14:paraId="15D3E83E" w14:textId="77777777" w:rsidTr="008428E4">
        <w:trPr>
          <w:trHeight w:val="312"/>
          <w:jc w:val="center"/>
        </w:trPr>
        <w:tc>
          <w:tcPr>
            <w:tcW w:w="4815" w:type="dxa"/>
            <w:shd w:val="clear" w:color="auto" w:fill="auto"/>
            <w:vAlign w:val="center"/>
            <w:hideMark/>
          </w:tcPr>
          <w:p w14:paraId="374E8EDA" w14:textId="77777777" w:rsidR="00627FB5" w:rsidRPr="00A76C9C" w:rsidRDefault="00627FB5" w:rsidP="00627FB5">
            <w:pPr>
              <w:rPr>
                <w:sz w:val="22"/>
                <w:szCs w:val="22"/>
                <w:lang w:val="hr-HR" w:eastAsia="en-US"/>
              </w:rPr>
            </w:pPr>
            <w:r w:rsidRPr="00A76C9C">
              <w:rPr>
                <w:sz w:val="22"/>
                <w:szCs w:val="22"/>
                <w:lang w:val="hr-HR" w:eastAsia="en-US"/>
              </w:rPr>
              <w:t xml:space="preserve">Udruga paraplegičara i </w:t>
            </w:r>
            <w:proofErr w:type="spellStart"/>
            <w:r w:rsidRPr="00A76C9C">
              <w:rPr>
                <w:sz w:val="22"/>
                <w:szCs w:val="22"/>
                <w:lang w:val="hr-HR" w:eastAsia="en-US"/>
              </w:rPr>
              <w:t>tetraplegičara</w:t>
            </w:r>
            <w:proofErr w:type="spellEnd"/>
            <w:r w:rsidRPr="00A76C9C">
              <w:rPr>
                <w:sz w:val="22"/>
                <w:szCs w:val="22"/>
                <w:lang w:val="hr-HR" w:eastAsia="en-US"/>
              </w:rPr>
              <w:t xml:space="preserve"> Istarske županije</w:t>
            </w:r>
          </w:p>
        </w:tc>
        <w:tc>
          <w:tcPr>
            <w:tcW w:w="4705" w:type="dxa"/>
            <w:shd w:val="clear" w:color="auto" w:fill="auto"/>
            <w:vAlign w:val="center"/>
            <w:hideMark/>
          </w:tcPr>
          <w:p w14:paraId="5BCB0035" w14:textId="77777777" w:rsidR="00627FB5" w:rsidRPr="00A76C9C" w:rsidRDefault="00627FB5" w:rsidP="00627FB5">
            <w:pPr>
              <w:rPr>
                <w:sz w:val="22"/>
                <w:szCs w:val="22"/>
                <w:lang w:val="hr-HR" w:eastAsia="en-US"/>
              </w:rPr>
            </w:pPr>
            <w:r w:rsidRPr="00A76C9C">
              <w:rPr>
                <w:sz w:val="22"/>
                <w:szCs w:val="22"/>
                <w:lang w:val="hr-HR" w:eastAsia="en-US"/>
              </w:rPr>
              <w:t>Domaćica za 5</w:t>
            </w:r>
          </w:p>
        </w:tc>
      </w:tr>
      <w:tr w:rsidR="00627FB5" w:rsidRPr="00A76C9C" w14:paraId="41B8D218" w14:textId="77777777" w:rsidTr="008428E4">
        <w:trPr>
          <w:trHeight w:val="312"/>
          <w:jc w:val="center"/>
        </w:trPr>
        <w:tc>
          <w:tcPr>
            <w:tcW w:w="4815" w:type="dxa"/>
            <w:shd w:val="clear" w:color="auto" w:fill="auto"/>
            <w:vAlign w:val="center"/>
            <w:hideMark/>
          </w:tcPr>
          <w:p w14:paraId="7D815714" w14:textId="77777777" w:rsidR="00627FB5" w:rsidRPr="00A76C9C" w:rsidRDefault="00627FB5" w:rsidP="00627FB5">
            <w:pPr>
              <w:rPr>
                <w:sz w:val="22"/>
                <w:szCs w:val="22"/>
                <w:lang w:val="hr-HR" w:eastAsia="en-US"/>
              </w:rPr>
            </w:pPr>
            <w:r w:rsidRPr="00A76C9C">
              <w:rPr>
                <w:sz w:val="22"/>
                <w:szCs w:val="22"/>
                <w:lang w:val="hr-HR" w:eastAsia="en-US"/>
              </w:rPr>
              <w:t>Udruga Kontakt</w:t>
            </w:r>
          </w:p>
        </w:tc>
        <w:tc>
          <w:tcPr>
            <w:tcW w:w="4705" w:type="dxa"/>
            <w:shd w:val="clear" w:color="auto" w:fill="auto"/>
            <w:vAlign w:val="center"/>
            <w:hideMark/>
          </w:tcPr>
          <w:p w14:paraId="65F6A22F" w14:textId="77777777" w:rsidR="00627FB5" w:rsidRPr="00A76C9C" w:rsidRDefault="00627FB5" w:rsidP="00627FB5">
            <w:pPr>
              <w:rPr>
                <w:sz w:val="22"/>
                <w:szCs w:val="22"/>
                <w:lang w:val="hr-HR" w:eastAsia="en-US"/>
              </w:rPr>
            </w:pPr>
            <w:r w:rsidRPr="00A76C9C">
              <w:rPr>
                <w:sz w:val="22"/>
                <w:szCs w:val="22"/>
                <w:lang w:val="hr-HR" w:eastAsia="en-US"/>
              </w:rPr>
              <w:t>Treneri seniori</w:t>
            </w:r>
          </w:p>
        </w:tc>
      </w:tr>
      <w:tr w:rsidR="00627FB5" w:rsidRPr="00A76C9C" w14:paraId="131DFA15" w14:textId="77777777" w:rsidTr="008428E4">
        <w:trPr>
          <w:trHeight w:val="312"/>
          <w:jc w:val="center"/>
        </w:trPr>
        <w:tc>
          <w:tcPr>
            <w:tcW w:w="4815" w:type="dxa"/>
            <w:shd w:val="clear" w:color="auto" w:fill="auto"/>
            <w:vAlign w:val="center"/>
            <w:hideMark/>
          </w:tcPr>
          <w:p w14:paraId="6A60C792" w14:textId="77777777" w:rsidR="00627FB5" w:rsidRPr="00A76C9C" w:rsidRDefault="00627FB5" w:rsidP="00627FB5">
            <w:pPr>
              <w:rPr>
                <w:sz w:val="22"/>
                <w:szCs w:val="22"/>
                <w:lang w:val="hr-HR" w:eastAsia="en-US"/>
              </w:rPr>
            </w:pPr>
            <w:r w:rsidRPr="00A76C9C">
              <w:rPr>
                <w:sz w:val="22"/>
                <w:szCs w:val="22"/>
                <w:lang w:val="hr-HR" w:eastAsia="en-US"/>
              </w:rPr>
              <w:t>Udruga ZUM</w:t>
            </w:r>
          </w:p>
        </w:tc>
        <w:tc>
          <w:tcPr>
            <w:tcW w:w="4705" w:type="dxa"/>
            <w:shd w:val="clear" w:color="auto" w:fill="auto"/>
            <w:vAlign w:val="center"/>
            <w:hideMark/>
          </w:tcPr>
          <w:p w14:paraId="1DD5189D" w14:textId="77777777" w:rsidR="00627FB5" w:rsidRPr="00A76C9C" w:rsidRDefault="00627FB5" w:rsidP="00627FB5">
            <w:pPr>
              <w:rPr>
                <w:sz w:val="22"/>
                <w:szCs w:val="22"/>
                <w:lang w:val="hr-HR" w:eastAsia="en-US"/>
              </w:rPr>
            </w:pPr>
            <w:r w:rsidRPr="00A76C9C">
              <w:rPr>
                <w:sz w:val="22"/>
                <w:szCs w:val="22"/>
                <w:lang w:val="hr-HR" w:eastAsia="en-US"/>
              </w:rPr>
              <w:t xml:space="preserve">Stručne kave za informiranije i zdravije mlade </w:t>
            </w:r>
          </w:p>
        </w:tc>
      </w:tr>
      <w:tr w:rsidR="00627FB5" w:rsidRPr="00A76C9C" w14:paraId="6E4DF4A3" w14:textId="77777777" w:rsidTr="008428E4">
        <w:trPr>
          <w:trHeight w:val="312"/>
          <w:jc w:val="center"/>
        </w:trPr>
        <w:tc>
          <w:tcPr>
            <w:tcW w:w="4815" w:type="dxa"/>
            <w:shd w:val="clear" w:color="auto" w:fill="auto"/>
            <w:vAlign w:val="center"/>
            <w:hideMark/>
          </w:tcPr>
          <w:p w14:paraId="000FB034" w14:textId="77777777" w:rsidR="00627FB5" w:rsidRPr="00A76C9C" w:rsidRDefault="00627FB5" w:rsidP="00627FB5">
            <w:pPr>
              <w:rPr>
                <w:sz w:val="22"/>
                <w:szCs w:val="22"/>
                <w:lang w:val="hr-HR" w:eastAsia="en-US"/>
              </w:rPr>
            </w:pPr>
            <w:r w:rsidRPr="00A76C9C">
              <w:rPr>
                <w:sz w:val="22"/>
                <w:szCs w:val="22"/>
                <w:lang w:val="hr-HR" w:eastAsia="en-US"/>
              </w:rPr>
              <w:t>Udruga slijepih Istarske županije</w:t>
            </w:r>
          </w:p>
        </w:tc>
        <w:tc>
          <w:tcPr>
            <w:tcW w:w="4705" w:type="dxa"/>
            <w:shd w:val="clear" w:color="auto" w:fill="auto"/>
            <w:vAlign w:val="center"/>
            <w:hideMark/>
          </w:tcPr>
          <w:p w14:paraId="74E773AF" w14:textId="77777777" w:rsidR="00627FB5" w:rsidRPr="00A76C9C" w:rsidRDefault="00627FB5" w:rsidP="00627FB5">
            <w:pPr>
              <w:rPr>
                <w:sz w:val="22"/>
                <w:szCs w:val="22"/>
                <w:lang w:val="hr-HR" w:eastAsia="en-US"/>
              </w:rPr>
            </w:pPr>
            <w:r w:rsidRPr="00A76C9C">
              <w:rPr>
                <w:sz w:val="22"/>
                <w:szCs w:val="22"/>
                <w:lang w:val="hr-HR" w:eastAsia="en-US"/>
              </w:rPr>
              <w:t>Zaštita i unapređenje kvalitete života slijepih osoba u IŽ</w:t>
            </w:r>
          </w:p>
        </w:tc>
      </w:tr>
      <w:tr w:rsidR="00627FB5" w:rsidRPr="00A76C9C" w14:paraId="24618881" w14:textId="77777777" w:rsidTr="008428E4">
        <w:trPr>
          <w:trHeight w:val="312"/>
          <w:jc w:val="center"/>
        </w:trPr>
        <w:tc>
          <w:tcPr>
            <w:tcW w:w="4815" w:type="dxa"/>
            <w:shd w:val="clear" w:color="auto" w:fill="auto"/>
            <w:vAlign w:val="center"/>
            <w:hideMark/>
          </w:tcPr>
          <w:p w14:paraId="3FAF06A1" w14:textId="0FC3CE4B" w:rsidR="00627FB5" w:rsidRPr="00A76C9C" w:rsidRDefault="00627FB5" w:rsidP="00627FB5">
            <w:pPr>
              <w:rPr>
                <w:sz w:val="22"/>
                <w:szCs w:val="22"/>
                <w:lang w:val="hr-HR" w:eastAsia="en-US"/>
              </w:rPr>
            </w:pPr>
            <w:r w:rsidRPr="00A76C9C">
              <w:rPr>
                <w:sz w:val="22"/>
                <w:szCs w:val="22"/>
                <w:lang w:val="hr-HR" w:eastAsia="en-US"/>
              </w:rPr>
              <w:t>Udruga Hoću – mogu</w:t>
            </w:r>
          </w:p>
        </w:tc>
        <w:tc>
          <w:tcPr>
            <w:tcW w:w="4705" w:type="dxa"/>
            <w:shd w:val="clear" w:color="auto" w:fill="auto"/>
            <w:noWrap/>
            <w:vAlign w:val="center"/>
            <w:hideMark/>
          </w:tcPr>
          <w:p w14:paraId="389E1A3E" w14:textId="77777777" w:rsidR="00627FB5" w:rsidRPr="00A76C9C" w:rsidRDefault="00627FB5" w:rsidP="00627FB5">
            <w:pPr>
              <w:rPr>
                <w:sz w:val="22"/>
                <w:szCs w:val="22"/>
                <w:lang w:val="hr-HR" w:eastAsia="en-US"/>
              </w:rPr>
            </w:pPr>
            <w:r w:rsidRPr="00A76C9C">
              <w:rPr>
                <w:sz w:val="22"/>
                <w:szCs w:val="22"/>
                <w:lang w:val="hr-HR" w:eastAsia="en-US"/>
              </w:rPr>
              <w:t>Samostalnost je naša budućnost</w:t>
            </w:r>
          </w:p>
        </w:tc>
      </w:tr>
      <w:tr w:rsidR="00627FB5" w:rsidRPr="00A76C9C" w14:paraId="320EDDE8" w14:textId="77777777" w:rsidTr="008428E4">
        <w:trPr>
          <w:trHeight w:val="312"/>
          <w:jc w:val="center"/>
        </w:trPr>
        <w:tc>
          <w:tcPr>
            <w:tcW w:w="4815" w:type="dxa"/>
            <w:shd w:val="clear" w:color="auto" w:fill="auto"/>
            <w:vAlign w:val="center"/>
            <w:hideMark/>
          </w:tcPr>
          <w:p w14:paraId="4CBE7762" w14:textId="77777777" w:rsidR="00627FB5" w:rsidRPr="00A76C9C" w:rsidRDefault="00627FB5" w:rsidP="00627FB5">
            <w:pPr>
              <w:rPr>
                <w:sz w:val="22"/>
                <w:szCs w:val="22"/>
                <w:lang w:val="hr-HR" w:eastAsia="en-US"/>
              </w:rPr>
            </w:pPr>
            <w:r w:rsidRPr="00A76C9C">
              <w:rPr>
                <w:sz w:val="22"/>
                <w:szCs w:val="22"/>
                <w:lang w:val="hr-HR" w:eastAsia="en-US"/>
              </w:rPr>
              <w:t xml:space="preserve">Hrvatska </w:t>
            </w:r>
            <w:proofErr w:type="spellStart"/>
            <w:r w:rsidRPr="00A76C9C">
              <w:rPr>
                <w:sz w:val="22"/>
                <w:szCs w:val="22"/>
                <w:lang w:val="hr-HR" w:eastAsia="en-US"/>
              </w:rPr>
              <w:t>donorska</w:t>
            </w:r>
            <w:proofErr w:type="spellEnd"/>
            <w:r w:rsidRPr="00A76C9C">
              <w:rPr>
                <w:sz w:val="22"/>
                <w:szCs w:val="22"/>
                <w:lang w:val="hr-HR" w:eastAsia="en-US"/>
              </w:rPr>
              <w:t xml:space="preserve"> mreža</w:t>
            </w:r>
          </w:p>
        </w:tc>
        <w:tc>
          <w:tcPr>
            <w:tcW w:w="4705" w:type="dxa"/>
            <w:shd w:val="clear" w:color="auto" w:fill="auto"/>
            <w:noWrap/>
            <w:vAlign w:val="center"/>
            <w:hideMark/>
          </w:tcPr>
          <w:p w14:paraId="41F6BF1F" w14:textId="77777777" w:rsidR="00627FB5" w:rsidRPr="00A76C9C" w:rsidRDefault="00627FB5" w:rsidP="00627FB5">
            <w:pPr>
              <w:rPr>
                <w:sz w:val="22"/>
                <w:szCs w:val="22"/>
                <w:lang w:val="hr-HR" w:eastAsia="en-US"/>
              </w:rPr>
            </w:pPr>
            <w:r w:rsidRPr="00A76C9C">
              <w:rPr>
                <w:sz w:val="22"/>
                <w:szCs w:val="22"/>
                <w:lang w:val="hr-HR" w:eastAsia="en-US"/>
              </w:rPr>
              <w:t xml:space="preserve">Promicanje svijesti o </w:t>
            </w:r>
            <w:proofErr w:type="spellStart"/>
            <w:r w:rsidRPr="00A76C9C">
              <w:rPr>
                <w:sz w:val="22"/>
                <w:szCs w:val="22"/>
                <w:lang w:val="hr-HR" w:eastAsia="en-US"/>
              </w:rPr>
              <w:t>postmortalnom</w:t>
            </w:r>
            <w:proofErr w:type="spellEnd"/>
            <w:r w:rsidRPr="00A76C9C">
              <w:rPr>
                <w:sz w:val="22"/>
                <w:szCs w:val="22"/>
                <w:lang w:val="hr-HR" w:eastAsia="en-US"/>
              </w:rPr>
              <w:t xml:space="preserve"> doniranju</w:t>
            </w:r>
          </w:p>
        </w:tc>
      </w:tr>
    </w:tbl>
    <w:p w14:paraId="247B9AAA" w14:textId="48C20225" w:rsidR="002E1842" w:rsidRPr="00D628E0" w:rsidRDefault="002E1842" w:rsidP="006A6C64">
      <w:pPr>
        <w:ind w:left="720" w:right="-1"/>
        <w:jc w:val="both"/>
        <w:rPr>
          <w:noProof/>
          <w:sz w:val="24"/>
          <w:szCs w:val="24"/>
          <w:lang w:val="hr-HR"/>
        </w:rPr>
      </w:pPr>
    </w:p>
    <w:p w14:paraId="0497CA15" w14:textId="1B18D9D9" w:rsidR="0088183D" w:rsidRPr="00D628E0" w:rsidRDefault="0088183D" w:rsidP="0088183D">
      <w:pPr>
        <w:pStyle w:val="Naslov"/>
        <w:numPr>
          <w:ilvl w:val="0"/>
          <w:numId w:val="7"/>
        </w:numPr>
        <w:jc w:val="both"/>
        <w:rPr>
          <w:b w:val="0"/>
          <w:noProof/>
        </w:rPr>
      </w:pPr>
      <w:r w:rsidRPr="00D628E0">
        <w:rPr>
          <w:b w:val="0"/>
          <w:noProof/>
        </w:rPr>
        <w:t>ostali programi u socijalnoj skrbi; rashodi su izvršeni u iznosu od 50.000,00 kuna. Sukladno Pravilniku o financiranju programa i projekata od interesa za opće dobro koje provode udruge na području Grada Pule za programe iz djelatnosti socijalne skrbi dodijeljena su sredstva:</w:t>
      </w:r>
    </w:p>
    <w:p w14:paraId="236A212A" w14:textId="77777777" w:rsidR="0088183D" w:rsidRPr="00D628E0" w:rsidRDefault="0088183D" w:rsidP="0088183D">
      <w:pPr>
        <w:pStyle w:val="Naslov"/>
        <w:ind w:left="720"/>
        <w:jc w:val="both"/>
        <w:rPr>
          <w:b w:val="0"/>
          <w:noProof/>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DA66E1" w:rsidRPr="00D628E0" w14:paraId="668D7269" w14:textId="77777777" w:rsidTr="00DA66E1">
        <w:trPr>
          <w:trHeight w:val="312"/>
          <w:jc w:val="center"/>
        </w:trPr>
        <w:tc>
          <w:tcPr>
            <w:tcW w:w="4248" w:type="dxa"/>
            <w:shd w:val="clear" w:color="auto" w:fill="auto"/>
            <w:vAlign w:val="center"/>
            <w:hideMark/>
          </w:tcPr>
          <w:p w14:paraId="79BCDE6A" w14:textId="77777777" w:rsidR="00DA66E1" w:rsidRPr="00D628E0" w:rsidRDefault="00DA66E1" w:rsidP="00DA66E1">
            <w:pPr>
              <w:jc w:val="center"/>
              <w:rPr>
                <w:b/>
                <w:bCs/>
                <w:color w:val="000000"/>
                <w:sz w:val="22"/>
                <w:szCs w:val="22"/>
                <w:lang w:val="hr-HR" w:eastAsia="en-US"/>
              </w:rPr>
            </w:pPr>
            <w:r w:rsidRPr="00D628E0">
              <w:rPr>
                <w:b/>
                <w:bCs/>
                <w:color w:val="000000"/>
                <w:sz w:val="22"/>
                <w:szCs w:val="22"/>
                <w:lang w:val="hr-HR" w:eastAsia="en-US"/>
              </w:rPr>
              <w:t>Korisnik sredstava</w:t>
            </w:r>
          </w:p>
        </w:tc>
        <w:tc>
          <w:tcPr>
            <w:tcW w:w="4961" w:type="dxa"/>
            <w:shd w:val="clear" w:color="auto" w:fill="auto"/>
            <w:vAlign w:val="center"/>
            <w:hideMark/>
          </w:tcPr>
          <w:p w14:paraId="5DAD9080" w14:textId="77777777" w:rsidR="00DA66E1" w:rsidRPr="00D628E0" w:rsidRDefault="00DA66E1" w:rsidP="00DA66E1">
            <w:pPr>
              <w:jc w:val="center"/>
              <w:rPr>
                <w:b/>
                <w:bCs/>
                <w:color w:val="000000"/>
                <w:sz w:val="22"/>
                <w:szCs w:val="22"/>
                <w:lang w:val="hr-HR" w:eastAsia="en-US"/>
              </w:rPr>
            </w:pPr>
            <w:r w:rsidRPr="00D628E0">
              <w:rPr>
                <w:b/>
                <w:bCs/>
                <w:color w:val="000000"/>
                <w:sz w:val="22"/>
                <w:szCs w:val="22"/>
                <w:lang w:val="hr-HR" w:eastAsia="en-US"/>
              </w:rPr>
              <w:t>Program/projekt</w:t>
            </w:r>
          </w:p>
        </w:tc>
      </w:tr>
      <w:tr w:rsidR="00DA66E1" w:rsidRPr="00D628E0" w14:paraId="2365F3DD" w14:textId="77777777" w:rsidTr="00DA66E1">
        <w:trPr>
          <w:trHeight w:val="312"/>
          <w:jc w:val="center"/>
        </w:trPr>
        <w:tc>
          <w:tcPr>
            <w:tcW w:w="4248" w:type="dxa"/>
            <w:shd w:val="clear" w:color="auto" w:fill="auto"/>
            <w:vAlign w:val="center"/>
            <w:hideMark/>
          </w:tcPr>
          <w:p w14:paraId="5B6B2645" w14:textId="77777777" w:rsidR="00DA66E1" w:rsidRPr="00D628E0" w:rsidRDefault="00DA66E1" w:rsidP="00DA66E1">
            <w:pPr>
              <w:rPr>
                <w:sz w:val="22"/>
                <w:szCs w:val="22"/>
                <w:lang w:val="hr-HR" w:eastAsia="en-US"/>
              </w:rPr>
            </w:pPr>
            <w:r w:rsidRPr="00D628E0">
              <w:rPr>
                <w:sz w:val="22"/>
                <w:szCs w:val="22"/>
                <w:lang w:val="hr-HR" w:eastAsia="en-US"/>
              </w:rPr>
              <w:t>Matica umirovljenika Istarske županije</w:t>
            </w:r>
          </w:p>
        </w:tc>
        <w:tc>
          <w:tcPr>
            <w:tcW w:w="4961" w:type="dxa"/>
            <w:shd w:val="clear" w:color="auto" w:fill="auto"/>
            <w:vAlign w:val="center"/>
            <w:hideMark/>
          </w:tcPr>
          <w:p w14:paraId="38A81622"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 xml:space="preserve">Projekt Psihološka pomoć članovima Matice u doba </w:t>
            </w:r>
            <w:proofErr w:type="spellStart"/>
            <w:r w:rsidRPr="00D628E0">
              <w:rPr>
                <w:color w:val="000000"/>
                <w:sz w:val="22"/>
                <w:szCs w:val="22"/>
                <w:lang w:val="hr-HR" w:eastAsia="en-US"/>
              </w:rPr>
              <w:t>corona</w:t>
            </w:r>
            <w:proofErr w:type="spellEnd"/>
            <w:r w:rsidRPr="00D628E0">
              <w:rPr>
                <w:color w:val="000000"/>
                <w:sz w:val="22"/>
                <w:szCs w:val="22"/>
                <w:lang w:val="hr-HR" w:eastAsia="en-US"/>
              </w:rPr>
              <w:t xml:space="preserve"> krize</w:t>
            </w:r>
          </w:p>
        </w:tc>
      </w:tr>
      <w:tr w:rsidR="00DA66E1" w:rsidRPr="00D628E0" w14:paraId="10CF8E7F" w14:textId="77777777" w:rsidTr="00DA66E1">
        <w:trPr>
          <w:trHeight w:val="312"/>
          <w:jc w:val="center"/>
        </w:trPr>
        <w:tc>
          <w:tcPr>
            <w:tcW w:w="4248" w:type="dxa"/>
            <w:shd w:val="clear" w:color="auto" w:fill="auto"/>
            <w:vAlign w:val="center"/>
            <w:hideMark/>
          </w:tcPr>
          <w:p w14:paraId="19493323" w14:textId="77777777" w:rsidR="00DA66E1" w:rsidRPr="00D628E0" w:rsidRDefault="00DA66E1" w:rsidP="00DA66E1">
            <w:pPr>
              <w:rPr>
                <w:sz w:val="22"/>
                <w:szCs w:val="22"/>
                <w:lang w:val="hr-HR" w:eastAsia="en-US"/>
              </w:rPr>
            </w:pPr>
            <w:r w:rsidRPr="00D628E0">
              <w:rPr>
                <w:sz w:val="22"/>
                <w:szCs w:val="22"/>
                <w:lang w:val="hr-HR" w:eastAsia="en-US"/>
              </w:rPr>
              <w:t>Gradska Udruga Matice umirovljenika</w:t>
            </w:r>
          </w:p>
        </w:tc>
        <w:tc>
          <w:tcPr>
            <w:tcW w:w="4961" w:type="dxa"/>
            <w:shd w:val="clear" w:color="auto" w:fill="auto"/>
            <w:vAlign w:val="center"/>
            <w:hideMark/>
          </w:tcPr>
          <w:p w14:paraId="283B94FE"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Projekt  Nastupi na natjecanjima, susreti i aktivnosti umirovljenika</w:t>
            </w:r>
          </w:p>
        </w:tc>
      </w:tr>
      <w:tr w:rsidR="00DA66E1" w:rsidRPr="00D628E0" w14:paraId="585D1499" w14:textId="77777777" w:rsidTr="00DA66E1">
        <w:trPr>
          <w:trHeight w:val="312"/>
          <w:jc w:val="center"/>
        </w:trPr>
        <w:tc>
          <w:tcPr>
            <w:tcW w:w="4248" w:type="dxa"/>
            <w:shd w:val="clear" w:color="auto" w:fill="auto"/>
            <w:vAlign w:val="center"/>
            <w:hideMark/>
          </w:tcPr>
          <w:p w14:paraId="059A56C9"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Humanitarna udruga Naš san njihov osmijeh</w:t>
            </w:r>
          </w:p>
        </w:tc>
        <w:tc>
          <w:tcPr>
            <w:tcW w:w="4961" w:type="dxa"/>
            <w:shd w:val="clear" w:color="auto" w:fill="auto"/>
            <w:vAlign w:val="center"/>
            <w:hideMark/>
          </w:tcPr>
          <w:p w14:paraId="0D001CC9"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Projekt More ljubavi</w:t>
            </w:r>
          </w:p>
        </w:tc>
      </w:tr>
      <w:tr w:rsidR="00DA66E1" w:rsidRPr="00D628E0" w14:paraId="3A6ED7E6" w14:textId="77777777" w:rsidTr="00DA66E1">
        <w:trPr>
          <w:trHeight w:val="552"/>
          <w:jc w:val="center"/>
        </w:trPr>
        <w:tc>
          <w:tcPr>
            <w:tcW w:w="4248" w:type="dxa"/>
            <w:shd w:val="clear" w:color="auto" w:fill="auto"/>
            <w:vAlign w:val="center"/>
            <w:hideMark/>
          </w:tcPr>
          <w:p w14:paraId="05EC19A9"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 xml:space="preserve">Udruga za edukaciji i radnu okupaciju osoba s invaliditetom Istarske županije  (UZERO) </w:t>
            </w:r>
          </w:p>
        </w:tc>
        <w:tc>
          <w:tcPr>
            <w:tcW w:w="4961" w:type="dxa"/>
            <w:shd w:val="clear" w:color="auto" w:fill="auto"/>
            <w:vAlign w:val="center"/>
            <w:hideMark/>
          </w:tcPr>
          <w:p w14:paraId="4DA12755"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 xml:space="preserve">Projekt </w:t>
            </w:r>
            <w:proofErr w:type="spellStart"/>
            <w:r w:rsidRPr="00D628E0">
              <w:rPr>
                <w:color w:val="000000"/>
                <w:sz w:val="22"/>
                <w:szCs w:val="22"/>
                <w:lang w:val="hr-HR" w:eastAsia="en-US"/>
              </w:rPr>
              <w:t>Mentoriranjem</w:t>
            </w:r>
            <w:proofErr w:type="spellEnd"/>
            <w:r w:rsidRPr="00D628E0">
              <w:rPr>
                <w:color w:val="000000"/>
                <w:sz w:val="22"/>
                <w:szCs w:val="22"/>
                <w:lang w:val="hr-HR" w:eastAsia="en-US"/>
              </w:rPr>
              <w:t xml:space="preserve"> OSI do podrške u zajednici</w:t>
            </w:r>
          </w:p>
        </w:tc>
      </w:tr>
      <w:tr w:rsidR="00DA66E1" w:rsidRPr="00D628E0" w14:paraId="1C938037" w14:textId="77777777" w:rsidTr="00DA66E1">
        <w:trPr>
          <w:trHeight w:val="552"/>
          <w:jc w:val="center"/>
        </w:trPr>
        <w:tc>
          <w:tcPr>
            <w:tcW w:w="4248" w:type="dxa"/>
            <w:shd w:val="clear" w:color="auto" w:fill="auto"/>
            <w:noWrap/>
            <w:vAlign w:val="center"/>
            <w:hideMark/>
          </w:tcPr>
          <w:p w14:paraId="495D5B3C"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 xml:space="preserve">Klub liječenih alkoholičara Pula </w:t>
            </w:r>
          </w:p>
        </w:tc>
        <w:tc>
          <w:tcPr>
            <w:tcW w:w="4961" w:type="dxa"/>
            <w:shd w:val="clear" w:color="auto" w:fill="auto"/>
            <w:vAlign w:val="center"/>
            <w:hideMark/>
          </w:tcPr>
          <w:p w14:paraId="1D81EDFB" w14:textId="77777777" w:rsidR="00DA66E1" w:rsidRPr="00D628E0" w:rsidRDefault="00DA66E1" w:rsidP="00DA66E1">
            <w:pPr>
              <w:rPr>
                <w:color w:val="000000"/>
                <w:sz w:val="22"/>
                <w:szCs w:val="22"/>
                <w:lang w:val="hr-HR" w:eastAsia="en-US"/>
              </w:rPr>
            </w:pPr>
            <w:r w:rsidRPr="00D628E0">
              <w:rPr>
                <w:color w:val="000000"/>
                <w:sz w:val="22"/>
                <w:szCs w:val="22"/>
                <w:lang w:val="hr-HR" w:eastAsia="en-US"/>
              </w:rPr>
              <w:t>Projekt  Liječenje, rehabilitacija i resocijalizacija ovisnika o alkoholu</w:t>
            </w:r>
          </w:p>
        </w:tc>
      </w:tr>
    </w:tbl>
    <w:p w14:paraId="55D918C3" w14:textId="77777777" w:rsidR="0088183D" w:rsidRPr="00D628E0" w:rsidRDefault="0088183D" w:rsidP="006A6C64">
      <w:pPr>
        <w:ind w:left="720" w:right="-1"/>
        <w:jc w:val="both"/>
        <w:rPr>
          <w:noProof/>
          <w:sz w:val="24"/>
          <w:szCs w:val="24"/>
          <w:lang w:val="hr-HR"/>
        </w:rPr>
      </w:pPr>
    </w:p>
    <w:p w14:paraId="03923592" w14:textId="79C371F2" w:rsidR="00E73B6C" w:rsidRPr="00D628E0" w:rsidRDefault="00E73B6C" w:rsidP="00E73B6C">
      <w:pPr>
        <w:pStyle w:val="Naslov"/>
        <w:ind w:firstLine="720"/>
        <w:jc w:val="both"/>
        <w:rPr>
          <w:b w:val="0"/>
          <w:noProof/>
          <w:szCs w:val="24"/>
        </w:rPr>
      </w:pPr>
      <w:r w:rsidRPr="00D628E0">
        <w:rPr>
          <w:b w:val="0"/>
          <w:i/>
          <w:noProof/>
          <w:szCs w:val="24"/>
        </w:rPr>
        <w:t>Aktivnost: Dnevni centar za rehabilitaciju Veruda-Pula,</w:t>
      </w:r>
      <w:r w:rsidRPr="00D628E0">
        <w:rPr>
          <w:i/>
          <w:noProof/>
          <w:szCs w:val="24"/>
        </w:rPr>
        <w:t xml:space="preserve"> </w:t>
      </w:r>
      <w:r w:rsidRPr="00D628E0">
        <w:rPr>
          <w:b w:val="0"/>
          <w:noProof/>
          <w:szCs w:val="24"/>
        </w:rPr>
        <w:t xml:space="preserve">rashodi su planirani u iznosu od </w:t>
      </w:r>
      <w:r w:rsidR="002540FA" w:rsidRPr="00D628E0">
        <w:rPr>
          <w:b w:val="0"/>
          <w:noProof/>
          <w:szCs w:val="24"/>
        </w:rPr>
        <w:t>6.243.741,45</w:t>
      </w:r>
      <w:r w:rsidRPr="00D628E0">
        <w:rPr>
          <w:b w:val="0"/>
          <w:noProof/>
          <w:szCs w:val="24"/>
        </w:rPr>
        <w:t xml:space="preserve"> kun</w:t>
      </w:r>
      <w:r w:rsidR="00135CE7" w:rsidRPr="00D628E0">
        <w:rPr>
          <w:b w:val="0"/>
          <w:noProof/>
          <w:szCs w:val="24"/>
        </w:rPr>
        <w:t>a</w:t>
      </w:r>
      <w:r w:rsidRPr="00D628E0">
        <w:rPr>
          <w:b w:val="0"/>
          <w:noProof/>
          <w:szCs w:val="24"/>
        </w:rPr>
        <w:t xml:space="preserve">, a izvršeni u iznosu od </w:t>
      </w:r>
      <w:r w:rsidR="002540FA" w:rsidRPr="00D628E0">
        <w:rPr>
          <w:b w:val="0"/>
          <w:noProof/>
          <w:szCs w:val="24"/>
        </w:rPr>
        <w:t>5.993.420,35</w:t>
      </w:r>
      <w:r w:rsidR="00135CE7" w:rsidRPr="00D628E0">
        <w:rPr>
          <w:b w:val="0"/>
          <w:noProof/>
          <w:szCs w:val="24"/>
        </w:rPr>
        <w:t xml:space="preserve"> </w:t>
      </w:r>
      <w:r w:rsidRPr="00D628E0">
        <w:rPr>
          <w:b w:val="0"/>
          <w:noProof/>
          <w:szCs w:val="24"/>
        </w:rPr>
        <w:t>kun</w:t>
      </w:r>
      <w:r w:rsidR="00564BD9" w:rsidRPr="00D628E0">
        <w:rPr>
          <w:b w:val="0"/>
          <w:noProof/>
          <w:szCs w:val="24"/>
        </w:rPr>
        <w:t>a</w:t>
      </w:r>
      <w:r w:rsidRPr="00D628E0">
        <w:rPr>
          <w:b w:val="0"/>
          <w:noProof/>
          <w:szCs w:val="24"/>
        </w:rPr>
        <w:t xml:space="preserve"> ili </w:t>
      </w:r>
      <w:r w:rsidR="002540FA" w:rsidRPr="00D628E0">
        <w:rPr>
          <w:b w:val="0"/>
          <w:noProof/>
          <w:szCs w:val="24"/>
        </w:rPr>
        <w:t>95,99</w:t>
      </w:r>
      <w:r w:rsidR="00250E4E" w:rsidRPr="00D628E0">
        <w:rPr>
          <w:b w:val="0"/>
          <w:noProof/>
          <w:szCs w:val="24"/>
        </w:rPr>
        <w:t>% u odnosu na plan.</w:t>
      </w:r>
    </w:p>
    <w:p w14:paraId="1B1DC8A1" w14:textId="77777777" w:rsidR="00E73B6C" w:rsidRPr="00D628E0" w:rsidRDefault="00E73B6C" w:rsidP="00E73B6C">
      <w:pPr>
        <w:pStyle w:val="Naslov"/>
        <w:ind w:firstLine="720"/>
        <w:jc w:val="both"/>
        <w:rPr>
          <w:b w:val="0"/>
          <w:noProof/>
          <w:szCs w:val="24"/>
        </w:rPr>
      </w:pPr>
    </w:p>
    <w:p w14:paraId="60A690DE" w14:textId="4A43DBCE" w:rsidR="00E73B6C" w:rsidRPr="00D628E0" w:rsidRDefault="00E73B6C" w:rsidP="00E73B6C">
      <w:pPr>
        <w:ind w:firstLine="720"/>
        <w:jc w:val="both"/>
        <w:rPr>
          <w:rFonts w:ascii="HRTimes" w:hAnsi="HRTimes"/>
          <w:bCs/>
          <w:noProof/>
          <w:sz w:val="24"/>
          <w:szCs w:val="24"/>
          <w:lang w:val="hr-HR"/>
        </w:rPr>
      </w:pPr>
      <w:r w:rsidRPr="00D628E0">
        <w:rPr>
          <w:i/>
          <w:noProof/>
          <w:sz w:val="24"/>
          <w:lang w:val="hr-HR"/>
        </w:rPr>
        <w:t xml:space="preserve">- korisnik: </w:t>
      </w:r>
      <w:r w:rsidRPr="00D628E0">
        <w:rPr>
          <w:i/>
          <w:noProof/>
          <w:sz w:val="24"/>
          <w:szCs w:val="24"/>
          <w:lang w:val="hr-HR"/>
        </w:rPr>
        <w:t>Dnevni centar za rehabilitaciju Veruda-Pula;</w:t>
      </w:r>
      <w:r w:rsidRPr="00D628E0">
        <w:rPr>
          <w:noProof/>
          <w:sz w:val="24"/>
          <w:lang w:val="hr-HR"/>
        </w:rPr>
        <w:t xml:space="preserve"> </w:t>
      </w:r>
      <w:r w:rsidR="006B7D19" w:rsidRPr="00D628E0">
        <w:rPr>
          <w:noProof/>
          <w:sz w:val="24"/>
          <w:szCs w:val="24"/>
          <w:lang w:val="hr-HR"/>
        </w:rPr>
        <w:t xml:space="preserve">rashodi su </w:t>
      </w:r>
      <w:r w:rsidR="000354CF" w:rsidRPr="00D628E0">
        <w:rPr>
          <w:bCs/>
          <w:noProof/>
          <w:sz w:val="24"/>
          <w:szCs w:val="24"/>
          <w:lang w:val="hr-HR"/>
        </w:rPr>
        <w:t>planirani u iznosu od 6.243.741,45 kuna, a izvršeni u iznosu od 5.993.420,35 kuna ili 95,99% u odnosu na plan</w:t>
      </w:r>
      <w:r w:rsidRPr="00D628E0">
        <w:rPr>
          <w:bCs/>
          <w:noProof/>
          <w:sz w:val="24"/>
          <w:szCs w:val="24"/>
          <w:lang w:val="hr-HR"/>
        </w:rPr>
        <w:t>.</w:t>
      </w:r>
    </w:p>
    <w:p w14:paraId="71108051" w14:textId="77777777" w:rsidR="00191A74" w:rsidRPr="00D628E0" w:rsidRDefault="00191A74" w:rsidP="00191A74">
      <w:pPr>
        <w:ind w:firstLine="720"/>
        <w:jc w:val="both"/>
        <w:rPr>
          <w:noProof/>
          <w:sz w:val="24"/>
          <w:szCs w:val="24"/>
          <w:lang w:val="hr-HR"/>
        </w:rPr>
      </w:pPr>
      <w:r w:rsidRPr="00D628E0">
        <w:rPr>
          <w:noProof/>
          <w:sz w:val="24"/>
          <w:szCs w:val="24"/>
          <w:lang w:val="hr-HR"/>
        </w:rPr>
        <w:t xml:space="preserve">Dnevni centar za rehabilitaciju Veruda – Pula je javna ustanova za dnevni obuhvat, habilitaciju i rehabilitaciju djece, mladeži i odraslih osoba sa cerebralnom paralizom i drugim posebnim potrebama. Djelatnost se odvija tijekom cijele godine, kroz niz programa: rana intervencija, dijagnostika, medicinska rehabilitacija, odgoj i obrazovanje djece predškolske dobi sa cerebralnom paralizom, mentalnom retardacijom, udruženim smetnjama i drugim posebnim potrebama, odgoj i obrazovanje djece školske dobi (programi produženog stručnog postupka, odgoj i obrazovanje djece s utjecajnim teškoćama u razvoju, mobilni tim – program potpore integracije djece s motoričkim poremećajima u redovne predškolske i školske ustanove), program za mladež i odrasle osobe – psihosocijalna rehabilitacija. </w:t>
      </w:r>
    </w:p>
    <w:p w14:paraId="2117A44E" w14:textId="77777777" w:rsidR="00191A74" w:rsidRPr="00D628E0" w:rsidRDefault="00191A74" w:rsidP="00A033F5">
      <w:pPr>
        <w:ind w:firstLine="709"/>
        <w:jc w:val="both"/>
        <w:rPr>
          <w:sz w:val="24"/>
          <w:szCs w:val="24"/>
          <w:lang w:val="hr-HR"/>
        </w:rPr>
      </w:pPr>
      <w:r w:rsidRPr="00D628E0">
        <w:rPr>
          <w:sz w:val="24"/>
          <w:szCs w:val="24"/>
          <w:lang w:val="hr-HR"/>
        </w:rPr>
        <w:t xml:space="preserve">Svrha osiguranja sredstava za plaće i naknade za 40-ak radnika te materijalnih troškova ustanove, jest da se osigura održanje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23070800" w14:textId="1FC7B991" w:rsidR="00A033F5" w:rsidRPr="00D628E0" w:rsidRDefault="00A033F5" w:rsidP="00214768">
      <w:pPr>
        <w:pStyle w:val="Tijeloteksta"/>
        <w:ind w:right="72" w:firstLine="708"/>
        <w:rPr>
          <w:rFonts w:eastAsia="Calibri"/>
          <w:noProof/>
          <w:sz w:val="24"/>
          <w:szCs w:val="24"/>
          <w:lang w:val="hr-HR"/>
        </w:rPr>
      </w:pPr>
      <w:r w:rsidRPr="00D628E0">
        <w:rPr>
          <w:rFonts w:eastAsia="Calibri"/>
          <w:sz w:val="24"/>
          <w:szCs w:val="24"/>
          <w:lang w:val="hr-HR"/>
        </w:rPr>
        <w:t>Ustanova skrbi za 43</w:t>
      </w:r>
      <w:r w:rsidR="00214768" w:rsidRPr="00D628E0">
        <w:rPr>
          <w:rFonts w:eastAsia="Calibri"/>
          <w:sz w:val="24"/>
          <w:szCs w:val="24"/>
          <w:lang w:val="hr-HR"/>
        </w:rPr>
        <w:t>6</w:t>
      </w:r>
      <w:r w:rsidRPr="00D628E0">
        <w:rPr>
          <w:rFonts w:eastAsia="Calibri"/>
          <w:sz w:val="24"/>
          <w:szCs w:val="24"/>
          <w:lang w:val="hr-HR"/>
        </w:rPr>
        <w:t xml:space="preserve"> korisnika s područja cijele Istarske županije</w:t>
      </w:r>
      <w:r w:rsidRPr="00D628E0">
        <w:rPr>
          <w:rFonts w:eastAsia="Calibri"/>
          <w:noProof/>
          <w:sz w:val="24"/>
          <w:szCs w:val="24"/>
          <w:lang w:val="hr-HR"/>
        </w:rPr>
        <w:t xml:space="preserve"> koji su godišnje obuhvaćeni raznovrsnim programima (od čega je 2</w:t>
      </w:r>
      <w:r w:rsidR="00214768" w:rsidRPr="00D628E0">
        <w:rPr>
          <w:rFonts w:eastAsia="Calibri"/>
          <w:noProof/>
          <w:sz w:val="24"/>
          <w:szCs w:val="24"/>
          <w:lang w:val="hr-HR"/>
        </w:rPr>
        <w:t>09</w:t>
      </w:r>
      <w:r w:rsidRPr="00D628E0">
        <w:rPr>
          <w:rFonts w:eastAsia="Calibri"/>
          <w:noProof/>
          <w:sz w:val="24"/>
          <w:szCs w:val="24"/>
          <w:lang w:val="hr-HR"/>
        </w:rPr>
        <w:t xml:space="preserve"> djece  s područja Grada Pule).</w:t>
      </w:r>
    </w:p>
    <w:p w14:paraId="05FF6AC9" w14:textId="70B3411E" w:rsidR="00214768" w:rsidRPr="00D628E0" w:rsidRDefault="00214768" w:rsidP="00214768">
      <w:pPr>
        <w:ind w:firstLine="709"/>
        <w:jc w:val="both"/>
        <w:rPr>
          <w:sz w:val="24"/>
          <w:szCs w:val="24"/>
          <w:lang w:val="hr-HR"/>
        </w:rPr>
      </w:pPr>
      <w:r w:rsidRPr="00D628E0">
        <w:rPr>
          <w:sz w:val="24"/>
          <w:szCs w:val="24"/>
          <w:lang w:val="hr-HR"/>
        </w:rPr>
        <w:t xml:space="preserve">Ustanova je proširila svoje prostorne kapacitete. Nakon adaptacije za koju su sredstva većim dijelom bila osigurana iz donacija, u funkciji je stan u Puli, </w:t>
      </w:r>
      <w:proofErr w:type="spellStart"/>
      <w:r w:rsidRPr="00D628E0">
        <w:rPr>
          <w:sz w:val="24"/>
          <w:szCs w:val="24"/>
          <w:lang w:val="hr-HR"/>
        </w:rPr>
        <w:t>Širolina</w:t>
      </w:r>
      <w:proofErr w:type="spellEnd"/>
      <w:r w:rsidRPr="00D628E0">
        <w:rPr>
          <w:sz w:val="24"/>
          <w:szCs w:val="24"/>
          <w:lang w:val="hr-HR"/>
        </w:rPr>
        <w:t xml:space="preserve"> 1 u koji su „uselili“ korisnici poludnevnog boravka.</w:t>
      </w:r>
    </w:p>
    <w:p w14:paraId="6D1149B1" w14:textId="77777777" w:rsidR="001266D1" w:rsidRPr="00D628E0" w:rsidRDefault="001266D1" w:rsidP="001266D1">
      <w:pPr>
        <w:pStyle w:val="Naslov"/>
        <w:ind w:firstLine="720"/>
        <w:jc w:val="both"/>
        <w:rPr>
          <w:b w:val="0"/>
          <w:i/>
          <w:noProof/>
        </w:rPr>
      </w:pPr>
      <w:r w:rsidRPr="00D628E0">
        <w:rPr>
          <w:b w:val="0"/>
          <w:i/>
          <w:noProof/>
        </w:rPr>
        <w:lastRenderedPageBreak/>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017B2A45" w14:textId="77777777" w:rsidR="001266D1" w:rsidRPr="00D628E0" w:rsidRDefault="001266D1" w:rsidP="00E73B6C">
      <w:pPr>
        <w:ind w:firstLine="708"/>
        <w:jc w:val="both"/>
        <w:rPr>
          <w:i/>
          <w:noProof/>
          <w:sz w:val="24"/>
          <w:szCs w:val="24"/>
          <w:lang w:val="hr-HR"/>
        </w:rPr>
      </w:pPr>
    </w:p>
    <w:p w14:paraId="3FBE3E76" w14:textId="6199EF86" w:rsidR="00E73B6C" w:rsidRPr="00D628E0" w:rsidRDefault="00E73B6C" w:rsidP="00E73B6C">
      <w:pPr>
        <w:ind w:firstLine="708"/>
        <w:jc w:val="both"/>
        <w:rPr>
          <w:i/>
          <w:noProof/>
          <w:sz w:val="24"/>
          <w:szCs w:val="24"/>
          <w:lang w:val="hr-HR"/>
        </w:rPr>
      </w:pPr>
      <w:r w:rsidRPr="00D628E0">
        <w:rPr>
          <w:i/>
          <w:noProof/>
          <w:sz w:val="24"/>
          <w:szCs w:val="24"/>
          <w:lang w:val="hr-HR"/>
        </w:rPr>
        <w:t>PROGRAM: ZDRAVSTVO I VETERINARSTVO</w:t>
      </w:r>
    </w:p>
    <w:p w14:paraId="006F0738" w14:textId="77777777" w:rsidR="00E73B6C" w:rsidRPr="00D628E0" w:rsidRDefault="00E73B6C" w:rsidP="00E73B6C">
      <w:pPr>
        <w:pStyle w:val="Tijeloteksta-uvlaka2"/>
        <w:ind w:firstLine="708"/>
        <w:jc w:val="both"/>
        <w:rPr>
          <w:b w:val="0"/>
          <w:noProof/>
          <w:szCs w:val="24"/>
          <w:highlight w:val="yellow"/>
          <w:lang w:val="hr-HR"/>
        </w:rPr>
      </w:pPr>
    </w:p>
    <w:p w14:paraId="3E74945C" w14:textId="77777777" w:rsidR="00CF790E" w:rsidRPr="00D628E0" w:rsidRDefault="00CF790E" w:rsidP="00CF790E">
      <w:pPr>
        <w:pStyle w:val="Uvuenotijeloteksta"/>
        <w:jc w:val="both"/>
        <w:rPr>
          <w:i w:val="0"/>
          <w:noProof/>
          <w:sz w:val="24"/>
          <w:szCs w:val="24"/>
          <w:lang w:val="hr-HR"/>
        </w:rPr>
      </w:pPr>
      <w:r w:rsidRPr="00D628E0">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196C5CED" w14:textId="77777777" w:rsidR="00CF790E" w:rsidRPr="00D628E0" w:rsidRDefault="00CF790E" w:rsidP="00CF790E">
      <w:pPr>
        <w:pStyle w:val="Uvuenotijeloteksta"/>
        <w:jc w:val="both"/>
        <w:rPr>
          <w:i w:val="0"/>
          <w:noProof/>
          <w:sz w:val="24"/>
          <w:szCs w:val="24"/>
          <w:lang w:val="hr-HR"/>
        </w:rPr>
      </w:pPr>
    </w:p>
    <w:p w14:paraId="6D35A452" w14:textId="3DFC1BAA" w:rsidR="00CF790E" w:rsidRPr="00D628E0" w:rsidRDefault="00CF790E" w:rsidP="00CF790E">
      <w:pPr>
        <w:pStyle w:val="Uvuenotijeloteksta"/>
        <w:jc w:val="both"/>
        <w:rPr>
          <w:b/>
          <w:i w:val="0"/>
          <w:noProof/>
          <w:sz w:val="24"/>
          <w:szCs w:val="24"/>
          <w:lang w:val="hr-HR"/>
        </w:rPr>
      </w:pPr>
      <w:r w:rsidRPr="00D628E0">
        <w:rPr>
          <w:i w:val="0"/>
          <w:noProof/>
          <w:sz w:val="24"/>
          <w:szCs w:val="24"/>
          <w:lang w:val="hr-HR"/>
        </w:rPr>
        <w:t>Pokazatelji uspješnosti: Sredstvima planiranim i utrošenim u okviru ovog programa redovito su sufinancirani programi utvrđeni Programom javnih potreba u zdravstvu i veterinarstvu za 2020. godinu, čime je omogućeno redovito odvijanje javnozdravstvenih komunalnih usluga dezinfekcija, dezinsekcija i deratizacija, izvanbolničkog liječenja i prevencije ovisnosti, podizanje standarda pružanja hitne medicinske pomoći, provođenje preventivn</w:t>
      </w:r>
      <w:r w:rsidR="00A76C9C">
        <w:rPr>
          <w:i w:val="0"/>
          <w:noProof/>
          <w:sz w:val="24"/>
          <w:szCs w:val="24"/>
          <w:lang w:val="hr-HR"/>
        </w:rPr>
        <w:t>ih</w:t>
      </w:r>
      <w:r w:rsidRPr="00D628E0">
        <w:rPr>
          <w:i w:val="0"/>
          <w:noProof/>
          <w:sz w:val="24"/>
          <w:szCs w:val="24"/>
          <w:lang w:val="hr-HR"/>
        </w:rPr>
        <w:t xml:space="preserve"> </w:t>
      </w:r>
      <w:r w:rsidR="00A76C9C">
        <w:rPr>
          <w:i w:val="0"/>
          <w:noProof/>
          <w:sz w:val="24"/>
          <w:szCs w:val="24"/>
          <w:lang w:val="hr-HR"/>
        </w:rPr>
        <w:t>programa</w:t>
      </w:r>
      <w:r w:rsidRPr="00D628E0">
        <w:rPr>
          <w:i w:val="0"/>
          <w:noProof/>
          <w:sz w:val="24"/>
          <w:szCs w:val="24"/>
          <w:lang w:val="hr-HR"/>
        </w:rPr>
        <w:t>, provođenje programa udruga i ustanova, zbrinjavanja napuštenih i izgubljenih životinja, sakupljanja životinjskih lešina sa javnih površina.</w:t>
      </w:r>
    </w:p>
    <w:p w14:paraId="3DEDCEC8" w14:textId="77777777" w:rsidR="00E73B6C" w:rsidRPr="00D628E0" w:rsidRDefault="00E73B6C" w:rsidP="00E73B6C">
      <w:pPr>
        <w:pStyle w:val="Uvuenotijeloteksta"/>
        <w:jc w:val="both"/>
        <w:rPr>
          <w:i w:val="0"/>
          <w:noProof/>
          <w:sz w:val="24"/>
          <w:lang w:val="hr-HR"/>
        </w:rPr>
      </w:pPr>
    </w:p>
    <w:p w14:paraId="6722A532" w14:textId="06C864D4" w:rsidR="00E73B6C" w:rsidRPr="00D628E0" w:rsidRDefault="00E73B6C" w:rsidP="00E73B6C">
      <w:pPr>
        <w:pStyle w:val="Uvuenotijeloteksta"/>
        <w:jc w:val="both"/>
        <w:rPr>
          <w:i w:val="0"/>
          <w:noProof/>
          <w:sz w:val="24"/>
          <w:lang w:val="hr-HR"/>
        </w:rPr>
      </w:pPr>
      <w:r w:rsidRPr="00D628E0">
        <w:rPr>
          <w:i w:val="0"/>
          <w:noProof/>
          <w:sz w:val="24"/>
          <w:lang w:val="hr-HR"/>
        </w:rPr>
        <w:t xml:space="preserve">Program Zdravstvo i veterinarstvo; rashodi za izvršenje programa planirani su u iznosu od </w:t>
      </w:r>
      <w:r w:rsidR="0058385C" w:rsidRPr="00D628E0">
        <w:rPr>
          <w:i w:val="0"/>
          <w:noProof/>
          <w:sz w:val="24"/>
          <w:lang w:val="hr-HR"/>
        </w:rPr>
        <w:t>3.777.700</w:t>
      </w:r>
      <w:r w:rsidRPr="00D628E0">
        <w:rPr>
          <w:i w:val="0"/>
          <w:noProof/>
          <w:sz w:val="24"/>
          <w:lang w:val="hr-HR"/>
        </w:rPr>
        <w:t xml:space="preserve">,00 kuna, izvršeni u iznosu od </w:t>
      </w:r>
      <w:r w:rsidR="0058385C" w:rsidRPr="00D628E0">
        <w:rPr>
          <w:i w:val="0"/>
          <w:noProof/>
          <w:sz w:val="24"/>
          <w:lang w:val="hr-HR"/>
        </w:rPr>
        <w:t>3.633.520,92</w:t>
      </w:r>
      <w:r w:rsidRPr="00D628E0">
        <w:rPr>
          <w:i w:val="0"/>
          <w:noProof/>
          <w:sz w:val="24"/>
          <w:lang w:val="hr-HR"/>
        </w:rPr>
        <w:t xml:space="preserve"> kun</w:t>
      </w:r>
      <w:r w:rsidR="0058385C" w:rsidRPr="00D628E0">
        <w:rPr>
          <w:i w:val="0"/>
          <w:noProof/>
          <w:sz w:val="24"/>
          <w:lang w:val="hr-HR"/>
        </w:rPr>
        <w:t>e</w:t>
      </w:r>
      <w:r w:rsidRPr="00D628E0">
        <w:rPr>
          <w:i w:val="0"/>
          <w:noProof/>
          <w:sz w:val="24"/>
          <w:lang w:val="hr-HR"/>
        </w:rPr>
        <w:t xml:space="preserve"> ili </w:t>
      </w:r>
      <w:r w:rsidR="0058385C" w:rsidRPr="00D628E0">
        <w:rPr>
          <w:i w:val="0"/>
          <w:noProof/>
          <w:sz w:val="24"/>
          <w:lang w:val="hr-HR"/>
        </w:rPr>
        <w:t>96,18</w:t>
      </w:r>
      <w:r w:rsidRPr="00D628E0">
        <w:rPr>
          <w:i w:val="0"/>
          <w:noProof/>
          <w:sz w:val="24"/>
          <w:lang w:val="hr-HR"/>
        </w:rPr>
        <w:t>% u odnosu na plan, a odnose se na provedbu javnozdravstvenih i veterinarskih mjera u cilju prevencije i zaštite zdravlja građana. U okviru programa planiran</w:t>
      </w:r>
      <w:r w:rsidR="0058385C" w:rsidRPr="00D628E0">
        <w:rPr>
          <w:i w:val="0"/>
          <w:noProof/>
          <w:sz w:val="24"/>
          <w:lang w:val="hr-HR"/>
        </w:rPr>
        <w:t>o</w:t>
      </w:r>
      <w:r w:rsidRPr="00D628E0">
        <w:rPr>
          <w:i w:val="0"/>
          <w:noProof/>
          <w:sz w:val="24"/>
          <w:lang w:val="hr-HR"/>
        </w:rPr>
        <w:t xml:space="preserve"> </w:t>
      </w:r>
      <w:r w:rsidR="0026444B" w:rsidRPr="00D628E0">
        <w:rPr>
          <w:i w:val="0"/>
          <w:noProof/>
          <w:sz w:val="24"/>
          <w:lang w:val="hr-HR"/>
        </w:rPr>
        <w:t>je</w:t>
      </w:r>
      <w:r w:rsidRPr="00D628E0">
        <w:rPr>
          <w:i w:val="0"/>
          <w:noProof/>
          <w:sz w:val="24"/>
          <w:lang w:val="hr-HR"/>
        </w:rPr>
        <w:t xml:space="preserve"> </w:t>
      </w:r>
      <w:r w:rsidR="0058385C" w:rsidRPr="00D628E0">
        <w:rPr>
          <w:i w:val="0"/>
          <w:noProof/>
          <w:sz w:val="24"/>
          <w:lang w:val="hr-HR"/>
        </w:rPr>
        <w:t>šest</w:t>
      </w:r>
      <w:r w:rsidRPr="00D628E0">
        <w:rPr>
          <w:i w:val="0"/>
          <w:noProof/>
          <w:sz w:val="24"/>
          <w:lang w:val="hr-HR"/>
        </w:rPr>
        <w:t xml:space="preserve"> Aktivnosti</w:t>
      </w:r>
      <w:r w:rsidR="0026444B" w:rsidRPr="00D628E0">
        <w:rPr>
          <w:i w:val="0"/>
          <w:noProof/>
          <w:sz w:val="24"/>
          <w:lang w:val="hr-HR"/>
        </w:rPr>
        <w:t xml:space="preserve"> i jedan Kapitalni projekt</w:t>
      </w:r>
      <w:r w:rsidRPr="00D628E0">
        <w:rPr>
          <w:i w:val="0"/>
          <w:noProof/>
          <w:sz w:val="24"/>
          <w:lang w:val="hr-HR"/>
        </w:rPr>
        <w:t>:</w:t>
      </w:r>
    </w:p>
    <w:p w14:paraId="37286780" w14:textId="77777777" w:rsidR="00E73B6C" w:rsidRPr="00D628E0" w:rsidRDefault="00E73B6C" w:rsidP="00E73B6C">
      <w:pPr>
        <w:pStyle w:val="Naslov"/>
        <w:ind w:firstLine="720"/>
        <w:jc w:val="both"/>
        <w:rPr>
          <w:b w:val="0"/>
          <w:noProof/>
        </w:rPr>
      </w:pPr>
    </w:p>
    <w:p w14:paraId="24176867" w14:textId="77050732" w:rsidR="00E73B6C" w:rsidRPr="00D628E0" w:rsidRDefault="00E73B6C" w:rsidP="00E73B6C">
      <w:pPr>
        <w:pStyle w:val="Naslov"/>
        <w:ind w:firstLine="720"/>
        <w:jc w:val="both"/>
        <w:rPr>
          <w:b w:val="0"/>
          <w:noProof/>
        </w:rPr>
      </w:pPr>
      <w:r w:rsidRPr="00D628E0">
        <w:rPr>
          <w:b w:val="0"/>
          <w:i/>
          <w:noProof/>
        </w:rPr>
        <w:t>Aktivnost: Javnozdravstvene mjere</w:t>
      </w:r>
      <w:r w:rsidRPr="00D628E0">
        <w:rPr>
          <w:b w:val="0"/>
          <w:noProof/>
        </w:rPr>
        <w:t>; rashodi su</w:t>
      </w:r>
      <w:r w:rsidRPr="00D628E0">
        <w:rPr>
          <w:noProof/>
          <w:szCs w:val="24"/>
        </w:rPr>
        <w:t xml:space="preserve"> </w:t>
      </w:r>
      <w:r w:rsidRPr="00D628E0">
        <w:rPr>
          <w:b w:val="0"/>
          <w:noProof/>
          <w:szCs w:val="24"/>
        </w:rPr>
        <w:t xml:space="preserve">planirani u iznosu od </w:t>
      </w:r>
      <w:r w:rsidR="00974D5E" w:rsidRPr="00D628E0">
        <w:rPr>
          <w:b w:val="0"/>
          <w:noProof/>
          <w:szCs w:val="24"/>
        </w:rPr>
        <w:t>2.</w:t>
      </w:r>
      <w:r w:rsidR="00C92EE1" w:rsidRPr="00D628E0">
        <w:rPr>
          <w:b w:val="0"/>
          <w:noProof/>
          <w:szCs w:val="24"/>
        </w:rPr>
        <w:t>097.700</w:t>
      </w:r>
      <w:r w:rsidRPr="00D628E0">
        <w:rPr>
          <w:b w:val="0"/>
          <w:noProof/>
          <w:szCs w:val="24"/>
        </w:rPr>
        <w:t>,00 kuna, a</w:t>
      </w:r>
      <w:r w:rsidRPr="00D628E0">
        <w:rPr>
          <w:b w:val="0"/>
          <w:noProof/>
        </w:rPr>
        <w:t xml:space="preserve"> izvršeni u iznosu od </w:t>
      </w:r>
      <w:r w:rsidR="00C92EE1" w:rsidRPr="00D628E0">
        <w:rPr>
          <w:b w:val="0"/>
          <w:noProof/>
        </w:rPr>
        <w:t>2.085.901,38</w:t>
      </w:r>
      <w:r w:rsidRPr="00D628E0">
        <w:rPr>
          <w:b w:val="0"/>
          <w:noProof/>
        </w:rPr>
        <w:t xml:space="preserve"> kun</w:t>
      </w:r>
      <w:r w:rsidR="00C92EE1" w:rsidRPr="00D628E0">
        <w:rPr>
          <w:b w:val="0"/>
          <w:noProof/>
        </w:rPr>
        <w:t>a</w:t>
      </w:r>
      <w:r w:rsidRPr="00D628E0">
        <w:rPr>
          <w:b w:val="0"/>
          <w:noProof/>
        </w:rPr>
        <w:t xml:space="preserve"> ili </w:t>
      </w:r>
      <w:r w:rsidR="00C92EE1" w:rsidRPr="00D628E0">
        <w:rPr>
          <w:b w:val="0"/>
          <w:noProof/>
        </w:rPr>
        <w:t>99,44</w:t>
      </w:r>
      <w:r w:rsidRPr="00D628E0">
        <w:rPr>
          <w:b w:val="0"/>
          <w:noProof/>
        </w:rPr>
        <w:t>% u odnosu na plan, provode se kroz:</w:t>
      </w:r>
    </w:p>
    <w:p w14:paraId="310CF529" w14:textId="5D9717FB" w:rsidR="00974D5E" w:rsidRPr="00D628E0" w:rsidRDefault="003E3AD8" w:rsidP="00974D5E">
      <w:pPr>
        <w:pStyle w:val="Naslov"/>
        <w:numPr>
          <w:ilvl w:val="0"/>
          <w:numId w:val="14"/>
        </w:numPr>
        <w:ind w:left="709" w:hanging="283"/>
        <w:jc w:val="both"/>
        <w:rPr>
          <w:b w:val="0"/>
          <w:noProof/>
        </w:rPr>
      </w:pPr>
      <w:r w:rsidRPr="00D628E0">
        <w:rPr>
          <w:b w:val="0"/>
          <w:noProof/>
          <w:szCs w:val="24"/>
        </w:rPr>
        <w:t>o</w:t>
      </w:r>
      <w:r w:rsidR="00974D5E" w:rsidRPr="00D628E0">
        <w:rPr>
          <w:b w:val="0"/>
          <w:noProof/>
          <w:szCs w:val="24"/>
        </w:rPr>
        <w:t xml:space="preserve">pće mjere za suzbijanje zaraznih bolesti, rashodi su izvršeni u iznosu od </w:t>
      </w:r>
      <w:r w:rsidR="00C92EE1" w:rsidRPr="00D628E0">
        <w:rPr>
          <w:b w:val="0"/>
          <w:noProof/>
          <w:szCs w:val="24"/>
        </w:rPr>
        <w:t>789.563,50</w:t>
      </w:r>
      <w:r w:rsidR="00974D5E" w:rsidRPr="00D628E0">
        <w:rPr>
          <w:b w:val="0"/>
          <w:noProof/>
          <w:szCs w:val="24"/>
        </w:rPr>
        <w:t xml:space="preserve"> kuna, </w:t>
      </w:r>
      <w:r w:rsidR="00974D5E" w:rsidRPr="00D628E0">
        <w:rPr>
          <w:b w:val="0"/>
          <w:szCs w:val="24"/>
        </w:rPr>
        <w:t xml:space="preserve">a odnosi se na </w:t>
      </w:r>
      <w:r w:rsidR="00974D5E" w:rsidRPr="00D628E0">
        <w:rPr>
          <w:b w:val="0"/>
        </w:rPr>
        <w:t>provođenje mjera dezinfekcije, dezinsekcije i deratizacije (DDD) kao mjera zaštite pučanstva od zaraznih bolesti te sredstva za njihovo provođenje, kao i stručni nadzor nad provođenjem tih mjera</w:t>
      </w:r>
      <w:r w:rsidR="00974D5E" w:rsidRPr="00D628E0">
        <w:rPr>
          <w:b w:val="0"/>
          <w:noProof/>
        </w:rPr>
        <w:t>;</w:t>
      </w:r>
    </w:p>
    <w:p w14:paraId="5925F325" w14:textId="64440C8E" w:rsidR="00E73B6C" w:rsidRPr="00D628E0" w:rsidRDefault="003E3AD8" w:rsidP="006D019B">
      <w:pPr>
        <w:pStyle w:val="Naslov"/>
        <w:numPr>
          <w:ilvl w:val="0"/>
          <w:numId w:val="14"/>
        </w:numPr>
        <w:ind w:left="709" w:hanging="283"/>
        <w:jc w:val="both"/>
        <w:rPr>
          <w:b w:val="0"/>
          <w:noProof/>
          <w:szCs w:val="24"/>
        </w:rPr>
      </w:pPr>
      <w:r w:rsidRPr="00D628E0">
        <w:rPr>
          <w:b w:val="0"/>
          <w:noProof/>
          <w:szCs w:val="24"/>
        </w:rPr>
        <w:t>s</w:t>
      </w:r>
      <w:r w:rsidR="00E73B6C" w:rsidRPr="00D628E0">
        <w:rPr>
          <w:b w:val="0"/>
          <w:noProof/>
          <w:szCs w:val="24"/>
        </w:rPr>
        <w:t xml:space="preserve">ufinanciranje preventivnih javnozdravstvenih programa Zavoda za javno zdravstvo Istarske županije u iznosu od </w:t>
      </w:r>
      <w:r w:rsidR="00E62615" w:rsidRPr="00D628E0">
        <w:rPr>
          <w:b w:val="0"/>
          <w:noProof/>
          <w:szCs w:val="24"/>
        </w:rPr>
        <w:t>286.000,00</w:t>
      </w:r>
      <w:r w:rsidR="00974D5E" w:rsidRPr="00D628E0">
        <w:rPr>
          <w:b w:val="0"/>
          <w:noProof/>
          <w:szCs w:val="24"/>
        </w:rPr>
        <w:t xml:space="preserve"> kun</w:t>
      </w:r>
      <w:r w:rsidR="00E62615" w:rsidRPr="00D628E0">
        <w:rPr>
          <w:b w:val="0"/>
          <w:noProof/>
          <w:szCs w:val="24"/>
        </w:rPr>
        <w:t>a</w:t>
      </w:r>
      <w:r w:rsidR="00D43C4F" w:rsidRPr="00D628E0">
        <w:rPr>
          <w:b w:val="0"/>
          <w:noProof/>
          <w:szCs w:val="24"/>
        </w:rPr>
        <w:t>:</w:t>
      </w:r>
    </w:p>
    <w:p w14:paraId="1FEDB6B3" w14:textId="77777777" w:rsidR="00C41E30" w:rsidRPr="00D628E0" w:rsidRDefault="00C41E30" w:rsidP="00C41E30">
      <w:pPr>
        <w:pStyle w:val="Naslov"/>
        <w:ind w:left="709"/>
        <w:jc w:val="both"/>
        <w:rPr>
          <w:b w:val="0"/>
          <w:noProof/>
          <w:szCs w:val="24"/>
        </w:rPr>
      </w:pPr>
    </w:p>
    <w:tbl>
      <w:tblPr>
        <w:tblW w:w="9930" w:type="dxa"/>
        <w:jc w:val="center"/>
        <w:tblLook w:val="04A0" w:firstRow="1" w:lastRow="0" w:firstColumn="1" w:lastColumn="0" w:noHBand="0" w:noVBand="1"/>
      </w:tblPr>
      <w:tblGrid>
        <w:gridCol w:w="3548"/>
        <w:gridCol w:w="6382"/>
      </w:tblGrid>
      <w:tr w:rsidR="00E62615" w:rsidRPr="00D628E0" w14:paraId="71C965FE" w14:textId="77777777" w:rsidTr="00C868E9">
        <w:trPr>
          <w:trHeight w:val="312"/>
          <w:jc w:val="center"/>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9A7FE" w14:textId="77777777" w:rsidR="00E62615" w:rsidRPr="00D628E0" w:rsidRDefault="00E62615" w:rsidP="00E62615">
            <w:pPr>
              <w:jc w:val="center"/>
              <w:rPr>
                <w:b/>
                <w:bCs/>
                <w:color w:val="000000"/>
                <w:sz w:val="22"/>
                <w:szCs w:val="22"/>
                <w:lang w:val="hr-HR" w:eastAsia="en-US"/>
              </w:rPr>
            </w:pPr>
            <w:r w:rsidRPr="00D628E0">
              <w:rPr>
                <w:b/>
                <w:bCs/>
                <w:color w:val="000000"/>
                <w:sz w:val="22"/>
                <w:szCs w:val="22"/>
                <w:lang w:val="hr-HR" w:eastAsia="en-US"/>
              </w:rPr>
              <w:t>Korisnik sredstava</w:t>
            </w:r>
          </w:p>
        </w:tc>
        <w:tc>
          <w:tcPr>
            <w:tcW w:w="6382" w:type="dxa"/>
            <w:tcBorders>
              <w:top w:val="single" w:sz="4" w:space="0" w:color="auto"/>
              <w:left w:val="nil"/>
              <w:bottom w:val="single" w:sz="4" w:space="0" w:color="auto"/>
              <w:right w:val="single" w:sz="4" w:space="0" w:color="auto"/>
            </w:tcBorders>
            <w:shd w:val="clear" w:color="auto" w:fill="auto"/>
            <w:vAlign w:val="center"/>
            <w:hideMark/>
          </w:tcPr>
          <w:p w14:paraId="18FE6084" w14:textId="77777777" w:rsidR="00E62615" w:rsidRPr="00D628E0" w:rsidRDefault="00E62615" w:rsidP="00E62615">
            <w:pPr>
              <w:jc w:val="center"/>
              <w:rPr>
                <w:b/>
                <w:bCs/>
                <w:color w:val="000000"/>
                <w:sz w:val="22"/>
                <w:szCs w:val="22"/>
                <w:lang w:val="hr-HR" w:eastAsia="en-US"/>
              </w:rPr>
            </w:pPr>
            <w:r w:rsidRPr="00D628E0">
              <w:rPr>
                <w:b/>
                <w:bCs/>
                <w:color w:val="000000"/>
                <w:sz w:val="22"/>
                <w:szCs w:val="22"/>
                <w:lang w:val="hr-HR" w:eastAsia="en-US"/>
              </w:rPr>
              <w:t>Program/projekt</w:t>
            </w:r>
          </w:p>
        </w:tc>
      </w:tr>
      <w:tr w:rsidR="00E62615" w:rsidRPr="00D628E0" w14:paraId="5278EF5C" w14:textId="77777777" w:rsidTr="00C868E9">
        <w:trPr>
          <w:trHeight w:val="552"/>
          <w:jc w:val="center"/>
        </w:trPr>
        <w:tc>
          <w:tcPr>
            <w:tcW w:w="3548" w:type="dxa"/>
            <w:vMerge w:val="restart"/>
            <w:tcBorders>
              <w:top w:val="nil"/>
              <w:left w:val="single" w:sz="4" w:space="0" w:color="auto"/>
              <w:bottom w:val="single" w:sz="4" w:space="0" w:color="000000"/>
              <w:right w:val="single" w:sz="4" w:space="0" w:color="auto"/>
            </w:tcBorders>
            <w:shd w:val="clear" w:color="auto" w:fill="auto"/>
            <w:vAlign w:val="center"/>
            <w:hideMark/>
          </w:tcPr>
          <w:p w14:paraId="565AB5E6" w14:textId="77777777" w:rsidR="00E62615" w:rsidRPr="00D628E0" w:rsidRDefault="00E62615" w:rsidP="00E62615">
            <w:pPr>
              <w:jc w:val="center"/>
              <w:rPr>
                <w:sz w:val="22"/>
                <w:szCs w:val="22"/>
                <w:lang w:val="hr-HR" w:eastAsia="en-US"/>
              </w:rPr>
            </w:pPr>
            <w:r w:rsidRPr="00D628E0">
              <w:rPr>
                <w:sz w:val="22"/>
                <w:szCs w:val="22"/>
                <w:lang w:val="hr-HR" w:eastAsia="en-US"/>
              </w:rPr>
              <w:t>Zavod za javno zdravstvo Istarske županije</w:t>
            </w:r>
          </w:p>
        </w:tc>
        <w:tc>
          <w:tcPr>
            <w:tcW w:w="6382" w:type="dxa"/>
            <w:tcBorders>
              <w:top w:val="nil"/>
              <w:left w:val="nil"/>
              <w:bottom w:val="single" w:sz="4" w:space="0" w:color="auto"/>
              <w:right w:val="single" w:sz="4" w:space="0" w:color="auto"/>
            </w:tcBorders>
            <w:shd w:val="clear" w:color="000000" w:fill="FFFFFF"/>
            <w:vAlign w:val="center"/>
            <w:hideMark/>
          </w:tcPr>
          <w:p w14:paraId="71011B15" w14:textId="77777777" w:rsidR="00E62615" w:rsidRPr="00D628E0" w:rsidRDefault="00E62615" w:rsidP="00E62615">
            <w:pPr>
              <w:rPr>
                <w:sz w:val="22"/>
                <w:szCs w:val="22"/>
                <w:lang w:val="hr-HR" w:eastAsia="en-US"/>
              </w:rPr>
            </w:pPr>
            <w:r w:rsidRPr="00D628E0">
              <w:rPr>
                <w:sz w:val="22"/>
                <w:szCs w:val="22"/>
                <w:lang w:val="hr-HR" w:eastAsia="en-US"/>
              </w:rPr>
              <w:t>Promocija pravilne prehrane u osnovnim školama na području Grada Pule</w:t>
            </w:r>
          </w:p>
        </w:tc>
      </w:tr>
      <w:tr w:rsidR="00E62615" w:rsidRPr="00D628E0" w14:paraId="252960BE" w14:textId="77777777" w:rsidTr="00C868E9">
        <w:trPr>
          <w:trHeight w:val="552"/>
          <w:jc w:val="center"/>
        </w:trPr>
        <w:tc>
          <w:tcPr>
            <w:tcW w:w="3548" w:type="dxa"/>
            <w:vMerge/>
            <w:tcBorders>
              <w:top w:val="nil"/>
              <w:left w:val="single" w:sz="4" w:space="0" w:color="auto"/>
              <w:bottom w:val="single" w:sz="4" w:space="0" w:color="000000"/>
              <w:right w:val="single" w:sz="4" w:space="0" w:color="auto"/>
            </w:tcBorders>
            <w:vAlign w:val="center"/>
            <w:hideMark/>
          </w:tcPr>
          <w:p w14:paraId="04838AA5"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000000" w:fill="FFFFFF"/>
            <w:vAlign w:val="center"/>
            <w:hideMark/>
          </w:tcPr>
          <w:p w14:paraId="456A96D6" w14:textId="77777777" w:rsidR="00E62615" w:rsidRPr="00D628E0" w:rsidRDefault="00E62615" w:rsidP="00E62615">
            <w:pPr>
              <w:rPr>
                <w:sz w:val="22"/>
                <w:szCs w:val="22"/>
                <w:lang w:val="hr-HR" w:eastAsia="en-US"/>
              </w:rPr>
            </w:pPr>
            <w:r w:rsidRPr="00D628E0">
              <w:rPr>
                <w:sz w:val="22"/>
                <w:szCs w:val="22"/>
                <w:lang w:val="hr-HR" w:eastAsia="en-US"/>
              </w:rPr>
              <w:t>Analiza kvalitete prehrane i higijensko sanitarni nadzor u predškolskim ustanovama na području Grada</w:t>
            </w:r>
          </w:p>
        </w:tc>
      </w:tr>
      <w:tr w:rsidR="00E62615" w:rsidRPr="00D628E0" w14:paraId="671ABB95" w14:textId="77777777" w:rsidTr="00C868E9">
        <w:trPr>
          <w:trHeight w:val="552"/>
          <w:jc w:val="center"/>
        </w:trPr>
        <w:tc>
          <w:tcPr>
            <w:tcW w:w="3548" w:type="dxa"/>
            <w:vMerge/>
            <w:tcBorders>
              <w:top w:val="nil"/>
              <w:left w:val="single" w:sz="4" w:space="0" w:color="auto"/>
              <w:bottom w:val="single" w:sz="4" w:space="0" w:color="000000"/>
              <w:right w:val="single" w:sz="4" w:space="0" w:color="auto"/>
            </w:tcBorders>
            <w:vAlign w:val="center"/>
            <w:hideMark/>
          </w:tcPr>
          <w:p w14:paraId="3F711A10"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000000" w:fill="FFFFFF"/>
            <w:vAlign w:val="center"/>
            <w:hideMark/>
          </w:tcPr>
          <w:p w14:paraId="7101A4C3" w14:textId="77777777" w:rsidR="00E62615" w:rsidRPr="00D628E0" w:rsidRDefault="00E62615" w:rsidP="00E62615">
            <w:pPr>
              <w:rPr>
                <w:sz w:val="22"/>
                <w:szCs w:val="22"/>
                <w:lang w:val="hr-HR" w:eastAsia="en-US"/>
              </w:rPr>
            </w:pPr>
            <w:r w:rsidRPr="00D628E0">
              <w:rPr>
                <w:sz w:val="22"/>
                <w:szCs w:val="22"/>
                <w:lang w:val="hr-HR" w:eastAsia="en-US"/>
              </w:rPr>
              <w:t xml:space="preserve">Ažuriranje baze podataka legla komaraca i provedba edukacije građana o suzbijanju komaraca na području Grada Pule </w:t>
            </w:r>
          </w:p>
        </w:tc>
      </w:tr>
      <w:tr w:rsidR="00E62615" w:rsidRPr="00D628E0" w14:paraId="2A0CA95A" w14:textId="77777777" w:rsidTr="00C868E9">
        <w:trPr>
          <w:trHeight w:val="552"/>
          <w:jc w:val="center"/>
        </w:trPr>
        <w:tc>
          <w:tcPr>
            <w:tcW w:w="3548" w:type="dxa"/>
            <w:vMerge/>
            <w:tcBorders>
              <w:top w:val="nil"/>
              <w:left w:val="single" w:sz="4" w:space="0" w:color="auto"/>
              <w:bottom w:val="single" w:sz="4" w:space="0" w:color="000000"/>
              <w:right w:val="single" w:sz="4" w:space="0" w:color="auto"/>
            </w:tcBorders>
            <w:vAlign w:val="center"/>
            <w:hideMark/>
          </w:tcPr>
          <w:p w14:paraId="079B2EF4"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auto" w:fill="auto"/>
            <w:vAlign w:val="center"/>
            <w:hideMark/>
          </w:tcPr>
          <w:p w14:paraId="676508BA" w14:textId="77777777" w:rsidR="00E62615" w:rsidRPr="00D628E0" w:rsidRDefault="00E62615" w:rsidP="00E62615">
            <w:pPr>
              <w:rPr>
                <w:sz w:val="22"/>
                <w:szCs w:val="22"/>
                <w:lang w:val="hr-HR" w:eastAsia="en-US"/>
              </w:rPr>
            </w:pPr>
            <w:r w:rsidRPr="00D628E0">
              <w:rPr>
                <w:sz w:val="22"/>
                <w:szCs w:val="22"/>
                <w:lang w:val="hr-HR" w:eastAsia="en-US"/>
              </w:rPr>
              <w:t>Revizija (vanjski audit) HACCP sustava u predškolskim ustanovama i osnovnim školama</w:t>
            </w:r>
          </w:p>
        </w:tc>
      </w:tr>
      <w:tr w:rsidR="00E62615" w:rsidRPr="00D628E0" w14:paraId="59AAA025" w14:textId="77777777" w:rsidTr="00C868E9">
        <w:trPr>
          <w:trHeight w:val="746"/>
          <w:jc w:val="center"/>
        </w:trPr>
        <w:tc>
          <w:tcPr>
            <w:tcW w:w="3548" w:type="dxa"/>
            <w:vMerge/>
            <w:tcBorders>
              <w:top w:val="nil"/>
              <w:left w:val="single" w:sz="4" w:space="0" w:color="auto"/>
              <w:bottom w:val="single" w:sz="4" w:space="0" w:color="000000"/>
              <w:right w:val="single" w:sz="4" w:space="0" w:color="auto"/>
            </w:tcBorders>
            <w:vAlign w:val="center"/>
            <w:hideMark/>
          </w:tcPr>
          <w:p w14:paraId="42C9BD1C"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000000" w:fill="FFFFFF"/>
            <w:vAlign w:val="center"/>
            <w:hideMark/>
          </w:tcPr>
          <w:p w14:paraId="5068A5BA" w14:textId="77777777" w:rsidR="00E62615" w:rsidRPr="00D628E0" w:rsidRDefault="00E62615" w:rsidP="00E62615">
            <w:pPr>
              <w:rPr>
                <w:sz w:val="22"/>
                <w:szCs w:val="22"/>
                <w:lang w:val="hr-HR" w:eastAsia="en-US"/>
              </w:rPr>
            </w:pPr>
            <w:r w:rsidRPr="00D628E0">
              <w:rPr>
                <w:sz w:val="22"/>
                <w:szCs w:val="22"/>
                <w:lang w:val="hr-HR" w:eastAsia="en-US"/>
              </w:rPr>
              <w:t>Samopoimanje kod djece osnovnoškolske dobi - predavanje za djelatnike osnovnih škola (namijenjeno školama koje nemaju psihologa)</w:t>
            </w:r>
          </w:p>
        </w:tc>
      </w:tr>
      <w:tr w:rsidR="00E62615" w:rsidRPr="00D628E0" w14:paraId="0858ABE1" w14:textId="77777777" w:rsidTr="00C868E9">
        <w:trPr>
          <w:trHeight w:val="552"/>
          <w:jc w:val="center"/>
        </w:trPr>
        <w:tc>
          <w:tcPr>
            <w:tcW w:w="3548" w:type="dxa"/>
            <w:vMerge/>
            <w:tcBorders>
              <w:top w:val="nil"/>
              <w:left w:val="single" w:sz="4" w:space="0" w:color="auto"/>
              <w:bottom w:val="single" w:sz="4" w:space="0" w:color="000000"/>
              <w:right w:val="single" w:sz="4" w:space="0" w:color="auto"/>
            </w:tcBorders>
            <w:vAlign w:val="center"/>
            <w:hideMark/>
          </w:tcPr>
          <w:p w14:paraId="01CE818A"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000000" w:fill="FFFFFF"/>
            <w:vAlign w:val="center"/>
            <w:hideMark/>
          </w:tcPr>
          <w:p w14:paraId="6A4C334B" w14:textId="77777777" w:rsidR="00E62615" w:rsidRPr="00D628E0" w:rsidRDefault="00E62615" w:rsidP="00E62615">
            <w:pPr>
              <w:rPr>
                <w:sz w:val="22"/>
                <w:szCs w:val="22"/>
                <w:lang w:val="hr-HR" w:eastAsia="en-US"/>
              </w:rPr>
            </w:pPr>
            <w:r w:rsidRPr="00D628E0">
              <w:rPr>
                <w:sz w:val="22"/>
                <w:szCs w:val="22"/>
                <w:lang w:val="hr-HR" w:eastAsia="en-US"/>
              </w:rPr>
              <w:t>Zajedno za zdravo odrastanje - interaktivna predavanja za roditelje i tribine za učenike srednjih škola</w:t>
            </w:r>
          </w:p>
        </w:tc>
      </w:tr>
    </w:tbl>
    <w:p w14:paraId="6D28A45A" w14:textId="77777777" w:rsidR="000F6ED6" w:rsidRDefault="000F6ED6">
      <w:r>
        <w:br w:type="page"/>
      </w:r>
    </w:p>
    <w:tbl>
      <w:tblPr>
        <w:tblW w:w="9930" w:type="dxa"/>
        <w:jc w:val="center"/>
        <w:tblLook w:val="04A0" w:firstRow="1" w:lastRow="0" w:firstColumn="1" w:lastColumn="0" w:noHBand="0" w:noVBand="1"/>
      </w:tblPr>
      <w:tblGrid>
        <w:gridCol w:w="3548"/>
        <w:gridCol w:w="6382"/>
      </w:tblGrid>
      <w:tr w:rsidR="000F6ED6" w:rsidRPr="00D628E0" w14:paraId="774C6FAF" w14:textId="77777777" w:rsidTr="00257630">
        <w:trPr>
          <w:trHeight w:val="312"/>
          <w:jc w:val="center"/>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0CFD" w14:textId="77777777" w:rsidR="000F6ED6" w:rsidRPr="00D628E0" w:rsidRDefault="000F6ED6" w:rsidP="00257630">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6382" w:type="dxa"/>
            <w:tcBorders>
              <w:top w:val="single" w:sz="4" w:space="0" w:color="auto"/>
              <w:left w:val="nil"/>
              <w:bottom w:val="single" w:sz="4" w:space="0" w:color="auto"/>
              <w:right w:val="single" w:sz="4" w:space="0" w:color="auto"/>
            </w:tcBorders>
            <w:shd w:val="clear" w:color="auto" w:fill="auto"/>
            <w:vAlign w:val="center"/>
            <w:hideMark/>
          </w:tcPr>
          <w:p w14:paraId="49DB25F8" w14:textId="77777777" w:rsidR="000F6ED6" w:rsidRPr="00D628E0" w:rsidRDefault="000F6ED6" w:rsidP="00257630">
            <w:pPr>
              <w:jc w:val="center"/>
              <w:rPr>
                <w:b/>
                <w:bCs/>
                <w:color w:val="000000"/>
                <w:sz w:val="22"/>
                <w:szCs w:val="22"/>
                <w:lang w:val="hr-HR" w:eastAsia="en-US"/>
              </w:rPr>
            </w:pPr>
            <w:r w:rsidRPr="00D628E0">
              <w:rPr>
                <w:b/>
                <w:bCs/>
                <w:color w:val="000000"/>
                <w:sz w:val="22"/>
                <w:szCs w:val="22"/>
                <w:lang w:val="hr-HR" w:eastAsia="en-US"/>
              </w:rPr>
              <w:t>Program/projekt</w:t>
            </w:r>
          </w:p>
        </w:tc>
      </w:tr>
      <w:tr w:rsidR="00E62615" w:rsidRPr="00D628E0" w14:paraId="2CD623C6" w14:textId="77777777" w:rsidTr="00C868E9">
        <w:trPr>
          <w:trHeight w:val="341"/>
          <w:jc w:val="center"/>
        </w:trPr>
        <w:tc>
          <w:tcPr>
            <w:tcW w:w="3548" w:type="dxa"/>
            <w:vMerge w:val="restart"/>
            <w:tcBorders>
              <w:top w:val="nil"/>
              <w:left w:val="single" w:sz="4" w:space="0" w:color="auto"/>
              <w:bottom w:val="single" w:sz="4" w:space="0" w:color="000000"/>
              <w:right w:val="single" w:sz="4" w:space="0" w:color="auto"/>
            </w:tcBorders>
            <w:vAlign w:val="center"/>
            <w:hideMark/>
          </w:tcPr>
          <w:p w14:paraId="4CC682DF" w14:textId="1F55CDA2" w:rsidR="00E62615" w:rsidRPr="00D628E0" w:rsidRDefault="000F6ED6" w:rsidP="00E62615">
            <w:pPr>
              <w:rPr>
                <w:sz w:val="22"/>
                <w:szCs w:val="22"/>
                <w:lang w:val="hr-HR" w:eastAsia="en-US"/>
              </w:rPr>
            </w:pPr>
            <w:r w:rsidRPr="00D628E0">
              <w:rPr>
                <w:sz w:val="22"/>
                <w:szCs w:val="22"/>
                <w:lang w:val="hr-HR" w:eastAsia="en-US"/>
              </w:rPr>
              <w:t>Zavod za javno zdravstvo Istarske županije</w:t>
            </w:r>
          </w:p>
        </w:tc>
        <w:tc>
          <w:tcPr>
            <w:tcW w:w="6382" w:type="dxa"/>
            <w:tcBorders>
              <w:top w:val="nil"/>
              <w:left w:val="nil"/>
              <w:bottom w:val="single" w:sz="4" w:space="0" w:color="auto"/>
              <w:right w:val="single" w:sz="4" w:space="0" w:color="auto"/>
            </w:tcBorders>
            <w:shd w:val="clear" w:color="000000" w:fill="FFFFFF"/>
            <w:vAlign w:val="center"/>
            <w:hideMark/>
          </w:tcPr>
          <w:p w14:paraId="76977E53" w14:textId="77777777" w:rsidR="00E62615" w:rsidRPr="00D628E0" w:rsidRDefault="00E62615" w:rsidP="00E62615">
            <w:pPr>
              <w:rPr>
                <w:sz w:val="22"/>
                <w:szCs w:val="22"/>
                <w:lang w:val="hr-HR" w:eastAsia="en-US"/>
              </w:rPr>
            </w:pPr>
            <w:r w:rsidRPr="00D628E0">
              <w:rPr>
                <w:sz w:val="22"/>
                <w:szCs w:val="22"/>
                <w:lang w:val="hr-HR" w:eastAsia="en-US"/>
              </w:rPr>
              <w:t>Trijažno psihologijsko testiranje učenika petih razreda osnovnih škola</w:t>
            </w:r>
          </w:p>
        </w:tc>
      </w:tr>
      <w:tr w:rsidR="00E62615" w:rsidRPr="00D628E0" w14:paraId="5E2D1AFB" w14:textId="77777777" w:rsidTr="00C868E9">
        <w:trPr>
          <w:trHeight w:val="828"/>
          <w:jc w:val="center"/>
        </w:trPr>
        <w:tc>
          <w:tcPr>
            <w:tcW w:w="3548" w:type="dxa"/>
            <w:vMerge/>
            <w:tcBorders>
              <w:top w:val="nil"/>
              <w:left w:val="single" w:sz="4" w:space="0" w:color="auto"/>
              <w:bottom w:val="single" w:sz="4" w:space="0" w:color="000000"/>
              <w:right w:val="single" w:sz="4" w:space="0" w:color="auto"/>
            </w:tcBorders>
            <w:vAlign w:val="center"/>
            <w:hideMark/>
          </w:tcPr>
          <w:p w14:paraId="2E2732E1"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000000" w:fill="FFFFFF"/>
            <w:vAlign w:val="center"/>
            <w:hideMark/>
          </w:tcPr>
          <w:p w14:paraId="30D7B44F" w14:textId="77777777" w:rsidR="00E62615" w:rsidRPr="00D628E0" w:rsidRDefault="00E62615" w:rsidP="00E62615">
            <w:pPr>
              <w:rPr>
                <w:sz w:val="22"/>
                <w:szCs w:val="22"/>
                <w:lang w:val="hr-HR" w:eastAsia="en-US"/>
              </w:rPr>
            </w:pPr>
            <w:r w:rsidRPr="00D628E0">
              <w:rPr>
                <w:sz w:val="22"/>
                <w:szCs w:val="22"/>
                <w:lang w:val="hr-HR" w:eastAsia="en-US"/>
              </w:rPr>
              <w:t>Utvrđivanje količine soli, šećera i trans masnih kiselina u cjelodnevnim obrocima predškolskih ustanova s radionicama za kuhinjsko osoblje</w:t>
            </w:r>
          </w:p>
        </w:tc>
      </w:tr>
      <w:tr w:rsidR="00E62615" w:rsidRPr="00D628E0" w14:paraId="667B63BB" w14:textId="77777777" w:rsidTr="00C868E9">
        <w:trPr>
          <w:trHeight w:val="312"/>
          <w:jc w:val="center"/>
        </w:trPr>
        <w:tc>
          <w:tcPr>
            <w:tcW w:w="3548" w:type="dxa"/>
            <w:vMerge/>
            <w:tcBorders>
              <w:top w:val="nil"/>
              <w:left w:val="single" w:sz="4" w:space="0" w:color="auto"/>
              <w:bottom w:val="single" w:sz="4" w:space="0" w:color="000000"/>
              <w:right w:val="single" w:sz="4" w:space="0" w:color="auto"/>
            </w:tcBorders>
            <w:vAlign w:val="center"/>
            <w:hideMark/>
          </w:tcPr>
          <w:p w14:paraId="0370F8B0" w14:textId="77777777" w:rsidR="00E62615" w:rsidRPr="00D628E0" w:rsidRDefault="00E62615" w:rsidP="00E62615">
            <w:pPr>
              <w:rPr>
                <w:sz w:val="22"/>
                <w:szCs w:val="22"/>
                <w:lang w:val="hr-HR" w:eastAsia="en-US"/>
              </w:rPr>
            </w:pPr>
          </w:p>
        </w:tc>
        <w:tc>
          <w:tcPr>
            <w:tcW w:w="6382" w:type="dxa"/>
            <w:tcBorders>
              <w:top w:val="nil"/>
              <w:left w:val="nil"/>
              <w:bottom w:val="single" w:sz="4" w:space="0" w:color="auto"/>
              <w:right w:val="single" w:sz="4" w:space="0" w:color="auto"/>
            </w:tcBorders>
            <w:shd w:val="clear" w:color="000000" w:fill="FFFFFF"/>
            <w:vAlign w:val="center"/>
            <w:hideMark/>
          </w:tcPr>
          <w:p w14:paraId="200121D3" w14:textId="77777777" w:rsidR="00E62615" w:rsidRPr="00D628E0" w:rsidRDefault="00E62615" w:rsidP="00E62615">
            <w:pPr>
              <w:rPr>
                <w:sz w:val="22"/>
                <w:szCs w:val="22"/>
                <w:lang w:val="hr-HR" w:eastAsia="en-US"/>
              </w:rPr>
            </w:pPr>
            <w:r w:rsidRPr="00D628E0">
              <w:rPr>
                <w:sz w:val="22"/>
                <w:szCs w:val="22"/>
                <w:lang w:val="hr-HR" w:eastAsia="en-US"/>
              </w:rPr>
              <w:t>Savjetovalište za spolno zdravlje mladih</w:t>
            </w:r>
          </w:p>
        </w:tc>
      </w:tr>
    </w:tbl>
    <w:p w14:paraId="51B98C7B" w14:textId="77777777" w:rsidR="00C41E30" w:rsidRPr="00D628E0" w:rsidRDefault="00C41E30" w:rsidP="00C41E30">
      <w:pPr>
        <w:pStyle w:val="Naslov"/>
        <w:jc w:val="both"/>
        <w:rPr>
          <w:b w:val="0"/>
          <w:noProof/>
          <w:szCs w:val="24"/>
        </w:rPr>
      </w:pPr>
    </w:p>
    <w:p w14:paraId="564F3801" w14:textId="6A1DEE87" w:rsidR="00E73B6C" w:rsidRPr="00D628E0" w:rsidRDefault="003E3AD8" w:rsidP="006D019B">
      <w:pPr>
        <w:pStyle w:val="Odlomakpopisa"/>
        <w:widowControl/>
        <w:numPr>
          <w:ilvl w:val="0"/>
          <w:numId w:val="14"/>
        </w:numPr>
        <w:autoSpaceDE w:val="0"/>
        <w:autoSpaceDN w:val="0"/>
        <w:spacing w:line="240" w:lineRule="auto"/>
        <w:ind w:left="709" w:hanging="283"/>
        <w:textAlignment w:val="auto"/>
        <w:rPr>
          <w:noProof/>
          <w:sz w:val="24"/>
          <w:szCs w:val="24"/>
          <w:lang w:val="hr-HR"/>
        </w:rPr>
      </w:pPr>
      <w:r w:rsidRPr="00D628E0">
        <w:rPr>
          <w:noProof/>
          <w:sz w:val="24"/>
          <w:szCs w:val="24"/>
          <w:lang w:val="hr-HR"/>
        </w:rPr>
        <w:t>s</w:t>
      </w:r>
      <w:r w:rsidR="00E73B6C" w:rsidRPr="00D628E0">
        <w:rPr>
          <w:noProof/>
          <w:sz w:val="24"/>
          <w:szCs w:val="24"/>
          <w:lang w:val="hr-HR"/>
        </w:rPr>
        <w:t xml:space="preserve">ufinanciranje dodatnog tima hitne medicinske pomoći Zavoda za hitnu medicinu Istarske županije u iznosu od </w:t>
      </w:r>
      <w:r w:rsidR="003423B8" w:rsidRPr="00D628E0">
        <w:rPr>
          <w:noProof/>
          <w:sz w:val="24"/>
          <w:szCs w:val="24"/>
          <w:lang w:val="hr-HR"/>
        </w:rPr>
        <w:t>468.098,00</w:t>
      </w:r>
      <w:r w:rsidR="00E73B6C" w:rsidRPr="00D628E0">
        <w:rPr>
          <w:noProof/>
          <w:sz w:val="24"/>
          <w:szCs w:val="24"/>
          <w:lang w:val="hr-HR"/>
        </w:rPr>
        <w:t xml:space="preserve"> kuna, sa ciljem povećanja dostupnosti zdravstvene zaštite građanima tijekom 24 sata dnevno, odnosno održavanja postignutog standarda u pružanju hitne medicinske pomoći svim stanovnicima grada tijekom cijele </w:t>
      </w:r>
      <w:r w:rsidRPr="00D628E0">
        <w:rPr>
          <w:noProof/>
          <w:sz w:val="24"/>
          <w:szCs w:val="24"/>
          <w:lang w:val="hr-HR"/>
        </w:rPr>
        <w:t>godine;</w:t>
      </w:r>
    </w:p>
    <w:p w14:paraId="382458BA" w14:textId="74F7342D" w:rsidR="003E3AD8" w:rsidRPr="00D628E0" w:rsidRDefault="003E3AD8" w:rsidP="006D019B">
      <w:pPr>
        <w:pStyle w:val="Odlomakpopisa"/>
        <w:widowControl/>
        <w:numPr>
          <w:ilvl w:val="0"/>
          <w:numId w:val="14"/>
        </w:numPr>
        <w:autoSpaceDE w:val="0"/>
        <w:autoSpaceDN w:val="0"/>
        <w:spacing w:line="240" w:lineRule="auto"/>
        <w:ind w:left="709" w:hanging="283"/>
        <w:textAlignment w:val="auto"/>
        <w:rPr>
          <w:noProof/>
          <w:sz w:val="24"/>
          <w:szCs w:val="24"/>
          <w:lang w:val="hr-HR"/>
        </w:rPr>
      </w:pPr>
      <w:r w:rsidRPr="00D628E0">
        <w:rPr>
          <w:sz w:val="24"/>
          <w:szCs w:val="24"/>
          <w:lang w:val="hr-HR"/>
        </w:rPr>
        <w:t xml:space="preserve">sufinanciranje sukladno Sporazumu o preuzimanju dijela kreditne obveze za izgradnju i opremanje nove Opće bolnice u Puli i obvezi po otplatnom planu u iznosu od </w:t>
      </w:r>
      <w:r w:rsidR="005A787B" w:rsidRPr="00D628E0">
        <w:rPr>
          <w:sz w:val="24"/>
          <w:szCs w:val="24"/>
          <w:lang w:val="hr-HR"/>
        </w:rPr>
        <w:t>542.239,88</w:t>
      </w:r>
      <w:r w:rsidRPr="00D628E0">
        <w:rPr>
          <w:sz w:val="24"/>
          <w:szCs w:val="24"/>
          <w:lang w:val="hr-HR"/>
        </w:rPr>
        <w:t xml:space="preserve"> kuna</w:t>
      </w:r>
      <w:r w:rsidR="00BF0D13" w:rsidRPr="00D628E0">
        <w:rPr>
          <w:sz w:val="24"/>
          <w:szCs w:val="24"/>
          <w:lang w:val="hr-HR"/>
        </w:rPr>
        <w:t>.</w:t>
      </w:r>
    </w:p>
    <w:p w14:paraId="656CB3A8" w14:textId="77777777" w:rsidR="00E73B6C" w:rsidRPr="00D628E0" w:rsidRDefault="00E73B6C" w:rsidP="00E73B6C">
      <w:pPr>
        <w:pStyle w:val="Tijeloteksta"/>
        <w:rPr>
          <w:noProof/>
          <w:sz w:val="24"/>
          <w:szCs w:val="24"/>
          <w:lang w:val="hr-HR"/>
        </w:rPr>
      </w:pPr>
    </w:p>
    <w:p w14:paraId="163516F1" w14:textId="757ADD85" w:rsidR="00B63E19" w:rsidRPr="00D628E0" w:rsidRDefault="00B63E19" w:rsidP="00B63E19">
      <w:pPr>
        <w:pStyle w:val="Uvuenotijeloteksta"/>
        <w:ind w:firstLine="708"/>
        <w:jc w:val="both"/>
        <w:rPr>
          <w:i w:val="0"/>
          <w:noProof/>
          <w:sz w:val="24"/>
          <w:szCs w:val="24"/>
          <w:lang w:val="hr-HR"/>
        </w:rPr>
      </w:pPr>
      <w:r w:rsidRPr="00D628E0">
        <w:rPr>
          <w:noProof/>
          <w:sz w:val="24"/>
          <w:szCs w:val="24"/>
          <w:lang w:val="hr-HR"/>
        </w:rPr>
        <w:t xml:space="preserve">Aktivnost: Zdravstveni programi, </w:t>
      </w:r>
      <w:r w:rsidRPr="00D628E0">
        <w:rPr>
          <w:i w:val="0"/>
          <w:noProof/>
          <w:sz w:val="24"/>
          <w:szCs w:val="24"/>
          <w:lang w:val="hr-HR"/>
        </w:rPr>
        <w:t xml:space="preserve">rashodi su planirani u iznosu od </w:t>
      </w:r>
      <w:r w:rsidR="009E26E5" w:rsidRPr="00D628E0">
        <w:rPr>
          <w:i w:val="0"/>
          <w:noProof/>
          <w:sz w:val="24"/>
          <w:szCs w:val="24"/>
          <w:lang w:val="hr-HR"/>
        </w:rPr>
        <w:t>659</w:t>
      </w:r>
      <w:r w:rsidRPr="00D628E0">
        <w:rPr>
          <w:i w:val="0"/>
          <w:noProof/>
          <w:sz w:val="24"/>
          <w:szCs w:val="24"/>
          <w:lang w:val="hr-HR"/>
        </w:rPr>
        <w:t>.000,00 kuna, a</w:t>
      </w:r>
      <w:r w:rsidRPr="00D628E0">
        <w:rPr>
          <w:b/>
          <w:i w:val="0"/>
          <w:noProof/>
          <w:szCs w:val="24"/>
          <w:lang w:val="hr-HR"/>
        </w:rPr>
        <w:t xml:space="preserve"> </w:t>
      </w:r>
      <w:r w:rsidRPr="00D628E0">
        <w:rPr>
          <w:i w:val="0"/>
          <w:noProof/>
          <w:sz w:val="24"/>
          <w:szCs w:val="24"/>
          <w:lang w:val="hr-HR"/>
        </w:rPr>
        <w:t xml:space="preserve">izvršeni u iznosu od </w:t>
      </w:r>
      <w:r w:rsidR="009E26E5" w:rsidRPr="00D628E0">
        <w:rPr>
          <w:i w:val="0"/>
          <w:noProof/>
          <w:sz w:val="24"/>
          <w:szCs w:val="24"/>
          <w:lang w:val="hr-HR"/>
        </w:rPr>
        <w:t>589.255,84</w:t>
      </w:r>
      <w:r w:rsidRPr="00D628E0">
        <w:rPr>
          <w:i w:val="0"/>
          <w:noProof/>
          <w:sz w:val="24"/>
          <w:szCs w:val="24"/>
          <w:lang w:val="hr-HR"/>
        </w:rPr>
        <w:t xml:space="preserve"> kun</w:t>
      </w:r>
      <w:r w:rsidR="009E26E5" w:rsidRPr="00D628E0">
        <w:rPr>
          <w:i w:val="0"/>
          <w:noProof/>
          <w:sz w:val="24"/>
          <w:szCs w:val="24"/>
          <w:lang w:val="hr-HR"/>
        </w:rPr>
        <w:t>e</w:t>
      </w:r>
      <w:r w:rsidRPr="00D628E0">
        <w:rPr>
          <w:i w:val="0"/>
          <w:noProof/>
          <w:sz w:val="24"/>
          <w:szCs w:val="24"/>
          <w:lang w:val="hr-HR"/>
        </w:rPr>
        <w:t xml:space="preserve"> ili </w:t>
      </w:r>
      <w:r w:rsidR="009E26E5" w:rsidRPr="00D628E0">
        <w:rPr>
          <w:i w:val="0"/>
          <w:noProof/>
          <w:sz w:val="24"/>
          <w:szCs w:val="24"/>
          <w:lang w:val="hr-HR"/>
        </w:rPr>
        <w:t>89,42</w:t>
      </w:r>
      <w:r w:rsidRPr="00D628E0">
        <w:rPr>
          <w:i w:val="0"/>
          <w:noProof/>
          <w:sz w:val="24"/>
          <w:szCs w:val="24"/>
          <w:lang w:val="hr-HR"/>
        </w:rPr>
        <w:t>% u odnosu na plan, provodi se kroz:</w:t>
      </w:r>
    </w:p>
    <w:p w14:paraId="0DBDC60A" w14:textId="3A0C37EA" w:rsidR="00B63E19" w:rsidRPr="00FD2BA4" w:rsidRDefault="00E76132" w:rsidP="00B63E19">
      <w:pPr>
        <w:pStyle w:val="Tijeloteksta"/>
        <w:numPr>
          <w:ilvl w:val="0"/>
          <w:numId w:val="8"/>
        </w:numPr>
        <w:tabs>
          <w:tab w:val="clear" w:pos="1440"/>
        </w:tabs>
        <w:ind w:left="709" w:hanging="283"/>
        <w:rPr>
          <w:noProof/>
          <w:sz w:val="24"/>
          <w:szCs w:val="24"/>
          <w:lang w:val="hr-HR"/>
        </w:rPr>
      </w:pPr>
      <w:r w:rsidRPr="00FD2BA4">
        <w:rPr>
          <w:noProof/>
          <w:sz w:val="24"/>
          <w:szCs w:val="24"/>
          <w:lang w:val="hr-HR"/>
        </w:rPr>
        <w:t>p</w:t>
      </w:r>
      <w:r w:rsidR="00B63E19" w:rsidRPr="00FD2BA4">
        <w:rPr>
          <w:noProof/>
          <w:sz w:val="24"/>
          <w:szCs w:val="24"/>
          <w:lang w:val="hr-HR"/>
        </w:rPr>
        <w:t>reventivn</w:t>
      </w:r>
      <w:r w:rsidR="000E529B" w:rsidRPr="00FD2BA4">
        <w:rPr>
          <w:noProof/>
          <w:sz w:val="24"/>
          <w:szCs w:val="24"/>
          <w:lang w:val="hr-HR"/>
        </w:rPr>
        <w:t>e programe</w:t>
      </w:r>
      <w:r w:rsidR="00B63E19" w:rsidRPr="00FD2BA4">
        <w:rPr>
          <w:noProof/>
          <w:sz w:val="24"/>
          <w:szCs w:val="24"/>
          <w:lang w:val="hr-HR"/>
        </w:rPr>
        <w:t xml:space="preserve">, rashodi su izvršeni u iznosu od </w:t>
      </w:r>
      <w:r w:rsidR="00907CB2" w:rsidRPr="00FD2BA4">
        <w:rPr>
          <w:noProof/>
          <w:sz w:val="24"/>
          <w:szCs w:val="24"/>
          <w:lang w:val="hr-HR"/>
        </w:rPr>
        <w:t>83.200,00</w:t>
      </w:r>
      <w:r w:rsidR="00B63E19" w:rsidRPr="00FD2BA4">
        <w:rPr>
          <w:noProof/>
          <w:sz w:val="24"/>
          <w:szCs w:val="24"/>
          <w:lang w:val="hr-HR"/>
        </w:rPr>
        <w:t xml:space="preserve"> kun</w:t>
      </w:r>
      <w:r w:rsidR="00907CB2" w:rsidRPr="00FD2BA4">
        <w:rPr>
          <w:noProof/>
          <w:sz w:val="24"/>
          <w:szCs w:val="24"/>
          <w:lang w:val="hr-HR"/>
        </w:rPr>
        <w:t>a</w:t>
      </w:r>
      <w:r w:rsidR="00B63E19" w:rsidRPr="00FD2BA4">
        <w:rPr>
          <w:noProof/>
          <w:sz w:val="24"/>
          <w:szCs w:val="24"/>
          <w:lang w:val="hr-HR"/>
        </w:rPr>
        <w:t xml:space="preserve">, </w:t>
      </w:r>
      <w:r w:rsidR="00BB5E79" w:rsidRPr="00FD2BA4">
        <w:rPr>
          <w:noProof/>
          <w:sz w:val="24"/>
          <w:szCs w:val="24"/>
          <w:lang w:val="hr-HR"/>
        </w:rPr>
        <w:t>za</w:t>
      </w:r>
      <w:r w:rsidR="00B63E19" w:rsidRPr="00FD2BA4">
        <w:rPr>
          <w:noProof/>
          <w:sz w:val="24"/>
          <w:szCs w:val="24"/>
          <w:lang w:val="hr-HR"/>
        </w:rPr>
        <w:t xml:space="preserve"> provođenje screening mamografije na ženama koje neće biti obuhvaćene nacionalnim programom sa ciljem da se u čim ranijoj fazi, dok su još izlječivi, otkriju eventualni počeci raka dojke</w:t>
      </w:r>
      <w:r w:rsidR="003E3AD8" w:rsidRPr="00FD2BA4">
        <w:rPr>
          <w:noProof/>
          <w:sz w:val="24"/>
          <w:szCs w:val="24"/>
          <w:lang w:val="hr-HR"/>
        </w:rPr>
        <w:t xml:space="preserve"> te na provođenje preventivnog programa širenja rezistentnih bakterija u zajednici i racionalno korištenje antibiotika</w:t>
      </w:r>
      <w:r w:rsidR="00B63E19" w:rsidRPr="00FD2BA4">
        <w:rPr>
          <w:noProof/>
          <w:sz w:val="24"/>
          <w:szCs w:val="24"/>
          <w:lang w:val="hr-HR"/>
        </w:rPr>
        <w:t>;</w:t>
      </w:r>
    </w:p>
    <w:p w14:paraId="0AF476A4" w14:textId="1F500852" w:rsidR="00C869EB" w:rsidRPr="00D628E0" w:rsidRDefault="00C869EB" w:rsidP="00C869EB">
      <w:pPr>
        <w:pStyle w:val="Tijeloteksta"/>
        <w:numPr>
          <w:ilvl w:val="0"/>
          <w:numId w:val="8"/>
        </w:numPr>
        <w:tabs>
          <w:tab w:val="clear" w:pos="1440"/>
        </w:tabs>
        <w:ind w:left="709" w:hanging="283"/>
        <w:rPr>
          <w:noProof/>
          <w:sz w:val="24"/>
          <w:szCs w:val="24"/>
          <w:lang w:val="hr-HR"/>
        </w:rPr>
      </w:pPr>
      <w:r w:rsidRPr="00D628E0">
        <w:rPr>
          <w:noProof/>
          <w:sz w:val="24"/>
          <w:szCs w:val="24"/>
          <w:lang w:val="hr-HR"/>
        </w:rPr>
        <w:t>zbrinjavanje građana u samoizolaciji, rashodi su izvršeni u iznosu od 81.055,84 kune;</w:t>
      </w:r>
    </w:p>
    <w:p w14:paraId="446320BC" w14:textId="265ADDCE" w:rsidR="004E5A31" w:rsidRPr="00D628E0" w:rsidRDefault="00E76132" w:rsidP="00907CB2">
      <w:pPr>
        <w:pStyle w:val="Tijeloteksta"/>
        <w:numPr>
          <w:ilvl w:val="0"/>
          <w:numId w:val="8"/>
        </w:numPr>
        <w:tabs>
          <w:tab w:val="clear" w:pos="1440"/>
        </w:tabs>
        <w:ind w:left="709" w:hanging="283"/>
        <w:rPr>
          <w:noProof/>
          <w:sz w:val="24"/>
          <w:szCs w:val="24"/>
          <w:lang w:val="hr-HR"/>
        </w:rPr>
      </w:pPr>
      <w:r w:rsidRPr="00D628E0">
        <w:rPr>
          <w:noProof/>
          <w:sz w:val="24"/>
          <w:szCs w:val="24"/>
          <w:lang w:val="hr-HR"/>
        </w:rPr>
        <w:t>u</w:t>
      </w:r>
      <w:r w:rsidR="000E529B" w:rsidRPr="00D628E0">
        <w:rPr>
          <w:noProof/>
          <w:sz w:val="24"/>
          <w:szCs w:val="24"/>
          <w:lang w:val="hr-HR"/>
        </w:rPr>
        <w:t>stanove i u</w:t>
      </w:r>
      <w:r w:rsidR="00B63E19" w:rsidRPr="00D628E0">
        <w:rPr>
          <w:noProof/>
          <w:sz w:val="24"/>
          <w:szCs w:val="24"/>
          <w:lang w:val="hr-HR"/>
        </w:rPr>
        <w:t>druge u zdravstvu</w:t>
      </w:r>
      <w:r w:rsidR="00C869EB" w:rsidRPr="00D628E0">
        <w:rPr>
          <w:noProof/>
          <w:sz w:val="24"/>
          <w:szCs w:val="24"/>
          <w:lang w:val="hr-HR"/>
        </w:rPr>
        <w:t xml:space="preserve"> - institucionalna potpora</w:t>
      </w:r>
      <w:r w:rsidR="00B63E19" w:rsidRPr="00D628E0">
        <w:rPr>
          <w:noProof/>
          <w:sz w:val="24"/>
          <w:szCs w:val="24"/>
          <w:lang w:val="hr-HR"/>
        </w:rPr>
        <w:t xml:space="preserve">, rashodi su izvršeni u iznosu od </w:t>
      </w:r>
      <w:r w:rsidR="00C869EB" w:rsidRPr="00D628E0">
        <w:rPr>
          <w:noProof/>
          <w:sz w:val="24"/>
          <w:szCs w:val="24"/>
          <w:lang w:val="hr-HR"/>
        </w:rPr>
        <w:t>100.0</w:t>
      </w:r>
      <w:r w:rsidR="00DA5505">
        <w:rPr>
          <w:noProof/>
          <w:sz w:val="24"/>
          <w:szCs w:val="24"/>
          <w:lang w:val="hr-HR"/>
        </w:rPr>
        <w:t>0</w:t>
      </w:r>
      <w:r w:rsidR="00C869EB" w:rsidRPr="00D628E0">
        <w:rPr>
          <w:noProof/>
          <w:sz w:val="24"/>
          <w:szCs w:val="24"/>
          <w:lang w:val="hr-HR"/>
        </w:rPr>
        <w:t>0,00</w:t>
      </w:r>
      <w:r w:rsidR="00B63E19" w:rsidRPr="00D628E0">
        <w:rPr>
          <w:noProof/>
          <w:sz w:val="24"/>
          <w:szCs w:val="24"/>
          <w:lang w:val="hr-HR"/>
        </w:rPr>
        <w:t xml:space="preserve"> kuna</w:t>
      </w:r>
      <w:r w:rsidR="00C869EB" w:rsidRPr="00D628E0">
        <w:rPr>
          <w:noProof/>
          <w:sz w:val="24"/>
          <w:szCs w:val="24"/>
          <w:lang w:val="hr-HR"/>
        </w:rPr>
        <w:t>:</w:t>
      </w:r>
      <w:r w:rsidR="004E5A31" w:rsidRPr="00D628E0">
        <w:rPr>
          <w:noProof/>
          <w:sz w:val="24"/>
          <w:szCs w:val="24"/>
          <w:lang w:val="hr-HR"/>
        </w:rPr>
        <w:t xml:space="preserve"> </w:t>
      </w:r>
    </w:p>
    <w:p w14:paraId="3EF3B866" w14:textId="77777777" w:rsidR="00EF6199" w:rsidRPr="00D628E0" w:rsidRDefault="00EF6199" w:rsidP="00507EF8">
      <w:pPr>
        <w:pStyle w:val="Tijeloteksta"/>
        <w:ind w:left="709"/>
        <w:rPr>
          <w:noProof/>
          <w:sz w:val="24"/>
          <w:szCs w:val="24"/>
          <w:lang w:val="hr-HR"/>
        </w:rPr>
      </w:pPr>
    </w:p>
    <w:tbl>
      <w:tblPr>
        <w:tblW w:w="8530" w:type="dxa"/>
        <w:jc w:val="center"/>
        <w:tblLook w:val="04A0" w:firstRow="1" w:lastRow="0" w:firstColumn="1" w:lastColumn="0" w:noHBand="0" w:noVBand="1"/>
      </w:tblPr>
      <w:tblGrid>
        <w:gridCol w:w="5258"/>
        <w:gridCol w:w="3272"/>
      </w:tblGrid>
      <w:tr w:rsidR="00EC2FE8" w:rsidRPr="00D628E0" w14:paraId="07F065B7" w14:textId="77777777" w:rsidTr="00BB5E79">
        <w:trPr>
          <w:trHeight w:val="315"/>
          <w:jc w:val="center"/>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F2667" w14:textId="77777777" w:rsidR="00EC2FE8" w:rsidRPr="00D628E0" w:rsidRDefault="00EC2FE8" w:rsidP="00EC2FE8">
            <w:pPr>
              <w:jc w:val="center"/>
              <w:rPr>
                <w:b/>
                <w:bCs/>
                <w:color w:val="000000"/>
                <w:sz w:val="22"/>
                <w:szCs w:val="22"/>
                <w:lang w:val="hr-HR"/>
              </w:rPr>
            </w:pPr>
            <w:r w:rsidRPr="00D628E0">
              <w:rPr>
                <w:b/>
                <w:bCs/>
                <w:color w:val="000000"/>
                <w:sz w:val="22"/>
                <w:szCs w:val="22"/>
                <w:lang w:val="hr-HR"/>
              </w:rPr>
              <w:t>Korisnik sredstava</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14:paraId="27913023" w14:textId="77777777" w:rsidR="00EC2FE8" w:rsidRPr="00D628E0" w:rsidRDefault="00EC2FE8" w:rsidP="00EC2FE8">
            <w:pPr>
              <w:jc w:val="center"/>
              <w:rPr>
                <w:b/>
                <w:bCs/>
                <w:color w:val="000000"/>
                <w:sz w:val="22"/>
                <w:szCs w:val="22"/>
                <w:lang w:val="hr-HR"/>
              </w:rPr>
            </w:pPr>
            <w:r w:rsidRPr="00D628E0">
              <w:rPr>
                <w:b/>
                <w:bCs/>
                <w:color w:val="000000"/>
                <w:sz w:val="22"/>
                <w:szCs w:val="22"/>
                <w:lang w:val="hr-HR"/>
              </w:rPr>
              <w:t>Program/projekt</w:t>
            </w:r>
          </w:p>
        </w:tc>
      </w:tr>
      <w:tr w:rsidR="00EC2FE8" w:rsidRPr="00D628E0" w14:paraId="1FFB2817" w14:textId="77777777" w:rsidTr="00BB5E79">
        <w:trPr>
          <w:trHeight w:val="315"/>
          <w:jc w:val="center"/>
        </w:trPr>
        <w:tc>
          <w:tcPr>
            <w:tcW w:w="5258" w:type="dxa"/>
            <w:tcBorders>
              <w:top w:val="nil"/>
              <w:left w:val="single" w:sz="4" w:space="0" w:color="auto"/>
              <w:bottom w:val="single" w:sz="4" w:space="0" w:color="auto"/>
              <w:right w:val="single" w:sz="4" w:space="0" w:color="auto"/>
            </w:tcBorders>
            <w:shd w:val="clear" w:color="auto" w:fill="auto"/>
            <w:vAlign w:val="center"/>
            <w:hideMark/>
          </w:tcPr>
          <w:p w14:paraId="2C7ADD65" w14:textId="77777777" w:rsidR="00EC2FE8" w:rsidRPr="00D628E0" w:rsidRDefault="00EC2FE8" w:rsidP="00EC2FE8">
            <w:pPr>
              <w:rPr>
                <w:sz w:val="22"/>
                <w:szCs w:val="22"/>
                <w:lang w:val="hr-HR"/>
              </w:rPr>
            </w:pPr>
            <w:r w:rsidRPr="00D628E0">
              <w:rPr>
                <w:sz w:val="22"/>
                <w:szCs w:val="22"/>
                <w:lang w:val="hr-HR"/>
              </w:rPr>
              <w:t>Klub žena liječenih od karcinoma dojke Gea</w:t>
            </w:r>
          </w:p>
        </w:tc>
        <w:tc>
          <w:tcPr>
            <w:tcW w:w="3272" w:type="dxa"/>
            <w:tcBorders>
              <w:top w:val="nil"/>
              <w:left w:val="nil"/>
              <w:bottom w:val="single" w:sz="4" w:space="0" w:color="auto"/>
              <w:right w:val="single" w:sz="4" w:space="0" w:color="auto"/>
            </w:tcBorders>
            <w:shd w:val="clear" w:color="auto" w:fill="auto"/>
            <w:vAlign w:val="center"/>
            <w:hideMark/>
          </w:tcPr>
          <w:p w14:paraId="008C4336" w14:textId="77777777" w:rsidR="00EC2FE8" w:rsidRPr="00D628E0" w:rsidRDefault="00EC2FE8" w:rsidP="00EC2FE8">
            <w:pPr>
              <w:rPr>
                <w:color w:val="000000"/>
                <w:sz w:val="22"/>
                <w:szCs w:val="22"/>
                <w:lang w:val="hr-HR"/>
              </w:rPr>
            </w:pPr>
            <w:r w:rsidRPr="00D628E0">
              <w:rPr>
                <w:color w:val="000000"/>
                <w:sz w:val="22"/>
                <w:szCs w:val="22"/>
                <w:lang w:val="hr-HR"/>
              </w:rPr>
              <w:t>Institucionalna potpora</w:t>
            </w:r>
          </w:p>
        </w:tc>
      </w:tr>
      <w:tr w:rsidR="00EC2FE8" w:rsidRPr="00D628E0" w14:paraId="6C11F270" w14:textId="77777777" w:rsidTr="00BB5E79">
        <w:trPr>
          <w:trHeight w:val="357"/>
          <w:jc w:val="center"/>
        </w:trPr>
        <w:tc>
          <w:tcPr>
            <w:tcW w:w="5258" w:type="dxa"/>
            <w:tcBorders>
              <w:top w:val="nil"/>
              <w:left w:val="single" w:sz="4" w:space="0" w:color="auto"/>
              <w:bottom w:val="single" w:sz="4" w:space="0" w:color="auto"/>
              <w:right w:val="single" w:sz="4" w:space="0" w:color="auto"/>
            </w:tcBorders>
            <w:shd w:val="clear" w:color="auto" w:fill="auto"/>
            <w:vAlign w:val="center"/>
            <w:hideMark/>
          </w:tcPr>
          <w:p w14:paraId="013DBA0D" w14:textId="77777777" w:rsidR="00EC2FE8" w:rsidRPr="00D628E0" w:rsidRDefault="00EC2FE8" w:rsidP="00BE389A">
            <w:pPr>
              <w:rPr>
                <w:sz w:val="22"/>
                <w:szCs w:val="22"/>
                <w:lang w:val="hr-HR"/>
              </w:rPr>
            </w:pPr>
            <w:r w:rsidRPr="00D628E0">
              <w:rPr>
                <w:sz w:val="22"/>
                <w:szCs w:val="22"/>
                <w:lang w:val="hr-HR"/>
              </w:rPr>
              <w:t xml:space="preserve">Društvo osoba s tjelesnim invaliditetom </w:t>
            </w:r>
            <w:r w:rsidR="00BE389A" w:rsidRPr="00D628E0">
              <w:rPr>
                <w:sz w:val="22"/>
                <w:szCs w:val="22"/>
                <w:lang w:val="hr-HR"/>
              </w:rPr>
              <w:t>j</w:t>
            </w:r>
            <w:r w:rsidRPr="00D628E0">
              <w:rPr>
                <w:sz w:val="22"/>
                <w:szCs w:val="22"/>
                <w:lang w:val="hr-HR"/>
              </w:rPr>
              <w:t>užne Istre</w:t>
            </w:r>
          </w:p>
        </w:tc>
        <w:tc>
          <w:tcPr>
            <w:tcW w:w="3272" w:type="dxa"/>
            <w:tcBorders>
              <w:top w:val="nil"/>
              <w:left w:val="nil"/>
              <w:bottom w:val="single" w:sz="4" w:space="0" w:color="auto"/>
              <w:right w:val="single" w:sz="4" w:space="0" w:color="auto"/>
            </w:tcBorders>
            <w:shd w:val="clear" w:color="auto" w:fill="auto"/>
            <w:vAlign w:val="center"/>
            <w:hideMark/>
          </w:tcPr>
          <w:p w14:paraId="38172C79" w14:textId="77777777" w:rsidR="00EC2FE8" w:rsidRPr="00D628E0" w:rsidRDefault="00EC2FE8" w:rsidP="00EC2FE8">
            <w:pPr>
              <w:rPr>
                <w:color w:val="000000"/>
                <w:sz w:val="22"/>
                <w:szCs w:val="22"/>
                <w:lang w:val="hr-HR"/>
              </w:rPr>
            </w:pPr>
            <w:r w:rsidRPr="00D628E0">
              <w:rPr>
                <w:color w:val="000000"/>
                <w:sz w:val="22"/>
                <w:szCs w:val="22"/>
                <w:lang w:val="hr-HR"/>
              </w:rPr>
              <w:t>Institucionalna potpora</w:t>
            </w:r>
          </w:p>
        </w:tc>
      </w:tr>
    </w:tbl>
    <w:p w14:paraId="4CF56E16" w14:textId="77777777" w:rsidR="002B19BF" w:rsidRDefault="002B19BF" w:rsidP="002B19BF">
      <w:pPr>
        <w:pStyle w:val="Tijeloteksta"/>
        <w:ind w:left="709"/>
        <w:rPr>
          <w:noProof/>
          <w:sz w:val="24"/>
          <w:szCs w:val="24"/>
          <w:lang w:val="hr-HR"/>
        </w:rPr>
      </w:pPr>
    </w:p>
    <w:p w14:paraId="5778F3BC" w14:textId="0DDC7F17" w:rsidR="00C869EB" w:rsidRPr="00D628E0" w:rsidRDefault="00C869EB" w:rsidP="00C869EB">
      <w:pPr>
        <w:pStyle w:val="Tijeloteksta"/>
        <w:numPr>
          <w:ilvl w:val="0"/>
          <w:numId w:val="8"/>
        </w:numPr>
        <w:tabs>
          <w:tab w:val="clear" w:pos="1440"/>
        </w:tabs>
        <w:ind w:left="709" w:hanging="283"/>
        <w:rPr>
          <w:noProof/>
          <w:sz w:val="24"/>
          <w:szCs w:val="24"/>
          <w:lang w:val="hr-HR"/>
        </w:rPr>
      </w:pPr>
      <w:r w:rsidRPr="00D628E0">
        <w:rPr>
          <w:noProof/>
          <w:sz w:val="24"/>
          <w:szCs w:val="24"/>
          <w:lang w:val="hr-HR"/>
        </w:rPr>
        <w:t>Ustanove i udruge u zdravstvu - programi, rashodi su izvršeni u iznosu od 300.0</w:t>
      </w:r>
      <w:r w:rsidR="00B15599">
        <w:rPr>
          <w:noProof/>
          <w:sz w:val="24"/>
          <w:szCs w:val="24"/>
          <w:lang w:val="hr-HR"/>
        </w:rPr>
        <w:t>0</w:t>
      </w:r>
      <w:r w:rsidRPr="00D628E0">
        <w:rPr>
          <w:noProof/>
          <w:sz w:val="24"/>
          <w:szCs w:val="24"/>
          <w:lang w:val="hr-HR"/>
        </w:rPr>
        <w:t xml:space="preserve">0,00 kuna.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DC7B6E8" w14:textId="77777777" w:rsidR="00C869EB" w:rsidRPr="00D628E0" w:rsidRDefault="00C869EB" w:rsidP="00C869EB">
      <w:pPr>
        <w:pStyle w:val="Tijeloteksta"/>
        <w:ind w:left="709"/>
        <w:rPr>
          <w:noProof/>
          <w:sz w:val="24"/>
          <w:szCs w:val="24"/>
          <w:lang w:val="hr-HR"/>
        </w:rPr>
      </w:pPr>
    </w:p>
    <w:tbl>
      <w:tblPr>
        <w:tblW w:w="10077" w:type="dxa"/>
        <w:jc w:val="center"/>
        <w:tblLook w:val="04A0" w:firstRow="1" w:lastRow="0" w:firstColumn="1" w:lastColumn="0" w:noHBand="0" w:noVBand="1"/>
      </w:tblPr>
      <w:tblGrid>
        <w:gridCol w:w="4407"/>
        <w:gridCol w:w="5670"/>
      </w:tblGrid>
      <w:tr w:rsidR="00C869EB" w:rsidRPr="00D628E0" w14:paraId="765473BC" w14:textId="77777777" w:rsidTr="00C869EB">
        <w:trPr>
          <w:trHeight w:val="312"/>
          <w:jc w:val="center"/>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34C5" w14:textId="77777777" w:rsidR="00C869EB" w:rsidRPr="00D628E0" w:rsidRDefault="00C869EB" w:rsidP="00C869EB">
            <w:pPr>
              <w:jc w:val="center"/>
              <w:rPr>
                <w:b/>
                <w:bCs/>
                <w:color w:val="000000"/>
                <w:sz w:val="22"/>
                <w:szCs w:val="22"/>
                <w:lang w:val="hr-HR" w:eastAsia="en-US"/>
              </w:rPr>
            </w:pPr>
            <w:r w:rsidRPr="00D628E0">
              <w:rPr>
                <w:b/>
                <w:bCs/>
                <w:color w:val="000000"/>
                <w:sz w:val="22"/>
                <w:szCs w:val="22"/>
                <w:lang w:val="hr-HR" w:eastAsia="en-US"/>
              </w:rPr>
              <w:t>Korisnik sredstava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4262488" w14:textId="77777777" w:rsidR="00C869EB" w:rsidRPr="00D628E0" w:rsidRDefault="00C869EB" w:rsidP="00C869EB">
            <w:pPr>
              <w:jc w:val="center"/>
              <w:rPr>
                <w:b/>
                <w:bCs/>
                <w:color w:val="000000"/>
                <w:sz w:val="22"/>
                <w:szCs w:val="22"/>
                <w:lang w:val="hr-HR" w:eastAsia="en-US"/>
              </w:rPr>
            </w:pPr>
            <w:r w:rsidRPr="00D628E0">
              <w:rPr>
                <w:b/>
                <w:bCs/>
                <w:color w:val="000000"/>
                <w:sz w:val="22"/>
                <w:szCs w:val="22"/>
                <w:lang w:val="hr-HR" w:eastAsia="en-US"/>
              </w:rPr>
              <w:t>Program/projekt</w:t>
            </w:r>
          </w:p>
        </w:tc>
      </w:tr>
      <w:tr w:rsidR="00C869EB" w:rsidRPr="00D628E0" w14:paraId="6534259C"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20E8E21E" w14:textId="77777777" w:rsidR="00C869EB" w:rsidRPr="00D628E0" w:rsidRDefault="00C869EB" w:rsidP="00C869EB">
            <w:pPr>
              <w:rPr>
                <w:sz w:val="22"/>
                <w:szCs w:val="22"/>
                <w:lang w:val="hr-HR" w:eastAsia="en-US"/>
              </w:rPr>
            </w:pPr>
            <w:r w:rsidRPr="00D628E0">
              <w:rPr>
                <w:sz w:val="22"/>
                <w:szCs w:val="22"/>
                <w:lang w:val="hr-HR" w:eastAsia="en-US"/>
              </w:rPr>
              <w:t xml:space="preserve">Društvo </w:t>
            </w:r>
            <w:proofErr w:type="spellStart"/>
            <w:r w:rsidRPr="00D628E0">
              <w:rPr>
                <w:sz w:val="22"/>
                <w:szCs w:val="22"/>
                <w:lang w:val="hr-HR" w:eastAsia="en-US"/>
              </w:rPr>
              <w:t>multiple</w:t>
            </w:r>
            <w:proofErr w:type="spellEnd"/>
            <w:r w:rsidRPr="00D628E0">
              <w:rPr>
                <w:sz w:val="22"/>
                <w:szCs w:val="22"/>
                <w:lang w:val="hr-HR" w:eastAsia="en-US"/>
              </w:rPr>
              <w:t xml:space="preserve"> skleroze Istarske županije</w:t>
            </w:r>
          </w:p>
        </w:tc>
        <w:tc>
          <w:tcPr>
            <w:tcW w:w="5670" w:type="dxa"/>
            <w:tcBorders>
              <w:top w:val="nil"/>
              <w:left w:val="nil"/>
              <w:bottom w:val="single" w:sz="4" w:space="0" w:color="auto"/>
              <w:right w:val="single" w:sz="4" w:space="0" w:color="auto"/>
            </w:tcBorders>
            <w:shd w:val="clear" w:color="auto" w:fill="auto"/>
            <w:vAlign w:val="center"/>
            <w:hideMark/>
          </w:tcPr>
          <w:p w14:paraId="21376541"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Rehabilitacija za osobe s invaliditetom</w:t>
            </w:r>
          </w:p>
        </w:tc>
      </w:tr>
      <w:tr w:rsidR="00C869EB" w:rsidRPr="00D628E0" w14:paraId="52CB9794" w14:textId="77777777" w:rsidTr="00C869EB">
        <w:trPr>
          <w:trHeight w:val="55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1C93B7F4" w14:textId="77777777" w:rsidR="00C869EB" w:rsidRPr="00D628E0" w:rsidRDefault="00C869EB" w:rsidP="00C869EB">
            <w:pPr>
              <w:rPr>
                <w:sz w:val="22"/>
                <w:szCs w:val="22"/>
                <w:lang w:val="hr-HR" w:eastAsia="en-US"/>
              </w:rPr>
            </w:pPr>
            <w:r w:rsidRPr="00D628E0">
              <w:rPr>
                <w:sz w:val="22"/>
                <w:szCs w:val="22"/>
                <w:lang w:val="hr-HR" w:eastAsia="en-US"/>
              </w:rPr>
              <w:t>Udruga za poboljšanje kvalitete života osoba s psihosocijalnim teškoćama Žuta minuta</w:t>
            </w:r>
          </w:p>
        </w:tc>
        <w:tc>
          <w:tcPr>
            <w:tcW w:w="5670" w:type="dxa"/>
            <w:tcBorders>
              <w:top w:val="nil"/>
              <w:left w:val="nil"/>
              <w:bottom w:val="single" w:sz="4" w:space="0" w:color="auto"/>
              <w:right w:val="single" w:sz="4" w:space="0" w:color="auto"/>
            </w:tcBorders>
            <w:shd w:val="clear" w:color="auto" w:fill="auto"/>
            <w:vAlign w:val="center"/>
            <w:hideMark/>
          </w:tcPr>
          <w:p w14:paraId="6A04BCCB"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Psihijatrija u zajednici</w:t>
            </w:r>
          </w:p>
        </w:tc>
      </w:tr>
      <w:tr w:rsidR="00C869EB" w:rsidRPr="00D628E0" w14:paraId="0C5F53C1" w14:textId="77777777" w:rsidTr="00C869EB">
        <w:trPr>
          <w:trHeight w:val="55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6782EED1" w14:textId="77777777" w:rsidR="00C869EB" w:rsidRPr="00D628E0" w:rsidRDefault="00C869EB" w:rsidP="00C869EB">
            <w:pPr>
              <w:rPr>
                <w:sz w:val="22"/>
                <w:szCs w:val="22"/>
                <w:lang w:val="hr-HR" w:eastAsia="en-US"/>
              </w:rPr>
            </w:pPr>
            <w:r w:rsidRPr="00D628E0">
              <w:rPr>
                <w:sz w:val="22"/>
                <w:szCs w:val="22"/>
                <w:lang w:val="hr-HR" w:eastAsia="en-US"/>
              </w:rPr>
              <w:t>Savez udruga osoba s invaliditetom Istarske županije</w:t>
            </w:r>
          </w:p>
        </w:tc>
        <w:tc>
          <w:tcPr>
            <w:tcW w:w="5670" w:type="dxa"/>
            <w:tcBorders>
              <w:top w:val="nil"/>
              <w:left w:val="nil"/>
              <w:bottom w:val="single" w:sz="4" w:space="0" w:color="auto"/>
              <w:right w:val="single" w:sz="4" w:space="0" w:color="auto"/>
            </w:tcBorders>
            <w:shd w:val="clear" w:color="auto" w:fill="auto"/>
            <w:vAlign w:val="center"/>
            <w:hideMark/>
          </w:tcPr>
          <w:p w14:paraId="2510B0E7"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Savjetovanjem i edukacijom do kvalitetnog života osoba s invaliditetom</w:t>
            </w:r>
          </w:p>
        </w:tc>
      </w:tr>
      <w:tr w:rsidR="00C869EB" w:rsidRPr="00D628E0" w14:paraId="49682C40" w14:textId="77777777" w:rsidTr="00C869EB">
        <w:trPr>
          <w:trHeight w:val="55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401CD1AE" w14:textId="77777777" w:rsidR="00C869EB" w:rsidRPr="00D628E0" w:rsidRDefault="00C869EB" w:rsidP="00C869EB">
            <w:pPr>
              <w:rPr>
                <w:sz w:val="22"/>
                <w:szCs w:val="22"/>
                <w:lang w:val="hr-HR" w:eastAsia="en-US"/>
              </w:rPr>
            </w:pPr>
            <w:r w:rsidRPr="00D628E0">
              <w:rPr>
                <w:sz w:val="22"/>
                <w:szCs w:val="22"/>
                <w:lang w:val="hr-HR" w:eastAsia="en-US"/>
              </w:rPr>
              <w:t>Klub liječenih alkoholičara Stvaranje</w:t>
            </w:r>
          </w:p>
        </w:tc>
        <w:tc>
          <w:tcPr>
            <w:tcW w:w="5670" w:type="dxa"/>
            <w:tcBorders>
              <w:top w:val="nil"/>
              <w:left w:val="nil"/>
              <w:bottom w:val="single" w:sz="4" w:space="0" w:color="auto"/>
              <w:right w:val="single" w:sz="4" w:space="0" w:color="auto"/>
            </w:tcBorders>
            <w:shd w:val="clear" w:color="auto" w:fill="auto"/>
            <w:vAlign w:val="center"/>
            <w:hideMark/>
          </w:tcPr>
          <w:p w14:paraId="2CA4CD63"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NOVOSSTI – Klub rehabilitacije, resocijalizacije i prevencije od ovisnosti o alkoholu i drugih ovisnosti</w:t>
            </w:r>
          </w:p>
        </w:tc>
      </w:tr>
      <w:tr w:rsidR="00C869EB" w:rsidRPr="00D628E0" w14:paraId="069760F4"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3C76728F" w14:textId="77777777" w:rsidR="00C869EB" w:rsidRPr="00D628E0" w:rsidRDefault="00C869EB" w:rsidP="00C869EB">
            <w:pPr>
              <w:rPr>
                <w:sz w:val="22"/>
                <w:szCs w:val="22"/>
                <w:lang w:val="hr-HR" w:eastAsia="en-US"/>
              </w:rPr>
            </w:pPr>
            <w:r w:rsidRPr="00D628E0">
              <w:rPr>
                <w:sz w:val="22"/>
                <w:szCs w:val="22"/>
                <w:lang w:val="hr-HR" w:eastAsia="en-US"/>
              </w:rPr>
              <w:t>Udruga Suncokret</w:t>
            </w:r>
          </w:p>
        </w:tc>
        <w:tc>
          <w:tcPr>
            <w:tcW w:w="5670" w:type="dxa"/>
            <w:tcBorders>
              <w:top w:val="nil"/>
              <w:left w:val="nil"/>
              <w:bottom w:val="single" w:sz="4" w:space="0" w:color="auto"/>
              <w:right w:val="single" w:sz="4" w:space="0" w:color="auto"/>
            </w:tcBorders>
            <w:shd w:val="clear" w:color="auto" w:fill="auto"/>
            <w:vAlign w:val="center"/>
            <w:hideMark/>
          </w:tcPr>
          <w:p w14:paraId="2715B397"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Lakše kroz školu</w:t>
            </w:r>
          </w:p>
        </w:tc>
      </w:tr>
      <w:tr w:rsidR="00C869EB" w:rsidRPr="00D628E0" w14:paraId="70E6EB77" w14:textId="77777777" w:rsidTr="00C869EB">
        <w:trPr>
          <w:trHeight w:val="55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786F33D9" w14:textId="77777777" w:rsidR="00C869EB" w:rsidRPr="00D628E0" w:rsidRDefault="00C869EB" w:rsidP="00C869EB">
            <w:pPr>
              <w:rPr>
                <w:sz w:val="22"/>
                <w:szCs w:val="22"/>
                <w:lang w:val="hr-HR" w:eastAsia="en-US"/>
              </w:rPr>
            </w:pPr>
            <w:r w:rsidRPr="00D628E0">
              <w:rPr>
                <w:sz w:val="22"/>
                <w:szCs w:val="22"/>
                <w:lang w:val="hr-HR" w:eastAsia="en-US"/>
              </w:rPr>
              <w:t>Klub žena liječenih od karcinoma dojke Gea</w:t>
            </w:r>
          </w:p>
        </w:tc>
        <w:tc>
          <w:tcPr>
            <w:tcW w:w="5670" w:type="dxa"/>
            <w:tcBorders>
              <w:top w:val="nil"/>
              <w:left w:val="nil"/>
              <w:bottom w:val="single" w:sz="4" w:space="0" w:color="auto"/>
              <w:right w:val="single" w:sz="4" w:space="0" w:color="auto"/>
            </w:tcBorders>
            <w:shd w:val="clear" w:color="auto" w:fill="auto"/>
            <w:vAlign w:val="center"/>
            <w:hideMark/>
          </w:tcPr>
          <w:p w14:paraId="5D250969"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Preventivno edukacijski program ranog otkrivanja raka dojke, Savjetovalište onkologa i psihoterapeuta za oboljele</w:t>
            </w:r>
          </w:p>
        </w:tc>
      </w:tr>
      <w:tr w:rsidR="00C869EB" w:rsidRPr="00D628E0" w14:paraId="09130EE0"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65E42AC4" w14:textId="77777777" w:rsidR="00C869EB" w:rsidRPr="00D628E0" w:rsidRDefault="00C869EB" w:rsidP="00C869EB">
            <w:pPr>
              <w:rPr>
                <w:sz w:val="22"/>
                <w:szCs w:val="22"/>
                <w:lang w:val="hr-HR" w:eastAsia="en-US"/>
              </w:rPr>
            </w:pPr>
            <w:r w:rsidRPr="00D628E0">
              <w:rPr>
                <w:sz w:val="22"/>
                <w:szCs w:val="22"/>
                <w:lang w:val="hr-HR" w:eastAsia="en-US"/>
              </w:rPr>
              <w:t>Udruga Odiseja</w:t>
            </w:r>
          </w:p>
        </w:tc>
        <w:tc>
          <w:tcPr>
            <w:tcW w:w="5670" w:type="dxa"/>
            <w:tcBorders>
              <w:top w:val="nil"/>
              <w:left w:val="nil"/>
              <w:bottom w:val="single" w:sz="4" w:space="0" w:color="auto"/>
              <w:right w:val="single" w:sz="4" w:space="0" w:color="auto"/>
            </w:tcBorders>
            <w:shd w:val="clear" w:color="auto" w:fill="auto"/>
            <w:vAlign w:val="center"/>
            <w:hideMark/>
          </w:tcPr>
          <w:p w14:paraId="7D4988D3"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Uspješno roditeljstvo</w:t>
            </w:r>
          </w:p>
        </w:tc>
      </w:tr>
      <w:tr w:rsidR="00C869EB" w:rsidRPr="00D628E0" w14:paraId="08DACF5C"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3B2E638B" w14:textId="77777777" w:rsidR="00C869EB" w:rsidRPr="00D628E0" w:rsidRDefault="00C869EB" w:rsidP="00C869EB">
            <w:pPr>
              <w:rPr>
                <w:sz w:val="22"/>
                <w:szCs w:val="22"/>
                <w:lang w:val="hr-HR" w:eastAsia="en-US"/>
              </w:rPr>
            </w:pPr>
            <w:r w:rsidRPr="00D628E0">
              <w:rPr>
                <w:sz w:val="22"/>
                <w:szCs w:val="22"/>
                <w:lang w:val="hr-HR" w:eastAsia="en-US"/>
              </w:rPr>
              <w:t>Udruga Primalja i obitelj</w:t>
            </w:r>
          </w:p>
        </w:tc>
        <w:tc>
          <w:tcPr>
            <w:tcW w:w="5670" w:type="dxa"/>
            <w:tcBorders>
              <w:top w:val="nil"/>
              <w:left w:val="nil"/>
              <w:bottom w:val="single" w:sz="4" w:space="0" w:color="auto"/>
              <w:right w:val="single" w:sz="4" w:space="0" w:color="auto"/>
            </w:tcBorders>
            <w:shd w:val="clear" w:color="auto" w:fill="auto"/>
            <w:vAlign w:val="center"/>
            <w:hideMark/>
          </w:tcPr>
          <w:p w14:paraId="7DAD9FDD"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Primalja i obitelj</w:t>
            </w:r>
          </w:p>
        </w:tc>
      </w:tr>
      <w:tr w:rsidR="00C869EB" w:rsidRPr="00D628E0" w14:paraId="08C6E3DE"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4D51A974" w14:textId="77777777" w:rsidR="00C869EB" w:rsidRPr="00D628E0" w:rsidRDefault="00C869EB" w:rsidP="00C869EB">
            <w:pPr>
              <w:rPr>
                <w:sz w:val="22"/>
                <w:szCs w:val="22"/>
                <w:lang w:val="hr-HR" w:eastAsia="en-US"/>
              </w:rPr>
            </w:pPr>
            <w:r w:rsidRPr="00D628E0">
              <w:rPr>
                <w:sz w:val="22"/>
                <w:szCs w:val="22"/>
                <w:lang w:val="hr-HR" w:eastAsia="en-US"/>
              </w:rPr>
              <w:t>Društvo Naša djeca Pula</w:t>
            </w:r>
          </w:p>
        </w:tc>
        <w:tc>
          <w:tcPr>
            <w:tcW w:w="5670" w:type="dxa"/>
            <w:tcBorders>
              <w:top w:val="nil"/>
              <w:left w:val="nil"/>
              <w:bottom w:val="single" w:sz="4" w:space="0" w:color="auto"/>
              <w:right w:val="single" w:sz="4" w:space="0" w:color="auto"/>
            </w:tcBorders>
            <w:shd w:val="clear" w:color="auto" w:fill="auto"/>
            <w:vAlign w:val="center"/>
            <w:hideMark/>
          </w:tcPr>
          <w:p w14:paraId="50DEA759"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Tečaj kvalitetnog roditeljstva</w:t>
            </w:r>
          </w:p>
        </w:tc>
      </w:tr>
      <w:tr w:rsidR="00257630" w:rsidRPr="00D628E0" w14:paraId="6FE929FF" w14:textId="77777777" w:rsidTr="00257630">
        <w:trPr>
          <w:trHeight w:val="312"/>
          <w:jc w:val="center"/>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95788" w14:textId="77777777" w:rsidR="00257630" w:rsidRPr="00D628E0" w:rsidRDefault="00257630" w:rsidP="00257630">
            <w:pPr>
              <w:jc w:val="center"/>
              <w:rPr>
                <w:b/>
                <w:bCs/>
                <w:color w:val="000000"/>
                <w:sz w:val="22"/>
                <w:szCs w:val="22"/>
                <w:lang w:val="hr-HR" w:eastAsia="en-US"/>
              </w:rPr>
            </w:pPr>
            <w:r>
              <w:lastRenderedPageBreak/>
              <w:br w:type="page"/>
            </w:r>
            <w:r w:rsidRPr="00D628E0">
              <w:rPr>
                <w:b/>
                <w:bCs/>
                <w:color w:val="000000"/>
                <w:sz w:val="22"/>
                <w:szCs w:val="22"/>
                <w:lang w:val="hr-HR" w:eastAsia="en-US"/>
              </w:rPr>
              <w:t>Korisnik sredstava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CAFD0C7" w14:textId="77777777" w:rsidR="00257630" w:rsidRPr="00D628E0" w:rsidRDefault="00257630" w:rsidP="00257630">
            <w:pPr>
              <w:jc w:val="center"/>
              <w:rPr>
                <w:b/>
                <w:bCs/>
                <w:color w:val="000000"/>
                <w:sz w:val="22"/>
                <w:szCs w:val="22"/>
                <w:lang w:val="hr-HR" w:eastAsia="en-US"/>
              </w:rPr>
            </w:pPr>
            <w:r w:rsidRPr="00D628E0">
              <w:rPr>
                <w:b/>
                <w:bCs/>
                <w:color w:val="000000"/>
                <w:sz w:val="22"/>
                <w:szCs w:val="22"/>
                <w:lang w:val="hr-HR" w:eastAsia="en-US"/>
              </w:rPr>
              <w:t>Program/projekt</w:t>
            </w:r>
          </w:p>
        </w:tc>
      </w:tr>
      <w:tr w:rsidR="00C869EB" w:rsidRPr="00D628E0" w14:paraId="11223AFC"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512069A7" w14:textId="76A61768" w:rsidR="00C869EB" w:rsidRPr="00D628E0" w:rsidRDefault="00C869EB" w:rsidP="00C869EB">
            <w:pPr>
              <w:rPr>
                <w:sz w:val="22"/>
                <w:szCs w:val="22"/>
                <w:lang w:val="hr-HR" w:eastAsia="en-US"/>
              </w:rPr>
            </w:pPr>
            <w:r w:rsidRPr="00D628E0">
              <w:rPr>
                <w:sz w:val="22"/>
                <w:szCs w:val="22"/>
                <w:lang w:val="hr-HR" w:eastAsia="en-US"/>
              </w:rPr>
              <w:t>Udruga za promicanje stvaralaštva Art Studio</w:t>
            </w:r>
          </w:p>
        </w:tc>
        <w:tc>
          <w:tcPr>
            <w:tcW w:w="5670" w:type="dxa"/>
            <w:tcBorders>
              <w:top w:val="nil"/>
              <w:left w:val="nil"/>
              <w:bottom w:val="single" w:sz="4" w:space="0" w:color="auto"/>
              <w:right w:val="single" w:sz="4" w:space="0" w:color="auto"/>
            </w:tcBorders>
            <w:shd w:val="clear" w:color="auto" w:fill="auto"/>
            <w:vAlign w:val="center"/>
            <w:hideMark/>
          </w:tcPr>
          <w:p w14:paraId="638219BC"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Junior +</w:t>
            </w:r>
          </w:p>
        </w:tc>
      </w:tr>
      <w:tr w:rsidR="00C869EB" w:rsidRPr="00D628E0" w14:paraId="4C954176" w14:textId="77777777" w:rsidTr="00C869EB">
        <w:trPr>
          <w:trHeight w:val="55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693D886C" w14:textId="77777777" w:rsidR="00C869EB" w:rsidRPr="00D628E0" w:rsidRDefault="00C869EB" w:rsidP="00C869EB">
            <w:pPr>
              <w:rPr>
                <w:sz w:val="22"/>
                <w:szCs w:val="22"/>
                <w:lang w:val="hr-HR" w:eastAsia="en-US"/>
              </w:rPr>
            </w:pPr>
            <w:r w:rsidRPr="00D628E0">
              <w:rPr>
                <w:sz w:val="22"/>
                <w:szCs w:val="22"/>
                <w:lang w:val="hr-HR" w:eastAsia="en-US"/>
              </w:rPr>
              <w:t>Liga protiv raka</w:t>
            </w:r>
          </w:p>
        </w:tc>
        <w:tc>
          <w:tcPr>
            <w:tcW w:w="5670" w:type="dxa"/>
            <w:tcBorders>
              <w:top w:val="nil"/>
              <w:left w:val="nil"/>
              <w:bottom w:val="single" w:sz="4" w:space="0" w:color="auto"/>
              <w:right w:val="single" w:sz="4" w:space="0" w:color="auto"/>
            </w:tcBorders>
            <w:shd w:val="clear" w:color="auto" w:fill="auto"/>
            <w:vAlign w:val="center"/>
            <w:hideMark/>
          </w:tcPr>
          <w:p w14:paraId="78A77DE2"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Posudionica pomagala za palijativne bolesnike, Sunčani trag – podrška oboljelima od karcinoma</w:t>
            </w:r>
          </w:p>
        </w:tc>
      </w:tr>
      <w:tr w:rsidR="00C869EB" w:rsidRPr="00D628E0" w14:paraId="4F1C8A33"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14FD172C" w14:textId="77777777" w:rsidR="00C869EB" w:rsidRPr="00D628E0" w:rsidRDefault="00C869EB" w:rsidP="00C869EB">
            <w:pPr>
              <w:rPr>
                <w:sz w:val="22"/>
                <w:szCs w:val="22"/>
                <w:lang w:val="hr-HR" w:eastAsia="en-US"/>
              </w:rPr>
            </w:pPr>
            <w:r w:rsidRPr="00D628E0">
              <w:rPr>
                <w:sz w:val="22"/>
                <w:szCs w:val="22"/>
                <w:lang w:val="hr-HR" w:eastAsia="en-US"/>
              </w:rPr>
              <w:t>Ustanova Zlatne ruke</w:t>
            </w:r>
          </w:p>
        </w:tc>
        <w:tc>
          <w:tcPr>
            <w:tcW w:w="5670" w:type="dxa"/>
            <w:tcBorders>
              <w:top w:val="nil"/>
              <w:left w:val="nil"/>
              <w:bottom w:val="single" w:sz="4" w:space="0" w:color="auto"/>
              <w:right w:val="single" w:sz="4" w:space="0" w:color="auto"/>
            </w:tcBorders>
            <w:shd w:val="clear" w:color="auto" w:fill="auto"/>
            <w:vAlign w:val="center"/>
            <w:hideMark/>
          </w:tcPr>
          <w:p w14:paraId="4C6EBB84"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Edukacija obitelji i prihvat pacijenata pri otpustu iz bolnice</w:t>
            </w:r>
          </w:p>
        </w:tc>
      </w:tr>
      <w:tr w:rsidR="00C869EB" w:rsidRPr="00D628E0" w14:paraId="6BF015B8"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14EE98CD" w14:textId="77777777" w:rsidR="00C869EB" w:rsidRPr="00D628E0" w:rsidRDefault="00C869EB" w:rsidP="00C869EB">
            <w:pPr>
              <w:rPr>
                <w:sz w:val="22"/>
                <w:szCs w:val="22"/>
                <w:lang w:val="hr-HR" w:eastAsia="en-US"/>
              </w:rPr>
            </w:pPr>
            <w:r w:rsidRPr="00D628E0">
              <w:rPr>
                <w:sz w:val="22"/>
                <w:szCs w:val="22"/>
                <w:lang w:val="hr-HR" w:eastAsia="en-US"/>
              </w:rPr>
              <w:t>Udruga Sa(n)</w:t>
            </w:r>
            <w:proofErr w:type="spellStart"/>
            <w:r w:rsidRPr="00D628E0">
              <w:rPr>
                <w:sz w:val="22"/>
                <w:szCs w:val="22"/>
                <w:lang w:val="hr-HR" w:eastAsia="en-US"/>
              </w:rPr>
              <w:t>jam</w:t>
            </w:r>
            <w:proofErr w:type="spellEnd"/>
            <w:r w:rsidRPr="00D628E0">
              <w:rPr>
                <w:sz w:val="22"/>
                <w:szCs w:val="22"/>
                <w:lang w:val="hr-HR" w:eastAsia="en-US"/>
              </w:rPr>
              <w:t xml:space="preserve"> knjige</w:t>
            </w:r>
          </w:p>
        </w:tc>
        <w:tc>
          <w:tcPr>
            <w:tcW w:w="5670" w:type="dxa"/>
            <w:tcBorders>
              <w:top w:val="nil"/>
              <w:left w:val="nil"/>
              <w:bottom w:val="single" w:sz="4" w:space="0" w:color="auto"/>
              <w:right w:val="single" w:sz="4" w:space="0" w:color="auto"/>
            </w:tcBorders>
            <w:shd w:val="clear" w:color="auto" w:fill="auto"/>
            <w:vAlign w:val="center"/>
            <w:hideMark/>
          </w:tcPr>
          <w:p w14:paraId="2068B4E2"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Priče o emocijama</w:t>
            </w:r>
          </w:p>
        </w:tc>
      </w:tr>
      <w:tr w:rsidR="00C869EB" w:rsidRPr="00D628E0" w14:paraId="4999EE6C"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747E28F4" w14:textId="77777777" w:rsidR="00C869EB" w:rsidRPr="00D628E0" w:rsidRDefault="00C869EB" w:rsidP="00C869EB">
            <w:pPr>
              <w:rPr>
                <w:sz w:val="22"/>
                <w:szCs w:val="22"/>
                <w:lang w:val="hr-HR" w:eastAsia="en-US"/>
              </w:rPr>
            </w:pPr>
            <w:r w:rsidRPr="00D628E0">
              <w:rPr>
                <w:sz w:val="22"/>
                <w:szCs w:val="22"/>
                <w:lang w:val="hr-HR" w:eastAsia="en-US"/>
              </w:rPr>
              <w:t xml:space="preserve">Udruga djece i mladih oštećena sluha Istre </w:t>
            </w:r>
          </w:p>
        </w:tc>
        <w:tc>
          <w:tcPr>
            <w:tcW w:w="5670" w:type="dxa"/>
            <w:tcBorders>
              <w:top w:val="nil"/>
              <w:left w:val="nil"/>
              <w:bottom w:val="single" w:sz="4" w:space="0" w:color="auto"/>
              <w:right w:val="single" w:sz="4" w:space="0" w:color="auto"/>
            </w:tcBorders>
            <w:shd w:val="clear" w:color="auto" w:fill="auto"/>
            <w:vAlign w:val="center"/>
            <w:hideMark/>
          </w:tcPr>
          <w:p w14:paraId="26F61540"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Živjeti i s oštećenjem sluha u Gradu Pula u 2020. godini</w:t>
            </w:r>
          </w:p>
        </w:tc>
      </w:tr>
      <w:tr w:rsidR="00C869EB" w:rsidRPr="00D628E0" w14:paraId="7F616D87"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315C8B96" w14:textId="77777777" w:rsidR="00C869EB" w:rsidRPr="00D628E0" w:rsidRDefault="00C869EB" w:rsidP="00C869EB">
            <w:pPr>
              <w:rPr>
                <w:sz w:val="22"/>
                <w:szCs w:val="22"/>
                <w:lang w:val="hr-HR" w:eastAsia="en-US"/>
              </w:rPr>
            </w:pPr>
            <w:r w:rsidRPr="00D628E0">
              <w:rPr>
                <w:sz w:val="22"/>
                <w:szCs w:val="22"/>
                <w:lang w:val="hr-HR" w:eastAsia="en-US"/>
              </w:rPr>
              <w:t>Udruga Institut</w:t>
            </w:r>
          </w:p>
        </w:tc>
        <w:tc>
          <w:tcPr>
            <w:tcW w:w="5670" w:type="dxa"/>
            <w:tcBorders>
              <w:top w:val="nil"/>
              <w:left w:val="nil"/>
              <w:bottom w:val="single" w:sz="4" w:space="0" w:color="auto"/>
              <w:right w:val="single" w:sz="4" w:space="0" w:color="auto"/>
            </w:tcBorders>
            <w:shd w:val="clear" w:color="auto" w:fill="auto"/>
            <w:vAlign w:val="bottom"/>
            <w:hideMark/>
          </w:tcPr>
          <w:p w14:paraId="4663D7FA"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Prevencija ranog pijenja i ovisnosti, U.P.E.Z.</w:t>
            </w:r>
          </w:p>
        </w:tc>
      </w:tr>
      <w:tr w:rsidR="00C869EB" w:rsidRPr="00D628E0" w14:paraId="69F212D7"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center"/>
            <w:hideMark/>
          </w:tcPr>
          <w:p w14:paraId="57B3E0D5" w14:textId="77777777" w:rsidR="00C869EB" w:rsidRPr="00D628E0" w:rsidRDefault="00C869EB" w:rsidP="00C869EB">
            <w:pPr>
              <w:rPr>
                <w:sz w:val="22"/>
                <w:szCs w:val="22"/>
                <w:lang w:val="hr-HR" w:eastAsia="en-US"/>
              </w:rPr>
            </w:pPr>
            <w:r w:rsidRPr="00D628E0">
              <w:rPr>
                <w:sz w:val="22"/>
                <w:szCs w:val="22"/>
                <w:lang w:val="hr-HR" w:eastAsia="en-US"/>
              </w:rPr>
              <w:t>Udruzi Zelena Istra</w:t>
            </w:r>
          </w:p>
        </w:tc>
        <w:tc>
          <w:tcPr>
            <w:tcW w:w="5670" w:type="dxa"/>
            <w:tcBorders>
              <w:top w:val="nil"/>
              <w:left w:val="nil"/>
              <w:bottom w:val="single" w:sz="4" w:space="0" w:color="auto"/>
              <w:right w:val="single" w:sz="4" w:space="0" w:color="auto"/>
            </w:tcBorders>
            <w:shd w:val="clear" w:color="auto" w:fill="auto"/>
            <w:vAlign w:val="bottom"/>
            <w:hideMark/>
          </w:tcPr>
          <w:p w14:paraId="2AC530E9"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Aktivni i zdravi – starije osobe za održivi razvoj</w:t>
            </w:r>
          </w:p>
        </w:tc>
      </w:tr>
      <w:tr w:rsidR="00C869EB" w:rsidRPr="00D628E0" w14:paraId="6A4476FA"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bottom"/>
            <w:hideMark/>
          </w:tcPr>
          <w:p w14:paraId="06C9A4CA" w14:textId="5A8AA60D" w:rsidR="00C869EB" w:rsidRPr="00D628E0" w:rsidRDefault="00C869EB" w:rsidP="00C869EB">
            <w:pPr>
              <w:rPr>
                <w:color w:val="000000"/>
                <w:sz w:val="22"/>
                <w:szCs w:val="22"/>
                <w:lang w:val="hr-HR" w:eastAsia="en-US"/>
              </w:rPr>
            </w:pPr>
            <w:r w:rsidRPr="00D628E0">
              <w:rPr>
                <w:color w:val="000000"/>
                <w:sz w:val="22"/>
                <w:szCs w:val="22"/>
                <w:lang w:val="hr-HR" w:eastAsia="en-US"/>
              </w:rPr>
              <w:t>Udruga UZPIRO – CRO</w:t>
            </w:r>
          </w:p>
        </w:tc>
        <w:tc>
          <w:tcPr>
            <w:tcW w:w="5670" w:type="dxa"/>
            <w:tcBorders>
              <w:top w:val="nil"/>
              <w:left w:val="nil"/>
              <w:bottom w:val="single" w:sz="4" w:space="0" w:color="auto"/>
              <w:right w:val="single" w:sz="4" w:space="0" w:color="auto"/>
            </w:tcBorders>
            <w:shd w:val="clear" w:color="auto" w:fill="auto"/>
            <w:noWrap/>
            <w:vAlign w:val="bottom"/>
            <w:hideMark/>
          </w:tcPr>
          <w:p w14:paraId="00C39554"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Poljoprivredom</w:t>
            </w:r>
            <w:r w:rsidRPr="00D628E0">
              <w:rPr>
                <w:i/>
                <w:iCs/>
                <w:color w:val="000000"/>
                <w:sz w:val="22"/>
                <w:szCs w:val="22"/>
                <w:lang w:val="hr-HR" w:eastAsia="en-US"/>
              </w:rPr>
              <w:t xml:space="preserve"> </w:t>
            </w:r>
            <w:r w:rsidRPr="00D628E0">
              <w:rPr>
                <w:color w:val="000000"/>
                <w:sz w:val="22"/>
                <w:szCs w:val="22"/>
                <w:lang w:val="hr-HR" w:eastAsia="en-US"/>
              </w:rPr>
              <w:t xml:space="preserve">do </w:t>
            </w:r>
            <w:proofErr w:type="spellStart"/>
            <w:r w:rsidRPr="00D628E0">
              <w:rPr>
                <w:color w:val="000000"/>
                <w:sz w:val="22"/>
                <w:szCs w:val="22"/>
                <w:lang w:val="hr-HR" w:eastAsia="en-US"/>
              </w:rPr>
              <w:t>samoodrživosti</w:t>
            </w:r>
            <w:proofErr w:type="spellEnd"/>
            <w:r w:rsidRPr="00D628E0">
              <w:rPr>
                <w:color w:val="000000"/>
                <w:sz w:val="22"/>
                <w:szCs w:val="22"/>
                <w:lang w:val="hr-HR" w:eastAsia="en-US"/>
              </w:rPr>
              <w:t xml:space="preserve"> i samopoštovanja</w:t>
            </w:r>
          </w:p>
        </w:tc>
      </w:tr>
      <w:tr w:rsidR="00C869EB" w:rsidRPr="00D628E0" w14:paraId="05DDAF39" w14:textId="77777777" w:rsidTr="00C869EB">
        <w:trPr>
          <w:trHeight w:val="312"/>
          <w:jc w:val="center"/>
        </w:trPr>
        <w:tc>
          <w:tcPr>
            <w:tcW w:w="4407" w:type="dxa"/>
            <w:tcBorders>
              <w:top w:val="nil"/>
              <w:left w:val="single" w:sz="4" w:space="0" w:color="auto"/>
              <w:bottom w:val="single" w:sz="4" w:space="0" w:color="auto"/>
              <w:right w:val="single" w:sz="4" w:space="0" w:color="auto"/>
            </w:tcBorders>
            <w:shd w:val="clear" w:color="auto" w:fill="auto"/>
            <w:vAlign w:val="bottom"/>
            <w:hideMark/>
          </w:tcPr>
          <w:p w14:paraId="5F954F41"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 xml:space="preserve">Centar za građanske inicijative Poreč </w:t>
            </w:r>
          </w:p>
        </w:tc>
        <w:tc>
          <w:tcPr>
            <w:tcW w:w="5670" w:type="dxa"/>
            <w:tcBorders>
              <w:top w:val="nil"/>
              <w:left w:val="nil"/>
              <w:bottom w:val="single" w:sz="4" w:space="0" w:color="auto"/>
              <w:right w:val="single" w:sz="4" w:space="0" w:color="auto"/>
            </w:tcBorders>
            <w:shd w:val="clear" w:color="auto" w:fill="auto"/>
            <w:noWrap/>
            <w:vAlign w:val="bottom"/>
            <w:hideMark/>
          </w:tcPr>
          <w:p w14:paraId="7E0E4E45" w14:textId="77777777" w:rsidR="00C869EB" w:rsidRPr="00D628E0" w:rsidRDefault="00C869EB" w:rsidP="00C869EB">
            <w:pPr>
              <w:rPr>
                <w:color w:val="000000"/>
                <w:sz w:val="22"/>
                <w:szCs w:val="22"/>
                <w:lang w:val="hr-HR" w:eastAsia="en-US"/>
              </w:rPr>
            </w:pPr>
            <w:r w:rsidRPr="00D628E0">
              <w:rPr>
                <w:color w:val="000000"/>
                <w:sz w:val="22"/>
                <w:szCs w:val="22"/>
                <w:lang w:val="hr-HR" w:eastAsia="en-US"/>
              </w:rPr>
              <w:t>Mladi za nenasilje i prihvaćanje različitosti 2020 - Pula</w:t>
            </w:r>
          </w:p>
        </w:tc>
      </w:tr>
    </w:tbl>
    <w:p w14:paraId="5380077A" w14:textId="33365F71" w:rsidR="00C869EB" w:rsidRPr="00D628E0" w:rsidRDefault="00C869EB" w:rsidP="002476B8">
      <w:pPr>
        <w:pStyle w:val="Tijeloteksta"/>
        <w:ind w:left="709"/>
        <w:rPr>
          <w:noProof/>
          <w:sz w:val="24"/>
          <w:szCs w:val="24"/>
          <w:lang w:val="hr-HR"/>
        </w:rPr>
      </w:pPr>
    </w:p>
    <w:p w14:paraId="192E5667" w14:textId="23850D56" w:rsidR="001266D1" w:rsidRPr="00D628E0" w:rsidRDefault="001266D1" w:rsidP="001266D1">
      <w:pPr>
        <w:pStyle w:val="Naslov"/>
        <w:numPr>
          <w:ilvl w:val="0"/>
          <w:numId w:val="7"/>
        </w:numPr>
        <w:jc w:val="both"/>
        <w:rPr>
          <w:b w:val="0"/>
          <w:noProof/>
        </w:rPr>
      </w:pPr>
      <w:r w:rsidRPr="00D628E0">
        <w:rPr>
          <w:b w:val="0"/>
          <w:noProof/>
          <w:szCs w:val="24"/>
        </w:rPr>
        <w:t xml:space="preserve">Ostali programi u zdravstvu, rashodi su izvršeni u iznosu od 25.000,00 kuna. </w:t>
      </w:r>
      <w:r w:rsidRPr="00D628E0">
        <w:rPr>
          <w:b w:val="0"/>
          <w:noProof/>
        </w:rPr>
        <w:t xml:space="preserve">Sukladno </w:t>
      </w:r>
      <w:r w:rsidRPr="00D628E0">
        <w:rPr>
          <w:b w:val="0"/>
          <w:noProof/>
          <w:szCs w:val="24"/>
        </w:rPr>
        <w:t>Pravilniku o financiranju programa i projekata od interesa za opće dobro koje provode</w:t>
      </w:r>
      <w:r w:rsidRPr="00D628E0">
        <w:rPr>
          <w:b w:val="0"/>
          <w:noProof/>
        </w:rPr>
        <w:t xml:space="preserve"> udruge na području Grada Pule iz djelatnosti zdravstva dodijeljena su sredstva:</w:t>
      </w:r>
    </w:p>
    <w:p w14:paraId="47F83C4E" w14:textId="425D629A" w:rsidR="001266D1" w:rsidRPr="00D628E0" w:rsidRDefault="001266D1" w:rsidP="002476B8">
      <w:pPr>
        <w:pStyle w:val="Tijeloteksta"/>
        <w:ind w:left="709"/>
        <w:rPr>
          <w:noProof/>
          <w:sz w:val="24"/>
          <w:szCs w:val="24"/>
          <w:lang w:val="hr-HR"/>
        </w:rPr>
      </w:pPr>
    </w:p>
    <w:tbl>
      <w:tblPr>
        <w:tblW w:w="10289" w:type="dxa"/>
        <w:jc w:val="center"/>
        <w:tblLook w:val="04A0" w:firstRow="1" w:lastRow="0" w:firstColumn="1" w:lastColumn="0" w:noHBand="0" w:noVBand="1"/>
      </w:tblPr>
      <w:tblGrid>
        <w:gridCol w:w="4335"/>
        <w:gridCol w:w="5954"/>
      </w:tblGrid>
      <w:tr w:rsidR="001266D1" w:rsidRPr="00D628E0" w14:paraId="6AED3FB1" w14:textId="77777777" w:rsidTr="00C868E9">
        <w:trPr>
          <w:trHeight w:val="312"/>
          <w:jc w:val="center"/>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CC7D" w14:textId="77777777" w:rsidR="001266D1" w:rsidRPr="00D628E0" w:rsidRDefault="001266D1" w:rsidP="001266D1">
            <w:pPr>
              <w:jc w:val="center"/>
              <w:rPr>
                <w:b/>
                <w:bCs/>
                <w:color w:val="000000"/>
                <w:sz w:val="22"/>
                <w:szCs w:val="22"/>
                <w:lang w:val="hr-HR" w:eastAsia="en-US"/>
              </w:rPr>
            </w:pPr>
            <w:r w:rsidRPr="00D628E0">
              <w:rPr>
                <w:b/>
                <w:bCs/>
                <w:color w:val="000000"/>
                <w:sz w:val="22"/>
                <w:szCs w:val="22"/>
                <w:lang w:val="hr-HR" w:eastAsia="en-US"/>
              </w:rPr>
              <w:t>Korisnik sredstava</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BA5990D" w14:textId="77777777" w:rsidR="001266D1" w:rsidRPr="00D628E0" w:rsidRDefault="001266D1" w:rsidP="001266D1">
            <w:pPr>
              <w:jc w:val="center"/>
              <w:rPr>
                <w:b/>
                <w:bCs/>
                <w:color w:val="000000"/>
                <w:sz w:val="22"/>
                <w:szCs w:val="22"/>
                <w:lang w:val="hr-HR" w:eastAsia="en-US"/>
              </w:rPr>
            </w:pPr>
            <w:r w:rsidRPr="00D628E0">
              <w:rPr>
                <w:b/>
                <w:bCs/>
                <w:color w:val="000000"/>
                <w:sz w:val="22"/>
                <w:szCs w:val="22"/>
                <w:lang w:val="hr-HR" w:eastAsia="en-US"/>
              </w:rPr>
              <w:t>Program/projekt</w:t>
            </w:r>
          </w:p>
        </w:tc>
      </w:tr>
      <w:tr w:rsidR="001266D1" w:rsidRPr="00D628E0" w14:paraId="3800C781" w14:textId="77777777" w:rsidTr="00C868E9">
        <w:trPr>
          <w:trHeight w:val="312"/>
          <w:jc w:val="center"/>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2AB15D71" w14:textId="77777777" w:rsidR="001266D1" w:rsidRPr="00D628E0" w:rsidRDefault="001266D1" w:rsidP="001266D1">
            <w:pPr>
              <w:rPr>
                <w:sz w:val="22"/>
                <w:szCs w:val="22"/>
                <w:lang w:val="hr-HR" w:eastAsia="en-US"/>
              </w:rPr>
            </w:pPr>
            <w:r w:rsidRPr="00D628E0">
              <w:rPr>
                <w:sz w:val="22"/>
                <w:szCs w:val="22"/>
                <w:lang w:val="hr-HR" w:eastAsia="en-US"/>
              </w:rPr>
              <w:t xml:space="preserve">Udruga slijepih Istarske županije </w:t>
            </w:r>
          </w:p>
        </w:tc>
        <w:tc>
          <w:tcPr>
            <w:tcW w:w="5954" w:type="dxa"/>
            <w:tcBorders>
              <w:top w:val="nil"/>
              <w:left w:val="nil"/>
              <w:bottom w:val="single" w:sz="4" w:space="0" w:color="auto"/>
              <w:right w:val="single" w:sz="4" w:space="0" w:color="auto"/>
            </w:tcBorders>
            <w:shd w:val="clear" w:color="auto" w:fill="auto"/>
            <w:vAlign w:val="center"/>
            <w:hideMark/>
          </w:tcPr>
          <w:p w14:paraId="715A8081" w14:textId="77777777" w:rsidR="001266D1" w:rsidRPr="00D628E0" w:rsidRDefault="001266D1" w:rsidP="001266D1">
            <w:pPr>
              <w:rPr>
                <w:color w:val="000000"/>
                <w:sz w:val="22"/>
                <w:szCs w:val="22"/>
                <w:lang w:val="hr-HR" w:eastAsia="en-US"/>
              </w:rPr>
            </w:pPr>
            <w:r w:rsidRPr="00D628E0">
              <w:rPr>
                <w:color w:val="000000"/>
                <w:sz w:val="22"/>
                <w:szCs w:val="22"/>
                <w:lang w:val="hr-HR" w:eastAsia="en-US"/>
              </w:rPr>
              <w:t xml:space="preserve">Projekt  </w:t>
            </w:r>
            <w:proofErr w:type="spellStart"/>
            <w:r w:rsidRPr="00D628E0">
              <w:rPr>
                <w:color w:val="000000"/>
                <w:sz w:val="22"/>
                <w:szCs w:val="22"/>
                <w:lang w:val="hr-HR" w:eastAsia="en-US"/>
              </w:rPr>
              <w:t>Legimus</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Tiflo</w:t>
            </w:r>
            <w:proofErr w:type="spellEnd"/>
          </w:p>
        </w:tc>
      </w:tr>
      <w:tr w:rsidR="001266D1" w:rsidRPr="00D628E0" w14:paraId="0541CC04" w14:textId="77777777" w:rsidTr="00C868E9">
        <w:trPr>
          <w:trHeight w:val="552"/>
          <w:jc w:val="center"/>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0F27669" w14:textId="77777777" w:rsidR="001266D1" w:rsidRPr="00D628E0" w:rsidRDefault="001266D1" w:rsidP="001266D1">
            <w:pPr>
              <w:rPr>
                <w:sz w:val="22"/>
                <w:szCs w:val="22"/>
                <w:lang w:val="hr-HR" w:eastAsia="en-US"/>
              </w:rPr>
            </w:pPr>
            <w:r w:rsidRPr="00D628E0">
              <w:rPr>
                <w:sz w:val="22"/>
                <w:szCs w:val="22"/>
                <w:lang w:val="hr-HR" w:eastAsia="en-US"/>
              </w:rPr>
              <w:t xml:space="preserve">Centar za zdrave životne navike Vita Nova </w:t>
            </w:r>
          </w:p>
        </w:tc>
        <w:tc>
          <w:tcPr>
            <w:tcW w:w="5954" w:type="dxa"/>
            <w:tcBorders>
              <w:top w:val="nil"/>
              <w:left w:val="nil"/>
              <w:bottom w:val="single" w:sz="4" w:space="0" w:color="auto"/>
              <w:right w:val="single" w:sz="4" w:space="0" w:color="auto"/>
            </w:tcBorders>
            <w:shd w:val="clear" w:color="auto" w:fill="auto"/>
            <w:vAlign w:val="center"/>
            <w:hideMark/>
          </w:tcPr>
          <w:p w14:paraId="40B545C1" w14:textId="77777777" w:rsidR="001266D1" w:rsidRPr="00D628E0" w:rsidRDefault="001266D1" w:rsidP="001266D1">
            <w:pPr>
              <w:rPr>
                <w:sz w:val="22"/>
                <w:szCs w:val="22"/>
                <w:lang w:val="hr-HR" w:eastAsia="en-US"/>
              </w:rPr>
            </w:pPr>
            <w:r w:rsidRPr="00D628E0">
              <w:rPr>
                <w:sz w:val="22"/>
                <w:szCs w:val="22"/>
                <w:lang w:val="hr-HR" w:eastAsia="en-US"/>
              </w:rPr>
              <w:t>Aktivnost Početna radionica zdrave i uravnotežene prehrane za  onkološke bolesnike</w:t>
            </w:r>
          </w:p>
        </w:tc>
      </w:tr>
      <w:tr w:rsidR="001266D1" w:rsidRPr="00D628E0" w14:paraId="19FB50C4" w14:textId="77777777" w:rsidTr="00C868E9">
        <w:trPr>
          <w:trHeight w:val="552"/>
          <w:jc w:val="center"/>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483C7332" w14:textId="77777777" w:rsidR="001266D1" w:rsidRPr="00D628E0" w:rsidRDefault="001266D1" w:rsidP="001266D1">
            <w:pPr>
              <w:rPr>
                <w:sz w:val="22"/>
                <w:szCs w:val="22"/>
                <w:lang w:val="hr-HR" w:eastAsia="en-US"/>
              </w:rPr>
            </w:pPr>
            <w:r w:rsidRPr="00D628E0">
              <w:rPr>
                <w:sz w:val="22"/>
                <w:szCs w:val="22"/>
                <w:lang w:val="hr-HR" w:eastAsia="en-US"/>
              </w:rPr>
              <w:t>Udruga za poboljšanje kvalitete života osoba s psihosocijalnim teškoćama Žuta minuta</w:t>
            </w:r>
          </w:p>
        </w:tc>
        <w:tc>
          <w:tcPr>
            <w:tcW w:w="5954" w:type="dxa"/>
            <w:tcBorders>
              <w:top w:val="nil"/>
              <w:left w:val="nil"/>
              <w:bottom w:val="single" w:sz="4" w:space="0" w:color="auto"/>
              <w:right w:val="single" w:sz="4" w:space="0" w:color="auto"/>
            </w:tcBorders>
            <w:shd w:val="clear" w:color="auto" w:fill="auto"/>
            <w:vAlign w:val="center"/>
            <w:hideMark/>
          </w:tcPr>
          <w:p w14:paraId="521C126A" w14:textId="77777777" w:rsidR="001266D1" w:rsidRPr="00D628E0" w:rsidRDefault="001266D1" w:rsidP="001266D1">
            <w:pPr>
              <w:rPr>
                <w:sz w:val="22"/>
                <w:szCs w:val="22"/>
                <w:lang w:val="hr-HR" w:eastAsia="en-US"/>
              </w:rPr>
            </w:pPr>
            <w:r w:rsidRPr="00D628E0">
              <w:rPr>
                <w:sz w:val="22"/>
                <w:szCs w:val="22"/>
                <w:lang w:val="hr-HR" w:eastAsia="en-US"/>
              </w:rPr>
              <w:t xml:space="preserve">Projekt  Formiranje ružičnjaka kao pomoć u rehabilitaciji oboljelih od  shizofrenije </w:t>
            </w:r>
          </w:p>
        </w:tc>
      </w:tr>
      <w:tr w:rsidR="001266D1" w:rsidRPr="00D628E0" w14:paraId="18D5AF87" w14:textId="77777777" w:rsidTr="00C868E9">
        <w:trPr>
          <w:trHeight w:val="312"/>
          <w:jc w:val="center"/>
        </w:trPr>
        <w:tc>
          <w:tcPr>
            <w:tcW w:w="4335" w:type="dxa"/>
            <w:tcBorders>
              <w:top w:val="nil"/>
              <w:left w:val="single" w:sz="4" w:space="0" w:color="auto"/>
              <w:bottom w:val="single" w:sz="4" w:space="0" w:color="auto"/>
              <w:right w:val="single" w:sz="4" w:space="0" w:color="auto"/>
            </w:tcBorders>
            <w:shd w:val="clear" w:color="auto" w:fill="auto"/>
            <w:vAlign w:val="bottom"/>
            <w:hideMark/>
          </w:tcPr>
          <w:p w14:paraId="59562407" w14:textId="77777777" w:rsidR="001266D1" w:rsidRPr="00D628E0" w:rsidRDefault="001266D1" w:rsidP="001266D1">
            <w:pPr>
              <w:rPr>
                <w:color w:val="000000"/>
                <w:sz w:val="22"/>
                <w:szCs w:val="22"/>
                <w:lang w:val="hr-HR" w:eastAsia="en-US"/>
              </w:rPr>
            </w:pPr>
            <w:r w:rsidRPr="00D628E0">
              <w:rPr>
                <w:color w:val="000000"/>
                <w:sz w:val="22"/>
                <w:szCs w:val="22"/>
                <w:lang w:val="hr-HR" w:eastAsia="en-US"/>
              </w:rPr>
              <w:t xml:space="preserve">Udruga Primalja i obitelj </w:t>
            </w:r>
          </w:p>
        </w:tc>
        <w:tc>
          <w:tcPr>
            <w:tcW w:w="5954" w:type="dxa"/>
            <w:tcBorders>
              <w:top w:val="nil"/>
              <w:left w:val="nil"/>
              <w:bottom w:val="single" w:sz="4" w:space="0" w:color="auto"/>
              <w:right w:val="single" w:sz="4" w:space="0" w:color="auto"/>
            </w:tcBorders>
            <w:shd w:val="clear" w:color="auto" w:fill="auto"/>
            <w:noWrap/>
            <w:vAlign w:val="bottom"/>
            <w:hideMark/>
          </w:tcPr>
          <w:p w14:paraId="58B0FC8E" w14:textId="77777777" w:rsidR="001266D1" w:rsidRPr="00D628E0" w:rsidRDefault="001266D1" w:rsidP="001266D1">
            <w:pPr>
              <w:rPr>
                <w:color w:val="000000"/>
                <w:sz w:val="22"/>
                <w:szCs w:val="22"/>
                <w:lang w:val="hr-HR" w:eastAsia="en-US"/>
              </w:rPr>
            </w:pPr>
            <w:r w:rsidRPr="00D628E0">
              <w:rPr>
                <w:color w:val="000000"/>
                <w:sz w:val="22"/>
                <w:szCs w:val="22"/>
                <w:lang w:val="hr-HR" w:eastAsia="en-US"/>
              </w:rPr>
              <w:t>Projekt Savjetovalište za dojenje za Istarsku županiju</w:t>
            </w:r>
          </w:p>
        </w:tc>
      </w:tr>
    </w:tbl>
    <w:p w14:paraId="139C76EE" w14:textId="77777777" w:rsidR="001266D1" w:rsidRPr="00D628E0" w:rsidRDefault="001266D1" w:rsidP="002476B8">
      <w:pPr>
        <w:pStyle w:val="Tijeloteksta"/>
        <w:ind w:left="709"/>
        <w:rPr>
          <w:noProof/>
          <w:sz w:val="24"/>
          <w:szCs w:val="24"/>
          <w:lang w:val="hr-HR"/>
        </w:rPr>
      </w:pPr>
    </w:p>
    <w:p w14:paraId="0624612A" w14:textId="165D664B" w:rsidR="005C7307" w:rsidRPr="00D628E0" w:rsidRDefault="00AB2DFF" w:rsidP="0095625E">
      <w:pPr>
        <w:pStyle w:val="Uvuenotijeloteksta"/>
        <w:ind w:firstLine="708"/>
        <w:jc w:val="both"/>
        <w:rPr>
          <w:bCs/>
          <w:sz w:val="24"/>
          <w:szCs w:val="24"/>
          <w:lang w:val="hr-HR"/>
        </w:rPr>
      </w:pPr>
      <w:r w:rsidRPr="00D628E0">
        <w:rPr>
          <w:noProof/>
          <w:sz w:val="24"/>
          <w:szCs w:val="24"/>
          <w:lang w:val="hr-HR"/>
        </w:rPr>
        <w:t xml:space="preserve">Aktivnost: Pula zdravi grad, </w:t>
      </w:r>
      <w:r w:rsidRPr="00D628E0">
        <w:rPr>
          <w:i w:val="0"/>
          <w:noProof/>
          <w:sz w:val="24"/>
          <w:szCs w:val="24"/>
          <w:lang w:val="hr-HR"/>
        </w:rPr>
        <w:t xml:space="preserve">rashodi za izvršenje Aktivnosti planirani su u iznosu od </w:t>
      </w:r>
      <w:r w:rsidR="005C7307" w:rsidRPr="00D628E0">
        <w:rPr>
          <w:i w:val="0"/>
          <w:noProof/>
          <w:sz w:val="24"/>
          <w:szCs w:val="24"/>
          <w:lang w:val="hr-HR"/>
        </w:rPr>
        <w:t>1</w:t>
      </w:r>
      <w:r w:rsidR="00082743" w:rsidRPr="00D628E0">
        <w:rPr>
          <w:i w:val="0"/>
          <w:noProof/>
          <w:sz w:val="24"/>
          <w:szCs w:val="24"/>
          <w:lang w:val="hr-HR"/>
        </w:rPr>
        <w:t>00</w:t>
      </w:r>
      <w:r w:rsidRPr="00D628E0">
        <w:rPr>
          <w:i w:val="0"/>
          <w:noProof/>
          <w:sz w:val="24"/>
          <w:szCs w:val="24"/>
          <w:lang w:val="hr-HR"/>
        </w:rPr>
        <w:t xml:space="preserve">.000,00 kuna, a izvršeni su u iznosu od </w:t>
      </w:r>
      <w:r w:rsidR="00082743" w:rsidRPr="00D628E0">
        <w:rPr>
          <w:i w:val="0"/>
          <w:noProof/>
          <w:sz w:val="24"/>
          <w:szCs w:val="24"/>
          <w:lang w:val="hr-HR"/>
        </w:rPr>
        <w:t>76.488,19</w:t>
      </w:r>
      <w:r w:rsidRPr="00D628E0">
        <w:rPr>
          <w:i w:val="0"/>
          <w:noProof/>
          <w:sz w:val="24"/>
          <w:szCs w:val="24"/>
          <w:lang w:val="hr-HR"/>
        </w:rPr>
        <w:t xml:space="preserve"> kun</w:t>
      </w:r>
      <w:r w:rsidR="005C7307" w:rsidRPr="00D628E0">
        <w:rPr>
          <w:i w:val="0"/>
          <w:noProof/>
          <w:sz w:val="24"/>
          <w:szCs w:val="24"/>
          <w:lang w:val="hr-HR"/>
        </w:rPr>
        <w:t>a</w:t>
      </w:r>
      <w:r w:rsidRPr="00D628E0">
        <w:rPr>
          <w:i w:val="0"/>
          <w:noProof/>
          <w:sz w:val="24"/>
          <w:szCs w:val="24"/>
          <w:lang w:val="hr-HR"/>
        </w:rPr>
        <w:t xml:space="preserve"> ili </w:t>
      </w:r>
      <w:r w:rsidR="00082743" w:rsidRPr="00D628E0">
        <w:rPr>
          <w:i w:val="0"/>
          <w:noProof/>
          <w:sz w:val="24"/>
          <w:szCs w:val="24"/>
          <w:lang w:val="hr-HR"/>
        </w:rPr>
        <w:t>76,49</w:t>
      </w:r>
      <w:r w:rsidRPr="00D628E0">
        <w:rPr>
          <w:i w:val="0"/>
          <w:noProof/>
          <w:sz w:val="24"/>
          <w:szCs w:val="24"/>
          <w:lang w:val="hr-HR"/>
        </w:rPr>
        <w:t>% u odnosu na plan</w:t>
      </w:r>
      <w:r w:rsidR="0095625E" w:rsidRPr="00D628E0">
        <w:rPr>
          <w:i w:val="0"/>
          <w:noProof/>
          <w:sz w:val="24"/>
          <w:szCs w:val="24"/>
          <w:lang w:val="hr-HR"/>
        </w:rPr>
        <w:t>.</w:t>
      </w:r>
    </w:p>
    <w:p w14:paraId="3CB04A0C" w14:textId="32D8DC87" w:rsidR="00ED4D1C" w:rsidRPr="00D628E0" w:rsidRDefault="00ED4D1C" w:rsidP="00ED4D1C">
      <w:pPr>
        <w:pStyle w:val="Uvuenotijeloteksta"/>
        <w:ind w:firstLine="708"/>
        <w:jc w:val="both"/>
        <w:rPr>
          <w:bCs/>
          <w:i w:val="0"/>
          <w:noProof/>
          <w:sz w:val="24"/>
          <w:szCs w:val="24"/>
          <w:lang w:val="hr-HR"/>
        </w:rPr>
      </w:pPr>
      <w:r w:rsidRPr="00D628E0">
        <w:rPr>
          <w:i w:val="0"/>
          <w:noProof/>
          <w:sz w:val="24"/>
          <w:szCs w:val="24"/>
          <w:lang w:val="hr-HR"/>
        </w:rPr>
        <w:t>U sklopu programa Pula – zdravi grad, u 20</w:t>
      </w:r>
      <w:r w:rsidR="005C7307" w:rsidRPr="00D628E0">
        <w:rPr>
          <w:i w:val="0"/>
          <w:noProof/>
          <w:sz w:val="24"/>
          <w:szCs w:val="24"/>
          <w:lang w:val="hr-HR"/>
        </w:rPr>
        <w:t>20</w:t>
      </w:r>
      <w:r w:rsidRPr="00D628E0">
        <w:rPr>
          <w:i w:val="0"/>
          <w:noProof/>
          <w:sz w:val="24"/>
          <w:szCs w:val="24"/>
          <w:lang w:val="hr-HR"/>
        </w:rPr>
        <w:t xml:space="preserve">. godini </w:t>
      </w:r>
      <w:r w:rsidR="0037178D" w:rsidRPr="00D628E0">
        <w:rPr>
          <w:i w:val="0"/>
          <w:noProof/>
          <w:sz w:val="24"/>
          <w:szCs w:val="24"/>
          <w:lang w:val="hr-HR"/>
        </w:rPr>
        <w:t xml:space="preserve">radi </w:t>
      </w:r>
      <w:r w:rsidR="00E362AE" w:rsidRPr="00D628E0">
        <w:rPr>
          <w:i w:val="0"/>
          <w:sz w:val="24"/>
          <w:szCs w:val="24"/>
          <w:lang w:val="hr-HR"/>
        </w:rPr>
        <w:t>epidemije bolesti</w:t>
      </w:r>
      <w:r w:rsidR="00E362AE" w:rsidRPr="00D628E0">
        <w:rPr>
          <w:i w:val="0"/>
          <w:noProof/>
          <w:sz w:val="24"/>
          <w:szCs w:val="24"/>
          <w:lang w:val="hr-HR"/>
        </w:rPr>
        <w:t xml:space="preserve"> </w:t>
      </w:r>
      <w:r w:rsidR="00C6601C" w:rsidRPr="00D628E0">
        <w:rPr>
          <w:i w:val="0"/>
          <w:noProof/>
          <w:sz w:val="24"/>
          <w:szCs w:val="24"/>
          <w:lang w:val="hr-HR"/>
        </w:rPr>
        <w:t>COVID-19</w:t>
      </w:r>
      <w:r w:rsidR="0037178D" w:rsidRPr="00D628E0">
        <w:rPr>
          <w:i w:val="0"/>
          <w:noProof/>
          <w:sz w:val="24"/>
          <w:szCs w:val="24"/>
          <w:lang w:val="hr-HR"/>
        </w:rPr>
        <w:t xml:space="preserve"> nabavljena su dezinfekcijska sredstva</w:t>
      </w:r>
      <w:r w:rsidR="0095625E" w:rsidRPr="00D628E0">
        <w:rPr>
          <w:i w:val="0"/>
          <w:noProof/>
          <w:sz w:val="24"/>
          <w:szCs w:val="24"/>
          <w:lang w:val="hr-HR"/>
        </w:rPr>
        <w:t xml:space="preserve">, </w:t>
      </w:r>
      <w:proofErr w:type="spellStart"/>
      <w:r w:rsidR="0095625E" w:rsidRPr="00D628E0">
        <w:rPr>
          <w:i w:val="0"/>
          <w:sz w:val="24"/>
          <w:szCs w:val="24"/>
          <w:lang w:val="hr-HR"/>
        </w:rPr>
        <w:t>bezkontaktni</w:t>
      </w:r>
      <w:proofErr w:type="spellEnd"/>
      <w:r w:rsidR="0095625E" w:rsidRPr="00D628E0">
        <w:rPr>
          <w:i w:val="0"/>
          <w:sz w:val="24"/>
          <w:szCs w:val="24"/>
          <w:lang w:val="hr-HR"/>
        </w:rPr>
        <w:t xml:space="preserve"> toplomjeri vrtićima, školama te ustanovama kojima je Grad osnivač</w:t>
      </w:r>
      <w:r w:rsidR="00082743" w:rsidRPr="00D628E0">
        <w:rPr>
          <w:i w:val="0"/>
          <w:sz w:val="24"/>
          <w:szCs w:val="24"/>
          <w:lang w:val="hr-HR"/>
        </w:rPr>
        <w:t>,</w:t>
      </w:r>
      <w:r w:rsidR="0095625E" w:rsidRPr="00D628E0">
        <w:rPr>
          <w:i w:val="0"/>
          <w:sz w:val="24"/>
          <w:szCs w:val="24"/>
          <w:lang w:val="hr-HR"/>
        </w:rPr>
        <w:t xml:space="preserve"> sufinancirao </w:t>
      </w:r>
      <w:r w:rsidR="00BB5E79" w:rsidRPr="00D628E0">
        <w:rPr>
          <w:i w:val="0"/>
          <w:sz w:val="24"/>
          <w:szCs w:val="24"/>
          <w:lang w:val="hr-HR"/>
        </w:rPr>
        <w:t xml:space="preserve">se </w:t>
      </w:r>
      <w:r w:rsidR="0095625E" w:rsidRPr="00D628E0">
        <w:rPr>
          <w:i w:val="0"/>
          <w:sz w:val="24"/>
          <w:szCs w:val="24"/>
          <w:lang w:val="hr-HR"/>
        </w:rPr>
        <w:t>najam uredskog kontejnera ispred svih zdravstvenih ustanova za prijem građana s ciljem održavanja socijalne distance i sprečavanja proboja virusa u zdravstveni sustav</w:t>
      </w:r>
      <w:r w:rsidR="001266D1" w:rsidRPr="00D628E0">
        <w:rPr>
          <w:i w:val="0"/>
          <w:sz w:val="24"/>
          <w:szCs w:val="24"/>
          <w:lang w:val="hr-HR"/>
        </w:rPr>
        <w:t xml:space="preserve"> te pamučne maske za učenike svih osnovnih škola</w:t>
      </w:r>
      <w:r w:rsidR="0095625E" w:rsidRPr="00D628E0">
        <w:rPr>
          <w:i w:val="0"/>
          <w:sz w:val="24"/>
          <w:szCs w:val="24"/>
          <w:lang w:val="hr-HR"/>
        </w:rPr>
        <w:t>.</w:t>
      </w:r>
    </w:p>
    <w:p w14:paraId="333D5410" w14:textId="5CB85327" w:rsidR="002D1398" w:rsidRPr="00D628E0" w:rsidRDefault="00733AB5" w:rsidP="00733AB5">
      <w:pPr>
        <w:pStyle w:val="StandardWeb"/>
        <w:shd w:val="clear" w:color="auto" w:fill="FFFFFF"/>
        <w:spacing w:before="0" w:after="0"/>
        <w:ind w:firstLine="708"/>
        <w:jc w:val="both"/>
        <w:rPr>
          <w:color w:val="6B7662"/>
          <w:szCs w:val="24"/>
          <w:lang w:val="hr-HR"/>
        </w:rPr>
      </w:pPr>
      <w:r w:rsidRPr="00D628E0">
        <w:rPr>
          <w:szCs w:val="24"/>
          <w:lang w:val="hr-HR"/>
        </w:rPr>
        <w:t>O</w:t>
      </w:r>
      <w:r w:rsidR="002D1398" w:rsidRPr="00D628E0">
        <w:rPr>
          <w:szCs w:val="24"/>
          <w:lang w:val="hr-HR"/>
        </w:rPr>
        <w:t>bilježen je Dan darivatelja krvi</w:t>
      </w:r>
      <w:r w:rsidRPr="00D628E0">
        <w:rPr>
          <w:szCs w:val="24"/>
          <w:lang w:val="hr-HR"/>
        </w:rPr>
        <w:t xml:space="preserve"> te je</w:t>
      </w:r>
      <w:r w:rsidR="002D1398" w:rsidRPr="00D628E0">
        <w:rPr>
          <w:szCs w:val="24"/>
          <w:lang w:val="hr-HR"/>
        </w:rPr>
        <w:t xml:space="preserve"> </w:t>
      </w:r>
      <w:r w:rsidRPr="00D628E0">
        <w:rPr>
          <w:szCs w:val="24"/>
          <w:shd w:val="clear" w:color="auto" w:fill="FFFFFF"/>
          <w:lang w:val="hr-HR"/>
        </w:rPr>
        <w:t>održana je humanitarna akcija povodom Mjeseca borbe protiv raka dojke ili Ružičastog mjeseca pod sloganom "Ne '</w:t>
      </w:r>
      <w:r w:rsidR="00DA5505">
        <w:rPr>
          <w:szCs w:val="24"/>
          <w:shd w:val="clear" w:color="auto" w:fill="FFFFFF"/>
          <w:lang w:val="hr-HR"/>
        </w:rPr>
        <w:t>ć</w:t>
      </w:r>
      <w:r w:rsidRPr="00D628E0">
        <w:rPr>
          <w:szCs w:val="24"/>
          <w:shd w:val="clear" w:color="auto" w:fill="FFFFFF"/>
          <w:lang w:val="hr-HR"/>
        </w:rPr>
        <w:t xml:space="preserve">u ben', hodi </w:t>
      </w:r>
      <w:proofErr w:type="spellStart"/>
      <w:r w:rsidRPr="00D628E0">
        <w:rPr>
          <w:szCs w:val="24"/>
          <w:shd w:val="clear" w:color="auto" w:fill="FFFFFF"/>
          <w:lang w:val="hr-HR"/>
        </w:rPr>
        <w:t>zajno</w:t>
      </w:r>
      <w:proofErr w:type="spellEnd"/>
      <w:r w:rsidRPr="00D628E0">
        <w:rPr>
          <w:szCs w:val="24"/>
          <w:shd w:val="clear" w:color="auto" w:fill="FFFFFF"/>
          <w:lang w:val="hr-HR"/>
        </w:rPr>
        <w:t>".</w:t>
      </w:r>
    </w:p>
    <w:p w14:paraId="3FE5FC0B" w14:textId="77777777" w:rsidR="0079630F" w:rsidRPr="00D628E0" w:rsidRDefault="0079630F" w:rsidP="00B81D32">
      <w:pPr>
        <w:pStyle w:val="StandardWeb"/>
        <w:spacing w:before="0" w:after="0" w:line="273" w:lineRule="atLeast"/>
        <w:jc w:val="both"/>
        <w:rPr>
          <w:lang w:val="hr-HR"/>
        </w:rPr>
      </w:pPr>
    </w:p>
    <w:p w14:paraId="1C1A409A" w14:textId="73C0A0CE" w:rsidR="009F7147" w:rsidRPr="00D628E0" w:rsidRDefault="002D6612" w:rsidP="00B81D32">
      <w:pPr>
        <w:pStyle w:val="StandardWeb"/>
        <w:spacing w:before="0" w:after="0" w:line="273" w:lineRule="atLeast"/>
        <w:jc w:val="both"/>
        <w:rPr>
          <w:noProof/>
          <w:szCs w:val="24"/>
          <w:lang w:val="hr-HR"/>
        </w:rPr>
      </w:pPr>
      <w:r w:rsidRPr="00D628E0">
        <w:rPr>
          <w:lang w:val="hr-HR"/>
        </w:rPr>
        <w:tab/>
      </w:r>
      <w:r w:rsidR="00E73B6C" w:rsidRPr="00D628E0">
        <w:rPr>
          <w:i/>
          <w:noProof/>
          <w:szCs w:val="24"/>
          <w:lang w:val="hr-HR"/>
        </w:rPr>
        <w:t>Aktivnost: Veterinarske mjere</w:t>
      </w:r>
      <w:r w:rsidR="00E73B6C" w:rsidRPr="00D628E0">
        <w:rPr>
          <w:noProof/>
          <w:szCs w:val="24"/>
          <w:lang w:val="hr-HR"/>
        </w:rPr>
        <w:t xml:space="preserve">; rashodi su planirani u iznosu od </w:t>
      </w:r>
      <w:r w:rsidR="001266D1" w:rsidRPr="00D628E0">
        <w:rPr>
          <w:noProof/>
          <w:szCs w:val="24"/>
          <w:lang w:val="hr-HR"/>
        </w:rPr>
        <w:t>69</w:t>
      </w:r>
      <w:r w:rsidR="00A677F3" w:rsidRPr="00D628E0">
        <w:rPr>
          <w:noProof/>
          <w:szCs w:val="24"/>
          <w:lang w:val="hr-HR"/>
        </w:rPr>
        <w:t>0</w:t>
      </w:r>
      <w:r w:rsidR="00E73B6C" w:rsidRPr="00D628E0">
        <w:rPr>
          <w:noProof/>
          <w:szCs w:val="24"/>
          <w:lang w:val="hr-HR"/>
        </w:rPr>
        <w:t>.000,00 kuna, a</w:t>
      </w:r>
      <w:r w:rsidR="00E73B6C" w:rsidRPr="00D628E0">
        <w:rPr>
          <w:b/>
          <w:noProof/>
          <w:szCs w:val="24"/>
          <w:lang w:val="hr-HR"/>
        </w:rPr>
        <w:t xml:space="preserve"> </w:t>
      </w:r>
      <w:r w:rsidR="00E73B6C" w:rsidRPr="00D628E0">
        <w:rPr>
          <w:noProof/>
          <w:szCs w:val="24"/>
          <w:lang w:val="hr-HR"/>
        </w:rPr>
        <w:t xml:space="preserve">izvršeni u iznosu od </w:t>
      </w:r>
      <w:r w:rsidR="001266D1" w:rsidRPr="00D628E0">
        <w:rPr>
          <w:noProof/>
          <w:szCs w:val="24"/>
          <w:lang w:val="hr-HR"/>
        </w:rPr>
        <w:t>682.336,15</w:t>
      </w:r>
      <w:r w:rsidR="00E73B6C" w:rsidRPr="00D628E0">
        <w:rPr>
          <w:noProof/>
          <w:szCs w:val="24"/>
          <w:lang w:val="hr-HR"/>
        </w:rPr>
        <w:t xml:space="preserve"> kuna ili </w:t>
      </w:r>
      <w:r w:rsidR="001266D1" w:rsidRPr="00D628E0">
        <w:rPr>
          <w:noProof/>
          <w:szCs w:val="24"/>
          <w:lang w:val="hr-HR"/>
        </w:rPr>
        <w:t>98,89</w:t>
      </w:r>
      <w:r w:rsidR="00E73B6C" w:rsidRPr="00D628E0">
        <w:rPr>
          <w:noProof/>
          <w:szCs w:val="24"/>
          <w:lang w:val="hr-HR"/>
        </w:rPr>
        <w:t>% u odnosu na plan, odnose se na provedbu veterinarskih mjera</w:t>
      </w:r>
      <w:r w:rsidR="009F7147" w:rsidRPr="00D628E0">
        <w:rPr>
          <w:noProof/>
          <w:szCs w:val="24"/>
          <w:lang w:val="hr-HR"/>
        </w:rPr>
        <w:t>:</w:t>
      </w:r>
    </w:p>
    <w:p w14:paraId="362D1D00" w14:textId="23110EF4" w:rsidR="009F7147" w:rsidRPr="00D628E0" w:rsidRDefault="0037178D" w:rsidP="009F7147">
      <w:pPr>
        <w:pStyle w:val="Tijeloteksta"/>
        <w:numPr>
          <w:ilvl w:val="0"/>
          <w:numId w:val="8"/>
        </w:numPr>
        <w:tabs>
          <w:tab w:val="clear" w:pos="1440"/>
        </w:tabs>
        <w:ind w:left="709" w:hanging="283"/>
        <w:rPr>
          <w:noProof/>
          <w:sz w:val="24"/>
          <w:szCs w:val="24"/>
          <w:lang w:val="hr-HR"/>
        </w:rPr>
      </w:pPr>
      <w:r w:rsidRPr="00D628E0">
        <w:rPr>
          <w:noProof/>
          <w:sz w:val="24"/>
          <w:szCs w:val="24"/>
          <w:lang w:val="hr-HR"/>
        </w:rPr>
        <w:t>h</w:t>
      </w:r>
      <w:r w:rsidR="00E73B6C" w:rsidRPr="00D628E0">
        <w:rPr>
          <w:noProof/>
          <w:sz w:val="24"/>
          <w:szCs w:val="24"/>
          <w:lang w:val="hr-HR"/>
        </w:rPr>
        <w:t>igijeničarske mjere,</w:t>
      </w:r>
      <w:r w:rsidR="009F7147" w:rsidRPr="00D628E0">
        <w:rPr>
          <w:noProof/>
          <w:sz w:val="24"/>
          <w:szCs w:val="24"/>
          <w:lang w:val="hr-HR"/>
        </w:rPr>
        <w:t xml:space="preserve"> rashodi su izvršeni u iznosu od </w:t>
      </w:r>
      <w:r w:rsidR="001266D1" w:rsidRPr="00D628E0">
        <w:rPr>
          <w:noProof/>
          <w:sz w:val="24"/>
          <w:szCs w:val="24"/>
          <w:lang w:val="hr-HR"/>
        </w:rPr>
        <w:t>250.000,00</w:t>
      </w:r>
      <w:r w:rsidR="009F7147" w:rsidRPr="00D628E0">
        <w:rPr>
          <w:noProof/>
          <w:sz w:val="24"/>
          <w:szCs w:val="24"/>
          <w:lang w:val="hr-HR"/>
        </w:rPr>
        <w:t xml:space="preserve"> kun</w:t>
      </w:r>
      <w:r w:rsidR="00D60988" w:rsidRPr="00D628E0">
        <w:rPr>
          <w:noProof/>
          <w:sz w:val="24"/>
          <w:szCs w:val="24"/>
          <w:lang w:val="hr-HR"/>
        </w:rPr>
        <w:t>a</w:t>
      </w:r>
      <w:r w:rsidR="009F7147" w:rsidRPr="00D628E0">
        <w:rPr>
          <w:noProof/>
          <w:sz w:val="24"/>
          <w:szCs w:val="24"/>
          <w:lang w:val="hr-HR"/>
        </w:rPr>
        <w:t>,</w:t>
      </w:r>
      <w:r w:rsidR="00B52A9E" w:rsidRPr="00D628E0">
        <w:rPr>
          <w:sz w:val="24"/>
          <w:szCs w:val="24"/>
          <w:lang w:val="hr-HR"/>
        </w:rPr>
        <w:t xml:space="preserve"> </w:t>
      </w:r>
      <w:r w:rsidR="00BB5E79" w:rsidRPr="00D628E0">
        <w:rPr>
          <w:sz w:val="24"/>
          <w:szCs w:val="24"/>
          <w:lang w:val="hr-HR"/>
        </w:rPr>
        <w:t>za</w:t>
      </w:r>
      <w:r w:rsidR="00B52A9E" w:rsidRPr="00D628E0">
        <w:rPr>
          <w:sz w:val="24"/>
          <w:szCs w:val="24"/>
          <w:lang w:val="hr-HR"/>
        </w:rPr>
        <w:t xml:space="preserve"> usluge sakupljanja i zbrinjavanja lešina životinja i ostalih nusproizvoda s javnih površina na području grada Pule;</w:t>
      </w:r>
    </w:p>
    <w:p w14:paraId="7BBE66A8" w14:textId="79429062" w:rsidR="00B52A9E" w:rsidRPr="00D628E0" w:rsidRDefault="0037178D" w:rsidP="00B52A9E">
      <w:pPr>
        <w:pStyle w:val="Tijeloteksta"/>
        <w:numPr>
          <w:ilvl w:val="0"/>
          <w:numId w:val="8"/>
        </w:numPr>
        <w:tabs>
          <w:tab w:val="clear" w:pos="1440"/>
        </w:tabs>
        <w:ind w:left="709" w:hanging="283"/>
        <w:rPr>
          <w:noProof/>
          <w:sz w:val="24"/>
          <w:szCs w:val="24"/>
          <w:lang w:val="hr-HR"/>
        </w:rPr>
      </w:pPr>
      <w:r w:rsidRPr="00D628E0">
        <w:rPr>
          <w:noProof/>
          <w:sz w:val="24"/>
          <w:szCs w:val="24"/>
          <w:lang w:val="hr-HR"/>
        </w:rPr>
        <w:t>s</w:t>
      </w:r>
      <w:r w:rsidR="00B52A9E" w:rsidRPr="00D628E0">
        <w:rPr>
          <w:noProof/>
          <w:sz w:val="24"/>
          <w:szCs w:val="24"/>
          <w:lang w:val="hr-HR"/>
        </w:rPr>
        <w:t xml:space="preserve">klonište za životinje, rashodi su izvršeni u iznosu od </w:t>
      </w:r>
      <w:r w:rsidR="001266D1" w:rsidRPr="00D628E0">
        <w:rPr>
          <w:noProof/>
          <w:sz w:val="24"/>
          <w:szCs w:val="24"/>
          <w:lang w:val="hr-HR"/>
        </w:rPr>
        <w:t>249.961,15</w:t>
      </w:r>
      <w:r w:rsidR="00B52A9E" w:rsidRPr="00D628E0">
        <w:rPr>
          <w:noProof/>
          <w:sz w:val="24"/>
          <w:szCs w:val="24"/>
          <w:lang w:val="hr-HR"/>
        </w:rPr>
        <w:t xml:space="preserve"> kuna. </w:t>
      </w:r>
      <w:r w:rsidR="00B52A9E" w:rsidRPr="00D628E0">
        <w:rPr>
          <w:sz w:val="24"/>
          <w:szCs w:val="24"/>
          <w:lang w:val="hr-HR"/>
        </w:rPr>
        <w:t xml:space="preserve">Zbrinjavali su se i udomljavali psi i mačke, u skloništu su se odvijale i sljedeće aktivnosti: pregled svake životinje, tretiranje protiv vanjskih i unutarnjih parazita, provedba </w:t>
      </w:r>
      <w:proofErr w:type="spellStart"/>
      <w:r w:rsidR="00B52A9E" w:rsidRPr="00D628E0">
        <w:rPr>
          <w:sz w:val="24"/>
          <w:szCs w:val="24"/>
          <w:lang w:val="hr-HR"/>
        </w:rPr>
        <w:t>imunoprofilaktičkih</w:t>
      </w:r>
      <w:proofErr w:type="spellEnd"/>
      <w:r w:rsidR="00B52A9E" w:rsidRPr="00D628E0">
        <w:rPr>
          <w:sz w:val="24"/>
          <w:szCs w:val="24"/>
          <w:lang w:val="hr-HR"/>
        </w:rPr>
        <w:t xml:space="preserve"> mjera sukladno zakonu, smještaj do 60 dana, oglašavanje u medijima;</w:t>
      </w:r>
    </w:p>
    <w:p w14:paraId="52753D2E" w14:textId="51555CBC" w:rsidR="00B3242F" w:rsidRPr="00D628E0" w:rsidRDefault="0037178D" w:rsidP="0037178D">
      <w:pPr>
        <w:pStyle w:val="Tijeloteksta"/>
        <w:numPr>
          <w:ilvl w:val="0"/>
          <w:numId w:val="8"/>
        </w:numPr>
        <w:tabs>
          <w:tab w:val="clear" w:pos="1440"/>
        </w:tabs>
        <w:ind w:left="709" w:hanging="283"/>
        <w:rPr>
          <w:noProof/>
          <w:sz w:val="24"/>
          <w:szCs w:val="24"/>
          <w:lang w:val="hr-HR"/>
        </w:rPr>
      </w:pPr>
      <w:r w:rsidRPr="00D628E0">
        <w:rPr>
          <w:noProof/>
          <w:sz w:val="24"/>
          <w:szCs w:val="24"/>
          <w:lang w:val="hr-HR"/>
        </w:rPr>
        <w:t xml:space="preserve">provedbu projekta "Kontrola i suzbijanje populacije galeba Klaukavca i procjena rizika prekomjerne populacije galeba Klaukavca za zdravlje ljudi" u iznosu od </w:t>
      </w:r>
      <w:r w:rsidR="001266D1" w:rsidRPr="00D628E0">
        <w:rPr>
          <w:noProof/>
          <w:sz w:val="24"/>
          <w:szCs w:val="24"/>
          <w:lang w:val="hr-HR"/>
        </w:rPr>
        <w:t>122.375</w:t>
      </w:r>
      <w:r w:rsidRPr="00D628E0">
        <w:rPr>
          <w:noProof/>
          <w:sz w:val="24"/>
          <w:szCs w:val="24"/>
          <w:lang w:val="hr-HR"/>
        </w:rPr>
        <w:t>,00 kuna</w:t>
      </w:r>
      <w:r w:rsidR="001266D1" w:rsidRPr="00D628E0">
        <w:rPr>
          <w:noProof/>
          <w:sz w:val="24"/>
          <w:szCs w:val="24"/>
          <w:lang w:val="hr-HR"/>
        </w:rPr>
        <w:t>;</w:t>
      </w:r>
    </w:p>
    <w:p w14:paraId="5A9B7451" w14:textId="06BEBD7C" w:rsidR="001266D1" w:rsidRPr="00D628E0" w:rsidRDefault="001266D1" w:rsidP="001266D1">
      <w:pPr>
        <w:pStyle w:val="Tijeloteksta"/>
        <w:numPr>
          <w:ilvl w:val="0"/>
          <w:numId w:val="8"/>
        </w:numPr>
        <w:tabs>
          <w:tab w:val="clear" w:pos="1440"/>
        </w:tabs>
        <w:ind w:left="709" w:hanging="283"/>
        <w:rPr>
          <w:noProof/>
          <w:sz w:val="24"/>
          <w:szCs w:val="24"/>
          <w:lang w:val="hr-HR"/>
        </w:rPr>
      </w:pPr>
      <w:r w:rsidRPr="00D628E0">
        <w:rPr>
          <w:noProof/>
          <w:sz w:val="24"/>
          <w:szCs w:val="24"/>
          <w:lang w:val="hr-HR"/>
        </w:rPr>
        <w:t>sufinanciranje projekata, programa i aktivnosti udruga u veterinarstvu, rashodi su izvršeni u iznosu od 60.000,00 kuna:</w:t>
      </w:r>
    </w:p>
    <w:p w14:paraId="5E77E90E" w14:textId="5EFD1552" w:rsidR="001266D1" w:rsidRDefault="001266D1" w:rsidP="001266D1">
      <w:pPr>
        <w:pStyle w:val="Tijeloteksta"/>
        <w:ind w:left="709"/>
        <w:rPr>
          <w:noProof/>
          <w:sz w:val="24"/>
          <w:szCs w:val="24"/>
          <w:lang w:val="hr-HR"/>
        </w:rPr>
      </w:pPr>
    </w:p>
    <w:p w14:paraId="2E27C408" w14:textId="77777777" w:rsidR="00257630" w:rsidRPr="00D628E0" w:rsidRDefault="00257630" w:rsidP="001266D1">
      <w:pPr>
        <w:pStyle w:val="Tijeloteksta"/>
        <w:ind w:left="709"/>
        <w:rPr>
          <w:noProof/>
          <w:sz w:val="24"/>
          <w:szCs w:val="24"/>
          <w:lang w:val="hr-HR"/>
        </w:rPr>
      </w:pPr>
    </w:p>
    <w:tbl>
      <w:tblPr>
        <w:tblW w:w="8100" w:type="dxa"/>
        <w:jc w:val="center"/>
        <w:tblLook w:val="04A0" w:firstRow="1" w:lastRow="0" w:firstColumn="1" w:lastColumn="0" w:noHBand="0" w:noVBand="1"/>
      </w:tblPr>
      <w:tblGrid>
        <w:gridCol w:w="2100"/>
        <w:gridCol w:w="6000"/>
      </w:tblGrid>
      <w:tr w:rsidR="001266D1" w:rsidRPr="00D628E0" w14:paraId="3B3C8DD6" w14:textId="77777777" w:rsidTr="001266D1">
        <w:trPr>
          <w:trHeight w:val="312"/>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7BE4B" w14:textId="77777777" w:rsidR="001266D1" w:rsidRPr="00D628E0" w:rsidRDefault="001266D1" w:rsidP="001266D1">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6000" w:type="dxa"/>
            <w:tcBorders>
              <w:top w:val="single" w:sz="4" w:space="0" w:color="auto"/>
              <w:left w:val="nil"/>
              <w:bottom w:val="single" w:sz="4" w:space="0" w:color="auto"/>
              <w:right w:val="single" w:sz="4" w:space="0" w:color="auto"/>
            </w:tcBorders>
            <w:shd w:val="clear" w:color="auto" w:fill="auto"/>
            <w:vAlign w:val="bottom"/>
            <w:hideMark/>
          </w:tcPr>
          <w:p w14:paraId="0D9C2B7A" w14:textId="77777777" w:rsidR="001266D1" w:rsidRPr="00D628E0" w:rsidRDefault="001266D1" w:rsidP="001266D1">
            <w:pPr>
              <w:jc w:val="center"/>
              <w:rPr>
                <w:b/>
                <w:bCs/>
                <w:color w:val="000000"/>
                <w:sz w:val="22"/>
                <w:szCs w:val="22"/>
                <w:lang w:val="hr-HR" w:eastAsia="en-US"/>
              </w:rPr>
            </w:pPr>
            <w:r w:rsidRPr="00D628E0">
              <w:rPr>
                <w:b/>
                <w:bCs/>
                <w:color w:val="000000"/>
                <w:sz w:val="22"/>
                <w:szCs w:val="22"/>
                <w:lang w:val="hr-HR" w:eastAsia="en-US"/>
              </w:rPr>
              <w:t>Program/projekt</w:t>
            </w:r>
          </w:p>
        </w:tc>
      </w:tr>
      <w:tr w:rsidR="001266D1" w:rsidRPr="00D628E0" w14:paraId="42DD6E82" w14:textId="77777777" w:rsidTr="001266D1">
        <w:trPr>
          <w:trHeight w:val="312"/>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D1A0C28" w14:textId="77777777" w:rsidR="001266D1" w:rsidRPr="00D628E0" w:rsidRDefault="001266D1" w:rsidP="001266D1">
            <w:pPr>
              <w:rPr>
                <w:sz w:val="22"/>
                <w:szCs w:val="22"/>
                <w:lang w:val="hr-HR" w:eastAsia="en-US"/>
              </w:rPr>
            </w:pPr>
            <w:r w:rsidRPr="00D628E0">
              <w:rPr>
                <w:sz w:val="22"/>
                <w:szCs w:val="22"/>
                <w:lang w:val="hr-HR" w:eastAsia="en-US"/>
              </w:rPr>
              <w:t xml:space="preserve">Udruga </w:t>
            </w:r>
            <w:proofErr w:type="spellStart"/>
            <w:r w:rsidRPr="00D628E0">
              <w:rPr>
                <w:sz w:val="22"/>
                <w:szCs w:val="22"/>
                <w:lang w:val="hr-HR" w:eastAsia="en-US"/>
              </w:rPr>
              <w:t>Snoppy</w:t>
            </w:r>
            <w:proofErr w:type="spellEnd"/>
          </w:p>
        </w:tc>
        <w:tc>
          <w:tcPr>
            <w:tcW w:w="6000" w:type="dxa"/>
            <w:tcBorders>
              <w:top w:val="nil"/>
              <w:left w:val="nil"/>
              <w:bottom w:val="single" w:sz="4" w:space="0" w:color="auto"/>
              <w:right w:val="single" w:sz="4" w:space="0" w:color="auto"/>
            </w:tcBorders>
            <w:shd w:val="clear" w:color="auto" w:fill="auto"/>
            <w:vAlign w:val="center"/>
            <w:hideMark/>
          </w:tcPr>
          <w:p w14:paraId="0B5123F7" w14:textId="77777777" w:rsidR="001266D1" w:rsidRPr="00D628E0" w:rsidRDefault="001266D1" w:rsidP="001266D1">
            <w:pPr>
              <w:rPr>
                <w:color w:val="000000"/>
                <w:sz w:val="22"/>
                <w:szCs w:val="22"/>
                <w:lang w:val="hr-HR" w:eastAsia="en-US"/>
              </w:rPr>
            </w:pPr>
            <w:r w:rsidRPr="00D628E0">
              <w:rPr>
                <w:color w:val="000000"/>
                <w:sz w:val="22"/>
                <w:szCs w:val="22"/>
                <w:lang w:val="hr-HR" w:eastAsia="en-US"/>
              </w:rPr>
              <w:t xml:space="preserve">Zbrinjavanje </w:t>
            </w:r>
            <w:proofErr w:type="spellStart"/>
            <w:r w:rsidRPr="00D628E0">
              <w:rPr>
                <w:color w:val="000000"/>
                <w:sz w:val="22"/>
                <w:szCs w:val="22"/>
                <w:lang w:val="hr-HR" w:eastAsia="en-US"/>
              </w:rPr>
              <w:t>napuštnih</w:t>
            </w:r>
            <w:proofErr w:type="spellEnd"/>
            <w:r w:rsidRPr="00D628E0">
              <w:rPr>
                <w:color w:val="000000"/>
                <w:sz w:val="22"/>
                <w:szCs w:val="22"/>
                <w:lang w:val="hr-HR" w:eastAsia="en-US"/>
              </w:rPr>
              <w:t xml:space="preserve"> životinja i edukacija građana</w:t>
            </w:r>
          </w:p>
        </w:tc>
      </w:tr>
      <w:tr w:rsidR="001266D1" w:rsidRPr="00D628E0" w14:paraId="017A0B73" w14:textId="77777777" w:rsidTr="001266D1">
        <w:trPr>
          <w:trHeight w:val="312"/>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43E53869" w14:textId="77777777" w:rsidR="001266D1" w:rsidRPr="00D628E0" w:rsidRDefault="001266D1" w:rsidP="001266D1">
            <w:pPr>
              <w:rPr>
                <w:sz w:val="22"/>
                <w:szCs w:val="22"/>
                <w:lang w:val="hr-HR" w:eastAsia="en-US"/>
              </w:rPr>
            </w:pPr>
            <w:r w:rsidRPr="00D628E0">
              <w:rPr>
                <w:sz w:val="22"/>
                <w:szCs w:val="22"/>
                <w:lang w:val="hr-HR" w:eastAsia="en-US"/>
              </w:rPr>
              <w:t>Udruga Ruka šapi</w:t>
            </w:r>
          </w:p>
        </w:tc>
        <w:tc>
          <w:tcPr>
            <w:tcW w:w="6000" w:type="dxa"/>
            <w:tcBorders>
              <w:top w:val="nil"/>
              <w:left w:val="nil"/>
              <w:bottom w:val="single" w:sz="4" w:space="0" w:color="auto"/>
              <w:right w:val="single" w:sz="4" w:space="0" w:color="auto"/>
            </w:tcBorders>
            <w:shd w:val="clear" w:color="auto" w:fill="auto"/>
            <w:vAlign w:val="center"/>
            <w:hideMark/>
          </w:tcPr>
          <w:p w14:paraId="4BB1DD0D" w14:textId="67D89664" w:rsidR="001266D1" w:rsidRPr="00D628E0" w:rsidRDefault="001266D1" w:rsidP="001266D1">
            <w:pPr>
              <w:rPr>
                <w:color w:val="000000"/>
                <w:sz w:val="22"/>
                <w:szCs w:val="22"/>
                <w:lang w:val="hr-HR" w:eastAsia="en-US"/>
              </w:rPr>
            </w:pPr>
            <w:r w:rsidRPr="00D628E0">
              <w:rPr>
                <w:color w:val="000000"/>
                <w:sz w:val="22"/>
                <w:szCs w:val="22"/>
                <w:lang w:val="hr-HR" w:eastAsia="en-US"/>
              </w:rPr>
              <w:t>Uhvati -</w:t>
            </w:r>
            <w:r w:rsidR="006F0EA0" w:rsidRPr="00D628E0">
              <w:rPr>
                <w:color w:val="000000"/>
                <w:sz w:val="22"/>
                <w:szCs w:val="22"/>
                <w:lang w:val="hr-HR" w:eastAsia="en-US"/>
              </w:rPr>
              <w:t xml:space="preserve"> </w:t>
            </w:r>
            <w:r w:rsidRPr="00D628E0">
              <w:rPr>
                <w:color w:val="000000"/>
                <w:sz w:val="22"/>
                <w:szCs w:val="22"/>
                <w:lang w:val="hr-HR" w:eastAsia="en-US"/>
              </w:rPr>
              <w:t>steriliziraj/izliječi - vrati</w:t>
            </w:r>
          </w:p>
        </w:tc>
      </w:tr>
      <w:tr w:rsidR="001266D1" w:rsidRPr="00D628E0" w14:paraId="06D9E782" w14:textId="77777777" w:rsidTr="001266D1">
        <w:trPr>
          <w:trHeight w:val="312"/>
          <w:jc w:val="center"/>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4215F872" w14:textId="77777777" w:rsidR="001266D1" w:rsidRPr="00D628E0" w:rsidRDefault="001266D1" w:rsidP="001266D1">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Fido</w:t>
            </w:r>
            <w:proofErr w:type="spellEnd"/>
          </w:p>
        </w:tc>
        <w:tc>
          <w:tcPr>
            <w:tcW w:w="6000" w:type="dxa"/>
            <w:tcBorders>
              <w:top w:val="nil"/>
              <w:left w:val="nil"/>
              <w:bottom w:val="single" w:sz="4" w:space="0" w:color="auto"/>
              <w:right w:val="single" w:sz="4" w:space="0" w:color="auto"/>
            </w:tcBorders>
            <w:shd w:val="clear" w:color="auto" w:fill="auto"/>
            <w:noWrap/>
            <w:vAlign w:val="bottom"/>
            <w:hideMark/>
          </w:tcPr>
          <w:p w14:paraId="5FE8F3B2" w14:textId="77777777" w:rsidR="001266D1" w:rsidRPr="00D628E0" w:rsidRDefault="001266D1" w:rsidP="001266D1">
            <w:pPr>
              <w:rPr>
                <w:color w:val="000000"/>
                <w:sz w:val="22"/>
                <w:szCs w:val="22"/>
                <w:lang w:val="hr-HR" w:eastAsia="en-US"/>
              </w:rPr>
            </w:pPr>
            <w:r w:rsidRPr="00D628E0">
              <w:rPr>
                <w:color w:val="000000"/>
                <w:sz w:val="22"/>
                <w:szCs w:val="22"/>
                <w:lang w:val="hr-HR" w:eastAsia="en-US"/>
              </w:rPr>
              <w:t>Zbrinjavanje napuštenih životinja i edukacija građana</w:t>
            </w:r>
          </w:p>
        </w:tc>
      </w:tr>
    </w:tbl>
    <w:p w14:paraId="76B8FB2E" w14:textId="77777777" w:rsidR="00507EF8" w:rsidRPr="00D628E0" w:rsidRDefault="00507EF8" w:rsidP="00E73B6C">
      <w:pPr>
        <w:pStyle w:val="Uvuenotijeloteksta"/>
        <w:jc w:val="both"/>
        <w:rPr>
          <w:i w:val="0"/>
          <w:noProof/>
          <w:sz w:val="24"/>
          <w:szCs w:val="24"/>
          <w:lang w:val="hr-HR"/>
        </w:rPr>
      </w:pPr>
    </w:p>
    <w:p w14:paraId="5FEA496E" w14:textId="2BC8F476" w:rsidR="008F6535" w:rsidRPr="008F6535" w:rsidRDefault="0037178D" w:rsidP="008F6535">
      <w:pPr>
        <w:pStyle w:val="Odlomakpopisa"/>
        <w:spacing w:line="240" w:lineRule="auto"/>
        <w:ind w:left="0" w:right="74" w:firstLine="505"/>
        <w:rPr>
          <w:sz w:val="24"/>
          <w:szCs w:val="24"/>
        </w:rPr>
      </w:pPr>
      <w:r w:rsidRPr="008F6535">
        <w:rPr>
          <w:bCs/>
          <w:i/>
          <w:iCs/>
          <w:sz w:val="24"/>
          <w:szCs w:val="24"/>
          <w:lang w:val="hr-HR"/>
        </w:rPr>
        <w:t xml:space="preserve">Aktivnost: Sufinanciranje najma stanova liječnicima, </w:t>
      </w:r>
      <w:r w:rsidRPr="008F6535">
        <w:rPr>
          <w:bCs/>
          <w:iCs/>
          <w:sz w:val="24"/>
          <w:szCs w:val="24"/>
          <w:lang w:val="hr-HR"/>
        </w:rPr>
        <w:t xml:space="preserve">rashodi za izvršenje Aktivnosti planirani su u iznosu od </w:t>
      </w:r>
      <w:r w:rsidR="006F0EA0" w:rsidRPr="008F6535">
        <w:rPr>
          <w:bCs/>
          <w:iCs/>
          <w:sz w:val="24"/>
          <w:szCs w:val="24"/>
          <w:lang w:val="hr-HR"/>
        </w:rPr>
        <w:t>75</w:t>
      </w:r>
      <w:r w:rsidRPr="008F6535">
        <w:rPr>
          <w:bCs/>
          <w:iCs/>
          <w:sz w:val="24"/>
          <w:szCs w:val="24"/>
          <w:lang w:val="hr-HR"/>
        </w:rPr>
        <w:t>.000,00 kuna</w:t>
      </w:r>
      <w:r w:rsidR="00D3685F" w:rsidRPr="008F6535">
        <w:rPr>
          <w:bCs/>
          <w:iCs/>
          <w:sz w:val="24"/>
          <w:szCs w:val="24"/>
          <w:lang w:val="hr-HR"/>
        </w:rPr>
        <w:t xml:space="preserve">, a izvršeni su u iznosu od </w:t>
      </w:r>
      <w:r w:rsidR="006F0EA0" w:rsidRPr="008F6535">
        <w:rPr>
          <w:bCs/>
          <w:iCs/>
          <w:sz w:val="24"/>
          <w:szCs w:val="24"/>
          <w:lang w:val="hr-HR"/>
        </w:rPr>
        <w:t>63</w:t>
      </w:r>
      <w:r w:rsidR="00D3685F" w:rsidRPr="008F6535">
        <w:rPr>
          <w:bCs/>
          <w:iCs/>
          <w:sz w:val="24"/>
          <w:szCs w:val="24"/>
          <w:lang w:val="hr-HR"/>
        </w:rPr>
        <w:t xml:space="preserve">.000,00 kuna ili </w:t>
      </w:r>
      <w:r w:rsidR="006F0EA0" w:rsidRPr="008F6535">
        <w:rPr>
          <w:bCs/>
          <w:iCs/>
          <w:sz w:val="24"/>
          <w:szCs w:val="24"/>
          <w:lang w:val="hr-HR"/>
        </w:rPr>
        <w:t>84,00</w:t>
      </w:r>
      <w:r w:rsidR="00D3685F" w:rsidRPr="008F6535">
        <w:rPr>
          <w:bCs/>
          <w:iCs/>
          <w:sz w:val="24"/>
          <w:szCs w:val="24"/>
          <w:lang w:val="hr-HR"/>
        </w:rPr>
        <w:t>% u odnosu na plan. O</w:t>
      </w:r>
      <w:r w:rsidR="00D3685F" w:rsidRPr="008F6535">
        <w:rPr>
          <w:noProof/>
          <w:sz w:val="24"/>
          <w:szCs w:val="24"/>
          <w:lang w:val="hr-HR"/>
        </w:rPr>
        <w:t xml:space="preserve">dnose se na sufinanciranje najma </w:t>
      </w:r>
      <w:r w:rsidR="0095625E" w:rsidRPr="008F6535">
        <w:rPr>
          <w:sz w:val="24"/>
          <w:szCs w:val="24"/>
          <w:lang w:val="hr-HR"/>
        </w:rPr>
        <w:t>liječni</w:t>
      </w:r>
      <w:r w:rsidR="00733AB5" w:rsidRPr="008F6535">
        <w:rPr>
          <w:sz w:val="24"/>
          <w:szCs w:val="24"/>
          <w:lang w:val="hr-HR"/>
        </w:rPr>
        <w:t>cima</w:t>
      </w:r>
      <w:r w:rsidR="0095625E" w:rsidRPr="008F6535">
        <w:rPr>
          <w:sz w:val="24"/>
          <w:szCs w:val="24"/>
          <w:lang w:val="hr-HR"/>
        </w:rPr>
        <w:t xml:space="preserve"> obiteljske medicine</w:t>
      </w:r>
      <w:r w:rsidR="00D3685F" w:rsidRPr="008F6535">
        <w:rPr>
          <w:noProof/>
          <w:sz w:val="24"/>
          <w:szCs w:val="24"/>
          <w:lang w:val="hr-HR"/>
        </w:rPr>
        <w:t xml:space="preserve">, </w:t>
      </w:r>
      <w:r w:rsidR="00D3685F" w:rsidRPr="008F6535">
        <w:rPr>
          <w:sz w:val="24"/>
          <w:szCs w:val="24"/>
          <w:lang w:val="hr-HR"/>
        </w:rPr>
        <w:t>sukladno Odluci o provedbi mjere privremenog stambenog zbrinjavanja zdravstvenih radnika zaposlenih u</w:t>
      </w:r>
      <w:r w:rsidR="003C397B" w:rsidRPr="008F6535">
        <w:rPr>
          <w:sz w:val="24"/>
          <w:szCs w:val="24"/>
          <w:lang w:val="hr-HR"/>
        </w:rPr>
        <w:t xml:space="preserve"> </w:t>
      </w:r>
      <w:r w:rsidR="00D3685F" w:rsidRPr="008F6535">
        <w:rPr>
          <w:sz w:val="24"/>
          <w:szCs w:val="24"/>
          <w:lang w:val="hr-HR"/>
        </w:rPr>
        <w:t>zdravstvenim ustanovama na području grada Pule u iznosu od 1.500,00 kuna neto mjesečno.</w:t>
      </w:r>
      <w:r w:rsidR="008F6535" w:rsidRPr="008F6535">
        <w:rPr>
          <w:sz w:val="24"/>
          <w:szCs w:val="24"/>
          <w:lang w:val="hr-HR"/>
        </w:rPr>
        <w:t xml:space="preserve"> </w:t>
      </w:r>
      <w:r w:rsidR="008F6535">
        <w:rPr>
          <w:sz w:val="24"/>
          <w:szCs w:val="24"/>
          <w:lang w:val="hr-HR"/>
        </w:rPr>
        <w:t xml:space="preserve">Na kraju godine </w:t>
      </w:r>
      <w:proofErr w:type="spellStart"/>
      <w:r w:rsidR="008F6535" w:rsidRPr="008F6535">
        <w:rPr>
          <w:sz w:val="24"/>
          <w:szCs w:val="24"/>
        </w:rPr>
        <w:t>mjeru</w:t>
      </w:r>
      <w:proofErr w:type="spellEnd"/>
      <w:r w:rsidR="008F6535" w:rsidRPr="008F6535">
        <w:rPr>
          <w:sz w:val="24"/>
          <w:szCs w:val="24"/>
        </w:rPr>
        <w:t xml:space="preserve"> je </w:t>
      </w:r>
      <w:proofErr w:type="spellStart"/>
      <w:r w:rsidR="008F6535" w:rsidRPr="008F6535">
        <w:rPr>
          <w:sz w:val="24"/>
          <w:szCs w:val="24"/>
        </w:rPr>
        <w:t>koristilo</w:t>
      </w:r>
      <w:proofErr w:type="spellEnd"/>
      <w:r w:rsidR="008F6535" w:rsidRPr="008F6535">
        <w:rPr>
          <w:sz w:val="24"/>
          <w:szCs w:val="24"/>
        </w:rPr>
        <w:t xml:space="preserve"> 3 </w:t>
      </w:r>
      <w:proofErr w:type="spellStart"/>
      <w:r w:rsidR="008F6535" w:rsidRPr="008F6535">
        <w:rPr>
          <w:sz w:val="24"/>
          <w:szCs w:val="24"/>
        </w:rPr>
        <w:t>liječnika</w:t>
      </w:r>
      <w:proofErr w:type="spellEnd"/>
      <w:r w:rsidR="008F6535" w:rsidRPr="008F6535">
        <w:rPr>
          <w:sz w:val="24"/>
          <w:szCs w:val="24"/>
        </w:rPr>
        <w:t xml:space="preserve"> </w:t>
      </w:r>
      <w:proofErr w:type="spellStart"/>
      <w:r w:rsidR="008F6535" w:rsidRPr="008F6535">
        <w:rPr>
          <w:sz w:val="24"/>
          <w:szCs w:val="24"/>
        </w:rPr>
        <w:t>obiteljske</w:t>
      </w:r>
      <w:proofErr w:type="spellEnd"/>
      <w:r w:rsidR="008F6535" w:rsidRPr="008F6535">
        <w:rPr>
          <w:sz w:val="24"/>
          <w:szCs w:val="24"/>
        </w:rPr>
        <w:t xml:space="preserve"> medicine.</w:t>
      </w:r>
    </w:p>
    <w:p w14:paraId="3188FC03" w14:textId="3A0FD781" w:rsidR="0037178D" w:rsidRPr="00D628E0" w:rsidRDefault="0037178D" w:rsidP="00EF6199">
      <w:pPr>
        <w:ind w:right="-1" w:firstLine="567"/>
        <w:jc w:val="both"/>
        <w:rPr>
          <w:sz w:val="24"/>
          <w:szCs w:val="24"/>
          <w:lang w:val="hr-HR"/>
        </w:rPr>
      </w:pPr>
    </w:p>
    <w:p w14:paraId="7200FE7A" w14:textId="2E443883" w:rsidR="0037178D" w:rsidRPr="00D628E0" w:rsidRDefault="0037178D" w:rsidP="0037178D">
      <w:pPr>
        <w:ind w:firstLine="708"/>
        <w:jc w:val="both"/>
        <w:rPr>
          <w:iCs/>
          <w:sz w:val="24"/>
          <w:szCs w:val="24"/>
          <w:lang w:val="hr-HR"/>
        </w:rPr>
      </w:pPr>
      <w:r w:rsidRPr="00D628E0">
        <w:rPr>
          <w:bCs/>
          <w:i/>
          <w:iCs/>
          <w:sz w:val="24"/>
          <w:szCs w:val="24"/>
          <w:lang w:val="hr-HR"/>
        </w:rPr>
        <w:t xml:space="preserve">Aktivnost: Vijeće za prevenciju kriminaliteta, </w:t>
      </w:r>
      <w:r w:rsidRPr="00D628E0">
        <w:rPr>
          <w:bCs/>
          <w:iCs/>
          <w:sz w:val="24"/>
          <w:szCs w:val="24"/>
          <w:lang w:val="hr-HR"/>
        </w:rPr>
        <w:t xml:space="preserve">rashodi za izvršenje Aktivnosti planirani su u iznosu od </w:t>
      </w:r>
      <w:r w:rsidR="006F0EA0" w:rsidRPr="00D628E0">
        <w:rPr>
          <w:bCs/>
          <w:iCs/>
          <w:sz w:val="24"/>
          <w:szCs w:val="24"/>
          <w:lang w:val="hr-HR"/>
        </w:rPr>
        <w:t>16</w:t>
      </w:r>
      <w:r w:rsidRPr="00D628E0">
        <w:rPr>
          <w:bCs/>
          <w:iCs/>
          <w:sz w:val="24"/>
          <w:szCs w:val="24"/>
          <w:lang w:val="hr-HR"/>
        </w:rPr>
        <w:t>.000,00 kuna</w:t>
      </w:r>
      <w:r w:rsidR="00D3685F" w:rsidRPr="00D628E0">
        <w:rPr>
          <w:bCs/>
          <w:iCs/>
          <w:sz w:val="24"/>
          <w:szCs w:val="24"/>
          <w:lang w:val="hr-HR"/>
        </w:rPr>
        <w:t xml:space="preserve">, a izvršeni su u iznosu od 14.833,11 kuna ili </w:t>
      </w:r>
      <w:r w:rsidR="002B19BF">
        <w:rPr>
          <w:bCs/>
          <w:iCs/>
          <w:sz w:val="24"/>
          <w:szCs w:val="24"/>
          <w:lang w:val="hr-HR"/>
        </w:rPr>
        <w:t>92,71</w:t>
      </w:r>
      <w:r w:rsidR="00D3685F" w:rsidRPr="00D628E0">
        <w:rPr>
          <w:bCs/>
          <w:iCs/>
          <w:sz w:val="24"/>
          <w:szCs w:val="24"/>
          <w:lang w:val="hr-HR"/>
        </w:rPr>
        <w:t>% u odnosu na plan</w:t>
      </w:r>
      <w:r w:rsidRPr="00D628E0">
        <w:rPr>
          <w:bCs/>
          <w:iCs/>
          <w:sz w:val="24"/>
          <w:szCs w:val="24"/>
          <w:lang w:val="hr-HR"/>
        </w:rPr>
        <w:t>. U sklopu projekta Pula - zdravi grad, djeluje i Vijeće za komunalnu prevenciju koje Odlukom Gradonačelnika od 22. listopada 2013. godine osnovano s ciljem razvoja programa prevencije kriminaliteta na području Grada, kako bi se zaštitili građani, materijalna dobra i zajednica u cjelini. Svojim djelovanjem u vidu partnerstva i zajedničkog planiranja te djelovanja različitih tijela vlasti, javnih službi, gospodarstva i građana, kroz razne programe prevencije kriminaliteta, obuhvaća suzbijanje nasilja u obitelji, delinkvenciju djece, maloljetnih i mlađih punoljetnih osoba, zlouporabu droga, suzbijanje nasilja u urbanim sredinama te provođenje drugim mjera radi povećanja sigu</w:t>
      </w:r>
      <w:r w:rsidR="00D3685F" w:rsidRPr="00D628E0">
        <w:rPr>
          <w:bCs/>
          <w:iCs/>
          <w:sz w:val="24"/>
          <w:szCs w:val="24"/>
          <w:lang w:val="hr-HR"/>
        </w:rPr>
        <w:t>rnosti ljudi i imovine. Vijeće je</w:t>
      </w:r>
      <w:r w:rsidRPr="00D628E0">
        <w:rPr>
          <w:bCs/>
          <w:iCs/>
          <w:sz w:val="24"/>
          <w:szCs w:val="24"/>
          <w:lang w:val="hr-HR"/>
        </w:rPr>
        <w:t xml:space="preserve"> provodi</w:t>
      </w:r>
      <w:r w:rsidR="00D3685F" w:rsidRPr="00D628E0">
        <w:rPr>
          <w:bCs/>
          <w:iCs/>
          <w:sz w:val="24"/>
          <w:szCs w:val="24"/>
          <w:lang w:val="hr-HR"/>
        </w:rPr>
        <w:t>lo</w:t>
      </w:r>
      <w:r w:rsidRPr="00D628E0">
        <w:rPr>
          <w:bCs/>
          <w:iCs/>
          <w:sz w:val="24"/>
          <w:szCs w:val="24"/>
          <w:lang w:val="hr-HR"/>
        </w:rPr>
        <w:t xml:space="preserve"> aktivnosti prema svom planu i programu za 2020. godinu, a u</w:t>
      </w:r>
      <w:r w:rsidR="00D3685F" w:rsidRPr="00D628E0">
        <w:rPr>
          <w:bCs/>
          <w:iCs/>
          <w:sz w:val="24"/>
          <w:szCs w:val="24"/>
          <w:lang w:val="hr-HR"/>
        </w:rPr>
        <w:t xml:space="preserve"> interakciji s aktivnostima Pula</w:t>
      </w:r>
      <w:r w:rsidRPr="00D628E0">
        <w:rPr>
          <w:bCs/>
          <w:iCs/>
          <w:sz w:val="24"/>
          <w:szCs w:val="24"/>
          <w:lang w:val="hr-HR"/>
        </w:rPr>
        <w:t xml:space="preserve"> – zdrav</w:t>
      </w:r>
      <w:r w:rsidR="00D3685F" w:rsidRPr="00D628E0">
        <w:rPr>
          <w:bCs/>
          <w:iCs/>
          <w:sz w:val="24"/>
          <w:szCs w:val="24"/>
          <w:lang w:val="hr-HR"/>
        </w:rPr>
        <w:t>i</w:t>
      </w:r>
      <w:r w:rsidRPr="00D628E0">
        <w:rPr>
          <w:bCs/>
          <w:iCs/>
          <w:sz w:val="24"/>
          <w:szCs w:val="24"/>
          <w:lang w:val="hr-HR"/>
        </w:rPr>
        <w:t xml:space="preserve"> grad</w:t>
      </w:r>
      <w:r w:rsidR="006F0EA0" w:rsidRPr="00D628E0">
        <w:rPr>
          <w:bCs/>
          <w:iCs/>
          <w:sz w:val="24"/>
          <w:szCs w:val="24"/>
          <w:lang w:val="hr-HR"/>
        </w:rPr>
        <w:t xml:space="preserve">, u smanjenom obimu radi </w:t>
      </w:r>
      <w:r w:rsidR="006F0EA0" w:rsidRPr="00D628E0">
        <w:rPr>
          <w:noProof/>
          <w:sz w:val="24"/>
          <w:szCs w:val="24"/>
          <w:lang w:val="hr-HR"/>
        </w:rPr>
        <w:t>epidemije bolesti COVID-19.</w:t>
      </w:r>
      <w:r w:rsidR="00733AB5" w:rsidRPr="00D628E0">
        <w:rPr>
          <w:color w:val="000000" w:themeColor="text1"/>
          <w:sz w:val="24"/>
          <w:szCs w:val="24"/>
          <w:lang w:val="hr-HR"/>
        </w:rPr>
        <w:t xml:space="preserve"> Provedena je akcija “Kada si ti na nogostupu ja moram na ulicu”, podržan je projekt “Brini o sebi - budi dobro - proživi </w:t>
      </w:r>
      <w:proofErr w:type="spellStart"/>
      <w:r w:rsidR="00733AB5" w:rsidRPr="00D628E0">
        <w:rPr>
          <w:color w:val="000000" w:themeColor="text1"/>
          <w:sz w:val="24"/>
          <w:szCs w:val="24"/>
          <w:lang w:val="hr-HR"/>
        </w:rPr>
        <w:t>Covid</w:t>
      </w:r>
      <w:proofErr w:type="spellEnd"/>
      <w:r w:rsidR="00733AB5" w:rsidRPr="00D628E0">
        <w:rPr>
          <w:color w:val="000000" w:themeColor="text1"/>
          <w:sz w:val="24"/>
          <w:szCs w:val="24"/>
          <w:lang w:val="hr-HR"/>
        </w:rPr>
        <w:t>”, održan je okrugli stol s temom „COVID pandemija, djeca i mladi: što možemo učiniti?“.</w:t>
      </w:r>
    </w:p>
    <w:p w14:paraId="2B2F7EA4" w14:textId="77777777" w:rsidR="0037178D" w:rsidRPr="00D628E0" w:rsidRDefault="0037178D" w:rsidP="0037178D">
      <w:pPr>
        <w:ind w:firstLine="708"/>
        <w:jc w:val="both"/>
        <w:rPr>
          <w:bCs/>
          <w:i/>
          <w:iCs/>
          <w:sz w:val="24"/>
          <w:szCs w:val="24"/>
          <w:highlight w:val="yellow"/>
          <w:lang w:val="hr-HR"/>
        </w:rPr>
      </w:pPr>
    </w:p>
    <w:p w14:paraId="581A17D8" w14:textId="0F475828" w:rsidR="0037178D" w:rsidRPr="00D628E0" w:rsidRDefault="0037178D" w:rsidP="0037178D">
      <w:pPr>
        <w:ind w:firstLine="708"/>
        <w:jc w:val="both"/>
        <w:rPr>
          <w:color w:val="000000"/>
          <w:sz w:val="24"/>
          <w:szCs w:val="24"/>
          <w:lang w:val="hr-HR"/>
        </w:rPr>
      </w:pPr>
      <w:r w:rsidRPr="00D628E0">
        <w:rPr>
          <w:bCs/>
          <w:i/>
          <w:iCs/>
          <w:sz w:val="24"/>
          <w:szCs w:val="24"/>
          <w:lang w:val="hr-HR"/>
        </w:rPr>
        <w:t xml:space="preserve">Kapitalni projekt: Izgradnja skloništa za životinje, </w:t>
      </w:r>
      <w:r w:rsidRPr="00D628E0">
        <w:rPr>
          <w:bCs/>
          <w:iCs/>
          <w:sz w:val="24"/>
          <w:szCs w:val="24"/>
          <w:lang w:val="hr-HR"/>
        </w:rPr>
        <w:t xml:space="preserve">rashodi za izvršenje Aktivnosti planirani su u iznosu od </w:t>
      </w:r>
      <w:r w:rsidR="006F0EA0" w:rsidRPr="00D628E0">
        <w:rPr>
          <w:bCs/>
          <w:iCs/>
          <w:sz w:val="24"/>
          <w:szCs w:val="24"/>
          <w:lang w:val="hr-HR"/>
        </w:rPr>
        <w:t>140</w:t>
      </w:r>
      <w:r w:rsidRPr="00D628E0">
        <w:rPr>
          <w:bCs/>
          <w:iCs/>
          <w:sz w:val="24"/>
          <w:szCs w:val="24"/>
          <w:lang w:val="hr-HR"/>
        </w:rPr>
        <w:t>.000,00 kuna</w:t>
      </w:r>
      <w:r w:rsidR="00FC2C08" w:rsidRPr="00D628E0">
        <w:rPr>
          <w:bCs/>
          <w:iCs/>
          <w:sz w:val="24"/>
          <w:szCs w:val="24"/>
          <w:lang w:val="hr-HR"/>
        </w:rPr>
        <w:t xml:space="preserve">, a izvršeni su u iznosu od </w:t>
      </w:r>
      <w:r w:rsidR="006F0EA0" w:rsidRPr="00D628E0">
        <w:rPr>
          <w:bCs/>
          <w:iCs/>
          <w:sz w:val="24"/>
          <w:szCs w:val="24"/>
          <w:lang w:val="hr-HR"/>
        </w:rPr>
        <w:t>121.706,25</w:t>
      </w:r>
      <w:r w:rsidR="00FC2C08" w:rsidRPr="00D628E0">
        <w:rPr>
          <w:bCs/>
          <w:iCs/>
          <w:sz w:val="24"/>
          <w:szCs w:val="24"/>
          <w:lang w:val="hr-HR"/>
        </w:rPr>
        <w:t xml:space="preserve"> kuna ili </w:t>
      </w:r>
      <w:r w:rsidR="006F0EA0" w:rsidRPr="00D628E0">
        <w:rPr>
          <w:bCs/>
          <w:iCs/>
          <w:sz w:val="24"/>
          <w:szCs w:val="24"/>
          <w:lang w:val="hr-HR"/>
        </w:rPr>
        <w:t>86,93</w:t>
      </w:r>
      <w:r w:rsidR="00FC2C08" w:rsidRPr="00D628E0">
        <w:rPr>
          <w:bCs/>
          <w:iCs/>
          <w:sz w:val="24"/>
          <w:szCs w:val="24"/>
          <w:lang w:val="hr-HR"/>
        </w:rPr>
        <w:t>%</w:t>
      </w:r>
      <w:r w:rsidR="00F90F23">
        <w:rPr>
          <w:bCs/>
          <w:iCs/>
          <w:sz w:val="24"/>
          <w:szCs w:val="24"/>
          <w:lang w:val="hr-HR"/>
        </w:rPr>
        <w:t>,</w:t>
      </w:r>
      <w:r w:rsidRPr="00D628E0">
        <w:rPr>
          <w:bCs/>
          <w:iCs/>
          <w:sz w:val="24"/>
          <w:szCs w:val="24"/>
          <w:lang w:val="hr-HR"/>
        </w:rPr>
        <w:t xml:space="preserve"> </w:t>
      </w:r>
      <w:r w:rsidR="00F90F23">
        <w:rPr>
          <w:color w:val="000000"/>
          <w:sz w:val="24"/>
          <w:szCs w:val="24"/>
          <w:lang w:val="hr-HR"/>
        </w:rPr>
        <w:t>z</w:t>
      </w:r>
      <w:r w:rsidR="00FC2C08" w:rsidRPr="00D628E0">
        <w:rPr>
          <w:color w:val="000000"/>
          <w:sz w:val="24"/>
          <w:szCs w:val="24"/>
          <w:lang w:val="hr-HR"/>
        </w:rPr>
        <w:t>a</w:t>
      </w:r>
      <w:r w:rsidRPr="00D628E0">
        <w:rPr>
          <w:color w:val="000000"/>
          <w:sz w:val="24"/>
          <w:szCs w:val="24"/>
          <w:lang w:val="hr-HR"/>
        </w:rPr>
        <w:t xml:space="preserve"> izradu projektne dokumentacije za izgradnju Gradskog skloništa za životinje</w:t>
      </w:r>
      <w:r w:rsidR="00FC2C08" w:rsidRPr="00D628E0">
        <w:rPr>
          <w:color w:val="000000"/>
          <w:sz w:val="24"/>
          <w:szCs w:val="24"/>
          <w:lang w:val="hr-HR"/>
        </w:rPr>
        <w:t>.</w:t>
      </w:r>
      <w:r w:rsidR="006F0EA0" w:rsidRPr="00D628E0">
        <w:rPr>
          <w:color w:val="000000"/>
          <w:sz w:val="24"/>
          <w:szCs w:val="24"/>
          <w:lang w:val="hr-HR"/>
        </w:rPr>
        <w:t xml:space="preserve"> Izrađena je projekt</w:t>
      </w:r>
      <w:r w:rsidR="002B19BF">
        <w:rPr>
          <w:color w:val="000000"/>
          <w:sz w:val="24"/>
          <w:szCs w:val="24"/>
          <w:lang w:val="hr-HR"/>
        </w:rPr>
        <w:t>n</w:t>
      </w:r>
      <w:r w:rsidR="006F0EA0" w:rsidRPr="00D628E0">
        <w:rPr>
          <w:color w:val="000000"/>
          <w:sz w:val="24"/>
          <w:szCs w:val="24"/>
          <w:lang w:val="hr-HR"/>
        </w:rPr>
        <w:t>a dokumentacija i troškovnik.</w:t>
      </w:r>
    </w:p>
    <w:p w14:paraId="75258BDD" w14:textId="3C739792" w:rsidR="007D1622" w:rsidRPr="00D628E0" w:rsidRDefault="007D1622" w:rsidP="0037178D">
      <w:pPr>
        <w:ind w:firstLine="708"/>
        <w:jc w:val="both"/>
        <w:rPr>
          <w:color w:val="000000"/>
          <w:sz w:val="24"/>
          <w:szCs w:val="24"/>
          <w:lang w:val="hr-HR"/>
        </w:rPr>
      </w:pPr>
    </w:p>
    <w:p w14:paraId="398A804D" w14:textId="1168CFA9" w:rsidR="007D1622" w:rsidRPr="00D628E0" w:rsidRDefault="007D1622" w:rsidP="0037178D">
      <w:pPr>
        <w:ind w:firstLine="708"/>
        <w:jc w:val="both"/>
        <w:rPr>
          <w:color w:val="000000"/>
          <w:sz w:val="24"/>
          <w:szCs w:val="24"/>
          <w:lang w:val="hr-HR"/>
        </w:rPr>
      </w:pPr>
    </w:p>
    <w:p w14:paraId="31CEFC1D" w14:textId="77777777" w:rsidR="002B19BF" w:rsidRDefault="002B19BF">
      <w:pPr>
        <w:spacing w:after="200" w:line="276" w:lineRule="auto"/>
        <w:rPr>
          <w:noProof/>
          <w:sz w:val="24"/>
          <w:szCs w:val="24"/>
          <w:lang w:val="hr-HR"/>
        </w:rPr>
      </w:pPr>
      <w:r>
        <w:rPr>
          <w:noProof/>
          <w:sz w:val="24"/>
          <w:szCs w:val="24"/>
          <w:lang w:val="hr-HR"/>
        </w:rPr>
        <w:br w:type="page"/>
      </w:r>
    </w:p>
    <w:p w14:paraId="33D71A0A" w14:textId="4044FDF2" w:rsidR="00E73B6C" w:rsidRPr="00D628E0" w:rsidRDefault="00E73B6C" w:rsidP="00E130B2">
      <w:pPr>
        <w:ind w:firstLine="709"/>
        <w:jc w:val="both"/>
        <w:rPr>
          <w:noProof/>
          <w:sz w:val="24"/>
          <w:szCs w:val="24"/>
          <w:lang w:val="hr-HR"/>
        </w:rPr>
      </w:pPr>
      <w:r w:rsidRPr="00ED5693">
        <w:rPr>
          <w:noProof/>
          <w:sz w:val="24"/>
          <w:szCs w:val="24"/>
          <w:lang w:val="hr-HR"/>
        </w:rPr>
        <w:lastRenderedPageBreak/>
        <w:t xml:space="preserve">Rashodi u </w:t>
      </w:r>
      <w:r w:rsidRPr="00ED5693">
        <w:rPr>
          <w:b/>
          <w:noProof/>
          <w:sz w:val="24"/>
          <w:szCs w:val="24"/>
          <w:lang w:val="hr-HR"/>
        </w:rPr>
        <w:t>Razdjelu 5 Upravni odjel za kulturu</w:t>
      </w:r>
      <w:r w:rsidRPr="00ED5693">
        <w:rPr>
          <w:noProof/>
          <w:sz w:val="24"/>
          <w:szCs w:val="24"/>
          <w:lang w:val="hr-HR"/>
        </w:rPr>
        <w:t xml:space="preserve"> planirani su u iznosu od </w:t>
      </w:r>
      <w:r w:rsidR="00DB13E2" w:rsidRPr="00ED5693">
        <w:rPr>
          <w:bCs/>
          <w:sz w:val="24"/>
          <w:szCs w:val="24"/>
          <w:lang w:val="hr-HR"/>
        </w:rPr>
        <w:t>37.612.719,71</w:t>
      </w:r>
      <w:r w:rsidR="00A42E9B" w:rsidRPr="00ED5693">
        <w:rPr>
          <w:bCs/>
          <w:sz w:val="24"/>
          <w:szCs w:val="24"/>
          <w:lang w:val="hr-HR"/>
        </w:rPr>
        <w:t xml:space="preserve"> </w:t>
      </w:r>
      <w:r w:rsidR="00FB46F0" w:rsidRPr="00ED5693">
        <w:rPr>
          <w:noProof/>
          <w:sz w:val="24"/>
          <w:szCs w:val="24"/>
          <w:lang w:val="hr-HR"/>
        </w:rPr>
        <w:t>kun</w:t>
      </w:r>
      <w:r w:rsidR="00FA520D" w:rsidRPr="00ED5693">
        <w:rPr>
          <w:noProof/>
          <w:sz w:val="24"/>
          <w:szCs w:val="24"/>
          <w:lang w:val="hr-HR"/>
        </w:rPr>
        <w:t>u</w:t>
      </w:r>
      <w:r w:rsidRPr="00ED5693">
        <w:rPr>
          <w:noProof/>
          <w:sz w:val="24"/>
          <w:szCs w:val="24"/>
          <w:lang w:val="hr-HR"/>
        </w:rPr>
        <w:t xml:space="preserve">, a izvršeni u iznosu od </w:t>
      </w:r>
      <w:r w:rsidR="00DB13E2" w:rsidRPr="00ED5693">
        <w:rPr>
          <w:bCs/>
          <w:sz w:val="24"/>
          <w:szCs w:val="24"/>
          <w:lang w:val="hr-HR"/>
        </w:rPr>
        <w:t>36.765.244,79</w:t>
      </w:r>
      <w:r w:rsidR="00A42E9B" w:rsidRPr="00ED5693">
        <w:rPr>
          <w:bCs/>
          <w:sz w:val="24"/>
          <w:szCs w:val="24"/>
          <w:lang w:val="hr-HR"/>
        </w:rPr>
        <w:t xml:space="preserve"> </w:t>
      </w:r>
      <w:r w:rsidRPr="00ED5693">
        <w:rPr>
          <w:noProof/>
          <w:sz w:val="24"/>
          <w:szCs w:val="24"/>
          <w:lang w:val="hr-HR"/>
        </w:rPr>
        <w:t>kun</w:t>
      </w:r>
      <w:r w:rsidR="006E4483" w:rsidRPr="00ED5693">
        <w:rPr>
          <w:noProof/>
          <w:sz w:val="24"/>
          <w:szCs w:val="24"/>
          <w:lang w:val="hr-HR"/>
        </w:rPr>
        <w:t>a</w:t>
      </w:r>
      <w:r w:rsidRPr="00ED5693">
        <w:rPr>
          <w:noProof/>
          <w:sz w:val="24"/>
          <w:szCs w:val="24"/>
          <w:lang w:val="hr-HR"/>
        </w:rPr>
        <w:t xml:space="preserve"> ili </w:t>
      </w:r>
      <w:r w:rsidR="00DB13E2" w:rsidRPr="00ED5693">
        <w:rPr>
          <w:noProof/>
          <w:sz w:val="24"/>
          <w:szCs w:val="24"/>
          <w:lang w:val="hr-HR"/>
        </w:rPr>
        <w:t>97,75</w:t>
      </w:r>
      <w:r w:rsidRPr="00ED5693">
        <w:rPr>
          <w:noProof/>
          <w:sz w:val="24"/>
          <w:szCs w:val="24"/>
          <w:lang w:val="hr-HR"/>
        </w:rPr>
        <w:t>% u odnosu na plan.</w:t>
      </w:r>
    </w:p>
    <w:p w14:paraId="5E0ECD45" w14:textId="77777777" w:rsidR="00D25A04" w:rsidRPr="00D628E0" w:rsidRDefault="00D25A04" w:rsidP="00E73B6C">
      <w:pPr>
        <w:ind w:left="142" w:right="284" w:firstLine="567"/>
        <w:rPr>
          <w:noProof/>
          <w:sz w:val="24"/>
          <w:szCs w:val="24"/>
          <w:lang w:val="hr-HR"/>
        </w:rPr>
      </w:pPr>
    </w:p>
    <w:p w14:paraId="78E5AF86" w14:textId="77777777" w:rsidR="00E73B6C" w:rsidRPr="00D628E0" w:rsidRDefault="00E73B6C" w:rsidP="00E73B6C">
      <w:pPr>
        <w:ind w:left="142" w:right="284" w:firstLine="567"/>
        <w:rPr>
          <w:noProof/>
          <w:sz w:val="24"/>
          <w:szCs w:val="24"/>
          <w:lang w:val="hr-HR"/>
        </w:rPr>
      </w:pPr>
      <w:r w:rsidRPr="00D628E0">
        <w:rPr>
          <w:noProof/>
          <w:sz w:val="24"/>
          <w:szCs w:val="24"/>
          <w:lang w:val="hr-HR"/>
        </w:rPr>
        <w:t>Pregled programa, aktivnosti i projekata unutar glava odjela:</w:t>
      </w:r>
    </w:p>
    <w:p w14:paraId="67BBFD7D" w14:textId="77777777" w:rsidR="00550F5D" w:rsidRPr="00D628E0" w:rsidRDefault="00602CE4" w:rsidP="00DE76AE">
      <w:pPr>
        <w:spacing w:line="276" w:lineRule="auto"/>
        <w:rPr>
          <w:noProof/>
          <w:sz w:val="24"/>
          <w:szCs w:val="24"/>
          <w:lang w:val="hr-HR"/>
        </w:rPr>
      </w:pPr>
      <w:r w:rsidRPr="00D628E0">
        <w:rPr>
          <w:noProof/>
          <w:sz w:val="24"/>
          <w:szCs w:val="24"/>
          <w:lang w:val="hr-HR"/>
        </w:rPr>
        <w:t xml:space="preserve"> </w:t>
      </w:r>
    </w:p>
    <w:tbl>
      <w:tblPr>
        <w:tblW w:w="10017" w:type="dxa"/>
        <w:jc w:val="center"/>
        <w:tblLook w:val="04A0" w:firstRow="1" w:lastRow="0" w:firstColumn="1" w:lastColumn="0" w:noHBand="0" w:noVBand="1"/>
      </w:tblPr>
      <w:tblGrid>
        <w:gridCol w:w="1005"/>
        <w:gridCol w:w="961"/>
        <w:gridCol w:w="3587"/>
        <w:gridCol w:w="1428"/>
        <w:gridCol w:w="1650"/>
        <w:gridCol w:w="1150"/>
        <w:gridCol w:w="766"/>
      </w:tblGrid>
      <w:tr w:rsidR="00550F5D" w:rsidRPr="00D628E0" w14:paraId="70A75296" w14:textId="77777777" w:rsidTr="00550F5D">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F8A36A" w14:textId="77777777" w:rsidR="00550F5D" w:rsidRPr="00D628E0" w:rsidRDefault="00550F5D" w:rsidP="00550F5D">
            <w:pPr>
              <w:rPr>
                <w:b/>
                <w:bCs/>
                <w:lang w:val="hr-HR" w:eastAsia="en-US"/>
              </w:rPr>
            </w:pPr>
            <w:r w:rsidRPr="00D628E0">
              <w:rPr>
                <w:b/>
                <w:bCs/>
                <w:lang w:val="hr-HR" w:eastAsia="en-US"/>
              </w:rPr>
              <w:t> </w:t>
            </w:r>
          </w:p>
        </w:tc>
        <w:tc>
          <w:tcPr>
            <w:tcW w:w="961" w:type="dxa"/>
            <w:tcBorders>
              <w:top w:val="single" w:sz="4" w:space="0" w:color="auto"/>
              <w:left w:val="nil"/>
              <w:bottom w:val="single" w:sz="4" w:space="0" w:color="auto"/>
              <w:right w:val="single" w:sz="4" w:space="0" w:color="auto"/>
            </w:tcBorders>
            <w:shd w:val="clear" w:color="000000" w:fill="D9D9D9"/>
            <w:noWrap/>
            <w:vAlign w:val="bottom"/>
            <w:hideMark/>
          </w:tcPr>
          <w:p w14:paraId="2AA1EEC7" w14:textId="77777777" w:rsidR="00550F5D" w:rsidRPr="00D628E0" w:rsidRDefault="00550F5D" w:rsidP="00550F5D">
            <w:pPr>
              <w:rPr>
                <w:b/>
                <w:bCs/>
                <w:lang w:val="hr-HR" w:eastAsia="en-US"/>
              </w:rPr>
            </w:pPr>
            <w:r w:rsidRPr="00D628E0">
              <w:rPr>
                <w:b/>
                <w:bCs/>
                <w:lang w:val="hr-HR" w:eastAsia="en-US"/>
              </w:rPr>
              <w:t> </w:t>
            </w:r>
          </w:p>
        </w:tc>
        <w:tc>
          <w:tcPr>
            <w:tcW w:w="3587" w:type="dxa"/>
            <w:tcBorders>
              <w:top w:val="single" w:sz="4" w:space="0" w:color="auto"/>
              <w:left w:val="nil"/>
              <w:bottom w:val="single" w:sz="4" w:space="0" w:color="auto"/>
              <w:right w:val="single" w:sz="4" w:space="0" w:color="auto"/>
            </w:tcBorders>
            <w:shd w:val="clear" w:color="000000" w:fill="D9D9D9"/>
            <w:noWrap/>
            <w:vAlign w:val="center"/>
            <w:hideMark/>
          </w:tcPr>
          <w:p w14:paraId="215216E5" w14:textId="77777777" w:rsidR="00550F5D" w:rsidRPr="00D628E0" w:rsidRDefault="00550F5D" w:rsidP="00550F5D">
            <w:pPr>
              <w:jc w:val="center"/>
              <w:rPr>
                <w:b/>
                <w:bCs/>
                <w:lang w:val="hr-HR" w:eastAsia="en-US"/>
              </w:rPr>
            </w:pPr>
            <w:r w:rsidRPr="00D628E0">
              <w:rPr>
                <w:b/>
                <w:bCs/>
                <w:lang w:val="hr-HR" w:eastAsia="en-US"/>
              </w:rPr>
              <w:t> </w:t>
            </w:r>
          </w:p>
        </w:tc>
        <w:tc>
          <w:tcPr>
            <w:tcW w:w="1428" w:type="dxa"/>
            <w:tcBorders>
              <w:top w:val="single" w:sz="4" w:space="0" w:color="auto"/>
              <w:left w:val="nil"/>
              <w:bottom w:val="single" w:sz="4" w:space="0" w:color="auto"/>
              <w:right w:val="single" w:sz="4" w:space="0" w:color="auto"/>
            </w:tcBorders>
            <w:shd w:val="clear" w:color="000000" w:fill="D9D9D9"/>
            <w:noWrap/>
            <w:vAlign w:val="center"/>
            <w:hideMark/>
          </w:tcPr>
          <w:p w14:paraId="6545176C" w14:textId="77777777" w:rsidR="00550F5D" w:rsidRPr="00D628E0" w:rsidRDefault="00550F5D" w:rsidP="00550F5D">
            <w:pPr>
              <w:jc w:val="center"/>
              <w:rPr>
                <w:b/>
                <w:bCs/>
                <w:lang w:val="hr-HR" w:eastAsia="en-US"/>
              </w:rPr>
            </w:pPr>
            <w:r w:rsidRPr="00D628E0">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D9D9D9"/>
            <w:noWrap/>
            <w:vAlign w:val="center"/>
            <w:hideMark/>
          </w:tcPr>
          <w:p w14:paraId="26A067F9" w14:textId="77777777" w:rsidR="00550F5D" w:rsidRPr="00D628E0" w:rsidRDefault="00550F5D" w:rsidP="00550F5D">
            <w:pPr>
              <w:jc w:val="center"/>
              <w:rPr>
                <w:b/>
                <w:bCs/>
                <w:lang w:val="hr-HR" w:eastAsia="en-US"/>
              </w:rPr>
            </w:pPr>
            <w:r w:rsidRPr="00D628E0">
              <w:rPr>
                <w:b/>
                <w:bCs/>
                <w:lang w:val="hr-HR" w:eastAsia="en-US"/>
              </w:rPr>
              <w:t>REALIZIRANO</w:t>
            </w:r>
          </w:p>
        </w:tc>
        <w:tc>
          <w:tcPr>
            <w:tcW w:w="1150" w:type="dxa"/>
            <w:tcBorders>
              <w:top w:val="single" w:sz="4" w:space="0" w:color="auto"/>
              <w:left w:val="nil"/>
              <w:bottom w:val="single" w:sz="4" w:space="0" w:color="auto"/>
              <w:right w:val="single" w:sz="4" w:space="0" w:color="auto"/>
            </w:tcBorders>
            <w:shd w:val="clear" w:color="000000" w:fill="D9D9D9"/>
            <w:noWrap/>
            <w:vAlign w:val="center"/>
            <w:hideMark/>
          </w:tcPr>
          <w:p w14:paraId="72C177D9" w14:textId="77777777" w:rsidR="00550F5D" w:rsidRPr="00D628E0" w:rsidRDefault="00550F5D" w:rsidP="00550F5D">
            <w:pPr>
              <w:jc w:val="center"/>
              <w:rPr>
                <w:b/>
                <w:bCs/>
                <w:lang w:val="hr-HR" w:eastAsia="en-US"/>
              </w:rPr>
            </w:pPr>
            <w:r w:rsidRPr="00D628E0">
              <w:rPr>
                <w:b/>
                <w:bCs/>
                <w:lang w:val="hr-HR" w:eastAsia="en-US"/>
              </w:rPr>
              <w:t>RAZLIKA</w:t>
            </w:r>
          </w:p>
        </w:tc>
        <w:tc>
          <w:tcPr>
            <w:tcW w:w="236" w:type="dxa"/>
            <w:tcBorders>
              <w:top w:val="single" w:sz="4" w:space="0" w:color="auto"/>
              <w:left w:val="nil"/>
              <w:bottom w:val="single" w:sz="4" w:space="0" w:color="auto"/>
              <w:right w:val="single" w:sz="4" w:space="0" w:color="auto"/>
            </w:tcBorders>
            <w:shd w:val="clear" w:color="000000" w:fill="D9D9D9"/>
            <w:noWrap/>
            <w:vAlign w:val="center"/>
            <w:hideMark/>
          </w:tcPr>
          <w:p w14:paraId="031FA91C" w14:textId="77777777" w:rsidR="00550F5D" w:rsidRPr="00D628E0" w:rsidRDefault="00550F5D" w:rsidP="00550F5D">
            <w:pPr>
              <w:jc w:val="center"/>
              <w:rPr>
                <w:b/>
                <w:bCs/>
                <w:lang w:val="hr-HR" w:eastAsia="en-US"/>
              </w:rPr>
            </w:pPr>
            <w:r w:rsidRPr="00D628E0">
              <w:rPr>
                <w:b/>
                <w:bCs/>
                <w:lang w:val="hr-HR" w:eastAsia="en-US"/>
              </w:rPr>
              <w:t>%</w:t>
            </w:r>
          </w:p>
        </w:tc>
      </w:tr>
      <w:tr w:rsidR="00550F5D" w:rsidRPr="00D628E0" w14:paraId="2AAD6D2B"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000000" w:fill="D9D9D9"/>
            <w:noWrap/>
            <w:vAlign w:val="bottom"/>
            <w:hideMark/>
          </w:tcPr>
          <w:p w14:paraId="5E184645" w14:textId="77777777" w:rsidR="00550F5D" w:rsidRPr="00D628E0" w:rsidRDefault="00550F5D" w:rsidP="00550F5D">
            <w:pPr>
              <w:rPr>
                <w:b/>
                <w:bCs/>
                <w:color w:val="000000"/>
                <w:lang w:val="hr-HR" w:eastAsia="en-US"/>
              </w:rPr>
            </w:pPr>
            <w:r w:rsidRPr="00D628E0">
              <w:rPr>
                <w:b/>
                <w:bCs/>
                <w:color w:val="000000"/>
                <w:lang w:val="hr-HR" w:eastAsia="en-US"/>
              </w:rPr>
              <w:t>Razdjel</w:t>
            </w:r>
          </w:p>
        </w:tc>
        <w:tc>
          <w:tcPr>
            <w:tcW w:w="961" w:type="dxa"/>
            <w:tcBorders>
              <w:top w:val="nil"/>
              <w:left w:val="nil"/>
              <w:bottom w:val="single" w:sz="4" w:space="0" w:color="auto"/>
              <w:right w:val="single" w:sz="4" w:space="0" w:color="auto"/>
            </w:tcBorders>
            <w:shd w:val="clear" w:color="000000" w:fill="D9D9D9"/>
            <w:noWrap/>
            <w:vAlign w:val="bottom"/>
            <w:hideMark/>
          </w:tcPr>
          <w:p w14:paraId="644CA6B2" w14:textId="77777777" w:rsidR="00550F5D" w:rsidRPr="00D628E0" w:rsidRDefault="00550F5D" w:rsidP="00550F5D">
            <w:pPr>
              <w:rPr>
                <w:b/>
                <w:bCs/>
                <w:color w:val="000000"/>
                <w:lang w:val="hr-HR" w:eastAsia="en-US"/>
              </w:rPr>
            </w:pPr>
            <w:r w:rsidRPr="00D628E0">
              <w:rPr>
                <w:b/>
                <w:bCs/>
                <w:color w:val="000000"/>
                <w:lang w:val="hr-HR" w:eastAsia="en-US"/>
              </w:rPr>
              <w:t>005</w:t>
            </w:r>
          </w:p>
        </w:tc>
        <w:tc>
          <w:tcPr>
            <w:tcW w:w="3587" w:type="dxa"/>
            <w:tcBorders>
              <w:top w:val="nil"/>
              <w:left w:val="nil"/>
              <w:bottom w:val="single" w:sz="4" w:space="0" w:color="auto"/>
              <w:right w:val="single" w:sz="4" w:space="0" w:color="auto"/>
            </w:tcBorders>
            <w:shd w:val="clear" w:color="000000" w:fill="D9D9D9"/>
            <w:vAlign w:val="bottom"/>
            <w:hideMark/>
          </w:tcPr>
          <w:p w14:paraId="6BA3EE80" w14:textId="77777777" w:rsidR="00550F5D" w:rsidRPr="00D628E0" w:rsidRDefault="00550F5D" w:rsidP="00550F5D">
            <w:pPr>
              <w:rPr>
                <w:b/>
                <w:bCs/>
                <w:color w:val="000000"/>
                <w:lang w:val="hr-HR" w:eastAsia="en-US"/>
              </w:rPr>
            </w:pPr>
            <w:r w:rsidRPr="00D628E0">
              <w:rPr>
                <w:b/>
                <w:bCs/>
                <w:color w:val="000000"/>
                <w:lang w:val="hr-HR" w:eastAsia="en-US"/>
              </w:rPr>
              <w:t>UPRAVNI ODJEL ZA KULTURU</w:t>
            </w:r>
          </w:p>
        </w:tc>
        <w:tc>
          <w:tcPr>
            <w:tcW w:w="1428" w:type="dxa"/>
            <w:tcBorders>
              <w:top w:val="nil"/>
              <w:left w:val="nil"/>
              <w:bottom w:val="single" w:sz="4" w:space="0" w:color="auto"/>
              <w:right w:val="single" w:sz="4" w:space="0" w:color="auto"/>
            </w:tcBorders>
            <w:shd w:val="clear" w:color="000000" w:fill="D9D9D9"/>
            <w:noWrap/>
            <w:vAlign w:val="bottom"/>
            <w:hideMark/>
          </w:tcPr>
          <w:p w14:paraId="0B019DAA" w14:textId="77777777" w:rsidR="00550F5D" w:rsidRPr="00D628E0" w:rsidRDefault="00550F5D" w:rsidP="00550F5D">
            <w:pPr>
              <w:jc w:val="right"/>
              <w:rPr>
                <w:b/>
                <w:bCs/>
                <w:color w:val="000000"/>
                <w:lang w:val="hr-HR" w:eastAsia="en-US"/>
              </w:rPr>
            </w:pPr>
            <w:r w:rsidRPr="00D628E0">
              <w:rPr>
                <w:b/>
                <w:bCs/>
                <w:color w:val="000000"/>
                <w:lang w:val="hr-HR" w:eastAsia="en-US"/>
              </w:rPr>
              <w:t>37.612.719,71</w:t>
            </w:r>
          </w:p>
        </w:tc>
        <w:tc>
          <w:tcPr>
            <w:tcW w:w="1650" w:type="dxa"/>
            <w:tcBorders>
              <w:top w:val="nil"/>
              <w:left w:val="nil"/>
              <w:bottom w:val="single" w:sz="4" w:space="0" w:color="auto"/>
              <w:right w:val="single" w:sz="4" w:space="0" w:color="auto"/>
            </w:tcBorders>
            <w:shd w:val="clear" w:color="000000" w:fill="D9D9D9"/>
            <w:noWrap/>
            <w:vAlign w:val="bottom"/>
            <w:hideMark/>
          </w:tcPr>
          <w:p w14:paraId="580A2B4B" w14:textId="77777777" w:rsidR="00550F5D" w:rsidRPr="00D628E0" w:rsidRDefault="00550F5D" w:rsidP="00550F5D">
            <w:pPr>
              <w:jc w:val="right"/>
              <w:rPr>
                <w:b/>
                <w:bCs/>
                <w:color w:val="000000"/>
                <w:lang w:val="hr-HR" w:eastAsia="en-US"/>
              </w:rPr>
            </w:pPr>
            <w:r w:rsidRPr="00D628E0">
              <w:rPr>
                <w:b/>
                <w:bCs/>
                <w:color w:val="000000"/>
                <w:lang w:val="hr-HR" w:eastAsia="en-US"/>
              </w:rPr>
              <w:t>36.765.244,79</w:t>
            </w:r>
          </w:p>
        </w:tc>
        <w:tc>
          <w:tcPr>
            <w:tcW w:w="1150" w:type="dxa"/>
            <w:tcBorders>
              <w:top w:val="nil"/>
              <w:left w:val="nil"/>
              <w:bottom w:val="single" w:sz="4" w:space="0" w:color="auto"/>
              <w:right w:val="single" w:sz="4" w:space="0" w:color="auto"/>
            </w:tcBorders>
            <w:shd w:val="clear" w:color="000000" w:fill="D9D9D9"/>
            <w:noWrap/>
            <w:vAlign w:val="bottom"/>
            <w:hideMark/>
          </w:tcPr>
          <w:p w14:paraId="192BC05A" w14:textId="77777777" w:rsidR="00550F5D" w:rsidRPr="00D628E0" w:rsidRDefault="00550F5D" w:rsidP="00550F5D">
            <w:pPr>
              <w:jc w:val="right"/>
              <w:rPr>
                <w:b/>
                <w:bCs/>
                <w:color w:val="000000"/>
                <w:lang w:val="hr-HR" w:eastAsia="en-US"/>
              </w:rPr>
            </w:pPr>
            <w:r w:rsidRPr="00D628E0">
              <w:rPr>
                <w:b/>
                <w:bCs/>
                <w:color w:val="000000"/>
                <w:lang w:val="hr-HR" w:eastAsia="en-US"/>
              </w:rPr>
              <w:t>847.474,92</w:t>
            </w:r>
          </w:p>
        </w:tc>
        <w:tc>
          <w:tcPr>
            <w:tcW w:w="236" w:type="dxa"/>
            <w:tcBorders>
              <w:top w:val="nil"/>
              <w:left w:val="nil"/>
              <w:bottom w:val="single" w:sz="4" w:space="0" w:color="auto"/>
              <w:right w:val="single" w:sz="4" w:space="0" w:color="auto"/>
            </w:tcBorders>
            <w:shd w:val="clear" w:color="000000" w:fill="D9D9D9"/>
            <w:noWrap/>
            <w:vAlign w:val="bottom"/>
            <w:hideMark/>
          </w:tcPr>
          <w:p w14:paraId="3E7F09F2" w14:textId="77777777" w:rsidR="00550F5D" w:rsidRPr="00D628E0" w:rsidRDefault="00550F5D" w:rsidP="00550F5D">
            <w:pPr>
              <w:jc w:val="right"/>
              <w:rPr>
                <w:b/>
                <w:bCs/>
                <w:color w:val="000000"/>
                <w:lang w:val="hr-HR" w:eastAsia="en-US"/>
              </w:rPr>
            </w:pPr>
            <w:r w:rsidRPr="00D628E0">
              <w:rPr>
                <w:b/>
                <w:bCs/>
                <w:color w:val="000000"/>
                <w:lang w:val="hr-HR" w:eastAsia="en-US"/>
              </w:rPr>
              <w:t>97,75</w:t>
            </w:r>
          </w:p>
        </w:tc>
      </w:tr>
      <w:tr w:rsidR="00550F5D" w:rsidRPr="00D628E0" w14:paraId="7EF27DB3"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A41E5CF" w14:textId="77777777" w:rsidR="00550F5D" w:rsidRPr="00D628E0" w:rsidRDefault="00550F5D" w:rsidP="00550F5D">
            <w:pPr>
              <w:rPr>
                <w:b/>
                <w:bCs/>
                <w:color w:val="000000"/>
                <w:lang w:val="hr-HR" w:eastAsia="en-US"/>
              </w:rPr>
            </w:pPr>
            <w:r w:rsidRPr="00D628E0">
              <w:rPr>
                <w:b/>
                <w:bCs/>
                <w:color w:val="000000"/>
                <w:lang w:val="hr-HR" w:eastAsia="en-US"/>
              </w:rPr>
              <w:t>Glava</w:t>
            </w:r>
          </w:p>
        </w:tc>
        <w:tc>
          <w:tcPr>
            <w:tcW w:w="961" w:type="dxa"/>
            <w:tcBorders>
              <w:top w:val="nil"/>
              <w:left w:val="nil"/>
              <w:bottom w:val="single" w:sz="4" w:space="0" w:color="auto"/>
              <w:right w:val="single" w:sz="4" w:space="0" w:color="auto"/>
            </w:tcBorders>
            <w:shd w:val="clear" w:color="auto" w:fill="auto"/>
            <w:noWrap/>
            <w:vAlign w:val="bottom"/>
            <w:hideMark/>
          </w:tcPr>
          <w:p w14:paraId="2D1A1236" w14:textId="77777777" w:rsidR="00550F5D" w:rsidRPr="00D628E0" w:rsidRDefault="00550F5D" w:rsidP="00550F5D">
            <w:pPr>
              <w:rPr>
                <w:b/>
                <w:bCs/>
                <w:color w:val="000000"/>
                <w:lang w:val="hr-HR" w:eastAsia="en-US"/>
              </w:rPr>
            </w:pPr>
            <w:r w:rsidRPr="00D628E0">
              <w:rPr>
                <w:b/>
                <w:bCs/>
                <w:color w:val="000000"/>
                <w:lang w:val="hr-HR" w:eastAsia="en-US"/>
              </w:rPr>
              <w:t>00501</w:t>
            </w:r>
          </w:p>
        </w:tc>
        <w:tc>
          <w:tcPr>
            <w:tcW w:w="3587" w:type="dxa"/>
            <w:tcBorders>
              <w:top w:val="nil"/>
              <w:left w:val="nil"/>
              <w:bottom w:val="single" w:sz="4" w:space="0" w:color="auto"/>
              <w:right w:val="single" w:sz="4" w:space="0" w:color="auto"/>
            </w:tcBorders>
            <w:shd w:val="clear" w:color="auto" w:fill="auto"/>
            <w:vAlign w:val="bottom"/>
            <w:hideMark/>
          </w:tcPr>
          <w:p w14:paraId="5C397D8E" w14:textId="77777777" w:rsidR="00550F5D" w:rsidRPr="00D628E0" w:rsidRDefault="00550F5D" w:rsidP="00550F5D">
            <w:pPr>
              <w:rPr>
                <w:b/>
                <w:bCs/>
                <w:color w:val="000000"/>
                <w:lang w:val="hr-HR" w:eastAsia="en-US"/>
              </w:rPr>
            </w:pPr>
            <w:r w:rsidRPr="00D628E0">
              <w:rPr>
                <w:b/>
                <w:bCs/>
                <w:color w:val="000000"/>
                <w:lang w:val="hr-HR" w:eastAsia="en-US"/>
              </w:rPr>
              <w:t>UPRAVNI ODJEL ZA KULTURU</w:t>
            </w:r>
          </w:p>
        </w:tc>
        <w:tc>
          <w:tcPr>
            <w:tcW w:w="1428" w:type="dxa"/>
            <w:tcBorders>
              <w:top w:val="nil"/>
              <w:left w:val="nil"/>
              <w:bottom w:val="single" w:sz="4" w:space="0" w:color="auto"/>
              <w:right w:val="single" w:sz="4" w:space="0" w:color="auto"/>
            </w:tcBorders>
            <w:shd w:val="clear" w:color="auto" w:fill="auto"/>
            <w:noWrap/>
            <w:vAlign w:val="bottom"/>
            <w:hideMark/>
          </w:tcPr>
          <w:p w14:paraId="2492858E" w14:textId="77777777" w:rsidR="00550F5D" w:rsidRPr="00D628E0" w:rsidRDefault="00550F5D" w:rsidP="00550F5D">
            <w:pPr>
              <w:jc w:val="right"/>
              <w:rPr>
                <w:b/>
                <w:bCs/>
                <w:color w:val="000000"/>
                <w:lang w:val="hr-HR" w:eastAsia="en-US"/>
              </w:rPr>
            </w:pPr>
            <w:r w:rsidRPr="00D628E0">
              <w:rPr>
                <w:b/>
                <w:bCs/>
                <w:color w:val="000000"/>
                <w:lang w:val="hr-HR" w:eastAsia="en-US"/>
              </w:rPr>
              <w:t>24.206.183,00</w:t>
            </w:r>
          </w:p>
        </w:tc>
        <w:tc>
          <w:tcPr>
            <w:tcW w:w="1650" w:type="dxa"/>
            <w:tcBorders>
              <w:top w:val="nil"/>
              <w:left w:val="nil"/>
              <w:bottom w:val="single" w:sz="4" w:space="0" w:color="auto"/>
              <w:right w:val="single" w:sz="4" w:space="0" w:color="auto"/>
            </w:tcBorders>
            <w:shd w:val="clear" w:color="auto" w:fill="auto"/>
            <w:noWrap/>
            <w:vAlign w:val="bottom"/>
            <w:hideMark/>
          </w:tcPr>
          <w:p w14:paraId="241A71AD" w14:textId="77777777" w:rsidR="00550F5D" w:rsidRPr="00D628E0" w:rsidRDefault="00550F5D" w:rsidP="00550F5D">
            <w:pPr>
              <w:jc w:val="right"/>
              <w:rPr>
                <w:b/>
                <w:bCs/>
                <w:color w:val="000000"/>
                <w:lang w:val="hr-HR" w:eastAsia="en-US"/>
              </w:rPr>
            </w:pPr>
            <w:r w:rsidRPr="00D628E0">
              <w:rPr>
                <w:b/>
                <w:bCs/>
                <w:color w:val="000000"/>
                <w:lang w:val="hr-HR" w:eastAsia="en-US"/>
              </w:rPr>
              <w:t>23.778.522,78</w:t>
            </w:r>
          </w:p>
        </w:tc>
        <w:tc>
          <w:tcPr>
            <w:tcW w:w="1150" w:type="dxa"/>
            <w:tcBorders>
              <w:top w:val="nil"/>
              <w:left w:val="nil"/>
              <w:bottom w:val="single" w:sz="4" w:space="0" w:color="auto"/>
              <w:right w:val="single" w:sz="4" w:space="0" w:color="auto"/>
            </w:tcBorders>
            <w:shd w:val="clear" w:color="auto" w:fill="auto"/>
            <w:noWrap/>
            <w:vAlign w:val="bottom"/>
            <w:hideMark/>
          </w:tcPr>
          <w:p w14:paraId="2587D291" w14:textId="77777777" w:rsidR="00550F5D" w:rsidRPr="00D628E0" w:rsidRDefault="00550F5D" w:rsidP="00550F5D">
            <w:pPr>
              <w:jc w:val="right"/>
              <w:rPr>
                <w:b/>
                <w:bCs/>
                <w:color w:val="000000"/>
                <w:lang w:val="hr-HR" w:eastAsia="en-US"/>
              </w:rPr>
            </w:pPr>
            <w:r w:rsidRPr="00D628E0">
              <w:rPr>
                <w:b/>
                <w:bCs/>
                <w:color w:val="000000"/>
                <w:lang w:val="hr-HR" w:eastAsia="en-US"/>
              </w:rPr>
              <w:t>427.660,22</w:t>
            </w:r>
          </w:p>
        </w:tc>
        <w:tc>
          <w:tcPr>
            <w:tcW w:w="236" w:type="dxa"/>
            <w:tcBorders>
              <w:top w:val="nil"/>
              <w:left w:val="nil"/>
              <w:bottom w:val="single" w:sz="4" w:space="0" w:color="auto"/>
              <w:right w:val="single" w:sz="4" w:space="0" w:color="auto"/>
            </w:tcBorders>
            <w:shd w:val="clear" w:color="auto" w:fill="auto"/>
            <w:noWrap/>
            <w:vAlign w:val="bottom"/>
            <w:hideMark/>
          </w:tcPr>
          <w:p w14:paraId="66A5BA8C" w14:textId="77777777" w:rsidR="00550F5D" w:rsidRPr="00D628E0" w:rsidRDefault="00550F5D" w:rsidP="00550F5D">
            <w:pPr>
              <w:jc w:val="right"/>
              <w:rPr>
                <w:b/>
                <w:bCs/>
                <w:color w:val="000000"/>
                <w:lang w:val="hr-HR" w:eastAsia="en-US"/>
              </w:rPr>
            </w:pPr>
            <w:r w:rsidRPr="00D628E0">
              <w:rPr>
                <w:b/>
                <w:bCs/>
                <w:color w:val="000000"/>
                <w:lang w:val="hr-HR" w:eastAsia="en-US"/>
              </w:rPr>
              <w:t>98,23</w:t>
            </w:r>
          </w:p>
        </w:tc>
      </w:tr>
      <w:tr w:rsidR="00550F5D" w:rsidRPr="00D628E0" w14:paraId="5EDE96F5"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7CD2AFF" w14:textId="77777777" w:rsidR="00550F5D" w:rsidRPr="00D628E0" w:rsidRDefault="00550F5D" w:rsidP="00550F5D">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4F752ED" w14:textId="77777777" w:rsidR="00550F5D" w:rsidRPr="00D628E0" w:rsidRDefault="00550F5D" w:rsidP="00550F5D">
            <w:pPr>
              <w:rPr>
                <w:color w:val="000000"/>
                <w:lang w:val="hr-HR" w:eastAsia="en-US"/>
              </w:rPr>
            </w:pPr>
            <w:r w:rsidRPr="00D628E0">
              <w:rPr>
                <w:color w:val="000000"/>
                <w:lang w:val="hr-HR" w:eastAsia="en-US"/>
              </w:rPr>
              <w:t>5001</w:t>
            </w:r>
          </w:p>
        </w:tc>
        <w:tc>
          <w:tcPr>
            <w:tcW w:w="3587" w:type="dxa"/>
            <w:tcBorders>
              <w:top w:val="nil"/>
              <w:left w:val="nil"/>
              <w:bottom w:val="single" w:sz="4" w:space="0" w:color="auto"/>
              <w:right w:val="single" w:sz="4" w:space="0" w:color="auto"/>
            </w:tcBorders>
            <w:shd w:val="clear" w:color="auto" w:fill="auto"/>
            <w:vAlign w:val="bottom"/>
            <w:hideMark/>
          </w:tcPr>
          <w:p w14:paraId="2F352338" w14:textId="77777777" w:rsidR="00550F5D" w:rsidRPr="00D628E0" w:rsidRDefault="00550F5D" w:rsidP="00550F5D">
            <w:pPr>
              <w:rPr>
                <w:color w:val="000000"/>
                <w:lang w:val="hr-HR" w:eastAsia="en-US"/>
              </w:rPr>
            </w:pPr>
            <w:r w:rsidRPr="00D628E0">
              <w:rPr>
                <w:color w:val="000000"/>
                <w:lang w:val="hr-HR"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2494DC02" w14:textId="77777777" w:rsidR="00550F5D" w:rsidRPr="00D628E0" w:rsidRDefault="00550F5D" w:rsidP="00550F5D">
            <w:pPr>
              <w:jc w:val="right"/>
              <w:rPr>
                <w:color w:val="000000"/>
                <w:lang w:val="hr-HR" w:eastAsia="en-US"/>
              </w:rPr>
            </w:pPr>
            <w:r w:rsidRPr="00D628E0">
              <w:rPr>
                <w:color w:val="000000"/>
                <w:lang w:val="hr-HR" w:eastAsia="en-US"/>
              </w:rPr>
              <w:t>1.099.000,00</w:t>
            </w:r>
          </w:p>
        </w:tc>
        <w:tc>
          <w:tcPr>
            <w:tcW w:w="1650" w:type="dxa"/>
            <w:tcBorders>
              <w:top w:val="nil"/>
              <w:left w:val="nil"/>
              <w:bottom w:val="single" w:sz="4" w:space="0" w:color="auto"/>
              <w:right w:val="single" w:sz="4" w:space="0" w:color="auto"/>
            </w:tcBorders>
            <w:shd w:val="clear" w:color="auto" w:fill="auto"/>
            <w:noWrap/>
            <w:vAlign w:val="bottom"/>
            <w:hideMark/>
          </w:tcPr>
          <w:p w14:paraId="7DC90932" w14:textId="77777777" w:rsidR="00550F5D" w:rsidRPr="00D628E0" w:rsidRDefault="00550F5D" w:rsidP="00550F5D">
            <w:pPr>
              <w:jc w:val="right"/>
              <w:rPr>
                <w:color w:val="000000"/>
                <w:lang w:val="hr-HR" w:eastAsia="en-US"/>
              </w:rPr>
            </w:pPr>
            <w:r w:rsidRPr="00D628E0">
              <w:rPr>
                <w:color w:val="000000"/>
                <w:lang w:val="hr-HR" w:eastAsia="en-US"/>
              </w:rPr>
              <w:t>1.069.230,37</w:t>
            </w:r>
          </w:p>
        </w:tc>
        <w:tc>
          <w:tcPr>
            <w:tcW w:w="1150" w:type="dxa"/>
            <w:tcBorders>
              <w:top w:val="nil"/>
              <w:left w:val="nil"/>
              <w:bottom w:val="single" w:sz="4" w:space="0" w:color="auto"/>
              <w:right w:val="single" w:sz="4" w:space="0" w:color="auto"/>
            </w:tcBorders>
            <w:shd w:val="clear" w:color="auto" w:fill="auto"/>
            <w:noWrap/>
            <w:vAlign w:val="bottom"/>
            <w:hideMark/>
          </w:tcPr>
          <w:p w14:paraId="2472C684" w14:textId="77777777" w:rsidR="00550F5D" w:rsidRPr="00D628E0" w:rsidRDefault="00550F5D" w:rsidP="00550F5D">
            <w:pPr>
              <w:jc w:val="right"/>
              <w:rPr>
                <w:color w:val="000000"/>
                <w:lang w:val="hr-HR" w:eastAsia="en-US"/>
              </w:rPr>
            </w:pPr>
            <w:r w:rsidRPr="00D628E0">
              <w:rPr>
                <w:color w:val="000000"/>
                <w:lang w:val="hr-HR" w:eastAsia="en-US"/>
              </w:rPr>
              <w:t>29.769,63</w:t>
            </w:r>
          </w:p>
        </w:tc>
        <w:tc>
          <w:tcPr>
            <w:tcW w:w="236" w:type="dxa"/>
            <w:tcBorders>
              <w:top w:val="nil"/>
              <w:left w:val="nil"/>
              <w:bottom w:val="single" w:sz="4" w:space="0" w:color="auto"/>
              <w:right w:val="single" w:sz="4" w:space="0" w:color="auto"/>
            </w:tcBorders>
            <w:shd w:val="clear" w:color="auto" w:fill="auto"/>
            <w:noWrap/>
            <w:vAlign w:val="bottom"/>
            <w:hideMark/>
          </w:tcPr>
          <w:p w14:paraId="62367976" w14:textId="77777777" w:rsidR="00550F5D" w:rsidRPr="00D628E0" w:rsidRDefault="00550F5D" w:rsidP="00550F5D">
            <w:pPr>
              <w:jc w:val="right"/>
              <w:rPr>
                <w:color w:val="000000"/>
                <w:lang w:val="hr-HR" w:eastAsia="en-US"/>
              </w:rPr>
            </w:pPr>
            <w:r w:rsidRPr="00D628E0">
              <w:rPr>
                <w:color w:val="000000"/>
                <w:lang w:val="hr-HR" w:eastAsia="en-US"/>
              </w:rPr>
              <w:t>97,29</w:t>
            </w:r>
          </w:p>
        </w:tc>
      </w:tr>
      <w:tr w:rsidR="00550F5D" w:rsidRPr="00D628E0" w14:paraId="03400D21"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C520ED8"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3104625" w14:textId="77777777" w:rsidR="00550F5D" w:rsidRPr="00D628E0" w:rsidRDefault="00550F5D" w:rsidP="00550F5D">
            <w:pPr>
              <w:rPr>
                <w:color w:val="000000"/>
                <w:lang w:val="hr-HR" w:eastAsia="en-US"/>
              </w:rPr>
            </w:pPr>
            <w:r w:rsidRPr="00D628E0">
              <w:rPr>
                <w:color w:val="000000"/>
                <w:lang w:val="hr-HR" w:eastAsia="en-US"/>
              </w:rPr>
              <w:t>A501001</w:t>
            </w:r>
          </w:p>
        </w:tc>
        <w:tc>
          <w:tcPr>
            <w:tcW w:w="3587" w:type="dxa"/>
            <w:tcBorders>
              <w:top w:val="nil"/>
              <w:left w:val="nil"/>
              <w:bottom w:val="single" w:sz="4" w:space="0" w:color="auto"/>
              <w:right w:val="single" w:sz="4" w:space="0" w:color="auto"/>
            </w:tcBorders>
            <w:shd w:val="clear" w:color="auto" w:fill="auto"/>
            <w:vAlign w:val="bottom"/>
            <w:hideMark/>
          </w:tcPr>
          <w:p w14:paraId="725FAC77" w14:textId="77777777" w:rsidR="00550F5D" w:rsidRPr="00D628E0" w:rsidRDefault="00550F5D" w:rsidP="00550F5D">
            <w:pPr>
              <w:rPr>
                <w:color w:val="000000"/>
                <w:lang w:val="hr-HR" w:eastAsia="en-US"/>
              </w:rPr>
            </w:pPr>
            <w:r w:rsidRPr="00D628E0">
              <w:rPr>
                <w:color w:val="000000"/>
                <w:lang w:val="hr-HR"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5B6845D1" w14:textId="77777777" w:rsidR="00550F5D" w:rsidRPr="00D628E0" w:rsidRDefault="00550F5D" w:rsidP="00550F5D">
            <w:pPr>
              <w:jc w:val="right"/>
              <w:rPr>
                <w:color w:val="000000"/>
                <w:lang w:val="hr-HR" w:eastAsia="en-US"/>
              </w:rPr>
            </w:pPr>
            <w:r w:rsidRPr="00D628E0">
              <w:rPr>
                <w:color w:val="000000"/>
                <w:lang w:val="hr-HR" w:eastAsia="en-US"/>
              </w:rPr>
              <w:t>1.099.000,00</w:t>
            </w:r>
          </w:p>
        </w:tc>
        <w:tc>
          <w:tcPr>
            <w:tcW w:w="1650" w:type="dxa"/>
            <w:tcBorders>
              <w:top w:val="nil"/>
              <w:left w:val="nil"/>
              <w:bottom w:val="single" w:sz="4" w:space="0" w:color="auto"/>
              <w:right w:val="single" w:sz="4" w:space="0" w:color="auto"/>
            </w:tcBorders>
            <w:shd w:val="clear" w:color="auto" w:fill="auto"/>
            <w:noWrap/>
            <w:vAlign w:val="bottom"/>
            <w:hideMark/>
          </w:tcPr>
          <w:p w14:paraId="4A4B550B" w14:textId="77777777" w:rsidR="00550F5D" w:rsidRPr="00D628E0" w:rsidRDefault="00550F5D" w:rsidP="00550F5D">
            <w:pPr>
              <w:jc w:val="right"/>
              <w:rPr>
                <w:color w:val="000000"/>
                <w:lang w:val="hr-HR" w:eastAsia="en-US"/>
              </w:rPr>
            </w:pPr>
            <w:r w:rsidRPr="00D628E0">
              <w:rPr>
                <w:color w:val="000000"/>
                <w:lang w:val="hr-HR" w:eastAsia="en-US"/>
              </w:rPr>
              <w:t>1.069.230,37</w:t>
            </w:r>
          </w:p>
        </w:tc>
        <w:tc>
          <w:tcPr>
            <w:tcW w:w="1150" w:type="dxa"/>
            <w:tcBorders>
              <w:top w:val="nil"/>
              <w:left w:val="nil"/>
              <w:bottom w:val="single" w:sz="4" w:space="0" w:color="auto"/>
              <w:right w:val="single" w:sz="4" w:space="0" w:color="auto"/>
            </w:tcBorders>
            <w:shd w:val="clear" w:color="auto" w:fill="auto"/>
            <w:noWrap/>
            <w:vAlign w:val="bottom"/>
            <w:hideMark/>
          </w:tcPr>
          <w:p w14:paraId="470A52F9" w14:textId="77777777" w:rsidR="00550F5D" w:rsidRPr="00D628E0" w:rsidRDefault="00550F5D" w:rsidP="00550F5D">
            <w:pPr>
              <w:jc w:val="right"/>
              <w:rPr>
                <w:color w:val="000000"/>
                <w:lang w:val="hr-HR" w:eastAsia="en-US"/>
              </w:rPr>
            </w:pPr>
            <w:r w:rsidRPr="00D628E0">
              <w:rPr>
                <w:color w:val="000000"/>
                <w:lang w:val="hr-HR" w:eastAsia="en-US"/>
              </w:rPr>
              <w:t>29.769,63</w:t>
            </w:r>
          </w:p>
        </w:tc>
        <w:tc>
          <w:tcPr>
            <w:tcW w:w="236" w:type="dxa"/>
            <w:tcBorders>
              <w:top w:val="nil"/>
              <w:left w:val="nil"/>
              <w:bottom w:val="single" w:sz="4" w:space="0" w:color="auto"/>
              <w:right w:val="single" w:sz="4" w:space="0" w:color="auto"/>
            </w:tcBorders>
            <w:shd w:val="clear" w:color="auto" w:fill="auto"/>
            <w:noWrap/>
            <w:vAlign w:val="bottom"/>
            <w:hideMark/>
          </w:tcPr>
          <w:p w14:paraId="721DFB56" w14:textId="77777777" w:rsidR="00550F5D" w:rsidRPr="00D628E0" w:rsidRDefault="00550F5D" w:rsidP="00550F5D">
            <w:pPr>
              <w:jc w:val="right"/>
              <w:rPr>
                <w:color w:val="000000"/>
                <w:lang w:val="hr-HR" w:eastAsia="en-US"/>
              </w:rPr>
            </w:pPr>
            <w:r w:rsidRPr="00D628E0">
              <w:rPr>
                <w:color w:val="000000"/>
                <w:lang w:val="hr-HR" w:eastAsia="en-US"/>
              </w:rPr>
              <w:t>97,29</w:t>
            </w:r>
          </w:p>
        </w:tc>
      </w:tr>
      <w:tr w:rsidR="00550F5D" w:rsidRPr="00D628E0" w14:paraId="2DF3E289"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B445A45" w14:textId="77777777" w:rsidR="00550F5D" w:rsidRPr="00D628E0" w:rsidRDefault="00550F5D" w:rsidP="00550F5D">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847D426" w14:textId="77777777" w:rsidR="00550F5D" w:rsidRPr="00D628E0" w:rsidRDefault="00550F5D" w:rsidP="00550F5D">
            <w:pPr>
              <w:rPr>
                <w:color w:val="000000"/>
                <w:lang w:val="hr-HR" w:eastAsia="en-US"/>
              </w:rPr>
            </w:pPr>
            <w:r w:rsidRPr="00D628E0">
              <w:rPr>
                <w:color w:val="000000"/>
                <w:lang w:val="hr-HR" w:eastAsia="en-US"/>
              </w:rPr>
              <w:t>5002</w:t>
            </w:r>
          </w:p>
        </w:tc>
        <w:tc>
          <w:tcPr>
            <w:tcW w:w="3587" w:type="dxa"/>
            <w:tcBorders>
              <w:top w:val="nil"/>
              <w:left w:val="nil"/>
              <w:bottom w:val="single" w:sz="4" w:space="0" w:color="auto"/>
              <w:right w:val="single" w:sz="4" w:space="0" w:color="auto"/>
            </w:tcBorders>
            <w:shd w:val="clear" w:color="auto" w:fill="auto"/>
            <w:vAlign w:val="bottom"/>
            <w:hideMark/>
          </w:tcPr>
          <w:p w14:paraId="16A28070" w14:textId="77777777" w:rsidR="00550F5D" w:rsidRPr="00D628E0" w:rsidRDefault="00550F5D" w:rsidP="00550F5D">
            <w:pPr>
              <w:rPr>
                <w:color w:val="000000"/>
                <w:lang w:val="hr-HR" w:eastAsia="en-US"/>
              </w:rPr>
            </w:pPr>
            <w:r w:rsidRPr="00D628E0">
              <w:rPr>
                <w:color w:val="000000"/>
                <w:lang w:val="hr-HR" w:eastAsia="en-US"/>
              </w:rPr>
              <w:t>JAVNE POTREBE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7325F8DD" w14:textId="77777777" w:rsidR="00550F5D" w:rsidRPr="00D628E0" w:rsidRDefault="00550F5D" w:rsidP="00550F5D">
            <w:pPr>
              <w:jc w:val="right"/>
              <w:rPr>
                <w:color w:val="000000"/>
                <w:lang w:val="hr-HR" w:eastAsia="en-US"/>
              </w:rPr>
            </w:pPr>
            <w:r w:rsidRPr="00D628E0">
              <w:rPr>
                <w:color w:val="000000"/>
                <w:lang w:val="hr-HR" w:eastAsia="en-US"/>
              </w:rPr>
              <w:t>11.894.337,00</w:t>
            </w:r>
          </w:p>
        </w:tc>
        <w:tc>
          <w:tcPr>
            <w:tcW w:w="1650" w:type="dxa"/>
            <w:tcBorders>
              <w:top w:val="nil"/>
              <w:left w:val="nil"/>
              <w:bottom w:val="single" w:sz="4" w:space="0" w:color="auto"/>
              <w:right w:val="single" w:sz="4" w:space="0" w:color="auto"/>
            </w:tcBorders>
            <w:shd w:val="clear" w:color="auto" w:fill="auto"/>
            <w:noWrap/>
            <w:vAlign w:val="bottom"/>
            <w:hideMark/>
          </w:tcPr>
          <w:p w14:paraId="12C92EA0" w14:textId="77777777" w:rsidR="00550F5D" w:rsidRPr="00D628E0" w:rsidRDefault="00550F5D" w:rsidP="00550F5D">
            <w:pPr>
              <w:jc w:val="right"/>
              <w:rPr>
                <w:color w:val="000000"/>
                <w:lang w:val="hr-HR" w:eastAsia="en-US"/>
              </w:rPr>
            </w:pPr>
            <w:r w:rsidRPr="00D628E0">
              <w:rPr>
                <w:color w:val="000000"/>
                <w:lang w:val="hr-HR" w:eastAsia="en-US"/>
              </w:rPr>
              <w:t>11.616.772,50</w:t>
            </w:r>
          </w:p>
        </w:tc>
        <w:tc>
          <w:tcPr>
            <w:tcW w:w="1150" w:type="dxa"/>
            <w:tcBorders>
              <w:top w:val="nil"/>
              <w:left w:val="nil"/>
              <w:bottom w:val="single" w:sz="4" w:space="0" w:color="auto"/>
              <w:right w:val="single" w:sz="4" w:space="0" w:color="auto"/>
            </w:tcBorders>
            <w:shd w:val="clear" w:color="auto" w:fill="auto"/>
            <w:noWrap/>
            <w:vAlign w:val="bottom"/>
            <w:hideMark/>
          </w:tcPr>
          <w:p w14:paraId="4B0E58D0" w14:textId="77777777" w:rsidR="00550F5D" w:rsidRPr="00D628E0" w:rsidRDefault="00550F5D" w:rsidP="00550F5D">
            <w:pPr>
              <w:jc w:val="right"/>
              <w:rPr>
                <w:color w:val="000000"/>
                <w:lang w:val="hr-HR" w:eastAsia="en-US"/>
              </w:rPr>
            </w:pPr>
            <w:r w:rsidRPr="00D628E0">
              <w:rPr>
                <w:color w:val="000000"/>
                <w:lang w:val="hr-HR" w:eastAsia="en-US"/>
              </w:rPr>
              <w:t>277.564,50</w:t>
            </w:r>
          </w:p>
        </w:tc>
        <w:tc>
          <w:tcPr>
            <w:tcW w:w="236" w:type="dxa"/>
            <w:tcBorders>
              <w:top w:val="nil"/>
              <w:left w:val="nil"/>
              <w:bottom w:val="single" w:sz="4" w:space="0" w:color="auto"/>
              <w:right w:val="single" w:sz="4" w:space="0" w:color="auto"/>
            </w:tcBorders>
            <w:shd w:val="clear" w:color="auto" w:fill="auto"/>
            <w:noWrap/>
            <w:vAlign w:val="bottom"/>
            <w:hideMark/>
          </w:tcPr>
          <w:p w14:paraId="0071EF3F" w14:textId="77777777" w:rsidR="00550F5D" w:rsidRPr="00D628E0" w:rsidRDefault="00550F5D" w:rsidP="00550F5D">
            <w:pPr>
              <w:jc w:val="right"/>
              <w:rPr>
                <w:color w:val="000000"/>
                <w:lang w:val="hr-HR" w:eastAsia="en-US"/>
              </w:rPr>
            </w:pPr>
            <w:r w:rsidRPr="00D628E0">
              <w:rPr>
                <w:color w:val="000000"/>
                <w:lang w:val="hr-HR" w:eastAsia="en-US"/>
              </w:rPr>
              <w:t>97,67</w:t>
            </w:r>
          </w:p>
        </w:tc>
      </w:tr>
      <w:tr w:rsidR="00550F5D" w:rsidRPr="00D628E0" w14:paraId="052878FB"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046606A"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6ED7BCB" w14:textId="77777777" w:rsidR="00550F5D" w:rsidRPr="00D628E0" w:rsidRDefault="00550F5D" w:rsidP="00550F5D">
            <w:pPr>
              <w:rPr>
                <w:color w:val="000000"/>
                <w:lang w:val="hr-HR" w:eastAsia="en-US"/>
              </w:rPr>
            </w:pPr>
            <w:r w:rsidRPr="00D628E0">
              <w:rPr>
                <w:color w:val="000000"/>
                <w:lang w:val="hr-HR" w:eastAsia="en-US"/>
              </w:rPr>
              <w:t>A502002</w:t>
            </w:r>
          </w:p>
        </w:tc>
        <w:tc>
          <w:tcPr>
            <w:tcW w:w="3587" w:type="dxa"/>
            <w:tcBorders>
              <w:top w:val="nil"/>
              <w:left w:val="nil"/>
              <w:bottom w:val="single" w:sz="4" w:space="0" w:color="auto"/>
              <w:right w:val="single" w:sz="4" w:space="0" w:color="auto"/>
            </w:tcBorders>
            <w:shd w:val="clear" w:color="auto" w:fill="auto"/>
            <w:vAlign w:val="bottom"/>
            <w:hideMark/>
          </w:tcPr>
          <w:p w14:paraId="7FB2DC32" w14:textId="77777777" w:rsidR="00550F5D" w:rsidRPr="00D628E0" w:rsidRDefault="00550F5D" w:rsidP="00550F5D">
            <w:pPr>
              <w:rPr>
                <w:color w:val="000000"/>
                <w:lang w:val="hr-HR" w:eastAsia="en-US"/>
              </w:rPr>
            </w:pPr>
            <w:r w:rsidRPr="00D628E0">
              <w:rPr>
                <w:color w:val="000000"/>
                <w:lang w:val="hr-HR" w:eastAsia="en-US"/>
              </w:rPr>
              <w:t>Financiranje Pula Film Festivala</w:t>
            </w:r>
          </w:p>
        </w:tc>
        <w:tc>
          <w:tcPr>
            <w:tcW w:w="1428" w:type="dxa"/>
            <w:tcBorders>
              <w:top w:val="nil"/>
              <w:left w:val="nil"/>
              <w:bottom w:val="single" w:sz="4" w:space="0" w:color="auto"/>
              <w:right w:val="single" w:sz="4" w:space="0" w:color="auto"/>
            </w:tcBorders>
            <w:shd w:val="clear" w:color="auto" w:fill="auto"/>
            <w:noWrap/>
            <w:vAlign w:val="bottom"/>
            <w:hideMark/>
          </w:tcPr>
          <w:p w14:paraId="0BB658A6" w14:textId="77777777" w:rsidR="00550F5D" w:rsidRPr="00D628E0" w:rsidRDefault="00550F5D" w:rsidP="00550F5D">
            <w:pPr>
              <w:jc w:val="right"/>
              <w:rPr>
                <w:color w:val="000000"/>
                <w:lang w:val="hr-HR" w:eastAsia="en-US"/>
              </w:rPr>
            </w:pPr>
            <w:r w:rsidRPr="00D628E0">
              <w:rPr>
                <w:color w:val="000000"/>
                <w:lang w:val="hr-HR" w:eastAsia="en-US"/>
              </w:rPr>
              <w:t>4.272.000,00</w:t>
            </w:r>
          </w:p>
        </w:tc>
        <w:tc>
          <w:tcPr>
            <w:tcW w:w="1650" w:type="dxa"/>
            <w:tcBorders>
              <w:top w:val="nil"/>
              <w:left w:val="nil"/>
              <w:bottom w:val="single" w:sz="4" w:space="0" w:color="auto"/>
              <w:right w:val="single" w:sz="4" w:space="0" w:color="auto"/>
            </w:tcBorders>
            <w:shd w:val="clear" w:color="auto" w:fill="auto"/>
            <w:noWrap/>
            <w:vAlign w:val="bottom"/>
            <w:hideMark/>
          </w:tcPr>
          <w:p w14:paraId="6D739884" w14:textId="77777777" w:rsidR="00550F5D" w:rsidRPr="00D628E0" w:rsidRDefault="00550F5D" w:rsidP="00550F5D">
            <w:pPr>
              <w:jc w:val="right"/>
              <w:rPr>
                <w:color w:val="000000"/>
                <w:lang w:val="hr-HR" w:eastAsia="en-US"/>
              </w:rPr>
            </w:pPr>
            <w:r w:rsidRPr="00D628E0">
              <w:rPr>
                <w:color w:val="000000"/>
                <w:lang w:val="hr-HR" w:eastAsia="en-US"/>
              </w:rPr>
              <w:t>4.272.000,00</w:t>
            </w:r>
          </w:p>
        </w:tc>
        <w:tc>
          <w:tcPr>
            <w:tcW w:w="1150" w:type="dxa"/>
            <w:tcBorders>
              <w:top w:val="nil"/>
              <w:left w:val="nil"/>
              <w:bottom w:val="single" w:sz="4" w:space="0" w:color="auto"/>
              <w:right w:val="single" w:sz="4" w:space="0" w:color="auto"/>
            </w:tcBorders>
            <w:shd w:val="clear" w:color="auto" w:fill="auto"/>
            <w:noWrap/>
            <w:vAlign w:val="bottom"/>
            <w:hideMark/>
          </w:tcPr>
          <w:p w14:paraId="06AEF359" w14:textId="77777777" w:rsidR="00550F5D" w:rsidRPr="00D628E0" w:rsidRDefault="00550F5D" w:rsidP="00550F5D">
            <w:pPr>
              <w:jc w:val="right"/>
              <w:rPr>
                <w:color w:val="000000"/>
                <w:lang w:val="hr-HR" w:eastAsia="en-US"/>
              </w:rPr>
            </w:pPr>
            <w:r w:rsidRPr="00D628E0">
              <w:rPr>
                <w:color w:val="000000"/>
                <w:lang w:val="hr-HR" w:eastAsia="en-US"/>
              </w:rPr>
              <w:t>0,00</w:t>
            </w:r>
          </w:p>
        </w:tc>
        <w:tc>
          <w:tcPr>
            <w:tcW w:w="236" w:type="dxa"/>
            <w:tcBorders>
              <w:top w:val="nil"/>
              <w:left w:val="nil"/>
              <w:bottom w:val="single" w:sz="4" w:space="0" w:color="auto"/>
              <w:right w:val="single" w:sz="4" w:space="0" w:color="auto"/>
            </w:tcBorders>
            <w:shd w:val="clear" w:color="auto" w:fill="auto"/>
            <w:noWrap/>
            <w:vAlign w:val="bottom"/>
            <w:hideMark/>
          </w:tcPr>
          <w:p w14:paraId="00BA4652" w14:textId="77777777" w:rsidR="00550F5D" w:rsidRPr="00D628E0" w:rsidRDefault="00550F5D" w:rsidP="00550F5D">
            <w:pPr>
              <w:jc w:val="right"/>
              <w:rPr>
                <w:color w:val="000000"/>
                <w:lang w:val="hr-HR" w:eastAsia="en-US"/>
              </w:rPr>
            </w:pPr>
            <w:r w:rsidRPr="00D628E0">
              <w:rPr>
                <w:color w:val="000000"/>
                <w:lang w:val="hr-HR" w:eastAsia="en-US"/>
              </w:rPr>
              <w:t>100,00</w:t>
            </w:r>
          </w:p>
        </w:tc>
      </w:tr>
      <w:tr w:rsidR="00550F5D" w:rsidRPr="00D628E0" w14:paraId="03E3BFCE"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CB5E9B5"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9D3B6C0" w14:textId="77777777" w:rsidR="00550F5D" w:rsidRPr="00D628E0" w:rsidRDefault="00550F5D" w:rsidP="00550F5D">
            <w:pPr>
              <w:rPr>
                <w:color w:val="000000"/>
                <w:lang w:val="hr-HR" w:eastAsia="en-US"/>
              </w:rPr>
            </w:pPr>
            <w:r w:rsidRPr="00D628E0">
              <w:rPr>
                <w:color w:val="000000"/>
                <w:lang w:val="hr-HR" w:eastAsia="en-US"/>
              </w:rPr>
              <w:t>A502003</w:t>
            </w:r>
          </w:p>
        </w:tc>
        <w:tc>
          <w:tcPr>
            <w:tcW w:w="3587" w:type="dxa"/>
            <w:tcBorders>
              <w:top w:val="nil"/>
              <w:left w:val="nil"/>
              <w:bottom w:val="single" w:sz="4" w:space="0" w:color="auto"/>
              <w:right w:val="single" w:sz="4" w:space="0" w:color="auto"/>
            </w:tcBorders>
            <w:shd w:val="clear" w:color="auto" w:fill="auto"/>
            <w:vAlign w:val="bottom"/>
            <w:hideMark/>
          </w:tcPr>
          <w:p w14:paraId="7A16D736" w14:textId="77777777" w:rsidR="00550F5D" w:rsidRPr="00D628E0" w:rsidRDefault="00550F5D" w:rsidP="00550F5D">
            <w:pPr>
              <w:rPr>
                <w:color w:val="000000"/>
                <w:lang w:val="hr-HR" w:eastAsia="en-US"/>
              </w:rPr>
            </w:pPr>
            <w:r w:rsidRPr="00D628E0">
              <w:rPr>
                <w:color w:val="000000"/>
                <w:lang w:val="hr-HR" w:eastAsia="en-US"/>
              </w:rPr>
              <w:t>Ostali programi u kulturi</w:t>
            </w:r>
          </w:p>
        </w:tc>
        <w:tc>
          <w:tcPr>
            <w:tcW w:w="1428" w:type="dxa"/>
            <w:tcBorders>
              <w:top w:val="nil"/>
              <w:left w:val="nil"/>
              <w:bottom w:val="single" w:sz="4" w:space="0" w:color="auto"/>
              <w:right w:val="single" w:sz="4" w:space="0" w:color="auto"/>
            </w:tcBorders>
            <w:shd w:val="clear" w:color="auto" w:fill="auto"/>
            <w:noWrap/>
            <w:vAlign w:val="bottom"/>
            <w:hideMark/>
          </w:tcPr>
          <w:p w14:paraId="594B2F4C" w14:textId="77777777" w:rsidR="00550F5D" w:rsidRPr="00D628E0" w:rsidRDefault="00550F5D" w:rsidP="00550F5D">
            <w:pPr>
              <w:jc w:val="right"/>
              <w:rPr>
                <w:color w:val="000000"/>
                <w:lang w:val="hr-HR" w:eastAsia="en-US"/>
              </w:rPr>
            </w:pPr>
            <w:r w:rsidRPr="00D628E0">
              <w:rPr>
                <w:color w:val="000000"/>
                <w:lang w:val="hr-HR" w:eastAsia="en-US"/>
              </w:rPr>
              <w:t>7.622.337,00</w:t>
            </w:r>
          </w:p>
        </w:tc>
        <w:tc>
          <w:tcPr>
            <w:tcW w:w="1650" w:type="dxa"/>
            <w:tcBorders>
              <w:top w:val="nil"/>
              <w:left w:val="nil"/>
              <w:bottom w:val="single" w:sz="4" w:space="0" w:color="auto"/>
              <w:right w:val="single" w:sz="4" w:space="0" w:color="auto"/>
            </w:tcBorders>
            <w:shd w:val="clear" w:color="auto" w:fill="auto"/>
            <w:noWrap/>
            <w:vAlign w:val="bottom"/>
            <w:hideMark/>
          </w:tcPr>
          <w:p w14:paraId="34625A0A" w14:textId="77777777" w:rsidR="00550F5D" w:rsidRPr="00D628E0" w:rsidRDefault="00550F5D" w:rsidP="00550F5D">
            <w:pPr>
              <w:jc w:val="right"/>
              <w:rPr>
                <w:color w:val="000000"/>
                <w:lang w:val="hr-HR" w:eastAsia="en-US"/>
              </w:rPr>
            </w:pPr>
            <w:r w:rsidRPr="00D628E0">
              <w:rPr>
                <w:color w:val="000000"/>
                <w:lang w:val="hr-HR" w:eastAsia="en-US"/>
              </w:rPr>
              <w:t>7.344.772,50</w:t>
            </w:r>
          </w:p>
        </w:tc>
        <w:tc>
          <w:tcPr>
            <w:tcW w:w="1150" w:type="dxa"/>
            <w:tcBorders>
              <w:top w:val="nil"/>
              <w:left w:val="nil"/>
              <w:bottom w:val="single" w:sz="4" w:space="0" w:color="auto"/>
              <w:right w:val="single" w:sz="4" w:space="0" w:color="auto"/>
            </w:tcBorders>
            <w:shd w:val="clear" w:color="auto" w:fill="auto"/>
            <w:noWrap/>
            <w:vAlign w:val="bottom"/>
            <w:hideMark/>
          </w:tcPr>
          <w:p w14:paraId="3C250CE5" w14:textId="77777777" w:rsidR="00550F5D" w:rsidRPr="00D628E0" w:rsidRDefault="00550F5D" w:rsidP="00550F5D">
            <w:pPr>
              <w:jc w:val="right"/>
              <w:rPr>
                <w:color w:val="000000"/>
                <w:lang w:val="hr-HR" w:eastAsia="en-US"/>
              </w:rPr>
            </w:pPr>
            <w:r w:rsidRPr="00D628E0">
              <w:rPr>
                <w:color w:val="000000"/>
                <w:lang w:val="hr-HR" w:eastAsia="en-US"/>
              </w:rPr>
              <w:t>277.564,50</w:t>
            </w:r>
          </w:p>
        </w:tc>
        <w:tc>
          <w:tcPr>
            <w:tcW w:w="236" w:type="dxa"/>
            <w:tcBorders>
              <w:top w:val="nil"/>
              <w:left w:val="nil"/>
              <w:bottom w:val="single" w:sz="4" w:space="0" w:color="auto"/>
              <w:right w:val="single" w:sz="4" w:space="0" w:color="auto"/>
            </w:tcBorders>
            <w:shd w:val="clear" w:color="auto" w:fill="auto"/>
            <w:noWrap/>
            <w:vAlign w:val="bottom"/>
            <w:hideMark/>
          </w:tcPr>
          <w:p w14:paraId="746C902B" w14:textId="77777777" w:rsidR="00550F5D" w:rsidRPr="00D628E0" w:rsidRDefault="00550F5D" w:rsidP="00550F5D">
            <w:pPr>
              <w:jc w:val="right"/>
              <w:rPr>
                <w:color w:val="000000"/>
                <w:lang w:val="hr-HR" w:eastAsia="en-US"/>
              </w:rPr>
            </w:pPr>
            <w:r w:rsidRPr="00D628E0">
              <w:rPr>
                <w:color w:val="000000"/>
                <w:lang w:val="hr-HR" w:eastAsia="en-US"/>
              </w:rPr>
              <w:t>96,36</w:t>
            </w:r>
          </w:p>
        </w:tc>
      </w:tr>
      <w:tr w:rsidR="00550F5D" w:rsidRPr="00D628E0" w14:paraId="696075A8"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341F0D1" w14:textId="77777777" w:rsidR="00550F5D" w:rsidRPr="00D628E0" w:rsidRDefault="00550F5D" w:rsidP="00550F5D">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3C0577F" w14:textId="77777777" w:rsidR="00550F5D" w:rsidRPr="00D628E0" w:rsidRDefault="00550F5D" w:rsidP="00550F5D">
            <w:pPr>
              <w:rPr>
                <w:color w:val="000000"/>
                <w:lang w:val="hr-HR" w:eastAsia="en-US"/>
              </w:rPr>
            </w:pPr>
            <w:r w:rsidRPr="00D628E0">
              <w:rPr>
                <w:color w:val="000000"/>
                <w:lang w:val="hr-HR" w:eastAsia="en-US"/>
              </w:rPr>
              <w:t>5003</w:t>
            </w:r>
          </w:p>
        </w:tc>
        <w:tc>
          <w:tcPr>
            <w:tcW w:w="3587" w:type="dxa"/>
            <w:tcBorders>
              <w:top w:val="nil"/>
              <w:left w:val="nil"/>
              <w:bottom w:val="single" w:sz="4" w:space="0" w:color="auto"/>
              <w:right w:val="single" w:sz="4" w:space="0" w:color="auto"/>
            </w:tcBorders>
            <w:shd w:val="clear" w:color="auto" w:fill="auto"/>
            <w:vAlign w:val="bottom"/>
            <w:hideMark/>
          </w:tcPr>
          <w:p w14:paraId="24E96740" w14:textId="77777777" w:rsidR="00550F5D" w:rsidRPr="00D628E0" w:rsidRDefault="00550F5D" w:rsidP="00550F5D">
            <w:pPr>
              <w:rPr>
                <w:color w:val="000000"/>
                <w:lang w:val="hr-HR" w:eastAsia="en-US"/>
              </w:rPr>
            </w:pPr>
            <w:r w:rsidRPr="00D628E0">
              <w:rPr>
                <w:color w:val="000000"/>
                <w:lang w:val="hr-HR" w:eastAsia="en-US"/>
              </w:rPr>
              <w:t>RAZVOJ CIVILNOG DRUŠTVA</w:t>
            </w:r>
          </w:p>
        </w:tc>
        <w:tc>
          <w:tcPr>
            <w:tcW w:w="1428" w:type="dxa"/>
            <w:tcBorders>
              <w:top w:val="nil"/>
              <w:left w:val="nil"/>
              <w:bottom w:val="single" w:sz="4" w:space="0" w:color="auto"/>
              <w:right w:val="single" w:sz="4" w:space="0" w:color="auto"/>
            </w:tcBorders>
            <w:shd w:val="clear" w:color="auto" w:fill="auto"/>
            <w:noWrap/>
            <w:vAlign w:val="bottom"/>
            <w:hideMark/>
          </w:tcPr>
          <w:p w14:paraId="292ABA00" w14:textId="77777777" w:rsidR="00550F5D" w:rsidRPr="00D628E0" w:rsidRDefault="00550F5D" w:rsidP="00550F5D">
            <w:pPr>
              <w:jc w:val="right"/>
              <w:rPr>
                <w:color w:val="000000"/>
                <w:lang w:val="hr-HR" w:eastAsia="en-US"/>
              </w:rPr>
            </w:pPr>
            <w:r w:rsidRPr="00D628E0">
              <w:rPr>
                <w:color w:val="000000"/>
                <w:lang w:val="hr-HR" w:eastAsia="en-US"/>
              </w:rPr>
              <w:t>11.212.846,00</w:t>
            </w:r>
          </w:p>
        </w:tc>
        <w:tc>
          <w:tcPr>
            <w:tcW w:w="1650" w:type="dxa"/>
            <w:tcBorders>
              <w:top w:val="nil"/>
              <w:left w:val="nil"/>
              <w:bottom w:val="single" w:sz="4" w:space="0" w:color="auto"/>
              <w:right w:val="single" w:sz="4" w:space="0" w:color="auto"/>
            </w:tcBorders>
            <w:shd w:val="clear" w:color="auto" w:fill="auto"/>
            <w:noWrap/>
            <w:vAlign w:val="bottom"/>
            <w:hideMark/>
          </w:tcPr>
          <w:p w14:paraId="672E4ADE" w14:textId="77777777" w:rsidR="00550F5D" w:rsidRPr="00D628E0" w:rsidRDefault="00550F5D" w:rsidP="00550F5D">
            <w:pPr>
              <w:jc w:val="right"/>
              <w:rPr>
                <w:color w:val="000000"/>
                <w:lang w:val="hr-HR" w:eastAsia="en-US"/>
              </w:rPr>
            </w:pPr>
            <w:r w:rsidRPr="00D628E0">
              <w:rPr>
                <w:color w:val="000000"/>
                <w:lang w:val="hr-HR" w:eastAsia="en-US"/>
              </w:rPr>
              <w:t>11.092.519,91</w:t>
            </w:r>
          </w:p>
        </w:tc>
        <w:tc>
          <w:tcPr>
            <w:tcW w:w="1150" w:type="dxa"/>
            <w:tcBorders>
              <w:top w:val="nil"/>
              <w:left w:val="nil"/>
              <w:bottom w:val="single" w:sz="4" w:space="0" w:color="auto"/>
              <w:right w:val="single" w:sz="4" w:space="0" w:color="auto"/>
            </w:tcBorders>
            <w:shd w:val="clear" w:color="auto" w:fill="auto"/>
            <w:noWrap/>
            <w:vAlign w:val="bottom"/>
            <w:hideMark/>
          </w:tcPr>
          <w:p w14:paraId="75FB21AD" w14:textId="77777777" w:rsidR="00550F5D" w:rsidRPr="00D628E0" w:rsidRDefault="00550F5D" w:rsidP="00550F5D">
            <w:pPr>
              <w:jc w:val="right"/>
              <w:rPr>
                <w:color w:val="000000"/>
                <w:lang w:val="hr-HR" w:eastAsia="en-US"/>
              </w:rPr>
            </w:pPr>
            <w:r w:rsidRPr="00D628E0">
              <w:rPr>
                <w:color w:val="000000"/>
                <w:lang w:val="hr-HR" w:eastAsia="en-US"/>
              </w:rPr>
              <w:t>120.326,09</w:t>
            </w:r>
          </w:p>
        </w:tc>
        <w:tc>
          <w:tcPr>
            <w:tcW w:w="236" w:type="dxa"/>
            <w:tcBorders>
              <w:top w:val="nil"/>
              <w:left w:val="nil"/>
              <w:bottom w:val="single" w:sz="4" w:space="0" w:color="auto"/>
              <w:right w:val="single" w:sz="4" w:space="0" w:color="auto"/>
            </w:tcBorders>
            <w:shd w:val="clear" w:color="auto" w:fill="auto"/>
            <w:noWrap/>
            <w:vAlign w:val="bottom"/>
            <w:hideMark/>
          </w:tcPr>
          <w:p w14:paraId="3E47F3CB" w14:textId="77777777" w:rsidR="00550F5D" w:rsidRPr="00D628E0" w:rsidRDefault="00550F5D" w:rsidP="00550F5D">
            <w:pPr>
              <w:jc w:val="right"/>
              <w:rPr>
                <w:color w:val="000000"/>
                <w:lang w:val="hr-HR" w:eastAsia="en-US"/>
              </w:rPr>
            </w:pPr>
            <w:r w:rsidRPr="00D628E0">
              <w:rPr>
                <w:color w:val="000000"/>
                <w:lang w:val="hr-HR" w:eastAsia="en-US"/>
              </w:rPr>
              <w:t>98,93</w:t>
            </w:r>
          </w:p>
        </w:tc>
      </w:tr>
      <w:tr w:rsidR="00550F5D" w:rsidRPr="00D628E0" w14:paraId="18EF88ED" w14:textId="77777777" w:rsidTr="00550F5D">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48E8FBD"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C2D1A1A" w14:textId="77777777" w:rsidR="00550F5D" w:rsidRPr="00D628E0" w:rsidRDefault="00550F5D" w:rsidP="00550F5D">
            <w:pPr>
              <w:rPr>
                <w:color w:val="000000"/>
                <w:lang w:val="hr-HR" w:eastAsia="en-US"/>
              </w:rPr>
            </w:pPr>
            <w:r w:rsidRPr="00D628E0">
              <w:rPr>
                <w:color w:val="000000"/>
                <w:lang w:val="hr-HR" w:eastAsia="en-US"/>
              </w:rPr>
              <w:t>A503001</w:t>
            </w:r>
          </w:p>
        </w:tc>
        <w:tc>
          <w:tcPr>
            <w:tcW w:w="3587" w:type="dxa"/>
            <w:tcBorders>
              <w:top w:val="nil"/>
              <w:left w:val="nil"/>
              <w:bottom w:val="single" w:sz="4" w:space="0" w:color="auto"/>
              <w:right w:val="single" w:sz="4" w:space="0" w:color="auto"/>
            </w:tcBorders>
            <w:shd w:val="clear" w:color="auto" w:fill="auto"/>
            <w:vAlign w:val="bottom"/>
            <w:hideMark/>
          </w:tcPr>
          <w:p w14:paraId="494F4C7C" w14:textId="77777777" w:rsidR="00550F5D" w:rsidRPr="00D628E0" w:rsidRDefault="00550F5D" w:rsidP="00550F5D">
            <w:pPr>
              <w:rPr>
                <w:color w:val="000000"/>
                <w:lang w:val="hr-HR" w:eastAsia="en-US"/>
              </w:rPr>
            </w:pPr>
            <w:r w:rsidRPr="00D628E0">
              <w:rPr>
                <w:color w:val="000000"/>
                <w:lang w:val="hr-HR" w:eastAsia="en-US"/>
              </w:rPr>
              <w:t>Donacije udrugama građana i neprofitnim organizacijama</w:t>
            </w:r>
          </w:p>
        </w:tc>
        <w:tc>
          <w:tcPr>
            <w:tcW w:w="1428" w:type="dxa"/>
            <w:tcBorders>
              <w:top w:val="nil"/>
              <w:left w:val="nil"/>
              <w:bottom w:val="single" w:sz="4" w:space="0" w:color="auto"/>
              <w:right w:val="single" w:sz="4" w:space="0" w:color="auto"/>
            </w:tcBorders>
            <w:shd w:val="clear" w:color="auto" w:fill="auto"/>
            <w:noWrap/>
            <w:vAlign w:val="bottom"/>
            <w:hideMark/>
          </w:tcPr>
          <w:p w14:paraId="02360040" w14:textId="77777777" w:rsidR="00550F5D" w:rsidRPr="00D628E0" w:rsidRDefault="00550F5D" w:rsidP="00550F5D">
            <w:pPr>
              <w:jc w:val="right"/>
              <w:rPr>
                <w:color w:val="000000"/>
                <w:lang w:val="hr-HR" w:eastAsia="en-US"/>
              </w:rPr>
            </w:pPr>
            <w:r w:rsidRPr="00D628E0">
              <w:rPr>
                <w:color w:val="000000"/>
                <w:lang w:val="hr-HR" w:eastAsia="en-US"/>
              </w:rPr>
              <w:t>4.561.701,00</w:t>
            </w:r>
          </w:p>
        </w:tc>
        <w:tc>
          <w:tcPr>
            <w:tcW w:w="1650" w:type="dxa"/>
            <w:tcBorders>
              <w:top w:val="nil"/>
              <w:left w:val="nil"/>
              <w:bottom w:val="single" w:sz="4" w:space="0" w:color="auto"/>
              <w:right w:val="single" w:sz="4" w:space="0" w:color="auto"/>
            </w:tcBorders>
            <w:shd w:val="clear" w:color="auto" w:fill="auto"/>
            <w:noWrap/>
            <w:vAlign w:val="bottom"/>
            <w:hideMark/>
          </w:tcPr>
          <w:p w14:paraId="6CB44A80" w14:textId="77777777" w:rsidR="00550F5D" w:rsidRPr="00D628E0" w:rsidRDefault="00550F5D" w:rsidP="00550F5D">
            <w:pPr>
              <w:jc w:val="right"/>
              <w:rPr>
                <w:color w:val="000000"/>
                <w:lang w:val="hr-HR" w:eastAsia="en-US"/>
              </w:rPr>
            </w:pPr>
            <w:r w:rsidRPr="00D628E0">
              <w:rPr>
                <w:color w:val="000000"/>
                <w:lang w:val="hr-HR" w:eastAsia="en-US"/>
              </w:rPr>
              <w:t>4.506.259,54</w:t>
            </w:r>
          </w:p>
        </w:tc>
        <w:tc>
          <w:tcPr>
            <w:tcW w:w="1150" w:type="dxa"/>
            <w:tcBorders>
              <w:top w:val="nil"/>
              <w:left w:val="nil"/>
              <w:bottom w:val="single" w:sz="4" w:space="0" w:color="auto"/>
              <w:right w:val="single" w:sz="4" w:space="0" w:color="auto"/>
            </w:tcBorders>
            <w:shd w:val="clear" w:color="auto" w:fill="auto"/>
            <w:noWrap/>
            <w:vAlign w:val="bottom"/>
            <w:hideMark/>
          </w:tcPr>
          <w:p w14:paraId="5B9AF3A2" w14:textId="77777777" w:rsidR="00550F5D" w:rsidRPr="00D628E0" w:rsidRDefault="00550F5D" w:rsidP="00550F5D">
            <w:pPr>
              <w:jc w:val="right"/>
              <w:rPr>
                <w:color w:val="000000"/>
                <w:lang w:val="hr-HR" w:eastAsia="en-US"/>
              </w:rPr>
            </w:pPr>
            <w:r w:rsidRPr="00D628E0">
              <w:rPr>
                <w:color w:val="000000"/>
                <w:lang w:val="hr-HR" w:eastAsia="en-US"/>
              </w:rPr>
              <w:t>55.441,46</w:t>
            </w:r>
          </w:p>
        </w:tc>
        <w:tc>
          <w:tcPr>
            <w:tcW w:w="236" w:type="dxa"/>
            <w:tcBorders>
              <w:top w:val="nil"/>
              <w:left w:val="nil"/>
              <w:bottom w:val="single" w:sz="4" w:space="0" w:color="auto"/>
              <w:right w:val="single" w:sz="4" w:space="0" w:color="auto"/>
            </w:tcBorders>
            <w:shd w:val="clear" w:color="auto" w:fill="auto"/>
            <w:noWrap/>
            <w:vAlign w:val="bottom"/>
            <w:hideMark/>
          </w:tcPr>
          <w:p w14:paraId="6281643E" w14:textId="77777777" w:rsidR="00550F5D" w:rsidRPr="00D628E0" w:rsidRDefault="00550F5D" w:rsidP="00550F5D">
            <w:pPr>
              <w:jc w:val="right"/>
              <w:rPr>
                <w:color w:val="000000"/>
                <w:lang w:val="hr-HR" w:eastAsia="en-US"/>
              </w:rPr>
            </w:pPr>
            <w:r w:rsidRPr="00D628E0">
              <w:rPr>
                <w:color w:val="000000"/>
                <w:lang w:val="hr-HR" w:eastAsia="en-US"/>
              </w:rPr>
              <w:t>98,78</w:t>
            </w:r>
          </w:p>
        </w:tc>
      </w:tr>
      <w:tr w:rsidR="00550F5D" w:rsidRPr="00D628E0" w14:paraId="4FE33767"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8649CE0"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6E320BC" w14:textId="77777777" w:rsidR="00550F5D" w:rsidRPr="00D628E0" w:rsidRDefault="00550F5D" w:rsidP="00550F5D">
            <w:pPr>
              <w:rPr>
                <w:color w:val="000000"/>
                <w:lang w:val="hr-HR" w:eastAsia="en-US"/>
              </w:rPr>
            </w:pPr>
            <w:r w:rsidRPr="00D628E0">
              <w:rPr>
                <w:color w:val="000000"/>
                <w:lang w:val="hr-HR" w:eastAsia="en-US"/>
              </w:rPr>
              <w:t>A503002</w:t>
            </w:r>
          </w:p>
        </w:tc>
        <w:tc>
          <w:tcPr>
            <w:tcW w:w="3587" w:type="dxa"/>
            <w:tcBorders>
              <w:top w:val="nil"/>
              <w:left w:val="nil"/>
              <w:bottom w:val="single" w:sz="4" w:space="0" w:color="auto"/>
              <w:right w:val="single" w:sz="4" w:space="0" w:color="auto"/>
            </w:tcBorders>
            <w:shd w:val="clear" w:color="auto" w:fill="auto"/>
            <w:vAlign w:val="bottom"/>
            <w:hideMark/>
          </w:tcPr>
          <w:p w14:paraId="526B7A3A" w14:textId="77777777" w:rsidR="00550F5D" w:rsidRPr="00D628E0" w:rsidRDefault="00550F5D" w:rsidP="00550F5D">
            <w:pPr>
              <w:rPr>
                <w:color w:val="000000"/>
                <w:lang w:val="hr-HR" w:eastAsia="en-US"/>
              </w:rPr>
            </w:pPr>
            <w:r w:rsidRPr="00D628E0">
              <w:rPr>
                <w:color w:val="000000"/>
                <w:lang w:val="hr-HR" w:eastAsia="en-US"/>
              </w:rPr>
              <w:t>Savjet mladih</w:t>
            </w:r>
          </w:p>
        </w:tc>
        <w:tc>
          <w:tcPr>
            <w:tcW w:w="1428" w:type="dxa"/>
            <w:tcBorders>
              <w:top w:val="nil"/>
              <w:left w:val="nil"/>
              <w:bottom w:val="single" w:sz="4" w:space="0" w:color="auto"/>
              <w:right w:val="single" w:sz="4" w:space="0" w:color="auto"/>
            </w:tcBorders>
            <w:shd w:val="clear" w:color="auto" w:fill="auto"/>
            <w:noWrap/>
            <w:vAlign w:val="bottom"/>
            <w:hideMark/>
          </w:tcPr>
          <w:p w14:paraId="003CEA2D" w14:textId="77777777" w:rsidR="00550F5D" w:rsidRPr="00D628E0" w:rsidRDefault="00550F5D" w:rsidP="00550F5D">
            <w:pPr>
              <w:jc w:val="right"/>
              <w:rPr>
                <w:color w:val="000000"/>
                <w:lang w:val="hr-HR" w:eastAsia="en-US"/>
              </w:rPr>
            </w:pPr>
            <w:r w:rsidRPr="00D628E0">
              <w:rPr>
                <w:color w:val="000000"/>
                <w:lang w:val="hr-HR" w:eastAsia="en-US"/>
              </w:rPr>
              <w:t>40.000,00</w:t>
            </w:r>
          </w:p>
        </w:tc>
        <w:tc>
          <w:tcPr>
            <w:tcW w:w="1650" w:type="dxa"/>
            <w:tcBorders>
              <w:top w:val="nil"/>
              <w:left w:val="nil"/>
              <w:bottom w:val="single" w:sz="4" w:space="0" w:color="auto"/>
              <w:right w:val="single" w:sz="4" w:space="0" w:color="auto"/>
            </w:tcBorders>
            <w:shd w:val="clear" w:color="auto" w:fill="auto"/>
            <w:noWrap/>
            <w:vAlign w:val="bottom"/>
            <w:hideMark/>
          </w:tcPr>
          <w:p w14:paraId="3BF0716D" w14:textId="77777777" w:rsidR="00550F5D" w:rsidRPr="00D628E0" w:rsidRDefault="00550F5D" w:rsidP="00550F5D">
            <w:pPr>
              <w:jc w:val="right"/>
              <w:rPr>
                <w:color w:val="000000"/>
                <w:lang w:val="hr-HR" w:eastAsia="en-US"/>
              </w:rPr>
            </w:pPr>
            <w:r w:rsidRPr="00D628E0">
              <w:rPr>
                <w:color w:val="000000"/>
                <w:lang w:val="hr-HR" w:eastAsia="en-US"/>
              </w:rPr>
              <w:t>36.402,56</w:t>
            </w:r>
          </w:p>
        </w:tc>
        <w:tc>
          <w:tcPr>
            <w:tcW w:w="1150" w:type="dxa"/>
            <w:tcBorders>
              <w:top w:val="nil"/>
              <w:left w:val="nil"/>
              <w:bottom w:val="single" w:sz="4" w:space="0" w:color="auto"/>
              <w:right w:val="single" w:sz="4" w:space="0" w:color="auto"/>
            </w:tcBorders>
            <w:shd w:val="clear" w:color="auto" w:fill="auto"/>
            <w:noWrap/>
            <w:vAlign w:val="bottom"/>
            <w:hideMark/>
          </w:tcPr>
          <w:p w14:paraId="123C3B78" w14:textId="77777777" w:rsidR="00550F5D" w:rsidRPr="00D628E0" w:rsidRDefault="00550F5D" w:rsidP="00550F5D">
            <w:pPr>
              <w:jc w:val="right"/>
              <w:rPr>
                <w:color w:val="000000"/>
                <w:lang w:val="hr-HR" w:eastAsia="en-US"/>
              </w:rPr>
            </w:pPr>
            <w:r w:rsidRPr="00D628E0">
              <w:rPr>
                <w:color w:val="000000"/>
                <w:lang w:val="hr-HR" w:eastAsia="en-US"/>
              </w:rPr>
              <w:t>3.597,44</w:t>
            </w:r>
          </w:p>
        </w:tc>
        <w:tc>
          <w:tcPr>
            <w:tcW w:w="236" w:type="dxa"/>
            <w:tcBorders>
              <w:top w:val="nil"/>
              <w:left w:val="nil"/>
              <w:bottom w:val="single" w:sz="4" w:space="0" w:color="auto"/>
              <w:right w:val="single" w:sz="4" w:space="0" w:color="auto"/>
            </w:tcBorders>
            <w:shd w:val="clear" w:color="auto" w:fill="auto"/>
            <w:noWrap/>
            <w:vAlign w:val="bottom"/>
            <w:hideMark/>
          </w:tcPr>
          <w:p w14:paraId="2BC2166E" w14:textId="77777777" w:rsidR="00550F5D" w:rsidRPr="00D628E0" w:rsidRDefault="00550F5D" w:rsidP="00550F5D">
            <w:pPr>
              <w:jc w:val="right"/>
              <w:rPr>
                <w:color w:val="000000"/>
                <w:lang w:val="hr-HR" w:eastAsia="en-US"/>
              </w:rPr>
            </w:pPr>
            <w:r w:rsidRPr="00D628E0">
              <w:rPr>
                <w:color w:val="000000"/>
                <w:lang w:val="hr-HR" w:eastAsia="en-US"/>
              </w:rPr>
              <w:t>91,01</w:t>
            </w:r>
          </w:p>
        </w:tc>
      </w:tr>
      <w:tr w:rsidR="00550F5D" w:rsidRPr="00D628E0" w14:paraId="5E743AF9" w14:textId="77777777" w:rsidTr="00550F5D">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AD14228" w14:textId="77777777" w:rsidR="00550F5D" w:rsidRPr="00D628E0" w:rsidRDefault="00550F5D" w:rsidP="00550F5D">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8E3ED45" w14:textId="77777777" w:rsidR="00550F5D" w:rsidRPr="00D628E0" w:rsidRDefault="00550F5D" w:rsidP="00550F5D">
            <w:pPr>
              <w:rPr>
                <w:color w:val="000000"/>
                <w:lang w:val="hr-HR" w:eastAsia="en-US"/>
              </w:rPr>
            </w:pPr>
            <w:r w:rsidRPr="00D628E0">
              <w:rPr>
                <w:color w:val="000000"/>
                <w:lang w:val="hr-HR" w:eastAsia="en-US"/>
              </w:rPr>
              <w:t>K503001</w:t>
            </w:r>
          </w:p>
        </w:tc>
        <w:tc>
          <w:tcPr>
            <w:tcW w:w="3587" w:type="dxa"/>
            <w:tcBorders>
              <w:top w:val="nil"/>
              <w:left w:val="nil"/>
              <w:bottom w:val="single" w:sz="4" w:space="0" w:color="auto"/>
              <w:right w:val="single" w:sz="4" w:space="0" w:color="auto"/>
            </w:tcBorders>
            <w:shd w:val="clear" w:color="auto" w:fill="auto"/>
            <w:vAlign w:val="bottom"/>
            <w:hideMark/>
          </w:tcPr>
          <w:p w14:paraId="4B1249C1" w14:textId="77777777" w:rsidR="00550F5D" w:rsidRPr="00D628E0" w:rsidRDefault="00550F5D" w:rsidP="00550F5D">
            <w:pPr>
              <w:rPr>
                <w:color w:val="000000"/>
                <w:lang w:val="hr-HR" w:eastAsia="en-US"/>
              </w:rPr>
            </w:pPr>
            <w:r w:rsidRPr="00D628E0">
              <w:rPr>
                <w:color w:val="000000"/>
                <w:lang w:val="hr-HR" w:eastAsia="en-US"/>
              </w:rPr>
              <w:t>Energetska obnova Dječjeg kreativnog centra</w:t>
            </w:r>
          </w:p>
        </w:tc>
        <w:tc>
          <w:tcPr>
            <w:tcW w:w="1428" w:type="dxa"/>
            <w:tcBorders>
              <w:top w:val="nil"/>
              <w:left w:val="nil"/>
              <w:bottom w:val="single" w:sz="4" w:space="0" w:color="auto"/>
              <w:right w:val="single" w:sz="4" w:space="0" w:color="auto"/>
            </w:tcBorders>
            <w:shd w:val="clear" w:color="auto" w:fill="auto"/>
            <w:noWrap/>
            <w:vAlign w:val="bottom"/>
            <w:hideMark/>
          </w:tcPr>
          <w:p w14:paraId="17A45B37" w14:textId="77777777" w:rsidR="00550F5D" w:rsidRPr="00D628E0" w:rsidRDefault="00550F5D" w:rsidP="00550F5D">
            <w:pPr>
              <w:jc w:val="right"/>
              <w:rPr>
                <w:color w:val="000000"/>
                <w:lang w:val="hr-HR" w:eastAsia="en-US"/>
              </w:rPr>
            </w:pPr>
            <w:r w:rsidRPr="00D628E0">
              <w:rPr>
                <w:color w:val="000000"/>
                <w:lang w:val="hr-HR" w:eastAsia="en-US"/>
              </w:rPr>
              <w:t>3.146.000,00</w:t>
            </w:r>
          </w:p>
        </w:tc>
        <w:tc>
          <w:tcPr>
            <w:tcW w:w="1650" w:type="dxa"/>
            <w:tcBorders>
              <w:top w:val="nil"/>
              <w:left w:val="nil"/>
              <w:bottom w:val="single" w:sz="4" w:space="0" w:color="auto"/>
              <w:right w:val="single" w:sz="4" w:space="0" w:color="auto"/>
            </w:tcBorders>
            <w:shd w:val="clear" w:color="auto" w:fill="auto"/>
            <w:noWrap/>
            <w:vAlign w:val="bottom"/>
            <w:hideMark/>
          </w:tcPr>
          <w:p w14:paraId="174C0840" w14:textId="77777777" w:rsidR="00550F5D" w:rsidRPr="00D628E0" w:rsidRDefault="00550F5D" w:rsidP="00550F5D">
            <w:pPr>
              <w:jc w:val="right"/>
              <w:rPr>
                <w:color w:val="000000"/>
                <w:lang w:val="hr-HR" w:eastAsia="en-US"/>
              </w:rPr>
            </w:pPr>
            <w:r w:rsidRPr="00D628E0">
              <w:rPr>
                <w:color w:val="000000"/>
                <w:lang w:val="hr-HR" w:eastAsia="en-US"/>
              </w:rPr>
              <w:t>3.085.428,06</w:t>
            </w:r>
          </w:p>
        </w:tc>
        <w:tc>
          <w:tcPr>
            <w:tcW w:w="1150" w:type="dxa"/>
            <w:tcBorders>
              <w:top w:val="nil"/>
              <w:left w:val="nil"/>
              <w:bottom w:val="single" w:sz="4" w:space="0" w:color="auto"/>
              <w:right w:val="single" w:sz="4" w:space="0" w:color="auto"/>
            </w:tcBorders>
            <w:shd w:val="clear" w:color="auto" w:fill="auto"/>
            <w:noWrap/>
            <w:vAlign w:val="bottom"/>
            <w:hideMark/>
          </w:tcPr>
          <w:p w14:paraId="5AE54CB9" w14:textId="77777777" w:rsidR="00550F5D" w:rsidRPr="00D628E0" w:rsidRDefault="00550F5D" w:rsidP="00550F5D">
            <w:pPr>
              <w:jc w:val="right"/>
              <w:rPr>
                <w:color w:val="000000"/>
                <w:lang w:val="hr-HR" w:eastAsia="en-US"/>
              </w:rPr>
            </w:pPr>
            <w:r w:rsidRPr="00D628E0">
              <w:rPr>
                <w:color w:val="000000"/>
                <w:lang w:val="hr-HR" w:eastAsia="en-US"/>
              </w:rPr>
              <w:t>60.571,94</w:t>
            </w:r>
          </w:p>
        </w:tc>
        <w:tc>
          <w:tcPr>
            <w:tcW w:w="236" w:type="dxa"/>
            <w:tcBorders>
              <w:top w:val="nil"/>
              <w:left w:val="nil"/>
              <w:bottom w:val="single" w:sz="4" w:space="0" w:color="auto"/>
              <w:right w:val="single" w:sz="4" w:space="0" w:color="auto"/>
            </w:tcBorders>
            <w:shd w:val="clear" w:color="auto" w:fill="auto"/>
            <w:noWrap/>
            <w:vAlign w:val="bottom"/>
            <w:hideMark/>
          </w:tcPr>
          <w:p w14:paraId="29BD4E5E" w14:textId="77777777" w:rsidR="00550F5D" w:rsidRPr="00D628E0" w:rsidRDefault="00550F5D" w:rsidP="00550F5D">
            <w:pPr>
              <w:jc w:val="right"/>
              <w:rPr>
                <w:color w:val="000000"/>
                <w:lang w:val="hr-HR" w:eastAsia="en-US"/>
              </w:rPr>
            </w:pPr>
            <w:r w:rsidRPr="00D628E0">
              <w:rPr>
                <w:color w:val="000000"/>
                <w:lang w:val="hr-HR" w:eastAsia="en-US"/>
              </w:rPr>
              <w:t>98,07</w:t>
            </w:r>
          </w:p>
        </w:tc>
      </w:tr>
      <w:tr w:rsidR="00550F5D" w:rsidRPr="00D628E0" w14:paraId="6ADB0BFF" w14:textId="77777777" w:rsidTr="00550F5D">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C073F98" w14:textId="77777777" w:rsidR="00550F5D" w:rsidRPr="00D628E0" w:rsidRDefault="00550F5D" w:rsidP="00550F5D">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D1F7B98" w14:textId="77777777" w:rsidR="00550F5D" w:rsidRPr="00D628E0" w:rsidRDefault="00550F5D" w:rsidP="00550F5D">
            <w:pPr>
              <w:rPr>
                <w:color w:val="000000"/>
                <w:lang w:val="hr-HR" w:eastAsia="en-US"/>
              </w:rPr>
            </w:pPr>
            <w:r w:rsidRPr="00D628E0">
              <w:rPr>
                <w:color w:val="000000"/>
                <w:lang w:val="hr-HR" w:eastAsia="en-US"/>
              </w:rPr>
              <w:t>K503002</w:t>
            </w:r>
          </w:p>
        </w:tc>
        <w:tc>
          <w:tcPr>
            <w:tcW w:w="3587" w:type="dxa"/>
            <w:tcBorders>
              <w:top w:val="nil"/>
              <w:left w:val="nil"/>
              <w:bottom w:val="single" w:sz="4" w:space="0" w:color="auto"/>
              <w:right w:val="single" w:sz="4" w:space="0" w:color="auto"/>
            </w:tcBorders>
            <w:shd w:val="clear" w:color="auto" w:fill="auto"/>
            <w:vAlign w:val="bottom"/>
            <w:hideMark/>
          </w:tcPr>
          <w:p w14:paraId="2BD533BD" w14:textId="77777777" w:rsidR="00550F5D" w:rsidRPr="00D628E0" w:rsidRDefault="00550F5D" w:rsidP="00550F5D">
            <w:pPr>
              <w:rPr>
                <w:color w:val="000000"/>
                <w:lang w:val="hr-HR" w:eastAsia="en-US"/>
              </w:rPr>
            </w:pPr>
            <w:r w:rsidRPr="00D628E0">
              <w:rPr>
                <w:color w:val="000000"/>
                <w:lang w:val="hr-HR" w:eastAsia="en-US"/>
              </w:rPr>
              <w:t xml:space="preserve">Sanacija zgrade Društvenog centra </w:t>
            </w:r>
            <w:proofErr w:type="spellStart"/>
            <w:r w:rsidRPr="00D628E0">
              <w:rPr>
                <w:color w:val="000000"/>
                <w:lang w:val="hr-HR" w:eastAsia="en-US"/>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D2E9202" w14:textId="77777777" w:rsidR="00550F5D" w:rsidRPr="00D628E0" w:rsidRDefault="00550F5D" w:rsidP="00550F5D">
            <w:pPr>
              <w:jc w:val="right"/>
              <w:rPr>
                <w:color w:val="000000"/>
                <w:lang w:val="hr-HR" w:eastAsia="en-US"/>
              </w:rPr>
            </w:pPr>
            <w:r w:rsidRPr="00D628E0">
              <w:rPr>
                <w:color w:val="000000"/>
                <w:lang w:val="hr-HR" w:eastAsia="en-US"/>
              </w:rPr>
              <w:t>3.370.000,00</w:t>
            </w:r>
          </w:p>
        </w:tc>
        <w:tc>
          <w:tcPr>
            <w:tcW w:w="1650" w:type="dxa"/>
            <w:tcBorders>
              <w:top w:val="nil"/>
              <w:left w:val="nil"/>
              <w:bottom w:val="single" w:sz="4" w:space="0" w:color="auto"/>
              <w:right w:val="single" w:sz="4" w:space="0" w:color="auto"/>
            </w:tcBorders>
            <w:shd w:val="clear" w:color="auto" w:fill="auto"/>
            <w:noWrap/>
            <w:vAlign w:val="bottom"/>
            <w:hideMark/>
          </w:tcPr>
          <w:p w14:paraId="6EA420FA" w14:textId="77777777" w:rsidR="00550F5D" w:rsidRPr="00D628E0" w:rsidRDefault="00550F5D" w:rsidP="00550F5D">
            <w:pPr>
              <w:jc w:val="right"/>
              <w:rPr>
                <w:color w:val="000000"/>
                <w:lang w:val="hr-HR" w:eastAsia="en-US"/>
              </w:rPr>
            </w:pPr>
            <w:r w:rsidRPr="00D628E0">
              <w:rPr>
                <w:color w:val="000000"/>
                <w:lang w:val="hr-HR" w:eastAsia="en-US"/>
              </w:rPr>
              <w:t>3.370.000,00</w:t>
            </w:r>
          </w:p>
        </w:tc>
        <w:tc>
          <w:tcPr>
            <w:tcW w:w="1150" w:type="dxa"/>
            <w:tcBorders>
              <w:top w:val="nil"/>
              <w:left w:val="nil"/>
              <w:bottom w:val="single" w:sz="4" w:space="0" w:color="auto"/>
              <w:right w:val="single" w:sz="4" w:space="0" w:color="auto"/>
            </w:tcBorders>
            <w:shd w:val="clear" w:color="auto" w:fill="auto"/>
            <w:noWrap/>
            <w:vAlign w:val="bottom"/>
            <w:hideMark/>
          </w:tcPr>
          <w:p w14:paraId="29921740" w14:textId="77777777" w:rsidR="00550F5D" w:rsidRPr="00D628E0" w:rsidRDefault="00550F5D" w:rsidP="00550F5D">
            <w:pPr>
              <w:jc w:val="right"/>
              <w:rPr>
                <w:color w:val="000000"/>
                <w:lang w:val="hr-HR" w:eastAsia="en-US"/>
              </w:rPr>
            </w:pPr>
            <w:r w:rsidRPr="00D628E0">
              <w:rPr>
                <w:color w:val="000000"/>
                <w:lang w:val="hr-HR" w:eastAsia="en-US"/>
              </w:rPr>
              <w:t>0,00</w:t>
            </w:r>
          </w:p>
        </w:tc>
        <w:tc>
          <w:tcPr>
            <w:tcW w:w="236" w:type="dxa"/>
            <w:tcBorders>
              <w:top w:val="nil"/>
              <w:left w:val="nil"/>
              <w:bottom w:val="single" w:sz="4" w:space="0" w:color="auto"/>
              <w:right w:val="single" w:sz="4" w:space="0" w:color="auto"/>
            </w:tcBorders>
            <w:shd w:val="clear" w:color="auto" w:fill="auto"/>
            <w:noWrap/>
            <w:vAlign w:val="bottom"/>
            <w:hideMark/>
          </w:tcPr>
          <w:p w14:paraId="6492B29D" w14:textId="77777777" w:rsidR="00550F5D" w:rsidRPr="00D628E0" w:rsidRDefault="00550F5D" w:rsidP="00550F5D">
            <w:pPr>
              <w:jc w:val="right"/>
              <w:rPr>
                <w:color w:val="000000"/>
                <w:lang w:val="hr-HR" w:eastAsia="en-US"/>
              </w:rPr>
            </w:pPr>
            <w:r w:rsidRPr="00D628E0">
              <w:rPr>
                <w:color w:val="000000"/>
                <w:lang w:val="hr-HR" w:eastAsia="en-US"/>
              </w:rPr>
              <w:t>100,00</w:t>
            </w:r>
          </w:p>
        </w:tc>
      </w:tr>
      <w:tr w:rsidR="00550F5D" w:rsidRPr="00D628E0" w14:paraId="0BC61568" w14:textId="77777777" w:rsidTr="00550F5D">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068231B" w14:textId="77777777" w:rsidR="00550F5D" w:rsidRPr="00D628E0" w:rsidRDefault="00550F5D" w:rsidP="00550F5D">
            <w:pPr>
              <w:rPr>
                <w:color w:val="000000"/>
                <w:lang w:val="hr-HR" w:eastAsia="en-US"/>
              </w:rPr>
            </w:pPr>
            <w:r w:rsidRPr="00D628E0">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6617AB2F" w14:textId="77777777" w:rsidR="00550F5D" w:rsidRPr="00D628E0" w:rsidRDefault="00550F5D" w:rsidP="00550F5D">
            <w:pPr>
              <w:rPr>
                <w:color w:val="000000"/>
                <w:lang w:val="hr-HR" w:eastAsia="en-US"/>
              </w:rPr>
            </w:pPr>
            <w:r w:rsidRPr="00D628E0">
              <w:rPr>
                <w:color w:val="000000"/>
                <w:lang w:val="hr-HR" w:eastAsia="en-US"/>
              </w:rPr>
              <w:t>T503002</w:t>
            </w:r>
          </w:p>
        </w:tc>
        <w:tc>
          <w:tcPr>
            <w:tcW w:w="3587" w:type="dxa"/>
            <w:tcBorders>
              <w:top w:val="nil"/>
              <w:left w:val="nil"/>
              <w:bottom w:val="single" w:sz="4" w:space="0" w:color="auto"/>
              <w:right w:val="single" w:sz="4" w:space="0" w:color="auto"/>
            </w:tcBorders>
            <w:shd w:val="clear" w:color="auto" w:fill="auto"/>
            <w:vAlign w:val="bottom"/>
            <w:hideMark/>
          </w:tcPr>
          <w:p w14:paraId="350F04F7" w14:textId="77777777" w:rsidR="00550F5D" w:rsidRPr="00D628E0" w:rsidRDefault="00550F5D" w:rsidP="00550F5D">
            <w:pPr>
              <w:rPr>
                <w:color w:val="000000"/>
                <w:lang w:val="hr-HR" w:eastAsia="en-US"/>
              </w:rPr>
            </w:pPr>
            <w:r w:rsidRPr="00D628E0">
              <w:rPr>
                <w:color w:val="000000"/>
                <w:lang w:val="hr-HR" w:eastAsia="en-US"/>
              </w:rPr>
              <w:t>Projekt za mlade SOS</w:t>
            </w:r>
          </w:p>
        </w:tc>
        <w:tc>
          <w:tcPr>
            <w:tcW w:w="1428" w:type="dxa"/>
            <w:tcBorders>
              <w:top w:val="nil"/>
              <w:left w:val="nil"/>
              <w:bottom w:val="single" w:sz="4" w:space="0" w:color="auto"/>
              <w:right w:val="single" w:sz="4" w:space="0" w:color="auto"/>
            </w:tcBorders>
            <w:shd w:val="clear" w:color="auto" w:fill="auto"/>
            <w:noWrap/>
            <w:vAlign w:val="bottom"/>
            <w:hideMark/>
          </w:tcPr>
          <w:p w14:paraId="1C3E37DF" w14:textId="77777777" w:rsidR="00550F5D" w:rsidRPr="00D628E0" w:rsidRDefault="00550F5D" w:rsidP="00550F5D">
            <w:pPr>
              <w:jc w:val="right"/>
              <w:rPr>
                <w:color w:val="000000"/>
                <w:lang w:val="hr-HR" w:eastAsia="en-US"/>
              </w:rPr>
            </w:pPr>
            <w:r w:rsidRPr="00D628E0">
              <w:rPr>
                <w:color w:val="000000"/>
                <w:lang w:val="hr-HR" w:eastAsia="en-US"/>
              </w:rPr>
              <w:t>95.145,00</w:t>
            </w:r>
          </w:p>
        </w:tc>
        <w:tc>
          <w:tcPr>
            <w:tcW w:w="1650" w:type="dxa"/>
            <w:tcBorders>
              <w:top w:val="nil"/>
              <w:left w:val="nil"/>
              <w:bottom w:val="single" w:sz="4" w:space="0" w:color="auto"/>
              <w:right w:val="single" w:sz="4" w:space="0" w:color="auto"/>
            </w:tcBorders>
            <w:shd w:val="clear" w:color="auto" w:fill="auto"/>
            <w:noWrap/>
            <w:vAlign w:val="bottom"/>
            <w:hideMark/>
          </w:tcPr>
          <w:p w14:paraId="19F22C13" w14:textId="77777777" w:rsidR="00550F5D" w:rsidRPr="00D628E0" w:rsidRDefault="00550F5D" w:rsidP="00550F5D">
            <w:pPr>
              <w:jc w:val="right"/>
              <w:rPr>
                <w:color w:val="000000"/>
                <w:lang w:val="hr-HR" w:eastAsia="en-US"/>
              </w:rPr>
            </w:pPr>
            <w:r w:rsidRPr="00D628E0">
              <w:rPr>
                <w:color w:val="000000"/>
                <w:lang w:val="hr-HR" w:eastAsia="en-US"/>
              </w:rPr>
              <w:t>94.429,75</w:t>
            </w:r>
          </w:p>
        </w:tc>
        <w:tc>
          <w:tcPr>
            <w:tcW w:w="1150" w:type="dxa"/>
            <w:tcBorders>
              <w:top w:val="nil"/>
              <w:left w:val="nil"/>
              <w:bottom w:val="single" w:sz="4" w:space="0" w:color="auto"/>
              <w:right w:val="single" w:sz="4" w:space="0" w:color="auto"/>
            </w:tcBorders>
            <w:shd w:val="clear" w:color="auto" w:fill="auto"/>
            <w:noWrap/>
            <w:vAlign w:val="bottom"/>
            <w:hideMark/>
          </w:tcPr>
          <w:p w14:paraId="7A918202" w14:textId="77777777" w:rsidR="00550F5D" w:rsidRPr="00D628E0" w:rsidRDefault="00550F5D" w:rsidP="00550F5D">
            <w:pPr>
              <w:jc w:val="right"/>
              <w:rPr>
                <w:color w:val="000000"/>
                <w:lang w:val="hr-HR" w:eastAsia="en-US"/>
              </w:rPr>
            </w:pPr>
            <w:r w:rsidRPr="00D628E0">
              <w:rPr>
                <w:color w:val="000000"/>
                <w:lang w:val="hr-HR" w:eastAsia="en-US"/>
              </w:rPr>
              <w:t>715,25</w:t>
            </w:r>
          </w:p>
        </w:tc>
        <w:tc>
          <w:tcPr>
            <w:tcW w:w="236" w:type="dxa"/>
            <w:tcBorders>
              <w:top w:val="nil"/>
              <w:left w:val="nil"/>
              <w:bottom w:val="single" w:sz="4" w:space="0" w:color="auto"/>
              <w:right w:val="single" w:sz="4" w:space="0" w:color="auto"/>
            </w:tcBorders>
            <w:shd w:val="clear" w:color="auto" w:fill="auto"/>
            <w:noWrap/>
            <w:vAlign w:val="bottom"/>
            <w:hideMark/>
          </w:tcPr>
          <w:p w14:paraId="3B356DE7" w14:textId="77777777" w:rsidR="00550F5D" w:rsidRPr="00D628E0" w:rsidRDefault="00550F5D" w:rsidP="00550F5D">
            <w:pPr>
              <w:jc w:val="right"/>
              <w:rPr>
                <w:color w:val="000000"/>
                <w:lang w:val="hr-HR" w:eastAsia="en-US"/>
              </w:rPr>
            </w:pPr>
            <w:r w:rsidRPr="00D628E0">
              <w:rPr>
                <w:color w:val="000000"/>
                <w:lang w:val="hr-HR" w:eastAsia="en-US"/>
              </w:rPr>
              <w:t>99,25</w:t>
            </w:r>
          </w:p>
        </w:tc>
      </w:tr>
      <w:tr w:rsidR="00550F5D" w:rsidRPr="00D628E0" w14:paraId="6A21A254"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92FEC21" w14:textId="77777777" w:rsidR="00550F5D" w:rsidRPr="00D628E0" w:rsidRDefault="00550F5D" w:rsidP="00550F5D">
            <w:pPr>
              <w:rPr>
                <w:b/>
                <w:bCs/>
                <w:color w:val="000000"/>
                <w:lang w:val="hr-HR" w:eastAsia="en-US"/>
              </w:rPr>
            </w:pPr>
            <w:r w:rsidRPr="00D628E0">
              <w:rPr>
                <w:b/>
                <w:bCs/>
                <w:color w:val="000000"/>
                <w:lang w:val="hr-HR" w:eastAsia="en-US"/>
              </w:rPr>
              <w:t>Glava</w:t>
            </w:r>
          </w:p>
        </w:tc>
        <w:tc>
          <w:tcPr>
            <w:tcW w:w="961" w:type="dxa"/>
            <w:tcBorders>
              <w:top w:val="nil"/>
              <w:left w:val="nil"/>
              <w:bottom w:val="single" w:sz="4" w:space="0" w:color="auto"/>
              <w:right w:val="single" w:sz="4" w:space="0" w:color="auto"/>
            </w:tcBorders>
            <w:shd w:val="clear" w:color="auto" w:fill="auto"/>
            <w:noWrap/>
            <w:vAlign w:val="bottom"/>
            <w:hideMark/>
          </w:tcPr>
          <w:p w14:paraId="4E82946A" w14:textId="77777777" w:rsidR="00550F5D" w:rsidRPr="00D628E0" w:rsidRDefault="00550F5D" w:rsidP="00550F5D">
            <w:pPr>
              <w:rPr>
                <w:b/>
                <w:bCs/>
                <w:color w:val="000000"/>
                <w:lang w:val="hr-HR" w:eastAsia="en-US"/>
              </w:rPr>
            </w:pPr>
            <w:r w:rsidRPr="00D628E0">
              <w:rPr>
                <w:b/>
                <w:bCs/>
                <w:color w:val="000000"/>
                <w:lang w:val="hr-HR" w:eastAsia="en-US"/>
              </w:rPr>
              <w:t>00502</w:t>
            </w:r>
          </w:p>
        </w:tc>
        <w:tc>
          <w:tcPr>
            <w:tcW w:w="3587" w:type="dxa"/>
            <w:tcBorders>
              <w:top w:val="nil"/>
              <w:left w:val="nil"/>
              <w:bottom w:val="single" w:sz="4" w:space="0" w:color="auto"/>
              <w:right w:val="single" w:sz="4" w:space="0" w:color="auto"/>
            </w:tcBorders>
            <w:shd w:val="clear" w:color="auto" w:fill="auto"/>
            <w:vAlign w:val="bottom"/>
            <w:hideMark/>
          </w:tcPr>
          <w:p w14:paraId="02848BF7" w14:textId="77777777" w:rsidR="00550F5D" w:rsidRPr="00D628E0" w:rsidRDefault="00550F5D" w:rsidP="00550F5D">
            <w:pPr>
              <w:rPr>
                <w:b/>
                <w:bCs/>
                <w:color w:val="000000"/>
                <w:lang w:val="hr-HR" w:eastAsia="en-US"/>
              </w:rPr>
            </w:pPr>
            <w:r w:rsidRPr="00D628E0">
              <w:rPr>
                <w:b/>
                <w:bCs/>
                <w:color w:val="000000"/>
                <w:lang w:val="hr-HR" w:eastAsia="en-US"/>
              </w:rPr>
              <w:t>USTANOVE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31FA33F6" w14:textId="77777777" w:rsidR="00550F5D" w:rsidRPr="00D628E0" w:rsidRDefault="00550F5D" w:rsidP="00550F5D">
            <w:pPr>
              <w:jc w:val="right"/>
              <w:rPr>
                <w:b/>
                <w:bCs/>
                <w:color w:val="000000"/>
                <w:lang w:val="hr-HR" w:eastAsia="en-US"/>
              </w:rPr>
            </w:pPr>
            <w:r w:rsidRPr="00D628E0">
              <w:rPr>
                <w:b/>
                <w:bCs/>
                <w:color w:val="000000"/>
                <w:lang w:val="hr-HR" w:eastAsia="en-US"/>
              </w:rPr>
              <w:t>13.406.536,71</w:t>
            </w:r>
          </w:p>
        </w:tc>
        <w:tc>
          <w:tcPr>
            <w:tcW w:w="1650" w:type="dxa"/>
            <w:tcBorders>
              <w:top w:val="nil"/>
              <w:left w:val="nil"/>
              <w:bottom w:val="single" w:sz="4" w:space="0" w:color="auto"/>
              <w:right w:val="single" w:sz="4" w:space="0" w:color="auto"/>
            </w:tcBorders>
            <w:shd w:val="clear" w:color="auto" w:fill="auto"/>
            <w:noWrap/>
            <w:vAlign w:val="bottom"/>
            <w:hideMark/>
          </w:tcPr>
          <w:p w14:paraId="66A824CE" w14:textId="77777777" w:rsidR="00550F5D" w:rsidRPr="00D628E0" w:rsidRDefault="00550F5D" w:rsidP="00550F5D">
            <w:pPr>
              <w:jc w:val="right"/>
              <w:rPr>
                <w:b/>
                <w:bCs/>
                <w:color w:val="000000"/>
                <w:lang w:val="hr-HR" w:eastAsia="en-US"/>
              </w:rPr>
            </w:pPr>
            <w:r w:rsidRPr="00D628E0">
              <w:rPr>
                <w:b/>
                <w:bCs/>
                <w:color w:val="000000"/>
                <w:lang w:val="hr-HR" w:eastAsia="en-US"/>
              </w:rPr>
              <w:t>12.986.722,01</w:t>
            </w:r>
          </w:p>
        </w:tc>
        <w:tc>
          <w:tcPr>
            <w:tcW w:w="1150" w:type="dxa"/>
            <w:tcBorders>
              <w:top w:val="nil"/>
              <w:left w:val="nil"/>
              <w:bottom w:val="single" w:sz="4" w:space="0" w:color="auto"/>
              <w:right w:val="single" w:sz="4" w:space="0" w:color="auto"/>
            </w:tcBorders>
            <w:shd w:val="clear" w:color="auto" w:fill="auto"/>
            <w:noWrap/>
            <w:vAlign w:val="bottom"/>
            <w:hideMark/>
          </w:tcPr>
          <w:p w14:paraId="5B98EBC5" w14:textId="77777777" w:rsidR="00550F5D" w:rsidRPr="00D628E0" w:rsidRDefault="00550F5D" w:rsidP="00550F5D">
            <w:pPr>
              <w:jc w:val="right"/>
              <w:rPr>
                <w:b/>
                <w:bCs/>
                <w:color w:val="000000"/>
                <w:lang w:val="hr-HR" w:eastAsia="en-US"/>
              </w:rPr>
            </w:pPr>
            <w:r w:rsidRPr="00D628E0">
              <w:rPr>
                <w:b/>
                <w:bCs/>
                <w:color w:val="000000"/>
                <w:lang w:val="hr-HR" w:eastAsia="en-US"/>
              </w:rPr>
              <w:t>419.814,70</w:t>
            </w:r>
          </w:p>
        </w:tc>
        <w:tc>
          <w:tcPr>
            <w:tcW w:w="236" w:type="dxa"/>
            <w:tcBorders>
              <w:top w:val="nil"/>
              <w:left w:val="nil"/>
              <w:bottom w:val="single" w:sz="4" w:space="0" w:color="auto"/>
              <w:right w:val="single" w:sz="4" w:space="0" w:color="auto"/>
            </w:tcBorders>
            <w:shd w:val="clear" w:color="auto" w:fill="auto"/>
            <w:noWrap/>
            <w:vAlign w:val="bottom"/>
            <w:hideMark/>
          </w:tcPr>
          <w:p w14:paraId="1499C4DA" w14:textId="77777777" w:rsidR="00550F5D" w:rsidRPr="00D628E0" w:rsidRDefault="00550F5D" w:rsidP="00550F5D">
            <w:pPr>
              <w:jc w:val="right"/>
              <w:rPr>
                <w:b/>
                <w:bCs/>
                <w:color w:val="000000"/>
                <w:lang w:val="hr-HR" w:eastAsia="en-US"/>
              </w:rPr>
            </w:pPr>
            <w:r w:rsidRPr="00D628E0">
              <w:rPr>
                <w:b/>
                <w:bCs/>
                <w:color w:val="000000"/>
                <w:lang w:val="hr-HR" w:eastAsia="en-US"/>
              </w:rPr>
              <w:t>96,87</w:t>
            </w:r>
          </w:p>
        </w:tc>
      </w:tr>
      <w:tr w:rsidR="00550F5D" w:rsidRPr="00D628E0" w14:paraId="24D3283C"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75D6721" w14:textId="77777777" w:rsidR="00550F5D" w:rsidRPr="00D628E0" w:rsidRDefault="00550F5D" w:rsidP="00550F5D">
            <w:pPr>
              <w:rPr>
                <w:color w:val="000000"/>
                <w:lang w:val="hr-HR" w:eastAsia="en-US"/>
              </w:rPr>
            </w:pPr>
            <w:r w:rsidRPr="00D628E0">
              <w:rPr>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54A2512" w14:textId="77777777" w:rsidR="00550F5D" w:rsidRPr="00D628E0" w:rsidRDefault="00550F5D" w:rsidP="00550F5D">
            <w:pPr>
              <w:rPr>
                <w:color w:val="000000"/>
                <w:lang w:val="hr-HR" w:eastAsia="en-US"/>
              </w:rPr>
            </w:pPr>
            <w:r w:rsidRPr="00D628E0">
              <w:rPr>
                <w:color w:val="000000"/>
                <w:lang w:val="hr-HR" w:eastAsia="en-US"/>
              </w:rPr>
              <w:t>5002</w:t>
            </w:r>
          </w:p>
        </w:tc>
        <w:tc>
          <w:tcPr>
            <w:tcW w:w="3587" w:type="dxa"/>
            <w:tcBorders>
              <w:top w:val="nil"/>
              <w:left w:val="nil"/>
              <w:bottom w:val="single" w:sz="4" w:space="0" w:color="auto"/>
              <w:right w:val="single" w:sz="4" w:space="0" w:color="auto"/>
            </w:tcBorders>
            <w:shd w:val="clear" w:color="auto" w:fill="auto"/>
            <w:vAlign w:val="bottom"/>
            <w:hideMark/>
          </w:tcPr>
          <w:p w14:paraId="487CF356" w14:textId="77777777" w:rsidR="00550F5D" w:rsidRPr="00D628E0" w:rsidRDefault="00550F5D" w:rsidP="00550F5D">
            <w:pPr>
              <w:rPr>
                <w:color w:val="000000"/>
                <w:lang w:val="hr-HR" w:eastAsia="en-US"/>
              </w:rPr>
            </w:pPr>
            <w:r w:rsidRPr="00D628E0">
              <w:rPr>
                <w:color w:val="000000"/>
                <w:lang w:val="hr-HR" w:eastAsia="en-US"/>
              </w:rPr>
              <w:t>JAVNE POTREBE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7C90153D" w14:textId="77777777" w:rsidR="00550F5D" w:rsidRPr="00D628E0" w:rsidRDefault="00550F5D" w:rsidP="00550F5D">
            <w:pPr>
              <w:jc w:val="right"/>
              <w:rPr>
                <w:color w:val="000000"/>
                <w:lang w:val="hr-HR" w:eastAsia="en-US"/>
              </w:rPr>
            </w:pPr>
            <w:r w:rsidRPr="00D628E0">
              <w:rPr>
                <w:color w:val="000000"/>
                <w:lang w:val="hr-HR" w:eastAsia="en-US"/>
              </w:rPr>
              <w:t>13.406.536,71</w:t>
            </w:r>
          </w:p>
        </w:tc>
        <w:tc>
          <w:tcPr>
            <w:tcW w:w="1650" w:type="dxa"/>
            <w:tcBorders>
              <w:top w:val="nil"/>
              <w:left w:val="nil"/>
              <w:bottom w:val="single" w:sz="4" w:space="0" w:color="auto"/>
              <w:right w:val="single" w:sz="4" w:space="0" w:color="auto"/>
            </w:tcBorders>
            <w:shd w:val="clear" w:color="auto" w:fill="auto"/>
            <w:noWrap/>
            <w:vAlign w:val="bottom"/>
            <w:hideMark/>
          </w:tcPr>
          <w:p w14:paraId="3E8BADAF" w14:textId="77777777" w:rsidR="00550F5D" w:rsidRPr="00D628E0" w:rsidRDefault="00550F5D" w:rsidP="00550F5D">
            <w:pPr>
              <w:jc w:val="right"/>
              <w:rPr>
                <w:color w:val="000000"/>
                <w:lang w:val="hr-HR" w:eastAsia="en-US"/>
              </w:rPr>
            </w:pPr>
            <w:r w:rsidRPr="00D628E0">
              <w:rPr>
                <w:color w:val="000000"/>
                <w:lang w:val="hr-HR" w:eastAsia="en-US"/>
              </w:rPr>
              <w:t>12.986.722,01</w:t>
            </w:r>
          </w:p>
        </w:tc>
        <w:tc>
          <w:tcPr>
            <w:tcW w:w="1150" w:type="dxa"/>
            <w:tcBorders>
              <w:top w:val="nil"/>
              <w:left w:val="nil"/>
              <w:bottom w:val="single" w:sz="4" w:space="0" w:color="auto"/>
              <w:right w:val="single" w:sz="4" w:space="0" w:color="auto"/>
            </w:tcBorders>
            <w:shd w:val="clear" w:color="auto" w:fill="auto"/>
            <w:noWrap/>
            <w:vAlign w:val="bottom"/>
            <w:hideMark/>
          </w:tcPr>
          <w:p w14:paraId="0F92FB67" w14:textId="77777777" w:rsidR="00550F5D" w:rsidRPr="00D628E0" w:rsidRDefault="00550F5D" w:rsidP="00550F5D">
            <w:pPr>
              <w:jc w:val="right"/>
              <w:rPr>
                <w:color w:val="000000"/>
                <w:lang w:val="hr-HR" w:eastAsia="en-US"/>
              </w:rPr>
            </w:pPr>
            <w:r w:rsidRPr="00D628E0">
              <w:rPr>
                <w:color w:val="000000"/>
                <w:lang w:val="hr-HR" w:eastAsia="en-US"/>
              </w:rPr>
              <w:t>419.814,70</w:t>
            </w:r>
          </w:p>
        </w:tc>
        <w:tc>
          <w:tcPr>
            <w:tcW w:w="236" w:type="dxa"/>
            <w:tcBorders>
              <w:top w:val="nil"/>
              <w:left w:val="nil"/>
              <w:bottom w:val="single" w:sz="4" w:space="0" w:color="auto"/>
              <w:right w:val="single" w:sz="4" w:space="0" w:color="auto"/>
            </w:tcBorders>
            <w:shd w:val="clear" w:color="auto" w:fill="auto"/>
            <w:noWrap/>
            <w:vAlign w:val="bottom"/>
            <w:hideMark/>
          </w:tcPr>
          <w:p w14:paraId="14C35651" w14:textId="77777777" w:rsidR="00550F5D" w:rsidRPr="00D628E0" w:rsidRDefault="00550F5D" w:rsidP="00550F5D">
            <w:pPr>
              <w:jc w:val="right"/>
              <w:rPr>
                <w:color w:val="000000"/>
                <w:lang w:val="hr-HR" w:eastAsia="en-US"/>
              </w:rPr>
            </w:pPr>
            <w:r w:rsidRPr="00D628E0">
              <w:rPr>
                <w:color w:val="000000"/>
                <w:lang w:val="hr-HR" w:eastAsia="en-US"/>
              </w:rPr>
              <w:t>96,87</w:t>
            </w:r>
          </w:p>
        </w:tc>
      </w:tr>
      <w:tr w:rsidR="00550F5D" w:rsidRPr="00D628E0" w14:paraId="7B5C698A" w14:textId="77777777" w:rsidTr="00550F5D">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3BB5239"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44E3909" w14:textId="77777777" w:rsidR="00550F5D" w:rsidRPr="00D628E0" w:rsidRDefault="00550F5D" w:rsidP="00550F5D">
            <w:pPr>
              <w:rPr>
                <w:color w:val="000000"/>
                <w:lang w:val="hr-HR" w:eastAsia="en-US"/>
              </w:rPr>
            </w:pPr>
            <w:r w:rsidRPr="00D628E0">
              <w:rPr>
                <w:color w:val="000000"/>
                <w:lang w:val="hr-HR" w:eastAsia="en-US"/>
              </w:rPr>
              <w:t>A502001</w:t>
            </w:r>
          </w:p>
        </w:tc>
        <w:tc>
          <w:tcPr>
            <w:tcW w:w="3587" w:type="dxa"/>
            <w:tcBorders>
              <w:top w:val="nil"/>
              <w:left w:val="nil"/>
              <w:bottom w:val="single" w:sz="4" w:space="0" w:color="auto"/>
              <w:right w:val="single" w:sz="4" w:space="0" w:color="auto"/>
            </w:tcBorders>
            <w:shd w:val="clear" w:color="auto" w:fill="auto"/>
            <w:vAlign w:val="bottom"/>
            <w:hideMark/>
          </w:tcPr>
          <w:p w14:paraId="57EEF06D" w14:textId="77777777" w:rsidR="00550F5D" w:rsidRPr="00D628E0" w:rsidRDefault="00550F5D" w:rsidP="00550F5D">
            <w:pPr>
              <w:rPr>
                <w:color w:val="000000"/>
                <w:lang w:val="hr-HR" w:eastAsia="en-US"/>
              </w:rPr>
            </w:pPr>
            <w:r w:rsidRPr="00D628E0">
              <w:rPr>
                <w:color w:val="000000"/>
                <w:lang w:val="hr-HR" w:eastAsia="en-US"/>
              </w:rPr>
              <w:t>Javne ustanove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048A5D7E" w14:textId="77777777" w:rsidR="00550F5D" w:rsidRPr="00D628E0" w:rsidRDefault="00550F5D" w:rsidP="00550F5D">
            <w:pPr>
              <w:jc w:val="right"/>
              <w:rPr>
                <w:color w:val="000000"/>
                <w:lang w:val="hr-HR" w:eastAsia="en-US"/>
              </w:rPr>
            </w:pPr>
            <w:r w:rsidRPr="00D628E0">
              <w:rPr>
                <w:color w:val="000000"/>
                <w:lang w:val="hr-HR" w:eastAsia="en-US"/>
              </w:rPr>
              <w:t>13.406.536,71</w:t>
            </w:r>
          </w:p>
        </w:tc>
        <w:tc>
          <w:tcPr>
            <w:tcW w:w="1650" w:type="dxa"/>
            <w:tcBorders>
              <w:top w:val="nil"/>
              <w:left w:val="nil"/>
              <w:bottom w:val="single" w:sz="4" w:space="0" w:color="auto"/>
              <w:right w:val="single" w:sz="4" w:space="0" w:color="auto"/>
            </w:tcBorders>
            <w:shd w:val="clear" w:color="auto" w:fill="auto"/>
            <w:noWrap/>
            <w:vAlign w:val="bottom"/>
            <w:hideMark/>
          </w:tcPr>
          <w:p w14:paraId="4B3160B9" w14:textId="77777777" w:rsidR="00550F5D" w:rsidRPr="00D628E0" w:rsidRDefault="00550F5D" w:rsidP="00550F5D">
            <w:pPr>
              <w:jc w:val="right"/>
              <w:rPr>
                <w:color w:val="000000"/>
                <w:lang w:val="hr-HR" w:eastAsia="en-US"/>
              </w:rPr>
            </w:pPr>
            <w:r w:rsidRPr="00D628E0">
              <w:rPr>
                <w:color w:val="000000"/>
                <w:lang w:val="hr-HR" w:eastAsia="en-US"/>
              </w:rPr>
              <w:t>12.986.722,01</w:t>
            </w:r>
          </w:p>
        </w:tc>
        <w:tc>
          <w:tcPr>
            <w:tcW w:w="1150" w:type="dxa"/>
            <w:tcBorders>
              <w:top w:val="nil"/>
              <w:left w:val="nil"/>
              <w:bottom w:val="single" w:sz="4" w:space="0" w:color="auto"/>
              <w:right w:val="single" w:sz="4" w:space="0" w:color="auto"/>
            </w:tcBorders>
            <w:shd w:val="clear" w:color="auto" w:fill="auto"/>
            <w:noWrap/>
            <w:vAlign w:val="bottom"/>
            <w:hideMark/>
          </w:tcPr>
          <w:p w14:paraId="40586AA8" w14:textId="77777777" w:rsidR="00550F5D" w:rsidRPr="00D628E0" w:rsidRDefault="00550F5D" w:rsidP="00550F5D">
            <w:pPr>
              <w:jc w:val="right"/>
              <w:rPr>
                <w:color w:val="000000"/>
                <w:lang w:val="hr-HR" w:eastAsia="en-US"/>
              </w:rPr>
            </w:pPr>
            <w:r w:rsidRPr="00D628E0">
              <w:rPr>
                <w:color w:val="000000"/>
                <w:lang w:val="hr-HR" w:eastAsia="en-US"/>
              </w:rPr>
              <w:t>419.814,70</w:t>
            </w:r>
          </w:p>
        </w:tc>
        <w:tc>
          <w:tcPr>
            <w:tcW w:w="236" w:type="dxa"/>
            <w:tcBorders>
              <w:top w:val="nil"/>
              <w:left w:val="nil"/>
              <w:bottom w:val="single" w:sz="4" w:space="0" w:color="auto"/>
              <w:right w:val="single" w:sz="4" w:space="0" w:color="auto"/>
            </w:tcBorders>
            <w:shd w:val="clear" w:color="auto" w:fill="auto"/>
            <w:noWrap/>
            <w:vAlign w:val="bottom"/>
            <w:hideMark/>
          </w:tcPr>
          <w:p w14:paraId="1B007385" w14:textId="77777777" w:rsidR="00550F5D" w:rsidRPr="00D628E0" w:rsidRDefault="00550F5D" w:rsidP="00550F5D">
            <w:pPr>
              <w:jc w:val="right"/>
              <w:rPr>
                <w:color w:val="000000"/>
                <w:lang w:val="hr-HR" w:eastAsia="en-US"/>
              </w:rPr>
            </w:pPr>
            <w:r w:rsidRPr="00D628E0">
              <w:rPr>
                <w:color w:val="000000"/>
                <w:lang w:val="hr-HR" w:eastAsia="en-US"/>
              </w:rPr>
              <w:t>96,87</w:t>
            </w:r>
          </w:p>
        </w:tc>
      </w:tr>
    </w:tbl>
    <w:p w14:paraId="017E116E" w14:textId="77777777" w:rsidR="006A095A" w:rsidRPr="00D628E0" w:rsidRDefault="006A095A" w:rsidP="00DE76AE">
      <w:pPr>
        <w:spacing w:line="276" w:lineRule="auto"/>
        <w:rPr>
          <w:noProof/>
          <w:sz w:val="24"/>
          <w:szCs w:val="24"/>
          <w:lang w:val="hr-HR"/>
        </w:rPr>
      </w:pPr>
    </w:p>
    <w:p w14:paraId="5C6F6487" w14:textId="6DC934EF" w:rsidR="00E73B6C" w:rsidRPr="00D628E0" w:rsidRDefault="00E73B6C" w:rsidP="006A095A">
      <w:pPr>
        <w:spacing w:line="276" w:lineRule="auto"/>
        <w:ind w:firstLine="708"/>
        <w:rPr>
          <w:noProof/>
          <w:sz w:val="24"/>
          <w:szCs w:val="24"/>
          <w:lang w:val="hr-HR"/>
        </w:rPr>
      </w:pPr>
      <w:r w:rsidRPr="00D628E0">
        <w:rPr>
          <w:noProof/>
          <w:sz w:val="24"/>
          <w:szCs w:val="24"/>
          <w:lang w:val="hr-HR"/>
        </w:rPr>
        <w:t>Pregled programa, aktivnosti i projekata unutar odjela:</w:t>
      </w:r>
    </w:p>
    <w:p w14:paraId="5B00B4A7" w14:textId="77777777" w:rsidR="00550F5D" w:rsidRPr="00D628E0" w:rsidRDefault="00550F5D" w:rsidP="006A095A">
      <w:pPr>
        <w:spacing w:line="276" w:lineRule="auto"/>
        <w:ind w:firstLine="708"/>
        <w:rPr>
          <w:noProof/>
          <w:sz w:val="24"/>
          <w:szCs w:val="24"/>
          <w:lang w:val="hr-HR"/>
        </w:rPr>
      </w:pPr>
    </w:p>
    <w:tbl>
      <w:tblPr>
        <w:tblW w:w="10536" w:type="dxa"/>
        <w:jc w:val="center"/>
        <w:tblLook w:val="04A0" w:firstRow="1" w:lastRow="0" w:firstColumn="1" w:lastColumn="0" w:noHBand="0" w:noVBand="1"/>
      </w:tblPr>
      <w:tblGrid>
        <w:gridCol w:w="1005"/>
        <w:gridCol w:w="961"/>
        <w:gridCol w:w="3445"/>
        <w:gridCol w:w="1559"/>
        <w:gridCol w:w="1650"/>
        <w:gridCol w:w="1150"/>
        <w:gridCol w:w="766"/>
      </w:tblGrid>
      <w:tr w:rsidR="00550F5D" w:rsidRPr="00D628E0" w14:paraId="0FCE8AFA" w14:textId="77777777" w:rsidTr="007D1622">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BF354C" w14:textId="77777777" w:rsidR="00550F5D" w:rsidRPr="00D628E0" w:rsidRDefault="00550F5D" w:rsidP="00550F5D">
            <w:pPr>
              <w:rPr>
                <w:b/>
                <w:bCs/>
                <w:lang w:val="hr-HR" w:eastAsia="en-US"/>
              </w:rPr>
            </w:pPr>
            <w:r w:rsidRPr="00D628E0">
              <w:rPr>
                <w:b/>
                <w:bCs/>
                <w:lang w:val="hr-HR" w:eastAsia="en-US"/>
              </w:rPr>
              <w:t> </w:t>
            </w:r>
          </w:p>
        </w:tc>
        <w:tc>
          <w:tcPr>
            <w:tcW w:w="961" w:type="dxa"/>
            <w:tcBorders>
              <w:top w:val="single" w:sz="4" w:space="0" w:color="auto"/>
              <w:left w:val="nil"/>
              <w:bottom w:val="single" w:sz="4" w:space="0" w:color="auto"/>
              <w:right w:val="single" w:sz="4" w:space="0" w:color="auto"/>
            </w:tcBorders>
            <w:shd w:val="clear" w:color="000000" w:fill="BFBFBF"/>
            <w:noWrap/>
            <w:vAlign w:val="bottom"/>
            <w:hideMark/>
          </w:tcPr>
          <w:p w14:paraId="696C7D06" w14:textId="77777777" w:rsidR="00550F5D" w:rsidRPr="00D628E0" w:rsidRDefault="00550F5D" w:rsidP="00550F5D">
            <w:pPr>
              <w:rPr>
                <w:b/>
                <w:bCs/>
                <w:lang w:val="hr-HR" w:eastAsia="en-US"/>
              </w:rPr>
            </w:pPr>
            <w:r w:rsidRPr="00D628E0">
              <w:rPr>
                <w:b/>
                <w:bCs/>
                <w:lang w:val="hr-HR" w:eastAsia="en-US"/>
              </w:rPr>
              <w:t> </w:t>
            </w:r>
          </w:p>
        </w:tc>
        <w:tc>
          <w:tcPr>
            <w:tcW w:w="3445" w:type="dxa"/>
            <w:tcBorders>
              <w:top w:val="single" w:sz="4" w:space="0" w:color="auto"/>
              <w:left w:val="nil"/>
              <w:bottom w:val="single" w:sz="4" w:space="0" w:color="auto"/>
              <w:right w:val="single" w:sz="4" w:space="0" w:color="auto"/>
            </w:tcBorders>
            <w:shd w:val="clear" w:color="000000" w:fill="BFBFBF"/>
            <w:noWrap/>
            <w:vAlign w:val="bottom"/>
            <w:hideMark/>
          </w:tcPr>
          <w:p w14:paraId="020535E9" w14:textId="77777777" w:rsidR="00550F5D" w:rsidRPr="00D628E0" w:rsidRDefault="00550F5D" w:rsidP="00550F5D">
            <w:pPr>
              <w:rPr>
                <w:b/>
                <w:bCs/>
                <w:lang w:val="hr-HR" w:eastAsia="en-US"/>
              </w:rPr>
            </w:pPr>
            <w:r w:rsidRPr="00D628E0">
              <w:rPr>
                <w:b/>
                <w:bCs/>
                <w:lang w:val="hr-HR" w:eastAsia="en-US"/>
              </w:rPr>
              <w:t> </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1CF1E03F" w14:textId="77777777" w:rsidR="00550F5D" w:rsidRPr="00D628E0" w:rsidRDefault="00550F5D" w:rsidP="00550F5D">
            <w:pPr>
              <w:jc w:val="center"/>
              <w:rPr>
                <w:b/>
                <w:bCs/>
                <w:lang w:val="hr-HR" w:eastAsia="en-US"/>
              </w:rPr>
            </w:pPr>
            <w:r w:rsidRPr="00D628E0">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BFBFBF"/>
            <w:noWrap/>
            <w:vAlign w:val="center"/>
            <w:hideMark/>
          </w:tcPr>
          <w:p w14:paraId="06349800" w14:textId="77777777" w:rsidR="00550F5D" w:rsidRPr="00D628E0" w:rsidRDefault="00550F5D" w:rsidP="00550F5D">
            <w:pPr>
              <w:jc w:val="center"/>
              <w:rPr>
                <w:b/>
                <w:bCs/>
                <w:lang w:val="hr-HR" w:eastAsia="en-US"/>
              </w:rPr>
            </w:pPr>
            <w:r w:rsidRPr="00D628E0">
              <w:rPr>
                <w:b/>
                <w:bCs/>
                <w:lang w:val="hr-HR" w:eastAsia="en-US"/>
              </w:rPr>
              <w:t>REALIZIRANO</w:t>
            </w:r>
          </w:p>
        </w:tc>
        <w:tc>
          <w:tcPr>
            <w:tcW w:w="1150" w:type="dxa"/>
            <w:tcBorders>
              <w:top w:val="single" w:sz="4" w:space="0" w:color="auto"/>
              <w:left w:val="nil"/>
              <w:bottom w:val="single" w:sz="4" w:space="0" w:color="auto"/>
              <w:right w:val="single" w:sz="4" w:space="0" w:color="auto"/>
            </w:tcBorders>
            <w:shd w:val="clear" w:color="000000" w:fill="BFBFBF"/>
            <w:noWrap/>
            <w:vAlign w:val="center"/>
            <w:hideMark/>
          </w:tcPr>
          <w:p w14:paraId="2AB7EA94" w14:textId="77777777" w:rsidR="00550F5D" w:rsidRPr="00D628E0" w:rsidRDefault="00550F5D" w:rsidP="00550F5D">
            <w:pPr>
              <w:jc w:val="center"/>
              <w:rPr>
                <w:b/>
                <w:bCs/>
                <w:lang w:val="hr-HR" w:eastAsia="en-US"/>
              </w:rPr>
            </w:pPr>
            <w:r w:rsidRPr="00D628E0">
              <w:rPr>
                <w:b/>
                <w:bCs/>
                <w:lang w:val="hr-HR" w:eastAsia="en-US"/>
              </w:rPr>
              <w:t>RAZLIKA</w:t>
            </w:r>
          </w:p>
        </w:tc>
        <w:tc>
          <w:tcPr>
            <w:tcW w:w="766" w:type="dxa"/>
            <w:tcBorders>
              <w:top w:val="single" w:sz="4" w:space="0" w:color="auto"/>
              <w:left w:val="nil"/>
              <w:bottom w:val="single" w:sz="4" w:space="0" w:color="auto"/>
              <w:right w:val="single" w:sz="4" w:space="0" w:color="auto"/>
            </w:tcBorders>
            <w:shd w:val="clear" w:color="000000" w:fill="BFBFBF"/>
            <w:noWrap/>
            <w:vAlign w:val="center"/>
            <w:hideMark/>
          </w:tcPr>
          <w:p w14:paraId="6CAEFA8B" w14:textId="77777777" w:rsidR="00550F5D" w:rsidRPr="00D628E0" w:rsidRDefault="00550F5D" w:rsidP="00550F5D">
            <w:pPr>
              <w:jc w:val="center"/>
              <w:rPr>
                <w:b/>
                <w:bCs/>
                <w:lang w:val="hr-HR" w:eastAsia="en-US"/>
              </w:rPr>
            </w:pPr>
            <w:r w:rsidRPr="00D628E0">
              <w:rPr>
                <w:b/>
                <w:bCs/>
                <w:lang w:val="hr-HR" w:eastAsia="en-US"/>
              </w:rPr>
              <w:t>%</w:t>
            </w:r>
          </w:p>
        </w:tc>
      </w:tr>
      <w:tr w:rsidR="00550F5D" w:rsidRPr="00D628E0" w14:paraId="64917502"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000000" w:fill="BFBFBF"/>
            <w:noWrap/>
            <w:vAlign w:val="bottom"/>
            <w:hideMark/>
          </w:tcPr>
          <w:p w14:paraId="01B662A1" w14:textId="77777777" w:rsidR="00550F5D" w:rsidRPr="00D628E0" w:rsidRDefault="00550F5D" w:rsidP="00550F5D">
            <w:pPr>
              <w:rPr>
                <w:b/>
                <w:bCs/>
                <w:color w:val="000000"/>
                <w:lang w:val="hr-HR" w:eastAsia="en-US"/>
              </w:rPr>
            </w:pPr>
            <w:r w:rsidRPr="00D628E0">
              <w:rPr>
                <w:b/>
                <w:bCs/>
                <w:color w:val="000000"/>
                <w:lang w:val="hr-HR" w:eastAsia="en-US"/>
              </w:rPr>
              <w:t>Razdjel</w:t>
            </w:r>
          </w:p>
        </w:tc>
        <w:tc>
          <w:tcPr>
            <w:tcW w:w="961" w:type="dxa"/>
            <w:tcBorders>
              <w:top w:val="nil"/>
              <w:left w:val="nil"/>
              <w:bottom w:val="single" w:sz="4" w:space="0" w:color="auto"/>
              <w:right w:val="single" w:sz="4" w:space="0" w:color="auto"/>
            </w:tcBorders>
            <w:shd w:val="clear" w:color="000000" w:fill="BFBFBF"/>
            <w:noWrap/>
            <w:vAlign w:val="bottom"/>
            <w:hideMark/>
          </w:tcPr>
          <w:p w14:paraId="4CF26ABE" w14:textId="77777777" w:rsidR="00550F5D" w:rsidRPr="00D628E0" w:rsidRDefault="00550F5D" w:rsidP="00550F5D">
            <w:pPr>
              <w:rPr>
                <w:b/>
                <w:bCs/>
                <w:color w:val="000000"/>
                <w:lang w:val="hr-HR" w:eastAsia="en-US"/>
              </w:rPr>
            </w:pPr>
            <w:r w:rsidRPr="00D628E0">
              <w:rPr>
                <w:b/>
                <w:bCs/>
                <w:color w:val="000000"/>
                <w:lang w:val="hr-HR" w:eastAsia="en-US"/>
              </w:rPr>
              <w:t>005</w:t>
            </w:r>
          </w:p>
        </w:tc>
        <w:tc>
          <w:tcPr>
            <w:tcW w:w="3445" w:type="dxa"/>
            <w:tcBorders>
              <w:top w:val="nil"/>
              <w:left w:val="nil"/>
              <w:bottom w:val="single" w:sz="4" w:space="0" w:color="auto"/>
              <w:right w:val="single" w:sz="4" w:space="0" w:color="auto"/>
            </w:tcBorders>
            <w:shd w:val="clear" w:color="000000" w:fill="BFBFBF"/>
            <w:noWrap/>
            <w:vAlign w:val="bottom"/>
            <w:hideMark/>
          </w:tcPr>
          <w:p w14:paraId="0AF5D3F8" w14:textId="77777777" w:rsidR="00550F5D" w:rsidRPr="00D628E0" w:rsidRDefault="00550F5D" w:rsidP="00550F5D">
            <w:pPr>
              <w:rPr>
                <w:b/>
                <w:bCs/>
                <w:color w:val="000000"/>
                <w:lang w:val="hr-HR" w:eastAsia="en-US"/>
              </w:rPr>
            </w:pPr>
            <w:r w:rsidRPr="00D628E0">
              <w:rPr>
                <w:b/>
                <w:bCs/>
                <w:color w:val="000000"/>
                <w:lang w:val="hr-HR" w:eastAsia="en-US"/>
              </w:rPr>
              <w:t>UPRAVNI ODJEL ZA KULTURU</w:t>
            </w:r>
          </w:p>
        </w:tc>
        <w:tc>
          <w:tcPr>
            <w:tcW w:w="1559" w:type="dxa"/>
            <w:tcBorders>
              <w:top w:val="nil"/>
              <w:left w:val="nil"/>
              <w:bottom w:val="single" w:sz="4" w:space="0" w:color="auto"/>
              <w:right w:val="single" w:sz="4" w:space="0" w:color="auto"/>
            </w:tcBorders>
            <w:shd w:val="clear" w:color="000000" w:fill="BFBFBF"/>
            <w:noWrap/>
            <w:vAlign w:val="bottom"/>
            <w:hideMark/>
          </w:tcPr>
          <w:p w14:paraId="13D18C84" w14:textId="77777777" w:rsidR="00550F5D" w:rsidRPr="00D628E0" w:rsidRDefault="00550F5D" w:rsidP="00550F5D">
            <w:pPr>
              <w:jc w:val="right"/>
              <w:rPr>
                <w:b/>
                <w:bCs/>
                <w:color w:val="000000"/>
                <w:lang w:val="hr-HR" w:eastAsia="en-US"/>
              </w:rPr>
            </w:pPr>
            <w:r w:rsidRPr="00D628E0">
              <w:rPr>
                <w:b/>
                <w:bCs/>
                <w:color w:val="000000"/>
                <w:lang w:val="hr-HR" w:eastAsia="en-US"/>
              </w:rPr>
              <w:t>37.612.719,71</w:t>
            </w:r>
          </w:p>
        </w:tc>
        <w:tc>
          <w:tcPr>
            <w:tcW w:w="1650" w:type="dxa"/>
            <w:tcBorders>
              <w:top w:val="nil"/>
              <w:left w:val="nil"/>
              <w:bottom w:val="single" w:sz="4" w:space="0" w:color="auto"/>
              <w:right w:val="single" w:sz="4" w:space="0" w:color="auto"/>
            </w:tcBorders>
            <w:shd w:val="clear" w:color="000000" w:fill="BFBFBF"/>
            <w:noWrap/>
            <w:vAlign w:val="bottom"/>
            <w:hideMark/>
          </w:tcPr>
          <w:p w14:paraId="69085900" w14:textId="77777777" w:rsidR="00550F5D" w:rsidRPr="00D628E0" w:rsidRDefault="00550F5D" w:rsidP="00550F5D">
            <w:pPr>
              <w:jc w:val="right"/>
              <w:rPr>
                <w:b/>
                <w:bCs/>
                <w:color w:val="000000"/>
                <w:lang w:val="hr-HR" w:eastAsia="en-US"/>
              </w:rPr>
            </w:pPr>
            <w:r w:rsidRPr="00D628E0">
              <w:rPr>
                <w:b/>
                <w:bCs/>
                <w:color w:val="000000"/>
                <w:lang w:val="hr-HR" w:eastAsia="en-US"/>
              </w:rPr>
              <w:t>36.765.244,79</w:t>
            </w:r>
          </w:p>
        </w:tc>
        <w:tc>
          <w:tcPr>
            <w:tcW w:w="1150" w:type="dxa"/>
            <w:tcBorders>
              <w:top w:val="nil"/>
              <w:left w:val="nil"/>
              <w:bottom w:val="single" w:sz="4" w:space="0" w:color="auto"/>
              <w:right w:val="single" w:sz="4" w:space="0" w:color="auto"/>
            </w:tcBorders>
            <w:shd w:val="clear" w:color="000000" w:fill="BFBFBF"/>
            <w:noWrap/>
            <w:vAlign w:val="bottom"/>
            <w:hideMark/>
          </w:tcPr>
          <w:p w14:paraId="004B45EC" w14:textId="77777777" w:rsidR="00550F5D" w:rsidRPr="00D628E0" w:rsidRDefault="00550F5D" w:rsidP="00550F5D">
            <w:pPr>
              <w:jc w:val="right"/>
              <w:rPr>
                <w:b/>
                <w:bCs/>
                <w:color w:val="000000"/>
                <w:lang w:val="hr-HR" w:eastAsia="en-US"/>
              </w:rPr>
            </w:pPr>
            <w:r w:rsidRPr="00D628E0">
              <w:rPr>
                <w:b/>
                <w:bCs/>
                <w:color w:val="000000"/>
                <w:lang w:val="hr-HR" w:eastAsia="en-US"/>
              </w:rPr>
              <w:t>847.474,92</w:t>
            </w:r>
          </w:p>
        </w:tc>
        <w:tc>
          <w:tcPr>
            <w:tcW w:w="766" w:type="dxa"/>
            <w:tcBorders>
              <w:top w:val="nil"/>
              <w:left w:val="nil"/>
              <w:bottom w:val="single" w:sz="4" w:space="0" w:color="auto"/>
              <w:right w:val="single" w:sz="4" w:space="0" w:color="auto"/>
            </w:tcBorders>
            <w:shd w:val="clear" w:color="000000" w:fill="BFBFBF"/>
            <w:noWrap/>
            <w:vAlign w:val="bottom"/>
            <w:hideMark/>
          </w:tcPr>
          <w:p w14:paraId="62C617F1" w14:textId="77777777" w:rsidR="00550F5D" w:rsidRPr="00D628E0" w:rsidRDefault="00550F5D" w:rsidP="00550F5D">
            <w:pPr>
              <w:jc w:val="right"/>
              <w:rPr>
                <w:b/>
                <w:bCs/>
                <w:color w:val="000000"/>
                <w:lang w:val="hr-HR" w:eastAsia="en-US"/>
              </w:rPr>
            </w:pPr>
            <w:r w:rsidRPr="00D628E0">
              <w:rPr>
                <w:b/>
                <w:bCs/>
                <w:color w:val="000000"/>
                <w:lang w:val="hr-HR" w:eastAsia="en-US"/>
              </w:rPr>
              <w:t>97,75</w:t>
            </w:r>
          </w:p>
        </w:tc>
      </w:tr>
      <w:tr w:rsidR="00550F5D" w:rsidRPr="00D628E0" w14:paraId="50D8296F"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B42AAA3" w14:textId="77777777" w:rsidR="00550F5D" w:rsidRPr="00D628E0" w:rsidRDefault="00550F5D" w:rsidP="00550F5D">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799120D" w14:textId="77777777" w:rsidR="00550F5D" w:rsidRPr="00D628E0" w:rsidRDefault="00550F5D" w:rsidP="00550F5D">
            <w:pPr>
              <w:rPr>
                <w:b/>
                <w:bCs/>
                <w:color w:val="000000"/>
                <w:lang w:val="hr-HR" w:eastAsia="en-US"/>
              </w:rPr>
            </w:pPr>
            <w:r w:rsidRPr="00D628E0">
              <w:rPr>
                <w:b/>
                <w:bCs/>
                <w:color w:val="000000"/>
                <w:lang w:val="hr-HR" w:eastAsia="en-US"/>
              </w:rPr>
              <w:t>5001</w:t>
            </w:r>
          </w:p>
        </w:tc>
        <w:tc>
          <w:tcPr>
            <w:tcW w:w="3445" w:type="dxa"/>
            <w:tcBorders>
              <w:top w:val="nil"/>
              <w:left w:val="nil"/>
              <w:bottom w:val="single" w:sz="4" w:space="0" w:color="auto"/>
              <w:right w:val="single" w:sz="4" w:space="0" w:color="auto"/>
            </w:tcBorders>
            <w:shd w:val="clear" w:color="auto" w:fill="auto"/>
            <w:vAlign w:val="bottom"/>
            <w:hideMark/>
          </w:tcPr>
          <w:p w14:paraId="1656203E" w14:textId="77777777" w:rsidR="00550F5D" w:rsidRPr="00D628E0" w:rsidRDefault="00550F5D" w:rsidP="00550F5D">
            <w:pPr>
              <w:rPr>
                <w:b/>
                <w:bCs/>
                <w:color w:val="000000"/>
                <w:lang w:val="hr-HR" w:eastAsia="en-US"/>
              </w:rPr>
            </w:pPr>
            <w:r w:rsidRPr="00D628E0">
              <w:rPr>
                <w:b/>
                <w:bCs/>
                <w:color w:val="000000"/>
                <w:lang w:val="hr-HR" w:eastAsia="en-US"/>
              </w:rPr>
              <w:t>JAVNA UPRAVA I ADMINISTRACIJA</w:t>
            </w:r>
          </w:p>
        </w:tc>
        <w:tc>
          <w:tcPr>
            <w:tcW w:w="1559" w:type="dxa"/>
            <w:tcBorders>
              <w:top w:val="nil"/>
              <w:left w:val="nil"/>
              <w:bottom w:val="single" w:sz="4" w:space="0" w:color="auto"/>
              <w:right w:val="single" w:sz="4" w:space="0" w:color="auto"/>
            </w:tcBorders>
            <w:shd w:val="clear" w:color="auto" w:fill="auto"/>
            <w:noWrap/>
            <w:vAlign w:val="bottom"/>
            <w:hideMark/>
          </w:tcPr>
          <w:p w14:paraId="011FA1C0" w14:textId="77777777" w:rsidR="00550F5D" w:rsidRPr="00D628E0" w:rsidRDefault="00550F5D" w:rsidP="00550F5D">
            <w:pPr>
              <w:jc w:val="right"/>
              <w:rPr>
                <w:b/>
                <w:bCs/>
                <w:color w:val="000000"/>
                <w:lang w:val="hr-HR" w:eastAsia="en-US"/>
              </w:rPr>
            </w:pPr>
            <w:r w:rsidRPr="00D628E0">
              <w:rPr>
                <w:b/>
                <w:bCs/>
                <w:color w:val="000000"/>
                <w:lang w:val="hr-HR" w:eastAsia="en-US"/>
              </w:rPr>
              <w:t>1.099.000,00</w:t>
            </w:r>
          </w:p>
        </w:tc>
        <w:tc>
          <w:tcPr>
            <w:tcW w:w="1650" w:type="dxa"/>
            <w:tcBorders>
              <w:top w:val="nil"/>
              <w:left w:val="nil"/>
              <w:bottom w:val="single" w:sz="4" w:space="0" w:color="auto"/>
              <w:right w:val="single" w:sz="4" w:space="0" w:color="auto"/>
            </w:tcBorders>
            <w:shd w:val="clear" w:color="auto" w:fill="auto"/>
            <w:noWrap/>
            <w:vAlign w:val="bottom"/>
            <w:hideMark/>
          </w:tcPr>
          <w:p w14:paraId="358CF135" w14:textId="77777777" w:rsidR="00550F5D" w:rsidRPr="00D628E0" w:rsidRDefault="00550F5D" w:rsidP="00550F5D">
            <w:pPr>
              <w:jc w:val="right"/>
              <w:rPr>
                <w:b/>
                <w:bCs/>
                <w:color w:val="000000"/>
                <w:lang w:val="hr-HR" w:eastAsia="en-US"/>
              </w:rPr>
            </w:pPr>
            <w:r w:rsidRPr="00D628E0">
              <w:rPr>
                <w:b/>
                <w:bCs/>
                <w:color w:val="000000"/>
                <w:lang w:val="hr-HR" w:eastAsia="en-US"/>
              </w:rPr>
              <w:t>1.069.230,37</w:t>
            </w:r>
          </w:p>
        </w:tc>
        <w:tc>
          <w:tcPr>
            <w:tcW w:w="1150" w:type="dxa"/>
            <w:tcBorders>
              <w:top w:val="nil"/>
              <w:left w:val="nil"/>
              <w:bottom w:val="single" w:sz="4" w:space="0" w:color="auto"/>
              <w:right w:val="single" w:sz="4" w:space="0" w:color="auto"/>
            </w:tcBorders>
            <w:shd w:val="clear" w:color="auto" w:fill="auto"/>
            <w:noWrap/>
            <w:vAlign w:val="bottom"/>
            <w:hideMark/>
          </w:tcPr>
          <w:p w14:paraId="7B0E4968" w14:textId="77777777" w:rsidR="00550F5D" w:rsidRPr="00D628E0" w:rsidRDefault="00550F5D" w:rsidP="00550F5D">
            <w:pPr>
              <w:jc w:val="right"/>
              <w:rPr>
                <w:b/>
                <w:bCs/>
                <w:color w:val="000000"/>
                <w:lang w:val="hr-HR" w:eastAsia="en-US"/>
              </w:rPr>
            </w:pPr>
            <w:r w:rsidRPr="00D628E0">
              <w:rPr>
                <w:b/>
                <w:bCs/>
                <w:color w:val="000000"/>
                <w:lang w:val="hr-HR" w:eastAsia="en-US"/>
              </w:rPr>
              <w:t>29.769,63</w:t>
            </w:r>
          </w:p>
        </w:tc>
        <w:tc>
          <w:tcPr>
            <w:tcW w:w="766" w:type="dxa"/>
            <w:tcBorders>
              <w:top w:val="nil"/>
              <w:left w:val="nil"/>
              <w:bottom w:val="single" w:sz="4" w:space="0" w:color="auto"/>
              <w:right w:val="single" w:sz="4" w:space="0" w:color="auto"/>
            </w:tcBorders>
            <w:shd w:val="clear" w:color="auto" w:fill="auto"/>
            <w:noWrap/>
            <w:vAlign w:val="bottom"/>
            <w:hideMark/>
          </w:tcPr>
          <w:p w14:paraId="6E230733" w14:textId="77777777" w:rsidR="00550F5D" w:rsidRPr="00D628E0" w:rsidRDefault="00550F5D" w:rsidP="00550F5D">
            <w:pPr>
              <w:jc w:val="right"/>
              <w:rPr>
                <w:b/>
                <w:bCs/>
                <w:color w:val="000000"/>
                <w:lang w:val="hr-HR" w:eastAsia="en-US"/>
              </w:rPr>
            </w:pPr>
            <w:r w:rsidRPr="00D628E0">
              <w:rPr>
                <w:b/>
                <w:bCs/>
                <w:color w:val="000000"/>
                <w:lang w:val="hr-HR" w:eastAsia="en-US"/>
              </w:rPr>
              <w:t>97,29</w:t>
            </w:r>
          </w:p>
        </w:tc>
      </w:tr>
      <w:tr w:rsidR="00550F5D" w:rsidRPr="00D628E0" w14:paraId="3E7EAE4E"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FBA758C"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F3C36C0" w14:textId="77777777" w:rsidR="00550F5D" w:rsidRPr="00D628E0" w:rsidRDefault="00550F5D" w:rsidP="00550F5D">
            <w:pPr>
              <w:rPr>
                <w:color w:val="000000"/>
                <w:lang w:val="hr-HR" w:eastAsia="en-US"/>
              </w:rPr>
            </w:pPr>
            <w:r w:rsidRPr="00D628E0">
              <w:rPr>
                <w:color w:val="000000"/>
                <w:lang w:val="hr-HR" w:eastAsia="en-US"/>
              </w:rPr>
              <w:t>A501001</w:t>
            </w:r>
          </w:p>
        </w:tc>
        <w:tc>
          <w:tcPr>
            <w:tcW w:w="3445" w:type="dxa"/>
            <w:tcBorders>
              <w:top w:val="nil"/>
              <w:left w:val="nil"/>
              <w:bottom w:val="single" w:sz="4" w:space="0" w:color="auto"/>
              <w:right w:val="single" w:sz="4" w:space="0" w:color="auto"/>
            </w:tcBorders>
            <w:shd w:val="clear" w:color="auto" w:fill="auto"/>
            <w:vAlign w:val="bottom"/>
            <w:hideMark/>
          </w:tcPr>
          <w:p w14:paraId="440D5B1C" w14:textId="77777777" w:rsidR="00550F5D" w:rsidRPr="00D628E0" w:rsidRDefault="00550F5D" w:rsidP="00550F5D">
            <w:pPr>
              <w:rPr>
                <w:color w:val="000000"/>
                <w:lang w:val="hr-HR" w:eastAsia="en-US"/>
              </w:rPr>
            </w:pPr>
            <w:r w:rsidRPr="00D628E0">
              <w:rPr>
                <w:color w:val="000000"/>
                <w:lang w:val="hr-HR" w:eastAsia="en-US"/>
              </w:rPr>
              <w:t>Administrativno, tehničko i stručno osoblje</w:t>
            </w:r>
          </w:p>
        </w:tc>
        <w:tc>
          <w:tcPr>
            <w:tcW w:w="1559" w:type="dxa"/>
            <w:tcBorders>
              <w:top w:val="nil"/>
              <w:left w:val="nil"/>
              <w:bottom w:val="single" w:sz="4" w:space="0" w:color="auto"/>
              <w:right w:val="single" w:sz="4" w:space="0" w:color="auto"/>
            </w:tcBorders>
            <w:shd w:val="clear" w:color="auto" w:fill="auto"/>
            <w:noWrap/>
            <w:vAlign w:val="bottom"/>
            <w:hideMark/>
          </w:tcPr>
          <w:p w14:paraId="4F6D28A6" w14:textId="77777777" w:rsidR="00550F5D" w:rsidRPr="00D628E0" w:rsidRDefault="00550F5D" w:rsidP="00550F5D">
            <w:pPr>
              <w:jc w:val="right"/>
              <w:rPr>
                <w:color w:val="000000"/>
                <w:lang w:val="hr-HR" w:eastAsia="en-US"/>
              </w:rPr>
            </w:pPr>
            <w:r w:rsidRPr="00D628E0">
              <w:rPr>
                <w:color w:val="000000"/>
                <w:lang w:val="hr-HR" w:eastAsia="en-US"/>
              </w:rPr>
              <w:t>1.099.000,00</w:t>
            </w:r>
          </w:p>
        </w:tc>
        <w:tc>
          <w:tcPr>
            <w:tcW w:w="1650" w:type="dxa"/>
            <w:tcBorders>
              <w:top w:val="nil"/>
              <w:left w:val="nil"/>
              <w:bottom w:val="single" w:sz="4" w:space="0" w:color="auto"/>
              <w:right w:val="single" w:sz="4" w:space="0" w:color="auto"/>
            </w:tcBorders>
            <w:shd w:val="clear" w:color="auto" w:fill="auto"/>
            <w:noWrap/>
            <w:vAlign w:val="bottom"/>
            <w:hideMark/>
          </w:tcPr>
          <w:p w14:paraId="29BD3C3A" w14:textId="77777777" w:rsidR="00550F5D" w:rsidRPr="00D628E0" w:rsidRDefault="00550F5D" w:rsidP="00550F5D">
            <w:pPr>
              <w:jc w:val="right"/>
              <w:rPr>
                <w:color w:val="000000"/>
                <w:lang w:val="hr-HR" w:eastAsia="en-US"/>
              </w:rPr>
            </w:pPr>
            <w:r w:rsidRPr="00D628E0">
              <w:rPr>
                <w:color w:val="000000"/>
                <w:lang w:val="hr-HR" w:eastAsia="en-US"/>
              </w:rPr>
              <w:t>1.069.230,37</w:t>
            </w:r>
          </w:p>
        </w:tc>
        <w:tc>
          <w:tcPr>
            <w:tcW w:w="1150" w:type="dxa"/>
            <w:tcBorders>
              <w:top w:val="nil"/>
              <w:left w:val="nil"/>
              <w:bottom w:val="single" w:sz="4" w:space="0" w:color="auto"/>
              <w:right w:val="single" w:sz="4" w:space="0" w:color="auto"/>
            </w:tcBorders>
            <w:shd w:val="clear" w:color="auto" w:fill="auto"/>
            <w:noWrap/>
            <w:vAlign w:val="bottom"/>
            <w:hideMark/>
          </w:tcPr>
          <w:p w14:paraId="5BBC4154" w14:textId="77777777" w:rsidR="00550F5D" w:rsidRPr="00D628E0" w:rsidRDefault="00550F5D" w:rsidP="00550F5D">
            <w:pPr>
              <w:jc w:val="right"/>
              <w:rPr>
                <w:color w:val="000000"/>
                <w:lang w:val="hr-HR" w:eastAsia="en-US"/>
              </w:rPr>
            </w:pPr>
            <w:r w:rsidRPr="00D628E0">
              <w:rPr>
                <w:color w:val="000000"/>
                <w:lang w:val="hr-HR" w:eastAsia="en-US"/>
              </w:rPr>
              <w:t>29.769,63</w:t>
            </w:r>
          </w:p>
        </w:tc>
        <w:tc>
          <w:tcPr>
            <w:tcW w:w="766" w:type="dxa"/>
            <w:tcBorders>
              <w:top w:val="nil"/>
              <w:left w:val="nil"/>
              <w:bottom w:val="single" w:sz="4" w:space="0" w:color="auto"/>
              <w:right w:val="single" w:sz="4" w:space="0" w:color="auto"/>
            </w:tcBorders>
            <w:shd w:val="clear" w:color="auto" w:fill="auto"/>
            <w:noWrap/>
            <w:vAlign w:val="bottom"/>
            <w:hideMark/>
          </w:tcPr>
          <w:p w14:paraId="60231F90" w14:textId="77777777" w:rsidR="00550F5D" w:rsidRPr="00D628E0" w:rsidRDefault="00550F5D" w:rsidP="00550F5D">
            <w:pPr>
              <w:jc w:val="right"/>
              <w:rPr>
                <w:color w:val="000000"/>
                <w:lang w:val="hr-HR" w:eastAsia="en-US"/>
              </w:rPr>
            </w:pPr>
            <w:r w:rsidRPr="00D628E0">
              <w:rPr>
                <w:color w:val="000000"/>
                <w:lang w:val="hr-HR" w:eastAsia="en-US"/>
              </w:rPr>
              <w:t>97,29</w:t>
            </w:r>
          </w:p>
        </w:tc>
      </w:tr>
      <w:tr w:rsidR="00550F5D" w:rsidRPr="00D628E0" w14:paraId="4B91E8A8"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CF1BBC2" w14:textId="77777777" w:rsidR="00550F5D" w:rsidRPr="00D628E0" w:rsidRDefault="00550F5D" w:rsidP="00550F5D">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0BCB7A7" w14:textId="77777777" w:rsidR="00550F5D" w:rsidRPr="00D628E0" w:rsidRDefault="00550F5D" w:rsidP="00550F5D">
            <w:pPr>
              <w:rPr>
                <w:b/>
                <w:bCs/>
                <w:color w:val="000000"/>
                <w:lang w:val="hr-HR" w:eastAsia="en-US"/>
              </w:rPr>
            </w:pPr>
            <w:r w:rsidRPr="00D628E0">
              <w:rPr>
                <w:b/>
                <w:bCs/>
                <w:color w:val="000000"/>
                <w:lang w:val="hr-HR" w:eastAsia="en-US"/>
              </w:rPr>
              <w:t>5002</w:t>
            </w:r>
          </w:p>
        </w:tc>
        <w:tc>
          <w:tcPr>
            <w:tcW w:w="3445" w:type="dxa"/>
            <w:tcBorders>
              <w:top w:val="nil"/>
              <w:left w:val="nil"/>
              <w:bottom w:val="single" w:sz="4" w:space="0" w:color="auto"/>
              <w:right w:val="single" w:sz="4" w:space="0" w:color="auto"/>
            </w:tcBorders>
            <w:shd w:val="clear" w:color="auto" w:fill="auto"/>
            <w:vAlign w:val="bottom"/>
            <w:hideMark/>
          </w:tcPr>
          <w:p w14:paraId="62DE41A8" w14:textId="77777777" w:rsidR="00550F5D" w:rsidRPr="00D628E0" w:rsidRDefault="00550F5D" w:rsidP="00550F5D">
            <w:pPr>
              <w:rPr>
                <w:b/>
                <w:bCs/>
                <w:color w:val="000000"/>
                <w:lang w:val="hr-HR" w:eastAsia="en-US"/>
              </w:rPr>
            </w:pPr>
            <w:r w:rsidRPr="00D628E0">
              <w:rPr>
                <w:b/>
                <w:bCs/>
                <w:color w:val="000000"/>
                <w:lang w:val="hr-HR" w:eastAsia="en-US"/>
              </w:rPr>
              <w:t>JAVNE POTREBE U KULTURI</w:t>
            </w:r>
          </w:p>
        </w:tc>
        <w:tc>
          <w:tcPr>
            <w:tcW w:w="1559" w:type="dxa"/>
            <w:tcBorders>
              <w:top w:val="nil"/>
              <w:left w:val="nil"/>
              <w:bottom w:val="single" w:sz="4" w:space="0" w:color="auto"/>
              <w:right w:val="single" w:sz="4" w:space="0" w:color="auto"/>
            </w:tcBorders>
            <w:shd w:val="clear" w:color="auto" w:fill="auto"/>
            <w:noWrap/>
            <w:vAlign w:val="bottom"/>
            <w:hideMark/>
          </w:tcPr>
          <w:p w14:paraId="0389A885" w14:textId="77777777" w:rsidR="00550F5D" w:rsidRPr="00D628E0" w:rsidRDefault="00550F5D" w:rsidP="00550F5D">
            <w:pPr>
              <w:jc w:val="right"/>
              <w:rPr>
                <w:b/>
                <w:bCs/>
                <w:color w:val="000000"/>
                <w:lang w:val="hr-HR" w:eastAsia="en-US"/>
              </w:rPr>
            </w:pPr>
            <w:r w:rsidRPr="00D628E0">
              <w:rPr>
                <w:b/>
                <w:bCs/>
                <w:color w:val="000000"/>
                <w:lang w:val="hr-HR" w:eastAsia="en-US"/>
              </w:rPr>
              <w:t>25.300.873,71</w:t>
            </w:r>
          </w:p>
        </w:tc>
        <w:tc>
          <w:tcPr>
            <w:tcW w:w="1650" w:type="dxa"/>
            <w:tcBorders>
              <w:top w:val="nil"/>
              <w:left w:val="nil"/>
              <w:bottom w:val="single" w:sz="4" w:space="0" w:color="auto"/>
              <w:right w:val="single" w:sz="4" w:space="0" w:color="auto"/>
            </w:tcBorders>
            <w:shd w:val="clear" w:color="auto" w:fill="auto"/>
            <w:noWrap/>
            <w:vAlign w:val="bottom"/>
            <w:hideMark/>
          </w:tcPr>
          <w:p w14:paraId="5312B721" w14:textId="77777777" w:rsidR="00550F5D" w:rsidRPr="00D628E0" w:rsidRDefault="00550F5D" w:rsidP="00550F5D">
            <w:pPr>
              <w:jc w:val="right"/>
              <w:rPr>
                <w:b/>
                <w:bCs/>
                <w:color w:val="000000"/>
                <w:lang w:val="hr-HR" w:eastAsia="en-US"/>
              </w:rPr>
            </w:pPr>
            <w:r w:rsidRPr="00D628E0">
              <w:rPr>
                <w:b/>
                <w:bCs/>
                <w:color w:val="000000"/>
                <w:lang w:val="hr-HR" w:eastAsia="en-US"/>
              </w:rPr>
              <w:t>24.603.494,51</w:t>
            </w:r>
          </w:p>
        </w:tc>
        <w:tc>
          <w:tcPr>
            <w:tcW w:w="1150" w:type="dxa"/>
            <w:tcBorders>
              <w:top w:val="nil"/>
              <w:left w:val="nil"/>
              <w:bottom w:val="single" w:sz="4" w:space="0" w:color="auto"/>
              <w:right w:val="single" w:sz="4" w:space="0" w:color="auto"/>
            </w:tcBorders>
            <w:shd w:val="clear" w:color="auto" w:fill="auto"/>
            <w:noWrap/>
            <w:vAlign w:val="bottom"/>
            <w:hideMark/>
          </w:tcPr>
          <w:p w14:paraId="10084B67" w14:textId="77777777" w:rsidR="00550F5D" w:rsidRPr="00D628E0" w:rsidRDefault="00550F5D" w:rsidP="00550F5D">
            <w:pPr>
              <w:jc w:val="right"/>
              <w:rPr>
                <w:b/>
                <w:bCs/>
                <w:color w:val="000000"/>
                <w:lang w:val="hr-HR" w:eastAsia="en-US"/>
              </w:rPr>
            </w:pPr>
            <w:r w:rsidRPr="00D628E0">
              <w:rPr>
                <w:b/>
                <w:bCs/>
                <w:color w:val="000000"/>
                <w:lang w:val="hr-HR" w:eastAsia="en-US"/>
              </w:rPr>
              <w:t>697.379,20</w:t>
            </w:r>
          </w:p>
        </w:tc>
        <w:tc>
          <w:tcPr>
            <w:tcW w:w="766" w:type="dxa"/>
            <w:tcBorders>
              <w:top w:val="nil"/>
              <w:left w:val="nil"/>
              <w:bottom w:val="single" w:sz="4" w:space="0" w:color="auto"/>
              <w:right w:val="single" w:sz="4" w:space="0" w:color="auto"/>
            </w:tcBorders>
            <w:shd w:val="clear" w:color="auto" w:fill="auto"/>
            <w:noWrap/>
            <w:vAlign w:val="bottom"/>
            <w:hideMark/>
          </w:tcPr>
          <w:p w14:paraId="29415CCD" w14:textId="77777777" w:rsidR="00550F5D" w:rsidRPr="00D628E0" w:rsidRDefault="00550F5D" w:rsidP="00550F5D">
            <w:pPr>
              <w:jc w:val="right"/>
              <w:rPr>
                <w:b/>
                <w:bCs/>
                <w:color w:val="000000"/>
                <w:lang w:val="hr-HR" w:eastAsia="en-US"/>
              </w:rPr>
            </w:pPr>
            <w:r w:rsidRPr="00D628E0">
              <w:rPr>
                <w:b/>
                <w:bCs/>
                <w:color w:val="000000"/>
                <w:lang w:val="hr-HR" w:eastAsia="en-US"/>
              </w:rPr>
              <w:t>97,24</w:t>
            </w:r>
          </w:p>
        </w:tc>
      </w:tr>
      <w:tr w:rsidR="00550F5D" w:rsidRPr="00D628E0" w14:paraId="54B4C6B9"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7975A1C"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468BF49" w14:textId="77777777" w:rsidR="00550F5D" w:rsidRPr="00D628E0" w:rsidRDefault="00550F5D" w:rsidP="00550F5D">
            <w:pPr>
              <w:rPr>
                <w:color w:val="000000"/>
                <w:lang w:val="hr-HR" w:eastAsia="en-US"/>
              </w:rPr>
            </w:pPr>
            <w:r w:rsidRPr="00D628E0">
              <w:rPr>
                <w:color w:val="000000"/>
                <w:lang w:val="hr-HR" w:eastAsia="en-US"/>
              </w:rPr>
              <w:t>A502001</w:t>
            </w:r>
          </w:p>
        </w:tc>
        <w:tc>
          <w:tcPr>
            <w:tcW w:w="3445" w:type="dxa"/>
            <w:tcBorders>
              <w:top w:val="nil"/>
              <w:left w:val="nil"/>
              <w:bottom w:val="single" w:sz="4" w:space="0" w:color="auto"/>
              <w:right w:val="single" w:sz="4" w:space="0" w:color="auto"/>
            </w:tcBorders>
            <w:shd w:val="clear" w:color="auto" w:fill="auto"/>
            <w:vAlign w:val="bottom"/>
            <w:hideMark/>
          </w:tcPr>
          <w:p w14:paraId="017F2891" w14:textId="77777777" w:rsidR="00550F5D" w:rsidRPr="00D628E0" w:rsidRDefault="00550F5D" w:rsidP="00550F5D">
            <w:pPr>
              <w:rPr>
                <w:color w:val="000000"/>
                <w:lang w:val="hr-HR" w:eastAsia="en-US"/>
              </w:rPr>
            </w:pPr>
            <w:r w:rsidRPr="00D628E0">
              <w:rPr>
                <w:color w:val="000000"/>
                <w:lang w:val="hr-HR" w:eastAsia="en-US"/>
              </w:rPr>
              <w:t>Javne ustanove u kulturi</w:t>
            </w:r>
          </w:p>
        </w:tc>
        <w:tc>
          <w:tcPr>
            <w:tcW w:w="1559" w:type="dxa"/>
            <w:tcBorders>
              <w:top w:val="nil"/>
              <w:left w:val="nil"/>
              <w:bottom w:val="single" w:sz="4" w:space="0" w:color="auto"/>
              <w:right w:val="single" w:sz="4" w:space="0" w:color="auto"/>
            </w:tcBorders>
            <w:shd w:val="clear" w:color="auto" w:fill="auto"/>
            <w:noWrap/>
            <w:vAlign w:val="bottom"/>
            <w:hideMark/>
          </w:tcPr>
          <w:p w14:paraId="0643FC60" w14:textId="77777777" w:rsidR="00550F5D" w:rsidRPr="00D628E0" w:rsidRDefault="00550F5D" w:rsidP="00550F5D">
            <w:pPr>
              <w:jc w:val="right"/>
              <w:rPr>
                <w:color w:val="000000"/>
                <w:lang w:val="hr-HR" w:eastAsia="en-US"/>
              </w:rPr>
            </w:pPr>
            <w:r w:rsidRPr="00D628E0">
              <w:rPr>
                <w:color w:val="000000"/>
                <w:lang w:val="hr-HR" w:eastAsia="en-US"/>
              </w:rPr>
              <w:t>13.406.536,71</w:t>
            </w:r>
          </w:p>
        </w:tc>
        <w:tc>
          <w:tcPr>
            <w:tcW w:w="1650" w:type="dxa"/>
            <w:tcBorders>
              <w:top w:val="nil"/>
              <w:left w:val="nil"/>
              <w:bottom w:val="single" w:sz="4" w:space="0" w:color="auto"/>
              <w:right w:val="single" w:sz="4" w:space="0" w:color="auto"/>
            </w:tcBorders>
            <w:shd w:val="clear" w:color="auto" w:fill="auto"/>
            <w:noWrap/>
            <w:vAlign w:val="bottom"/>
            <w:hideMark/>
          </w:tcPr>
          <w:p w14:paraId="79359D1B" w14:textId="77777777" w:rsidR="00550F5D" w:rsidRPr="00D628E0" w:rsidRDefault="00550F5D" w:rsidP="00550F5D">
            <w:pPr>
              <w:jc w:val="right"/>
              <w:rPr>
                <w:color w:val="000000"/>
                <w:lang w:val="hr-HR" w:eastAsia="en-US"/>
              </w:rPr>
            </w:pPr>
            <w:r w:rsidRPr="00D628E0">
              <w:rPr>
                <w:color w:val="000000"/>
                <w:lang w:val="hr-HR" w:eastAsia="en-US"/>
              </w:rPr>
              <w:t>12.986.722,01</w:t>
            </w:r>
          </w:p>
        </w:tc>
        <w:tc>
          <w:tcPr>
            <w:tcW w:w="1150" w:type="dxa"/>
            <w:tcBorders>
              <w:top w:val="nil"/>
              <w:left w:val="nil"/>
              <w:bottom w:val="single" w:sz="4" w:space="0" w:color="auto"/>
              <w:right w:val="single" w:sz="4" w:space="0" w:color="auto"/>
            </w:tcBorders>
            <w:shd w:val="clear" w:color="auto" w:fill="auto"/>
            <w:noWrap/>
            <w:vAlign w:val="bottom"/>
            <w:hideMark/>
          </w:tcPr>
          <w:p w14:paraId="18D8FCEB" w14:textId="77777777" w:rsidR="00550F5D" w:rsidRPr="00D628E0" w:rsidRDefault="00550F5D" w:rsidP="00550F5D">
            <w:pPr>
              <w:jc w:val="right"/>
              <w:rPr>
                <w:color w:val="000000"/>
                <w:lang w:val="hr-HR" w:eastAsia="en-US"/>
              </w:rPr>
            </w:pPr>
            <w:r w:rsidRPr="00D628E0">
              <w:rPr>
                <w:color w:val="000000"/>
                <w:lang w:val="hr-HR" w:eastAsia="en-US"/>
              </w:rPr>
              <w:t>419.814,70</w:t>
            </w:r>
          </w:p>
        </w:tc>
        <w:tc>
          <w:tcPr>
            <w:tcW w:w="766" w:type="dxa"/>
            <w:tcBorders>
              <w:top w:val="nil"/>
              <w:left w:val="nil"/>
              <w:bottom w:val="single" w:sz="4" w:space="0" w:color="auto"/>
              <w:right w:val="single" w:sz="4" w:space="0" w:color="auto"/>
            </w:tcBorders>
            <w:shd w:val="clear" w:color="auto" w:fill="auto"/>
            <w:noWrap/>
            <w:vAlign w:val="bottom"/>
            <w:hideMark/>
          </w:tcPr>
          <w:p w14:paraId="576B915F" w14:textId="77777777" w:rsidR="00550F5D" w:rsidRPr="00D628E0" w:rsidRDefault="00550F5D" w:rsidP="00550F5D">
            <w:pPr>
              <w:jc w:val="right"/>
              <w:rPr>
                <w:color w:val="000000"/>
                <w:lang w:val="hr-HR" w:eastAsia="en-US"/>
              </w:rPr>
            </w:pPr>
            <w:r w:rsidRPr="00D628E0">
              <w:rPr>
                <w:color w:val="000000"/>
                <w:lang w:val="hr-HR" w:eastAsia="en-US"/>
              </w:rPr>
              <w:t>96,87</w:t>
            </w:r>
          </w:p>
        </w:tc>
      </w:tr>
      <w:tr w:rsidR="00550F5D" w:rsidRPr="00D628E0" w14:paraId="512BF4ED"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6387F8C"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081FD9E" w14:textId="77777777" w:rsidR="00550F5D" w:rsidRPr="00D628E0" w:rsidRDefault="00550F5D" w:rsidP="00550F5D">
            <w:pPr>
              <w:rPr>
                <w:color w:val="000000"/>
                <w:lang w:val="hr-HR" w:eastAsia="en-US"/>
              </w:rPr>
            </w:pPr>
            <w:r w:rsidRPr="00D628E0">
              <w:rPr>
                <w:color w:val="000000"/>
                <w:lang w:val="hr-HR" w:eastAsia="en-US"/>
              </w:rPr>
              <w:t>A502002</w:t>
            </w:r>
          </w:p>
        </w:tc>
        <w:tc>
          <w:tcPr>
            <w:tcW w:w="3445" w:type="dxa"/>
            <w:tcBorders>
              <w:top w:val="nil"/>
              <w:left w:val="nil"/>
              <w:bottom w:val="single" w:sz="4" w:space="0" w:color="auto"/>
              <w:right w:val="single" w:sz="4" w:space="0" w:color="auto"/>
            </w:tcBorders>
            <w:shd w:val="clear" w:color="auto" w:fill="auto"/>
            <w:vAlign w:val="bottom"/>
            <w:hideMark/>
          </w:tcPr>
          <w:p w14:paraId="05EB757C" w14:textId="77777777" w:rsidR="00550F5D" w:rsidRPr="00D628E0" w:rsidRDefault="00550F5D" w:rsidP="00550F5D">
            <w:pPr>
              <w:rPr>
                <w:color w:val="000000"/>
                <w:lang w:val="hr-HR" w:eastAsia="en-US"/>
              </w:rPr>
            </w:pPr>
            <w:r w:rsidRPr="00D628E0">
              <w:rPr>
                <w:color w:val="000000"/>
                <w:lang w:val="hr-HR" w:eastAsia="en-US"/>
              </w:rPr>
              <w:t>Financiranje Pula Film Festivala</w:t>
            </w:r>
          </w:p>
        </w:tc>
        <w:tc>
          <w:tcPr>
            <w:tcW w:w="1559" w:type="dxa"/>
            <w:tcBorders>
              <w:top w:val="nil"/>
              <w:left w:val="nil"/>
              <w:bottom w:val="single" w:sz="4" w:space="0" w:color="auto"/>
              <w:right w:val="single" w:sz="4" w:space="0" w:color="auto"/>
            </w:tcBorders>
            <w:shd w:val="clear" w:color="auto" w:fill="auto"/>
            <w:noWrap/>
            <w:vAlign w:val="bottom"/>
            <w:hideMark/>
          </w:tcPr>
          <w:p w14:paraId="3506DCC8" w14:textId="77777777" w:rsidR="00550F5D" w:rsidRPr="00D628E0" w:rsidRDefault="00550F5D" w:rsidP="00550F5D">
            <w:pPr>
              <w:jc w:val="right"/>
              <w:rPr>
                <w:color w:val="000000"/>
                <w:lang w:val="hr-HR" w:eastAsia="en-US"/>
              </w:rPr>
            </w:pPr>
            <w:r w:rsidRPr="00D628E0">
              <w:rPr>
                <w:color w:val="000000"/>
                <w:lang w:val="hr-HR" w:eastAsia="en-US"/>
              </w:rPr>
              <w:t>4.272.000,00</w:t>
            </w:r>
          </w:p>
        </w:tc>
        <w:tc>
          <w:tcPr>
            <w:tcW w:w="1650" w:type="dxa"/>
            <w:tcBorders>
              <w:top w:val="nil"/>
              <w:left w:val="nil"/>
              <w:bottom w:val="single" w:sz="4" w:space="0" w:color="auto"/>
              <w:right w:val="single" w:sz="4" w:space="0" w:color="auto"/>
            </w:tcBorders>
            <w:shd w:val="clear" w:color="auto" w:fill="auto"/>
            <w:noWrap/>
            <w:vAlign w:val="bottom"/>
            <w:hideMark/>
          </w:tcPr>
          <w:p w14:paraId="6350AA1D" w14:textId="77777777" w:rsidR="00550F5D" w:rsidRPr="00D628E0" w:rsidRDefault="00550F5D" w:rsidP="00550F5D">
            <w:pPr>
              <w:jc w:val="right"/>
              <w:rPr>
                <w:color w:val="000000"/>
                <w:lang w:val="hr-HR" w:eastAsia="en-US"/>
              </w:rPr>
            </w:pPr>
            <w:r w:rsidRPr="00D628E0">
              <w:rPr>
                <w:color w:val="000000"/>
                <w:lang w:val="hr-HR" w:eastAsia="en-US"/>
              </w:rPr>
              <w:t>4.272.000,00</w:t>
            </w:r>
          </w:p>
        </w:tc>
        <w:tc>
          <w:tcPr>
            <w:tcW w:w="1150" w:type="dxa"/>
            <w:tcBorders>
              <w:top w:val="nil"/>
              <w:left w:val="nil"/>
              <w:bottom w:val="single" w:sz="4" w:space="0" w:color="auto"/>
              <w:right w:val="single" w:sz="4" w:space="0" w:color="auto"/>
            </w:tcBorders>
            <w:shd w:val="clear" w:color="auto" w:fill="auto"/>
            <w:noWrap/>
            <w:vAlign w:val="bottom"/>
            <w:hideMark/>
          </w:tcPr>
          <w:p w14:paraId="289B02FD" w14:textId="77777777" w:rsidR="00550F5D" w:rsidRPr="00D628E0" w:rsidRDefault="00550F5D" w:rsidP="00550F5D">
            <w:pPr>
              <w:jc w:val="right"/>
              <w:rPr>
                <w:color w:val="000000"/>
                <w:lang w:val="hr-HR" w:eastAsia="en-US"/>
              </w:rPr>
            </w:pPr>
            <w:r w:rsidRPr="00D628E0">
              <w:rPr>
                <w:color w:val="000000"/>
                <w:lang w:val="hr-HR"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5DCE5F54" w14:textId="77777777" w:rsidR="00550F5D" w:rsidRPr="00D628E0" w:rsidRDefault="00550F5D" w:rsidP="00550F5D">
            <w:pPr>
              <w:jc w:val="right"/>
              <w:rPr>
                <w:color w:val="000000"/>
                <w:lang w:val="hr-HR" w:eastAsia="en-US"/>
              </w:rPr>
            </w:pPr>
            <w:r w:rsidRPr="00D628E0">
              <w:rPr>
                <w:color w:val="000000"/>
                <w:lang w:val="hr-HR" w:eastAsia="en-US"/>
              </w:rPr>
              <w:t>100,00</w:t>
            </w:r>
          </w:p>
        </w:tc>
      </w:tr>
      <w:tr w:rsidR="00550F5D" w:rsidRPr="00D628E0" w14:paraId="2F457269"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E601904"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7AC7E06" w14:textId="77777777" w:rsidR="00550F5D" w:rsidRPr="00D628E0" w:rsidRDefault="00550F5D" w:rsidP="00550F5D">
            <w:pPr>
              <w:rPr>
                <w:color w:val="000000"/>
                <w:lang w:val="hr-HR" w:eastAsia="en-US"/>
              </w:rPr>
            </w:pPr>
            <w:r w:rsidRPr="00D628E0">
              <w:rPr>
                <w:color w:val="000000"/>
                <w:lang w:val="hr-HR" w:eastAsia="en-US"/>
              </w:rPr>
              <w:t>A502003</w:t>
            </w:r>
          </w:p>
        </w:tc>
        <w:tc>
          <w:tcPr>
            <w:tcW w:w="3445" w:type="dxa"/>
            <w:tcBorders>
              <w:top w:val="nil"/>
              <w:left w:val="nil"/>
              <w:bottom w:val="single" w:sz="4" w:space="0" w:color="auto"/>
              <w:right w:val="single" w:sz="4" w:space="0" w:color="auto"/>
            </w:tcBorders>
            <w:shd w:val="clear" w:color="auto" w:fill="auto"/>
            <w:vAlign w:val="bottom"/>
            <w:hideMark/>
          </w:tcPr>
          <w:p w14:paraId="5F6BA8A2" w14:textId="77777777" w:rsidR="00550F5D" w:rsidRPr="00D628E0" w:rsidRDefault="00550F5D" w:rsidP="00550F5D">
            <w:pPr>
              <w:rPr>
                <w:color w:val="000000"/>
                <w:lang w:val="hr-HR" w:eastAsia="en-US"/>
              </w:rPr>
            </w:pPr>
            <w:r w:rsidRPr="00D628E0">
              <w:rPr>
                <w:color w:val="000000"/>
                <w:lang w:val="hr-HR" w:eastAsia="en-US"/>
              </w:rPr>
              <w:t>Ostali programi u kulturi</w:t>
            </w:r>
          </w:p>
        </w:tc>
        <w:tc>
          <w:tcPr>
            <w:tcW w:w="1559" w:type="dxa"/>
            <w:tcBorders>
              <w:top w:val="nil"/>
              <w:left w:val="nil"/>
              <w:bottom w:val="single" w:sz="4" w:space="0" w:color="auto"/>
              <w:right w:val="single" w:sz="4" w:space="0" w:color="auto"/>
            </w:tcBorders>
            <w:shd w:val="clear" w:color="auto" w:fill="auto"/>
            <w:noWrap/>
            <w:vAlign w:val="bottom"/>
            <w:hideMark/>
          </w:tcPr>
          <w:p w14:paraId="403143BD" w14:textId="77777777" w:rsidR="00550F5D" w:rsidRPr="00D628E0" w:rsidRDefault="00550F5D" w:rsidP="00550F5D">
            <w:pPr>
              <w:jc w:val="right"/>
              <w:rPr>
                <w:color w:val="000000"/>
                <w:lang w:val="hr-HR" w:eastAsia="en-US"/>
              </w:rPr>
            </w:pPr>
            <w:r w:rsidRPr="00D628E0">
              <w:rPr>
                <w:color w:val="000000"/>
                <w:lang w:val="hr-HR" w:eastAsia="en-US"/>
              </w:rPr>
              <w:t>7.622.337,00</w:t>
            </w:r>
          </w:p>
        </w:tc>
        <w:tc>
          <w:tcPr>
            <w:tcW w:w="1650" w:type="dxa"/>
            <w:tcBorders>
              <w:top w:val="nil"/>
              <w:left w:val="nil"/>
              <w:bottom w:val="single" w:sz="4" w:space="0" w:color="auto"/>
              <w:right w:val="single" w:sz="4" w:space="0" w:color="auto"/>
            </w:tcBorders>
            <w:shd w:val="clear" w:color="auto" w:fill="auto"/>
            <w:noWrap/>
            <w:vAlign w:val="bottom"/>
            <w:hideMark/>
          </w:tcPr>
          <w:p w14:paraId="3D009149" w14:textId="77777777" w:rsidR="00550F5D" w:rsidRPr="00D628E0" w:rsidRDefault="00550F5D" w:rsidP="00550F5D">
            <w:pPr>
              <w:jc w:val="right"/>
              <w:rPr>
                <w:color w:val="000000"/>
                <w:lang w:val="hr-HR" w:eastAsia="en-US"/>
              </w:rPr>
            </w:pPr>
            <w:r w:rsidRPr="00D628E0">
              <w:rPr>
                <w:color w:val="000000"/>
                <w:lang w:val="hr-HR" w:eastAsia="en-US"/>
              </w:rPr>
              <w:t>7.344.772,50</w:t>
            </w:r>
          </w:p>
        </w:tc>
        <w:tc>
          <w:tcPr>
            <w:tcW w:w="1150" w:type="dxa"/>
            <w:tcBorders>
              <w:top w:val="nil"/>
              <w:left w:val="nil"/>
              <w:bottom w:val="single" w:sz="4" w:space="0" w:color="auto"/>
              <w:right w:val="single" w:sz="4" w:space="0" w:color="auto"/>
            </w:tcBorders>
            <w:shd w:val="clear" w:color="auto" w:fill="auto"/>
            <w:noWrap/>
            <w:vAlign w:val="bottom"/>
            <w:hideMark/>
          </w:tcPr>
          <w:p w14:paraId="59D27F60" w14:textId="77777777" w:rsidR="00550F5D" w:rsidRPr="00D628E0" w:rsidRDefault="00550F5D" w:rsidP="00550F5D">
            <w:pPr>
              <w:jc w:val="right"/>
              <w:rPr>
                <w:color w:val="000000"/>
                <w:lang w:val="hr-HR" w:eastAsia="en-US"/>
              </w:rPr>
            </w:pPr>
            <w:r w:rsidRPr="00D628E0">
              <w:rPr>
                <w:color w:val="000000"/>
                <w:lang w:val="hr-HR" w:eastAsia="en-US"/>
              </w:rPr>
              <w:t>277.564,50</w:t>
            </w:r>
          </w:p>
        </w:tc>
        <w:tc>
          <w:tcPr>
            <w:tcW w:w="766" w:type="dxa"/>
            <w:tcBorders>
              <w:top w:val="nil"/>
              <w:left w:val="nil"/>
              <w:bottom w:val="single" w:sz="4" w:space="0" w:color="auto"/>
              <w:right w:val="single" w:sz="4" w:space="0" w:color="auto"/>
            </w:tcBorders>
            <w:shd w:val="clear" w:color="auto" w:fill="auto"/>
            <w:noWrap/>
            <w:vAlign w:val="bottom"/>
            <w:hideMark/>
          </w:tcPr>
          <w:p w14:paraId="7B6D6841" w14:textId="77777777" w:rsidR="00550F5D" w:rsidRPr="00D628E0" w:rsidRDefault="00550F5D" w:rsidP="00550F5D">
            <w:pPr>
              <w:jc w:val="right"/>
              <w:rPr>
                <w:color w:val="000000"/>
                <w:lang w:val="hr-HR" w:eastAsia="en-US"/>
              </w:rPr>
            </w:pPr>
            <w:r w:rsidRPr="00D628E0">
              <w:rPr>
                <w:color w:val="000000"/>
                <w:lang w:val="hr-HR" w:eastAsia="en-US"/>
              </w:rPr>
              <w:t>96,36</w:t>
            </w:r>
          </w:p>
        </w:tc>
      </w:tr>
      <w:tr w:rsidR="00550F5D" w:rsidRPr="00D628E0" w14:paraId="005E86F9"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642F619" w14:textId="5BFAF0A5" w:rsidR="00550F5D" w:rsidRPr="00D628E0" w:rsidRDefault="00550F5D" w:rsidP="00550F5D">
            <w:pPr>
              <w:rPr>
                <w:b/>
                <w:bCs/>
                <w:color w:val="000000"/>
                <w:lang w:val="hr-HR" w:eastAsia="en-US"/>
              </w:rPr>
            </w:pPr>
            <w:r w:rsidRPr="00D628E0">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1E7C94B" w14:textId="77777777" w:rsidR="00550F5D" w:rsidRPr="00D628E0" w:rsidRDefault="00550F5D" w:rsidP="00550F5D">
            <w:pPr>
              <w:rPr>
                <w:b/>
                <w:bCs/>
                <w:color w:val="000000"/>
                <w:lang w:val="hr-HR" w:eastAsia="en-US"/>
              </w:rPr>
            </w:pPr>
            <w:r w:rsidRPr="00D628E0">
              <w:rPr>
                <w:b/>
                <w:bCs/>
                <w:color w:val="000000"/>
                <w:lang w:val="hr-HR" w:eastAsia="en-US"/>
              </w:rPr>
              <w:t>5003</w:t>
            </w:r>
          </w:p>
        </w:tc>
        <w:tc>
          <w:tcPr>
            <w:tcW w:w="3445" w:type="dxa"/>
            <w:tcBorders>
              <w:top w:val="nil"/>
              <w:left w:val="nil"/>
              <w:bottom w:val="single" w:sz="4" w:space="0" w:color="auto"/>
              <w:right w:val="single" w:sz="4" w:space="0" w:color="auto"/>
            </w:tcBorders>
            <w:shd w:val="clear" w:color="auto" w:fill="auto"/>
            <w:vAlign w:val="bottom"/>
            <w:hideMark/>
          </w:tcPr>
          <w:p w14:paraId="5421FC2A" w14:textId="77777777" w:rsidR="00550F5D" w:rsidRPr="00D628E0" w:rsidRDefault="00550F5D" w:rsidP="00550F5D">
            <w:pPr>
              <w:rPr>
                <w:b/>
                <w:bCs/>
                <w:color w:val="000000"/>
                <w:lang w:val="hr-HR" w:eastAsia="en-US"/>
              </w:rPr>
            </w:pPr>
            <w:r w:rsidRPr="00D628E0">
              <w:rPr>
                <w:b/>
                <w:bCs/>
                <w:color w:val="000000"/>
                <w:lang w:val="hr-HR" w:eastAsia="en-US"/>
              </w:rPr>
              <w:t>RAZVOJ CIVILNOG DRUŠTVA</w:t>
            </w:r>
          </w:p>
        </w:tc>
        <w:tc>
          <w:tcPr>
            <w:tcW w:w="1559" w:type="dxa"/>
            <w:tcBorders>
              <w:top w:val="nil"/>
              <w:left w:val="nil"/>
              <w:bottom w:val="single" w:sz="4" w:space="0" w:color="auto"/>
              <w:right w:val="single" w:sz="4" w:space="0" w:color="auto"/>
            </w:tcBorders>
            <w:shd w:val="clear" w:color="auto" w:fill="auto"/>
            <w:noWrap/>
            <w:vAlign w:val="bottom"/>
            <w:hideMark/>
          </w:tcPr>
          <w:p w14:paraId="36D3C0C2" w14:textId="77777777" w:rsidR="00550F5D" w:rsidRPr="00D628E0" w:rsidRDefault="00550F5D" w:rsidP="00550F5D">
            <w:pPr>
              <w:jc w:val="right"/>
              <w:rPr>
                <w:b/>
                <w:bCs/>
                <w:color w:val="000000"/>
                <w:lang w:val="hr-HR" w:eastAsia="en-US"/>
              </w:rPr>
            </w:pPr>
            <w:r w:rsidRPr="00D628E0">
              <w:rPr>
                <w:b/>
                <w:bCs/>
                <w:color w:val="000000"/>
                <w:lang w:val="hr-HR" w:eastAsia="en-US"/>
              </w:rPr>
              <w:t>11.212.846,00</w:t>
            </w:r>
          </w:p>
        </w:tc>
        <w:tc>
          <w:tcPr>
            <w:tcW w:w="1650" w:type="dxa"/>
            <w:tcBorders>
              <w:top w:val="nil"/>
              <w:left w:val="nil"/>
              <w:bottom w:val="single" w:sz="4" w:space="0" w:color="auto"/>
              <w:right w:val="single" w:sz="4" w:space="0" w:color="auto"/>
            </w:tcBorders>
            <w:shd w:val="clear" w:color="auto" w:fill="auto"/>
            <w:noWrap/>
            <w:vAlign w:val="bottom"/>
            <w:hideMark/>
          </w:tcPr>
          <w:p w14:paraId="7496A2B9" w14:textId="77777777" w:rsidR="00550F5D" w:rsidRPr="00D628E0" w:rsidRDefault="00550F5D" w:rsidP="00550F5D">
            <w:pPr>
              <w:jc w:val="right"/>
              <w:rPr>
                <w:b/>
                <w:bCs/>
                <w:color w:val="000000"/>
                <w:lang w:val="hr-HR" w:eastAsia="en-US"/>
              </w:rPr>
            </w:pPr>
            <w:r w:rsidRPr="00D628E0">
              <w:rPr>
                <w:b/>
                <w:bCs/>
                <w:color w:val="000000"/>
                <w:lang w:val="hr-HR" w:eastAsia="en-US"/>
              </w:rPr>
              <w:t>11.092.519,91</w:t>
            </w:r>
          </w:p>
        </w:tc>
        <w:tc>
          <w:tcPr>
            <w:tcW w:w="1150" w:type="dxa"/>
            <w:tcBorders>
              <w:top w:val="nil"/>
              <w:left w:val="nil"/>
              <w:bottom w:val="single" w:sz="4" w:space="0" w:color="auto"/>
              <w:right w:val="single" w:sz="4" w:space="0" w:color="auto"/>
            </w:tcBorders>
            <w:shd w:val="clear" w:color="auto" w:fill="auto"/>
            <w:noWrap/>
            <w:vAlign w:val="bottom"/>
            <w:hideMark/>
          </w:tcPr>
          <w:p w14:paraId="51ED81A7" w14:textId="77777777" w:rsidR="00550F5D" w:rsidRPr="00D628E0" w:rsidRDefault="00550F5D" w:rsidP="00550F5D">
            <w:pPr>
              <w:jc w:val="right"/>
              <w:rPr>
                <w:b/>
                <w:bCs/>
                <w:color w:val="000000"/>
                <w:lang w:val="hr-HR" w:eastAsia="en-US"/>
              </w:rPr>
            </w:pPr>
            <w:r w:rsidRPr="00D628E0">
              <w:rPr>
                <w:b/>
                <w:bCs/>
                <w:color w:val="000000"/>
                <w:lang w:val="hr-HR" w:eastAsia="en-US"/>
              </w:rPr>
              <w:t>120.326,09</w:t>
            </w:r>
          </w:p>
        </w:tc>
        <w:tc>
          <w:tcPr>
            <w:tcW w:w="766" w:type="dxa"/>
            <w:tcBorders>
              <w:top w:val="nil"/>
              <w:left w:val="nil"/>
              <w:bottom w:val="single" w:sz="4" w:space="0" w:color="auto"/>
              <w:right w:val="single" w:sz="4" w:space="0" w:color="auto"/>
            </w:tcBorders>
            <w:shd w:val="clear" w:color="auto" w:fill="auto"/>
            <w:noWrap/>
            <w:vAlign w:val="bottom"/>
            <w:hideMark/>
          </w:tcPr>
          <w:p w14:paraId="1F93B39E" w14:textId="77777777" w:rsidR="00550F5D" w:rsidRPr="00D628E0" w:rsidRDefault="00550F5D" w:rsidP="00550F5D">
            <w:pPr>
              <w:jc w:val="right"/>
              <w:rPr>
                <w:b/>
                <w:bCs/>
                <w:color w:val="000000"/>
                <w:lang w:val="hr-HR" w:eastAsia="en-US"/>
              </w:rPr>
            </w:pPr>
            <w:r w:rsidRPr="00D628E0">
              <w:rPr>
                <w:b/>
                <w:bCs/>
                <w:color w:val="000000"/>
                <w:lang w:val="hr-HR" w:eastAsia="en-US"/>
              </w:rPr>
              <w:t>98,93</w:t>
            </w:r>
          </w:p>
        </w:tc>
      </w:tr>
      <w:tr w:rsidR="00550F5D" w:rsidRPr="00D628E0" w14:paraId="5FDAA3CD" w14:textId="77777777" w:rsidTr="007D162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56CB860"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6EA245F" w14:textId="77777777" w:rsidR="00550F5D" w:rsidRPr="00D628E0" w:rsidRDefault="00550F5D" w:rsidP="00550F5D">
            <w:pPr>
              <w:rPr>
                <w:color w:val="000000"/>
                <w:lang w:val="hr-HR" w:eastAsia="en-US"/>
              </w:rPr>
            </w:pPr>
            <w:r w:rsidRPr="00D628E0">
              <w:rPr>
                <w:color w:val="000000"/>
                <w:lang w:val="hr-HR" w:eastAsia="en-US"/>
              </w:rPr>
              <w:t>A503001</w:t>
            </w:r>
          </w:p>
        </w:tc>
        <w:tc>
          <w:tcPr>
            <w:tcW w:w="3445" w:type="dxa"/>
            <w:tcBorders>
              <w:top w:val="nil"/>
              <w:left w:val="nil"/>
              <w:bottom w:val="single" w:sz="4" w:space="0" w:color="auto"/>
              <w:right w:val="single" w:sz="4" w:space="0" w:color="auto"/>
            </w:tcBorders>
            <w:shd w:val="clear" w:color="auto" w:fill="auto"/>
            <w:vAlign w:val="bottom"/>
            <w:hideMark/>
          </w:tcPr>
          <w:p w14:paraId="0F825583" w14:textId="77777777" w:rsidR="00550F5D" w:rsidRPr="00D628E0" w:rsidRDefault="00550F5D" w:rsidP="00550F5D">
            <w:pPr>
              <w:rPr>
                <w:color w:val="000000"/>
                <w:lang w:val="hr-HR" w:eastAsia="en-US"/>
              </w:rPr>
            </w:pPr>
            <w:r w:rsidRPr="00D628E0">
              <w:rPr>
                <w:color w:val="000000"/>
                <w:lang w:val="hr-HR" w:eastAsia="en-US"/>
              </w:rPr>
              <w:t>Donacije udrugama građana i neprofitnim organizacijama</w:t>
            </w:r>
          </w:p>
        </w:tc>
        <w:tc>
          <w:tcPr>
            <w:tcW w:w="1559" w:type="dxa"/>
            <w:tcBorders>
              <w:top w:val="nil"/>
              <w:left w:val="nil"/>
              <w:bottom w:val="single" w:sz="4" w:space="0" w:color="auto"/>
              <w:right w:val="single" w:sz="4" w:space="0" w:color="auto"/>
            </w:tcBorders>
            <w:shd w:val="clear" w:color="auto" w:fill="auto"/>
            <w:noWrap/>
            <w:vAlign w:val="bottom"/>
            <w:hideMark/>
          </w:tcPr>
          <w:p w14:paraId="161745F4" w14:textId="77777777" w:rsidR="00550F5D" w:rsidRPr="00D628E0" w:rsidRDefault="00550F5D" w:rsidP="00550F5D">
            <w:pPr>
              <w:jc w:val="right"/>
              <w:rPr>
                <w:color w:val="000000"/>
                <w:lang w:val="hr-HR" w:eastAsia="en-US"/>
              </w:rPr>
            </w:pPr>
            <w:r w:rsidRPr="00D628E0">
              <w:rPr>
                <w:color w:val="000000"/>
                <w:lang w:val="hr-HR" w:eastAsia="en-US"/>
              </w:rPr>
              <w:t>4.561.701,00</w:t>
            </w:r>
          </w:p>
        </w:tc>
        <w:tc>
          <w:tcPr>
            <w:tcW w:w="1650" w:type="dxa"/>
            <w:tcBorders>
              <w:top w:val="nil"/>
              <w:left w:val="nil"/>
              <w:bottom w:val="single" w:sz="4" w:space="0" w:color="auto"/>
              <w:right w:val="single" w:sz="4" w:space="0" w:color="auto"/>
            </w:tcBorders>
            <w:shd w:val="clear" w:color="auto" w:fill="auto"/>
            <w:noWrap/>
            <w:vAlign w:val="bottom"/>
            <w:hideMark/>
          </w:tcPr>
          <w:p w14:paraId="15E3606F" w14:textId="77777777" w:rsidR="00550F5D" w:rsidRPr="00D628E0" w:rsidRDefault="00550F5D" w:rsidP="00550F5D">
            <w:pPr>
              <w:jc w:val="right"/>
              <w:rPr>
                <w:color w:val="000000"/>
                <w:lang w:val="hr-HR" w:eastAsia="en-US"/>
              </w:rPr>
            </w:pPr>
            <w:r w:rsidRPr="00D628E0">
              <w:rPr>
                <w:color w:val="000000"/>
                <w:lang w:val="hr-HR" w:eastAsia="en-US"/>
              </w:rPr>
              <w:t>4.506.259,54</w:t>
            </w:r>
          </w:p>
        </w:tc>
        <w:tc>
          <w:tcPr>
            <w:tcW w:w="1150" w:type="dxa"/>
            <w:tcBorders>
              <w:top w:val="nil"/>
              <w:left w:val="nil"/>
              <w:bottom w:val="single" w:sz="4" w:space="0" w:color="auto"/>
              <w:right w:val="single" w:sz="4" w:space="0" w:color="auto"/>
            </w:tcBorders>
            <w:shd w:val="clear" w:color="auto" w:fill="auto"/>
            <w:noWrap/>
            <w:vAlign w:val="bottom"/>
            <w:hideMark/>
          </w:tcPr>
          <w:p w14:paraId="4EF73E0B" w14:textId="77777777" w:rsidR="00550F5D" w:rsidRPr="00D628E0" w:rsidRDefault="00550F5D" w:rsidP="00550F5D">
            <w:pPr>
              <w:jc w:val="right"/>
              <w:rPr>
                <w:color w:val="000000"/>
                <w:lang w:val="hr-HR" w:eastAsia="en-US"/>
              </w:rPr>
            </w:pPr>
            <w:r w:rsidRPr="00D628E0">
              <w:rPr>
                <w:color w:val="000000"/>
                <w:lang w:val="hr-HR" w:eastAsia="en-US"/>
              </w:rPr>
              <w:t>55.441,46</w:t>
            </w:r>
          </w:p>
        </w:tc>
        <w:tc>
          <w:tcPr>
            <w:tcW w:w="766" w:type="dxa"/>
            <w:tcBorders>
              <w:top w:val="nil"/>
              <w:left w:val="nil"/>
              <w:bottom w:val="single" w:sz="4" w:space="0" w:color="auto"/>
              <w:right w:val="single" w:sz="4" w:space="0" w:color="auto"/>
            </w:tcBorders>
            <w:shd w:val="clear" w:color="auto" w:fill="auto"/>
            <w:noWrap/>
            <w:vAlign w:val="bottom"/>
            <w:hideMark/>
          </w:tcPr>
          <w:p w14:paraId="7E13FCEA" w14:textId="77777777" w:rsidR="00550F5D" w:rsidRPr="00D628E0" w:rsidRDefault="00550F5D" w:rsidP="00550F5D">
            <w:pPr>
              <w:jc w:val="right"/>
              <w:rPr>
                <w:color w:val="000000"/>
                <w:lang w:val="hr-HR" w:eastAsia="en-US"/>
              </w:rPr>
            </w:pPr>
            <w:r w:rsidRPr="00D628E0">
              <w:rPr>
                <w:color w:val="000000"/>
                <w:lang w:val="hr-HR" w:eastAsia="en-US"/>
              </w:rPr>
              <w:t>98,78</w:t>
            </w:r>
          </w:p>
        </w:tc>
      </w:tr>
      <w:tr w:rsidR="00550F5D" w:rsidRPr="00D628E0" w14:paraId="7638488E" w14:textId="77777777" w:rsidTr="007D162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1CAE6FB" w14:textId="77777777" w:rsidR="00550F5D" w:rsidRPr="00D628E0" w:rsidRDefault="00550F5D" w:rsidP="00550F5D">
            <w:pPr>
              <w:rPr>
                <w:color w:val="000000"/>
                <w:lang w:val="hr-HR" w:eastAsia="en-US"/>
              </w:rPr>
            </w:pPr>
            <w:r w:rsidRPr="00D628E0">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00C2086" w14:textId="77777777" w:rsidR="00550F5D" w:rsidRPr="00D628E0" w:rsidRDefault="00550F5D" w:rsidP="00550F5D">
            <w:pPr>
              <w:rPr>
                <w:color w:val="000000"/>
                <w:lang w:val="hr-HR" w:eastAsia="en-US"/>
              </w:rPr>
            </w:pPr>
            <w:r w:rsidRPr="00D628E0">
              <w:rPr>
                <w:color w:val="000000"/>
                <w:lang w:val="hr-HR" w:eastAsia="en-US"/>
              </w:rPr>
              <w:t>A503002</w:t>
            </w:r>
          </w:p>
        </w:tc>
        <w:tc>
          <w:tcPr>
            <w:tcW w:w="3445" w:type="dxa"/>
            <w:tcBorders>
              <w:top w:val="nil"/>
              <w:left w:val="nil"/>
              <w:bottom w:val="single" w:sz="4" w:space="0" w:color="auto"/>
              <w:right w:val="single" w:sz="4" w:space="0" w:color="auto"/>
            </w:tcBorders>
            <w:shd w:val="clear" w:color="auto" w:fill="auto"/>
            <w:vAlign w:val="bottom"/>
            <w:hideMark/>
          </w:tcPr>
          <w:p w14:paraId="2C487964" w14:textId="77777777" w:rsidR="00550F5D" w:rsidRPr="00D628E0" w:rsidRDefault="00550F5D" w:rsidP="00550F5D">
            <w:pPr>
              <w:rPr>
                <w:color w:val="000000"/>
                <w:lang w:val="hr-HR" w:eastAsia="en-US"/>
              </w:rPr>
            </w:pPr>
            <w:r w:rsidRPr="00D628E0">
              <w:rPr>
                <w:color w:val="000000"/>
                <w:lang w:val="hr-HR" w:eastAsia="en-US"/>
              </w:rPr>
              <w:t>Savjet mladih</w:t>
            </w:r>
          </w:p>
        </w:tc>
        <w:tc>
          <w:tcPr>
            <w:tcW w:w="1559" w:type="dxa"/>
            <w:tcBorders>
              <w:top w:val="nil"/>
              <w:left w:val="nil"/>
              <w:bottom w:val="single" w:sz="4" w:space="0" w:color="auto"/>
              <w:right w:val="single" w:sz="4" w:space="0" w:color="auto"/>
            </w:tcBorders>
            <w:shd w:val="clear" w:color="auto" w:fill="auto"/>
            <w:noWrap/>
            <w:vAlign w:val="bottom"/>
            <w:hideMark/>
          </w:tcPr>
          <w:p w14:paraId="7365BA75" w14:textId="77777777" w:rsidR="00550F5D" w:rsidRPr="00D628E0" w:rsidRDefault="00550F5D" w:rsidP="00550F5D">
            <w:pPr>
              <w:jc w:val="right"/>
              <w:rPr>
                <w:color w:val="000000"/>
                <w:lang w:val="hr-HR" w:eastAsia="en-US"/>
              </w:rPr>
            </w:pPr>
            <w:r w:rsidRPr="00D628E0">
              <w:rPr>
                <w:color w:val="000000"/>
                <w:lang w:val="hr-HR" w:eastAsia="en-US"/>
              </w:rPr>
              <w:t>40.000,00</w:t>
            </w:r>
          </w:p>
        </w:tc>
        <w:tc>
          <w:tcPr>
            <w:tcW w:w="1650" w:type="dxa"/>
            <w:tcBorders>
              <w:top w:val="nil"/>
              <w:left w:val="nil"/>
              <w:bottom w:val="single" w:sz="4" w:space="0" w:color="auto"/>
              <w:right w:val="single" w:sz="4" w:space="0" w:color="auto"/>
            </w:tcBorders>
            <w:shd w:val="clear" w:color="auto" w:fill="auto"/>
            <w:noWrap/>
            <w:vAlign w:val="bottom"/>
            <w:hideMark/>
          </w:tcPr>
          <w:p w14:paraId="20AEFF23" w14:textId="77777777" w:rsidR="00550F5D" w:rsidRPr="00D628E0" w:rsidRDefault="00550F5D" w:rsidP="00550F5D">
            <w:pPr>
              <w:jc w:val="right"/>
              <w:rPr>
                <w:color w:val="000000"/>
                <w:lang w:val="hr-HR" w:eastAsia="en-US"/>
              </w:rPr>
            </w:pPr>
            <w:r w:rsidRPr="00D628E0">
              <w:rPr>
                <w:color w:val="000000"/>
                <w:lang w:val="hr-HR" w:eastAsia="en-US"/>
              </w:rPr>
              <w:t>36.402,56</w:t>
            </w:r>
          </w:p>
        </w:tc>
        <w:tc>
          <w:tcPr>
            <w:tcW w:w="1150" w:type="dxa"/>
            <w:tcBorders>
              <w:top w:val="nil"/>
              <w:left w:val="nil"/>
              <w:bottom w:val="single" w:sz="4" w:space="0" w:color="auto"/>
              <w:right w:val="single" w:sz="4" w:space="0" w:color="auto"/>
            </w:tcBorders>
            <w:shd w:val="clear" w:color="auto" w:fill="auto"/>
            <w:noWrap/>
            <w:vAlign w:val="bottom"/>
            <w:hideMark/>
          </w:tcPr>
          <w:p w14:paraId="747E9317" w14:textId="77777777" w:rsidR="00550F5D" w:rsidRPr="00D628E0" w:rsidRDefault="00550F5D" w:rsidP="00550F5D">
            <w:pPr>
              <w:jc w:val="right"/>
              <w:rPr>
                <w:color w:val="000000"/>
                <w:lang w:val="hr-HR" w:eastAsia="en-US"/>
              </w:rPr>
            </w:pPr>
            <w:r w:rsidRPr="00D628E0">
              <w:rPr>
                <w:color w:val="000000"/>
                <w:lang w:val="hr-HR" w:eastAsia="en-US"/>
              </w:rPr>
              <w:t>3.597,44</w:t>
            </w:r>
          </w:p>
        </w:tc>
        <w:tc>
          <w:tcPr>
            <w:tcW w:w="766" w:type="dxa"/>
            <w:tcBorders>
              <w:top w:val="nil"/>
              <w:left w:val="nil"/>
              <w:bottom w:val="single" w:sz="4" w:space="0" w:color="auto"/>
              <w:right w:val="single" w:sz="4" w:space="0" w:color="auto"/>
            </w:tcBorders>
            <w:shd w:val="clear" w:color="auto" w:fill="auto"/>
            <w:noWrap/>
            <w:vAlign w:val="bottom"/>
            <w:hideMark/>
          </w:tcPr>
          <w:p w14:paraId="36DDCE18" w14:textId="77777777" w:rsidR="00550F5D" w:rsidRPr="00D628E0" w:rsidRDefault="00550F5D" w:rsidP="00550F5D">
            <w:pPr>
              <w:jc w:val="right"/>
              <w:rPr>
                <w:color w:val="000000"/>
                <w:lang w:val="hr-HR" w:eastAsia="en-US"/>
              </w:rPr>
            </w:pPr>
            <w:r w:rsidRPr="00D628E0">
              <w:rPr>
                <w:color w:val="000000"/>
                <w:lang w:val="hr-HR" w:eastAsia="en-US"/>
              </w:rPr>
              <w:t>91,01</w:t>
            </w:r>
          </w:p>
        </w:tc>
      </w:tr>
      <w:tr w:rsidR="00550F5D" w:rsidRPr="00D628E0" w14:paraId="45898EAB" w14:textId="77777777" w:rsidTr="007D162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844679E" w14:textId="77777777" w:rsidR="00550F5D" w:rsidRPr="00D628E0" w:rsidRDefault="00550F5D" w:rsidP="00550F5D">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348184E" w14:textId="77777777" w:rsidR="00550F5D" w:rsidRPr="00D628E0" w:rsidRDefault="00550F5D" w:rsidP="00550F5D">
            <w:pPr>
              <w:rPr>
                <w:color w:val="000000"/>
                <w:lang w:val="hr-HR" w:eastAsia="en-US"/>
              </w:rPr>
            </w:pPr>
            <w:r w:rsidRPr="00D628E0">
              <w:rPr>
                <w:color w:val="000000"/>
                <w:lang w:val="hr-HR" w:eastAsia="en-US"/>
              </w:rPr>
              <w:t>K503001</w:t>
            </w:r>
          </w:p>
        </w:tc>
        <w:tc>
          <w:tcPr>
            <w:tcW w:w="3445" w:type="dxa"/>
            <w:tcBorders>
              <w:top w:val="nil"/>
              <w:left w:val="nil"/>
              <w:bottom w:val="single" w:sz="4" w:space="0" w:color="auto"/>
              <w:right w:val="single" w:sz="4" w:space="0" w:color="auto"/>
            </w:tcBorders>
            <w:shd w:val="clear" w:color="auto" w:fill="auto"/>
            <w:vAlign w:val="bottom"/>
            <w:hideMark/>
          </w:tcPr>
          <w:p w14:paraId="1FD91E23" w14:textId="77777777" w:rsidR="00550F5D" w:rsidRPr="00D628E0" w:rsidRDefault="00550F5D" w:rsidP="00550F5D">
            <w:pPr>
              <w:rPr>
                <w:color w:val="000000"/>
                <w:lang w:val="hr-HR" w:eastAsia="en-US"/>
              </w:rPr>
            </w:pPr>
            <w:r w:rsidRPr="00D628E0">
              <w:rPr>
                <w:color w:val="000000"/>
                <w:lang w:val="hr-HR" w:eastAsia="en-US"/>
              </w:rPr>
              <w:t>Energetska obnova Dječjeg kreativnog centra</w:t>
            </w:r>
          </w:p>
        </w:tc>
        <w:tc>
          <w:tcPr>
            <w:tcW w:w="1559" w:type="dxa"/>
            <w:tcBorders>
              <w:top w:val="nil"/>
              <w:left w:val="nil"/>
              <w:bottom w:val="single" w:sz="4" w:space="0" w:color="auto"/>
              <w:right w:val="single" w:sz="4" w:space="0" w:color="auto"/>
            </w:tcBorders>
            <w:shd w:val="clear" w:color="auto" w:fill="auto"/>
            <w:noWrap/>
            <w:vAlign w:val="bottom"/>
            <w:hideMark/>
          </w:tcPr>
          <w:p w14:paraId="6765E839" w14:textId="77777777" w:rsidR="00550F5D" w:rsidRPr="00D628E0" w:rsidRDefault="00550F5D" w:rsidP="00550F5D">
            <w:pPr>
              <w:jc w:val="right"/>
              <w:rPr>
                <w:color w:val="000000"/>
                <w:lang w:val="hr-HR" w:eastAsia="en-US"/>
              </w:rPr>
            </w:pPr>
            <w:r w:rsidRPr="00D628E0">
              <w:rPr>
                <w:color w:val="000000"/>
                <w:lang w:val="hr-HR" w:eastAsia="en-US"/>
              </w:rPr>
              <w:t>3.146.000,00</w:t>
            </w:r>
          </w:p>
        </w:tc>
        <w:tc>
          <w:tcPr>
            <w:tcW w:w="1650" w:type="dxa"/>
            <w:tcBorders>
              <w:top w:val="nil"/>
              <w:left w:val="nil"/>
              <w:bottom w:val="single" w:sz="4" w:space="0" w:color="auto"/>
              <w:right w:val="single" w:sz="4" w:space="0" w:color="auto"/>
            </w:tcBorders>
            <w:shd w:val="clear" w:color="auto" w:fill="auto"/>
            <w:noWrap/>
            <w:vAlign w:val="bottom"/>
            <w:hideMark/>
          </w:tcPr>
          <w:p w14:paraId="4B8AC5CC" w14:textId="77777777" w:rsidR="00550F5D" w:rsidRPr="00D628E0" w:rsidRDefault="00550F5D" w:rsidP="00550F5D">
            <w:pPr>
              <w:jc w:val="right"/>
              <w:rPr>
                <w:color w:val="000000"/>
                <w:lang w:val="hr-HR" w:eastAsia="en-US"/>
              </w:rPr>
            </w:pPr>
            <w:r w:rsidRPr="00D628E0">
              <w:rPr>
                <w:color w:val="000000"/>
                <w:lang w:val="hr-HR" w:eastAsia="en-US"/>
              </w:rPr>
              <w:t>3.085.428,06</w:t>
            </w:r>
          </w:p>
        </w:tc>
        <w:tc>
          <w:tcPr>
            <w:tcW w:w="1150" w:type="dxa"/>
            <w:tcBorders>
              <w:top w:val="nil"/>
              <w:left w:val="nil"/>
              <w:bottom w:val="single" w:sz="4" w:space="0" w:color="auto"/>
              <w:right w:val="single" w:sz="4" w:space="0" w:color="auto"/>
            </w:tcBorders>
            <w:shd w:val="clear" w:color="auto" w:fill="auto"/>
            <w:noWrap/>
            <w:vAlign w:val="bottom"/>
            <w:hideMark/>
          </w:tcPr>
          <w:p w14:paraId="25D2FCF3" w14:textId="77777777" w:rsidR="00550F5D" w:rsidRPr="00D628E0" w:rsidRDefault="00550F5D" w:rsidP="00550F5D">
            <w:pPr>
              <w:jc w:val="right"/>
              <w:rPr>
                <w:color w:val="000000"/>
                <w:lang w:val="hr-HR" w:eastAsia="en-US"/>
              </w:rPr>
            </w:pPr>
            <w:r w:rsidRPr="00D628E0">
              <w:rPr>
                <w:color w:val="000000"/>
                <w:lang w:val="hr-HR" w:eastAsia="en-US"/>
              </w:rPr>
              <w:t>60.571,94</w:t>
            </w:r>
          </w:p>
        </w:tc>
        <w:tc>
          <w:tcPr>
            <w:tcW w:w="766" w:type="dxa"/>
            <w:tcBorders>
              <w:top w:val="nil"/>
              <w:left w:val="nil"/>
              <w:bottom w:val="single" w:sz="4" w:space="0" w:color="auto"/>
              <w:right w:val="single" w:sz="4" w:space="0" w:color="auto"/>
            </w:tcBorders>
            <w:shd w:val="clear" w:color="auto" w:fill="auto"/>
            <w:noWrap/>
            <w:vAlign w:val="bottom"/>
            <w:hideMark/>
          </w:tcPr>
          <w:p w14:paraId="2A3EC7F3" w14:textId="77777777" w:rsidR="00550F5D" w:rsidRPr="00D628E0" w:rsidRDefault="00550F5D" w:rsidP="00550F5D">
            <w:pPr>
              <w:jc w:val="right"/>
              <w:rPr>
                <w:color w:val="000000"/>
                <w:lang w:val="hr-HR" w:eastAsia="en-US"/>
              </w:rPr>
            </w:pPr>
            <w:r w:rsidRPr="00D628E0">
              <w:rPr>
                <w:color w:val="000000"/>
                <w:lang w:val="hr-HR" w:eastAsia="en-US"/>
              </w:rPr>
              <w:t>98,07</w:t>
            </w:r>
          </w:p>
        </w:tc>
      </w:tr>
      <w:tr w:rsidR="00550F5D" w:rsidRPr="00D628E0" w14:paraId="0EDC03B6" w14:textId="77777777" w:rsidTr="007D162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9330459" w14:textId="77777777" w:rsidR="00550F5D" w:rsidRPr="00D628E0" w:rsidRDefault="00550F5D" w:rsidP="00550F5D">
            <w:pPr>
              <w:rPr>
                <w:color w:val="000000"/>
                <w:lang w:val="hr-HR" w:eastAsia="en-US"/>
              </w:rPr>
            </w:pPr>
            <w:r w:rsidRPr="00D628E0">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453A9616" w14:textId="77777777" w:rsidR="00550F5D" w:rsidRPr="00D628E0" w:rsidRDefault="00550F5D" w:rsidP="00550F5D">
            <w:pPr>
              <w:rPr>
                <w:color w:val="000000"/>
                <w:lang w:val="hr-HR" w:eastAsia="en-US"/>
              </w:rPr>
            </w:pPr>
            <w:r w:rsidRPr="00D628E0">
              <w:rPr>
                <w:color w:val="000000"/>
                <w:lang w:val="hr-HR" w:eastAsia="en-US"/>
              </w:rPr>
              <w:t>K503002</w:t>
            </w:r>
          </w:p>
        </w:tc>
        <w:tc>
          <w:tcPr>
            <w:tcW w:w="3445" w:type="dxa"/>
            <w:tcBorders>
              <w:top w:val="nil"/>
              <w:left w:val="nil"/>
              <w:bottom w:val="single" w:sz="4" w:space="0" w:color="auto"/>
              <w:right w:val="single" w:sz="4" w:space="0" w:color="auto"/>
            </w:tcBorders>
            <w:shd w:val="clear" w:color="auto" w:fill="auto"/>
            <w:vAlign w:val="bottom"/>
            <w:hideMark/>
          </w:tcPr>
          <w:p w14:paraId="739C95F7" w14:textId="77777777" w:rsidR="00550F5D" w:rsidRPr="00D628E0" w:rsidRDefault="00550F5D" w:rsidP="00550F5D">
            <w:pPr>
              <w:rPr>
                <w:color w:val="000000"/>
                <w:lang w:val="hr-HR" w:eastAsia="en-US"/>
              </w:rPr>
            </w:pPr>
            <w:r w:rsidRPr="00D628E0">
              <w:rPr>
                <w:color w:val="000000"/>
                <w:lang w:val="hr-HR" w:eastAsia="en-US"/>
              </w:rPr>
              <w:t xml:space="preserve">Sanacija zgrade Društvenog centra </w:t>
            </w:r>
            <w:proofErr w:type="spellStart"/>
            <w:r w:rsidRPr="00D628E0">
              <w:rPr>
                <w:color w:val="000000"/>
                <w:lang w:val="hr-HR" w:eastAsia="en-US"/>
              </w:rPr>
              <w:t>Rojc</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9322BFA" w14:textId="77777777" w:rsidR="00550F5D" w:rsidRPr="00D628E0" w:rsidRDefault="00550F5D" w:rsidP="00550F5D">
            <w:pPr>
              <w:jc w:val="right"/>
              <w:rPr>
                <w:color w:val="000000"/>
                <w:lang w:val="hr-HR" w:eastAsia="en-US"/>
              </w:rPr>
            </w:pPr>
            <w:r w:rsidRPr="00D628E0">
              <w:rPr>
                <w:color w:val="000000"/>
                <w:lang w:val="hr-HR" w:eastAsia="en-US"/>
              </w:rPr>
              <w:t>3.370.000,00</w:t>
            </w:r>
          </w:p>
        </w:tc>
        <w:tc>
          <w:tcPr>
            <w:tcW w:w="1650" w:type="dxa"/>
            <w:tcBorders>
              <w:top w:val="nil"/>
              <w:left w:val="nil"/>
              <w:bottom w:val="single" w:sz="4" w:space="0" w:color="auto"/>
              <w:right w:val="single" w:sz="4" w:space="0" w:color="auto"/>
            </w:tcBorders>
            <w:shd w:val="clear" w:color="auto" w:fill="auto"/>
            <w:noWrap/>
            <w:vAlign w:val="bottom"/>
            <w:hideMark/>
          </w:tcPr>
          <w:p w14:paraId="74CDEA69" w14:textId="77777777" w:rsidR="00550F5D" w:rsidRPr="00D628E0" w:rsidRDefault="00550F5D" w:rsidP="00550F5D">
            <w:pPr>
              <w:jc w:val="right"/>
              <w:rPr>
                <w:color w:val="000000"/>
                <w:lang w:val="hr-HR" w:eastAsia="en-US"/>
              </w:rPr>
            </w:pPr>
            <w:r w:rsidRPr="00D628E0">
              <w:rPr>
                <w:color w:val="000000"/>
                <w:lang w:val="hr-HR" w:eastAsia="en-US"/>
              </w:rPr>
              <w:t>3.370.000,00</w:t>
            </w:r>
          </w:p>
        </w:tc>
        <w:tc>
          <w:tcPr>
            <w:tcW w:w="1150" w:type="dxa"/>
            <w:tcBorders>
              <w:top w:val="nil"/>
              <w:left w:val="nil"/>
              <w:bottom w:val="single" w:sz="4" w:space="0" w:color="auto"/>
              <w:right w:val="single" w:sz="4" w:space="0" w:color="auto"/>
            </w:tcBorders>
            <w:shd w:val="clear" w:color="auto" w:fill="auto"/>
            <w:noWrap/>
            <w:vAlign w:val="bottom"/>
            <w:hideMark/>
          </w:tcPr>
          <w:p w14:paraId="1AA6C11F" w14:textId="77777777" w:rsidR="00550F5D" w:rsidRPr="00D628E0" w:rsidRDefault="00550F5D" w:rsidP="00550F5D">
            <w:pPr>
              <w:jc w:val="right"/>
              <w:rPr>
                <w:color w:val="000000"/>
                <w:lang w:val="hr-HR" w:eastAsia="en-US"/>
              </w:rPr>
            </w:pPr>
            <w:r w:rsidRPr="00D628E0">
              <w:rPr>
                <w:color w:val="000000"/>
                <w:lang w:val="hr-HR" w:eastAsia="en-U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0A4B8939" w14:textId="77777777" w:rsidR="00550F5D" w:rsidRPr="00D628E0" w:rsidRDefault="00550F5D" w:rsidP="00550F5D">
            <w:pPr>
              <w:jc w:val="right"/>
              <w:rPr>
                <w:color w:val="000000"/>
                <w:lang w:val="hr-HR" w:eastAsia="en-US"/>
              </w:rPr>
            </w:pPr>
            <w:r w:rsidRPr="00D628E0">
              <w:rPr>
                <w:color w:val="000000"/>
                <w:lang w:val="hr-HR" w:eastAsia="en-US"/>
              </w:rPr>
              <w:t>100,00</w:t>
            </w:r>
          </w:p>
        </w:tc>
      </w:tr>
    </w:tbl>
    <w:p w14:paraId="4B7A6217" w14:textId="62355366" w:rsidR="00F40156" w:rsidRPr="00D628E0" w:rsidRDefault="00F40156" w:rsidP="00D25A04">
      <w:pPr>
        <w:pStyle w:val="Uvuenotijeloteksta"/>
        <w:jc w:val="both"/>
        <w:rPr>
          <w:noProof/>
          <w:sz w:val="24"/>
          <w:szCs w:val="24"/>
          <w:u w:val="single"/>
          <w:lang w:val="hr-HR"/>
        </w:rPr>
      </w:pPr>
    </w:p>
    <w:p w14:paraId="784452A4" w14:textId="77777777" w:rsidR="00B04731" w:rsidRDefault="00B04731" w:rsidP="00D25A04">
      <w:pPr>
        <w:pStyle w:val="Uvuenotijeloteksta"/>
        <w:jc w:val="both"/>
        <w:rPr>
          <w:noProof/>
          <w:sz w:val="24"/>
          <w:szCs w:val="24"/>
          <w:u w:val="single"/>
          <w:lang w:val="hr-HR"/>
        </w:rPr>
      </w:pPr>
    </w:p>
    <w:p w14:paraId="17BD743C" w14:textId="77777777" w:rsidR="00B04731" w:rsidRDefault="00B04731" w:rsidP="00D25A04">
      <w:pPr>
        <w:pStyle w:val="Uvuenotijeloteksta"/>
        <w:jc w:val="both"/>
        <w:rPr>
          <w:noProof/>
          <w:sz w:val="24"/>
          <w:szCs w:val="24"/>
          <w:u w:val="single"/>
          <w:lang w:val="hr-HR"/>
        </w:rPr>
      </w:pPr>
    </w:p>
    <w:p w14:paraId="3CE6FEF5" w14:textId="77777777" w:rsidR="00B04731" w:rsidRDefault="00B04731" w:rsidP="00D25A04">
      <w:pPr>
        <w:pStyle w:val="Uvuenotijeloteksta"/>
        <w:jc w:val="both"/>
        <w:rPr>
          <w:noProof/>
          <w:sz w:val="24"/>
          <w:szCs w:val="24"/>
          <w:u w:val="single"/>
          <w:lang w:val="hr-HR"/>
        </w:rPr>
      </w:pPr>
    </w:p>
    <w:p w14:paraId="35692305" w14:textId="77777777" w:rsidR="00B04731" w:rsidRDefault="00B04731" w:rsidP="00D25A04">
      <w:pPr>
        <w:pStyle w:val="Uvuenotijeloteksta"/>
        <w:jc w:val="both"/>
        <w:rPr>
          <w:noProof/>
          <w:sz w:val="24"/>
          <w:szCs w:val="24"/>
          <w:u w:val="single"/>
          <w:lang w:val="hr-HR"/>
        </w:rPr>
      </w:pPr>
    </w:p>
    <w:p w14:paraId="3111EB5E" w14:textId="04CFDD4A" w:rsidR="00E73B6C" w:rsidRPr="00D628E0" w:rsidRDefault="00E73B6C" w:rsidP="00D25A04">
      <w:pPr>
        <w:pStyle w:val="Uvuenotijeloteksta"/>
        <w:jc w:val="both"/>
        <w:rPr>
          <w:noProof/>
          <w:sz w:val="24"/>
          <w:szCs w:val="24"/>
          <w:u w:val="single"/>
          <w:lang w:val="hr-HR"/>
        </w:rPr>
      </w:pPr>
      <w:r w:rsidRPr="00D628E0">
        <w:rPr>
          <w:noProof/>
          <w:sz w:val="24"/>
          <w:szCs w:val="24"/>
          <w:u w:val="single"/>
          <w:lang w:val="hr-HR"/>
        </w:rPr>
        <w:lastRenderedPageBreak/>
        <w:t>PRIKAZ IZVRŠENJA PROGRAMA:</w:t>
      </w:r>
    </w:p>
    <w:p w14:paraId="177F34EA" w14:textId="77777777" w:rsidR="00E73B6C" w:rsidRPr="00D628E0" w:rsidRDefault="00E73B6C" w:rsidP="00D25A04">
      <w:pPr>
        <w:pStyle w:val="Uvuenotijeloteksta"/>
        <w:jc w:val="both"/>
        <w:rPr>
          <w:b/>
          <w:noProof/>
          <w:sz w:val="24"/>
          <w:szCs w:val="24"/>
          <w:u w:val="single"/>
          <w:lang w:val="hr-HR"/>
        </w:rPr>
      </w:pPr>
    </w:p>
    <w:p w14:paraId="061DBE97" w14:textId="77777777" w:rsidR="00E73B6C" w:rsidRPr="00D628E0" w:rsidRDefault="00E73B6C" w:rsidP="00D25A04">
      <w:pPr>
        <w:pStyle w:val="Uvuenotijeloteksta"/>
        <w:ind w:left="720" w:firstLine="0"/>
        <w:jc w:val="both"/>
        <w:rPr>
          <w:i w:val="0"/>
          <w:noProof/>
          <w:sz w:val="24"/>
          <w:szCs w:val="24"/>
          <w:lang w:val="hr-HR"/>
        </w:rPr>
      </w:pPr>
      <w:r w:rsidRPr="00D628E0">
        <w:rPr>
          <w:noProof/>
          <w:sz w:val="24"/>
          <w:szCs w:val="24"/>
          <w:lang w:val="hr-HR"/>
        </w:rPr>
        <w:t>PROGRAM:</w:t>
      </w:r>
      <w:r w:rsidRPr="00D628E0">
        <w:rPr>
          <w:i w:val="0"/>
          <w:noProof/>
          <w:sz w:val="24"/>
          <w:szCs w:val="24"/>
          <w:lang w:val="hr-HR"/>
        </w:rPr>
        <w:t xml:space="preserve">  JAVNA UPRAVA I ADMINISTRACIJA</w:t>
      </w:r>
    </w:p>
    <w:p w14:paraId="3E256891" w14:textId="77777777" w:rsidR="00E73B6C" w:rsidRPr="00D628E0" w:rsidRDefault="00E73B6C" w:rsidP="00D25A04">
      <w:pPr>
        <w:pStyle w:val="Uvuenotijeloteksta"/>
        <w:jc w:val="both"/>
        <w:rPr>
          <w:noProof/>
          <w:sz w:val="24"/>
          <w:szCs w:val="24"/>
          <w:lang w:val="hr-HR"/>
        </w:rPr>
      </w:pPr>
    </w:p>
    <w:p w14:paraId="3C2967FB" w14:textId="77777777" w:rsidR="00E73B6C" w:rsidRPr="00D628E0" w:rsidRDefault="00E73B6C" w:rsidP="00D25A04">
      <w:pPr>
        <w:autoSpaceDE w:val="0"/>
        <w:autoSpaceDN w:val="0"/>
        <w:adjustRightInd w:val="0"/>
        <w:ind w:firstLine="720"/>
        <w:jc w:val="both"/>
        <w:rPr>
          <w:noProof/>
          <w:color w:val="000000"/>
          <w:sz w:val="24"/>
          <w:szCs w:val="24"/>
          <w:lang w:val="hr-HR"/>
        </w:rPr>
      </w:pPr>
      <w:r w:rsidRPr="00D628E0">
        <w:rPr>
          <w:noProof/>
          <w:color w:val="000000"/>
          <w:sz w:val="24"/>
          <w:szCs w:val="24"/>
          <w:lang w:val="hr-HR"/>
        </w:rPr>
        <w:t>Cilj Programa je provođenje programa, projekata i a</w:t>
      </w:r>
      <w:r w:rsidR="00BB5E79" w:rsidRPr="00D628E0">
        <w:rPr>
          <w:noProof/>
          <w:color w:val="000000"/>
          <w:sz w:val="24"/>
          <w:szCs w:val="24"/>
          <w:lang w:val="hr-HR"/>
        </w:rPr>
        <w:t>ktivnosti iz nadležnosti odjela</w:t>
      </w:r>
      <w:r w:rsidRPr="00D628E0">
        <w:rPr>
          <w:noProof/>
          <w:color w:val="000000"/>
          <w:sz w:val="24"/>
          <w:szCs w:val="24"/>
          <w:lang w:val="hr-HR"/>
        </w:rPr>
        <w:t xml:space="preserve"> te osiguravanje nesmetanih uvjeta za rad svih proračunskih korisnika, financiranje i zadovoljenje potreba građana, udruga, ustanova iz područja:</w:t>
      </w:r>
    </w:p>
    <w:p w14:paraId="1B86D1D7" w14:textId="77777777" w:rsidR="00E73B6C" w:rsidRPr="00D628E0" w:rsidRDefault="00E73B6C" w:rsidP="00D25A04">
      <w:pPr>
        <w:autoSpaceDE w:val="0"/>
        <w:autoSpaceDN w:val="0"/>
        <w:adjustRightInd w:val="0"/>
        <w:ind w:left="993" w:hanging="284"/>
        <w:jc w:val="both"/>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javnih potreba u kulturi,</w:t>
      </w:r>
    </w:p>
    <w:p w14:paraId="1E2CEDCA" w14:textId="77777777" w:rsidR="00E73B6C" w:rsidRPr="00D628E0" w:rsidRDefault="00E73B6C" w:rsidP="00D25A04">
      <w:pPr>
        <w:autoSpaceDE w:val="0"/>
        <w:autoSpaceDN w:val="0"/>
        <w:adjustRightInd w:val="0"/>
        <w:ind w:left="993" w:hanging="284"/>
        <w:jc w:val="both"/>
        <w:rPr>
          <w:noProof/>
          <w:color w:val="000000"/>
          <w:sz w:val="24"/>
          <w:szCs w:val="24"/>
          <w:lang w:val="hr-HR"/>
        </w:rPr>
      </w:pPr>
      <w:r w:rsidRPr="00D628E0">
        <w:rPr>
          <w:noProof/>
          <w:color w:val="000000"/>
          <w:sz w:val="24"/>
          <w:szCs w:val="24"/>
          <w:lang w:val="hr-HR"/>
        </w:rPr>
        <w:t>-</w:t>
      </w:r>
      <w:r w:rsidRPr="00D628E0">
        <w:rPr>
          <w:noProof/>
          <w:color w:val="000000"/>
          <w:sz w:val="24"/>
          <w:szCs w:val="24"/>
          <w:lang w:val="hr-HR"/>
        </w:rPr>
        <w:tab/>
        <w:t>razvoj</w:t>
      </w:r>
      <w:r w:rsidR="0036364B" w:rsidRPr="00D628E0">
        <w:rPr>
          <w:noProof/>
          <w:color w:val="000000"/>
          <w:sz w:val="24"/>
          <w:szCs w:val="24"/>
          <w:lang w:val="hr-HR"/>
        </w:rPr>
        <w:t>a</w:t>
      </w:r>
      <w:r w:rsidRPr="00D628E0">
        <w:rPr>
          <w:noProof/>
          <w:color w:val="000000"/>
          <w:sz w:val="24"/>
          <w:szCs w:val="24"/>
          <w:lang w:val="hr-HR"/>
        </w:rPr>
        <w:t xml:space="preserve"> civilnog društva.</w:t>
      </w:r>
    </w:p>
    <w:p w14:paraId="3CAB1934" w14:textId="77777777" w:rsidR="00E73B6C" w:rsidRPr="00D628E0" w:rsidRDefault="00E73B6C" w:rsidP="00D25A04">
      <w:pPr>
        <w:pStyle w:val="Uvuenotijeloteksta"/>
        <w:jc w:val="both"/>
        <w:rPr>
          <w:i w:val="0"/>
          <w:noProof/>
          <w:sz w:val="24"/>
          <w:szCs w:val="24"/>
          <w:lang w:val="hr-HR"/>
        </w:rPr>
      </w:pPr>
    </w:p>
    <w:p w14:paraId="0AF2A9EC" w14:textId="77777777" w:rsidR="00C73AEE" w:rsidRPr="00D628E0" w:rsidRDefault="00C73AEE" w:rsidP="00C73AEE">
      <w:pPr>
        <w:autoSpaceDE w:val="0"/>
        <w:autoSpaceDN w:val="0"/>
        <w:adjustRightInd w:val="0"/>
        <w:ind w:firstLine="720"/>
        <w:jc w:val="both"/>
        <w:rPr>
          <w:noProof/>
          <w:sz w:val="24"/>
          <w:szCs w:val="24"/>
          <w:lang w:val="hr-HR"/>
        </w:rPr>
      </w:pPr>
      <w:r w:rsidRPr="00D628E0">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predlaganje novih rješenja kao i kreiranje dodatnih programa sukladno potrebama građana, u skladu s društveno odgovornim ponašanjem, jedan je od osnovnih ciljeva programa rada Upravnog odjela za kulturu.</w:t>
      </w:r>
    </w:p>
    <w:p w14:paraId="1A6D87E5" w14:textId="77777777" w:rsidR="00E73B6C" w:rsidRPr="00D628E0" w:rsidRDefault="00E73B6C" w:rsidP="00D25A04">
      <w:pPr>
        <w:pStyle w:val="Uvuenotijeloteksta"/>
        <w:jc w:val="both"/>
        <w:rPr>
          <w:i w:val="0"/>
          <w:noProof/>
          <w:sz w:val="24"/>
          <w:szCs w:val="24"/>
          <w:lang w:val="hr-HR"/>
        </w:rPr>
      </w:pPr>
    </w:p>
    <w:p w14:paraId="770328C4" w14:textId="6F8B23DE" w:rsidR="00E73B6C" w:rsidRPr="00D628E0" w:rsidRDefault="00E73B6C" w:rsidP="00D25A04">
      <w:pPr>
        <w:pStyle w:val="Uvuenotijeloteksta"/>
        <w:jc w:val="both"/>
        <w:rPr>
          <w:i w:val="0"/>
          <w:noProof/>
          <w:sz w:val="24"/>
          <w:szCs w:val="24"/>
          <w:lang w:val="hr-HR"/>
        </w:rPr>
      </w:pPr>
      <w:r w:rsidRPr="00D628E0">
        <w:rPr>
          <w:i w:val="0"/>
          <w:noProof/>
          <w:sz w:val="24"/>
          <w:szCs w:val="24"/>
          <w:lang w:val="hr-HR"/>
        </w:rPr>
        <w:t xml:space="preserve">Program Javna uprava i administracija; rashodi za provođenje programa planirani su u iznosu od </w:t>
      </w:r>
      <w:r w:rsidR="00FA520D" w:rsidRPr="00D628E0">
        <w:rPr>
          <w:i w:val="0"/>
          <w:noProof/>
          <w:sz w:val="24"/>
          <w:szCs w:val="24"/>
          <w:lang w:val="hr-HR"/>
        </w:rPr>
        <w:t>1.</w:t>
      </w:r>
      <w:r w:rsidR="00552B66" w:rsidRPr="00D628E0">
        <w:rPr>
          <w:i w:val="0"/>
          <w:noProof/>
          <w:sz w:val="24"/>
          <w:szCs w:val="24"/>
          <w:lang w:val="hr-HR"/>
        </w:rPr>
        <w:t>099</w:t>
      </w:r>
      <w:r w:rsidR="00FA520D" w:rsidRPr="00D628E0">
        <w:rPr>
          <w:i w:val="0"/>
          <w:noProof/>
          <w:sz w:val="24"/>
          <w:szCs w:val="24"/>
          <w:lang w:val="hr-HR"/>
        </w:rPr>
        <w:t>.000,0</w:t>
      </w:r>
      <w:r w:rsidR="00FB46F0" w:rsidRPr="00D628E0">
        <w:rPr>
          <w:i w:val="0"/>
          <w:noProof/>
          <w:sz w:val="24"/>
          <w:szCs w:val="24"/>
          <w:lang w:val="hr-HR"/>
        </w:rPr>
        <w:t>0 kuna</w:t>
      </w:r>
      <w:r w:rsidRPr="00D628E0">
        <w:rPr>
          <w:i w:val="0"/>
          <w:noProof/>
          <w:sz w:val="24"/>
          <w:szCs w:val="24"/>
          <w:lang w:val="hr-HR"/>
        </w:rPr>
        <w:t xml:space="preserve">, a izvršeni u iznosu od </w:t>
      </w:r>
      <w:r w:rsidR="00552B66" w:rsidRPr="00D628E0">
        <w:rPr>
          <w:i w:val="0"/>
          <w:sz w:val="24"/>
          <w:szCs w:val="24"/>
          <w:lang w:val="hr-HR"/>
        </w:rPr>
        <w:t>1.069.230,37</w:t>
      </w:r>
      <w:r w:rsidR="00963991" w:rsidRPr="00D628E0">
        <w:rPr>
          <w:i w:val="0"/>
          <w:sz w:val="24"/>
          <w:szCs w:val="24"/>
          <w:lang w:val="hr-HR"/>
        </w:rPr>
        <w:t xml:space="preserve"> </w:t>
      </w:r>
      <w:r w:rsidRPr="00D628E0">
        <w:rPr>
          <w:i w:val="0"/>
          <w:noProof/>
          <w:sz w:val="24"/>
          <w:szCs w:val="24"/>
          <w:lang w:val="hr-HR"/>
        </w:rPr>
        <w:t>kun</w:t>
      </w:r>
      <w:r w:rsidR="00552B66" w:rsidRPr="00D628E0">
        <w:rPr>
          <w:i w:val="0"/>
          <w:noProof/>
          <w:sz w:val="24"/>
          <w:szCs w:val="24"/>
          <w:lang w:val="hr-HR"/>
        </w:rPr>
        <w:t>a</w:t>
      </w:r>
      <w:r w:rsidRPr="00D628E0">
        <w:rPr>
          <w:i w:val="0"/>
          <w:noProof/>
          <w:sz w:val="24"/>
          <w:szCs w:val="24"/>
          <w:lang w:val="hr-HR"/>
        </w:rPr>
        <w:t xml:space="preserve"> ili </w:t>
      </w:r>
      <w:r w:rsidR="00552B66" w:rsidRPr="00D628E0">
        <w:rPr>
          <w:i w:val="0"/>
          <w:noProof/>
          <w:sz w:val="24"/>
          <w:szCs w:val="24"/>
          <w:lang w:val="hr-HR"/>
        </w:rPr>
        <w:t>97,29</w:t>
      </w:r>
      <w:r w:rsidRPr="00D628E0">
        <w:rPr>
          <w:i w:val="0"/>
          <w:noProof/>
          <w:sz w:val="24"/>
          <w:szCs w:val="24"/>
          <w:lang w:val="hr-HR"/>
        </w:rPr>
        <w:t>% u odnosu na plan. U okviru programa planirana je jedna Aktivnost:</w:t>
      </w:r>
    </w:p>
    <w:p w14:paraId="4F3FD978" w14:textId="77777777" w:rsidR="00E73B6C" w:rsidRPr="00D628E0"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F86AA95" w14:textId="73ACB03D" w:rsidR="00E73B6C" w:rsidRPr="00D628E0" w:rsidRDefault="00E73B6C" w:rsidP="00D25A04">
      <w:pPr>
        <w:pStyle w:val="Zaglavlje"/>
        <w:tabs>
          <w:tab w:val="clear" w:pos="4320"/>
          <w:tab w:val="clear" w:pos="8640"/>
        </w:tabs>
        <w:ind w:firstLine="720"/>
        <w:jc w:val="both"/>
        <w:rPr>
          <w:rFonts w:ascii="Times New Roman" w:hAnsi="Times New Roman"/>
          <w:noProof/>
          <w:szCs w:val="24"/>
          <w:lang w:val="hr-HR"/>
        </w:rPr>
      </w:pPr>
      <w:r w:rsidRPr="00D628E0">
        <w:rPr>
          <w:rFonts w:ascii="Times New Roman" w:hAnsi="Times New Roman"/>
          <w:i/>
          <w:noProof/>
          <w:szCs w:val="24"/>
          <w:lang w:val="hr-HR"/>
        </w:rPr>
        <w:t>Aktivnost: Administrativno, tehničko i stručno osoblje</w:t>
      </w:r>
      <w:r w:rsidRPr="00D628E0">
        <w:rPr>
          <w:rFonts w:ascii="Times New Roman" w:hAnsi="Times New Roman"/>
          <w:noProof/>
          <w:szCs w:val="24"/>
          <w:lang w:val="hr-HR"/>
        </w:rPr>
        <w:t xml:space="preserve">; rashodi su </w:t>
      </w:r>
      <w:r w:rsidR="00552B66" w:rsidRPr="00D628E0">
        <w:rPr>
          <w:rFonts w:ascii="Times New Roman" w:hAnsi="Times New Roman"/>
          <w:noProof/>
          <w:szCs w:val="24"/>
          <w:lang w:val="hr-HR"/>
        </w:rPr>
        <w:t xml:space="preserve">planirani su u iznosu od 1.099.000,00 kuna, a izvršeni u iznosu od </w:t>
      </w:r>
      <w:r w:rsidR="00552B66" w:rsidRPr="00D628E0">
        <w:rPr>
          <w:rFonts w:ascii="Times New Roman" w:hAnsi="Times New Roman"/>
          <w:szCs w:val="24"/>
          <w:lang w:val="hr-HR"/>
        </w:rPr>
        <w:t xml:space="preserve">1.069.230,37 </w:t>
      </w:r>
      <w:r w:rsidR="00552B66" w:rsidRPr="00D628E0">
        <w:rPr>
          <w:rFonts w:ascii="Times New Roman" w:hAnsi="Times New Roman"/>
          <w:noProof/>
          <w:szCs w:val="24"/>
          <w:lang w:val="hr-HR"/>
        </w:rPr>
        <w:t>kuna ili 97,29% u odnosu na plan</w:t>
      </w:r>
      <w:r w:rsidRPr="00D628E0">
        <w:rPr>
          <w:rFonts w:ascii="Times New Roman" w:hAnsi="Times New Roman"/>
          <w:noProof/>
          <w:szCs w:val="24"/>
          <w:lang w:val="hr-HR"/>
        </w:rPr>
        <w:t>, obuhvaćaju rashode za plaće i materijalna prava službenika Upravnog odjela za kulturu (rashodi za plaće, doprinosi na bruto plaće, naknade službenicima) i materijalne rashode (naknade za prijevoz, ur</w:t>
      </w:r>
      <w:r w:rsidR="0098314B" w:rsidRPr="00D628E0">
        <w:rPr>
          <w:rFonts w:ascii="Times New Roman" w:hAnsi="Times New Roman"/>
          <w:noProof/>
          <w:szCs w:val="24"/>
          <w:lang w:val="hr-HR"/>
        </w:rPr>
        <w:t>edski materijal, reprezentaciju</w:t>
      </w:r>
      <w:r w:rsidRPr="00D628E0">
        <w:rPr>
          <w:rFonts w:ascii="Times New Roman" w:hAnsi="Times New Roman"/>
          <w:noProof/>
          <w:szCs w:val="24"/>
          <w:lang w:val="hr-HR"/>
        </w:rPr>
        <w:t>).</w:t>
      </w:r>
    </w:p>
    <w:p w14:paraId="4C4AF5BD" w14:textId="77777777" w:rsidR="00E73B6C" w:rsidRPr="00D628E0" w:rsidRDefault="00E73B6C" w:rsidP="00D25A04">
      <w:pPr>
        <w:pStyle w:val="Uvuenotijeloteksta"/>
        <w:ind w:left="709" w:firstLine="0"/>
        <w:jc w:val="both"/>
        <w:rPr>
          <w:i w:val="0"/>
          <w:noProof/>
          <w:sz w:val="24"/>
          <w:szCs w:val="24"/>
          <w:lang w:val="hr-HR"/>
        </w:rPr>
      </w:pPr>
    </w:p>
    <w:p w14:paraId="72C224CE" w14:textId="1D361D9D" w:rsidR="00E73B6C" w:rsidRPr="00D628E0" w:rsidRDefault="00E73B6C" w:rsidP="00D25A04">
      <w:pPr>
        <w:pStyle w:val="Uvuenotijeloteksta"/>
        <w:ind w:left="709" w:firstLine="0"/>
        <w:jc w:val="both"/>
        <w:rPr>
          <w:i w:val="0"/>
          <w:noProof/>
          <w:sz w:val="24"/>
          <w:szCs w:val="24"/>
          <w:lang w:val="hr-HR"/>
        </w:rPr>
      </w:pPr>
      <w:r w:rsidRPr="00D628E0">
        <w:rPr>
          <w:i w:val="0"/>
          <w:noProof/>
          <w:sz w:val="24"/>
          <w:szCs w:val="24"/>
          <w:lang w:val="hr-HR"/>
        </w:rPr>
        <w:t>PROGRAM: JAVNE POTREBE U KULTURI</w:t>
      </w:r>
    </w:p>
    <w:p w14:paraId="1D0AE82D" w14:textId="77777777" w:rsidR="00E73B6C" w:rsidRPr="00D628E0" w:rsidRDefault="00E73B6C" w:rsidP="00D25A04">
      <w:pPr>
        <w:ind w:firstLine="708"/>
        <w:jc w:val="both"/>
        <w:rPr>
          <w:noProof/>
          <w:sz w:val="24"/>
          <w:szCs w:val="24"/>
          <w:lang w:val="hr-HR"/>
        </w:rPr>
      </w:pPr>
    </w:p>
    <w:p w14:paraId="4679CB35" w14:textId="77777777" w:rsidR="0061527A" w:rsidRPr="00D628E0" w:rsidRDefault="0061527A" w:rsidP="0061527A">
      <w:pPr>
        <w:ind w:firstLine="708"/>
        <w:jc w:val="both"/>
        <w:rPr>
          <w:sz w:val="24"/>
          <w:szCs w:val="24"/>
          <w:lang w:val="hr-HR"/>
        </w:rPr>
      </w:pPr>
      <w:r w:rsidRPr="00D628E0">
        <w:rPr>
          <w:sz w:val="24"/>
          <w:szCs w:val="24"/>
          <w:lang w:val="hr-HR"/>
        </w:rPr>
        <w:t>Temeljem Pravilnika o utvrđivanju Programa javnih potreba u kulturi grada Pule, te temeljem Kulturne strategije grada Pule 2014-2020 prioritetni ciljevi Programa javnih potreba u kulturi Grada Pule jesu:</w:t>
      </w:r>
    </w:p>
    <w:p w14:paraId="49758752" w14:textId="77777777" w:rsidR="0061527A" w:rsidRPr="00D628E0" w:rsidRDefault="0061527A" w:rsidP="00264EAA">
      <w:pPr>
        <w:pStyle w:val="Odlomakpopisa"/>
        <w:widowControl/>
        <w:numPr>
          <w:ilvl w:val="0"/>
          <w:numId w:val="36"/>
        </w:numPr>
        <w:suppressAutoHyphens/>
        <w:adjustRightInd/>
        <w:spacing w:line="240" w:lineRule="auto"/>
        <w:ind w:left="1077"/>
        <w:textAlignment w:val="auto"/>
        <w:rPr>
          <w:sz w:val="24"/>
          <w:szCs w:val="24"/>
          <w:lang w:val="hr-HR"/>
        </w:rPr>
      </w:pPr>
      <w:r w:rsidRPr="00D628E0">
        <w:rPr>
          <w:sz w:val="24"/>
          <w:szCs w:val="24"/>
          <w:lang w:val="hr-HR"/>
        </w:rPr>
        <w:t xml:space="preserve">redovna djelatnost, programi i investicije u ustanovama u kulturi osnivač kojih je Grad Pula, </w:t>
      </w:r>
    </w:p>
    <w:p w14:paraId="3CD5312D"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programi ostalih ustanova u kulturi od interesa za Grad Pulu,</w:t>
      </w:r>
    </w:p>
    <w:p w14:paraId="59CC63C3"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 xml:space="preserve">razvitak kazališne djelatnosti,  </w:t>
      </w:r>
    </w:p>
    <w:p w14:paraId="111C1692"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razvitak filmske djelatnosti, proizvodnje i prikazivanja filmova,</w:t>
      </w:r>
    </w:p>
    <w:p w14:paraId="7D9A93A3"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razvitak knjižnične djelatnosti i književnog stvaralaštva,</w:t>
      </w:r>
    </w:p>
    <w:p w14:paraId="2E1EC1B0"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poticanje nakladničkih projekata,</w:t>
      </w:r>
    </w:p>
    <w:p w14:paraId="6CF93EF2"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 xml:space="preserve">ostvarivanje programa zaštite i očuvanja kulturnih dobara, </w:t>
      </w:r>
    </w:p>
    <w:p w14:paraId="30F0CB17"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 xml:space="preserve">poticanje glazbenog stvaralaštva, </w:t>
      </w:r>
    </w:p>
    <w:p w14:paraId="20AC10E4"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 xml:space="preserve">poticanje likovnog stvaralaštva, </w:t>
      </w:r>
    </w:p>
    <w:p w14:paraId="0410C503"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poticanje inovativnih umjetničkih i kulturnih praksi,</w:t>
      </w:r>
    </w:p>
    <w:p w14:paraId="1262B0D3"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poticanje kulture mladih,</w:t>
      </w:r>
    </w:p>
    <w:p w14:paraId="6F2652FC"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poticanje kulture zajednice,</w:t>
      </w:r>
    </w:p>
    <w:p w14:paraId="2C4A8090"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 xml:space="preserve">poticanje međunarodne kulturne suradnje, </w:t>
      </w:r>
      <w:proofErr w:type="spellStart"/>
      <w:r w:rsidRPr="00D628E0">
        <w:rPr>
          <w:szCs w:val="24"/>
          <w:lang w:val="hr-HR"/>
        </w:rPr>
        <w:t>intersektorske</w:t>
      </w:r>
      <w:proofErr w:type="spellEnd"/>
      <w:r w:rsidRPr="00D628E0">
        <w:rPr>
          <w:szCs w:val="24"/>
          <w:lang w:val="hr-HR"/>
        </w:rPr>
        <w:t xml:space="preserve"> suradnje, poticanje umrežavanja, edukacije i razvoja publike,</w:t>
      </w:r>
    </w:p>
    <w:p w14:paraId="4132E742"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ostvarivanje kulturnih akcija i manifestacija od posebnog interesa za Grad,</w:t>
      </w:r>
    </w:p>
    <w:p w14:paraId="58DEABBD"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održavanje objekata i obnovu opreme ustanova i udruga,</w:t>
      </w:r>
    </w:p>
    <w:p w14:paraId="716F468D"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zajednički projekti u kulturi Istarske županije i Grada,</w:t>
      </w:r>
    </w:p>
    <w:p w14:paraId="54F287B5" w14:textId="77777777"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zajednički projekti Turističke zajednice i Grada,</w:t>
      </w:r>
    </w:p>
    <w:p w14:paraId="774D0796" w14:textId="05973D38" w:rsidR="0061527A" w:rsidRPr="00D628E0" w:rsidRDefault="0061527A" w:rsidP="00264EAA">
      <w:pPr>
        <w:pStyle w:val="StandardWeb"/>
        <w:numPr>
          <w:ilvl w:val="0"/>
          <w:numId w:val="36"/>
        </w:numPr>
        <w:suppressAutoHyphens/>
        <w:spacing w:before="0" w:after="0"/>
        <w:ind w:left="1077"/>
        <w:jc w:val="both"/>
        <w:rPr>
          <w:szCs w:val="24"/>
          <w:lang w:val="hr-HR"/>
        </w:rPr>
      </w:pPr>
      <w:r w:rsidRPr="00D628E0">
        <w:rPr>
          <w:szCs w:val="24"/>
          <w:lang w:val="hr-HR"/>
        </w:rPr>
        <w:t>programi i projekti udruga građana i neprofitnih organizacija; vjerske zajednice, nacionalne zajednice i manjine, udruge proizašle iz rata, sindikalne organizacije.</w:t>
      </w:r>
    </w:p>
    <w:p w14:paraId="612907B7" w14:textId="77777777" w:rsidR="007917D5" w:rsidRPr="00D628E0" w:rsidRDefault="007917D5" w:rsidP="009E21DC">
      <w:pPr>
        <w:pStyle w:val="Uvuenotijeloteksta"/>
        <w:ind w:firstLine="708"/>
        <w:jc w:val="both"/>
        <w:rPr>
          <w:i w:val="0"/>
          <w:noProof/>
          <w:sz w:val="24"/>
          <w:szCs w:val="24"/>
          <w:lang w:val="hr-HR"/>
        </w:rPr>
      </w:pPr>
      <w:r w:rsidRPr="00D628E0">
        <w:rPr>
          <w:i w:val="0"/>
          <w:noProof/>
          <w:sz w:val="24"/>
          <w:szCs w:val="24"/>
          <w:lang w:val="hr-HR"/>
        </w:rPr>
        <w:lastRenderedPageBreak/>
        <w:t>Opći cilj Programa je poštivanje zakonskih obveza, poboljšanje uvjeta za realizaciju planova proračunskih korisnika i unapr</w:t>
      </w:r>
      <w:r w:rsidR="0036364B" w:rsidRPr="00D628E0">
        <w:rPr>
          <w:i w:val="0"/>
          <w:noProof/>
          <w:sz w:val="24"/>
          <w:szCs w:val="24"/>
          <w:lang w:val="hr-HR"/>
        </w:rPr>
        <w:t>j</w:t>
      </w:r>
      <w:r w:rsidRPr="00D628E0">
        <w:rPr>
          <w:i w:val="0"/>
          <w:noProof/>
          <w:sz w:val="24"/>
          <w:szCs w:val="24"/>
          <w:lang w:val="hr-HR"/>
        </w:rPr>
        <w:t>eđivanje programskih aktivnosti kulturnih subj</w:t>
      </w:r>
      <w:r w:rsidR="00025927" w:rsidRPr="00D628E0">
        <w:rPr>
          <w:i w:val="0"/>
          <w:noProof/>
          <w:sz w:val="24"/>
          <w:szCs w:val="24"/>
          <w:lang w:val="hr-HR"/>
        </w:rPr>
        <w:t>ekata u svim područjima kulture</w:t>
      </w:r>
      <w:r w:rsidRPr="00D628E0">
        <w:rPr>
          <w:i w:val="0"/>
          <w:noProof/>
          <w:sz w:val="24"/>
          <w:szCs w:val="24"/>
          <w:lang w:val="hr-HR"/>
        </w:rPr>
        <w:t xml:space="preserve"> te razvoj</w:t>
      </w:r>
      <w:r w:rsidR="006C12BA" w:rsidRPr="00D628E0">
        <w:rPr>
          <w:i w:val="0"/>
          <w:noProof/>
          <w:sz w:val="24"/>
          <w:szCs w:val="24"/>
          <w:lang w:val="hr-HR"/>
        </w:rPr>
        <w:t xml:space="preserve"> civilnog društva u Puli. Radi</w:t>
      </w:r>
      <w:r w:rsidRPr="00D628E0">
        <w:rPr>
          <w:i w:val="0"/>
          <w:noProof/>
          <w:sz w:val="24"/>
          <w:szCs w:val="24"/>
          <w:lang w:val="hr-HR"/>
        </w:rPr>
        <w:t xml:space="preserve"> se na uspostavi boljeg odnosa u financiranju institucionalne i vaninstitucionalne kulture, s ciljem jačanja stabilnosti nezavisne scene, a što je istodobno i dio strateških razvojnih opredjeljenja u kulturi. </w:t>
      </w:r>
    </w:p>
    <w:p w14:paraId="2BE5CDCC" w14:textId="0DCC3789" w:rsidR="00ED5693" w:rsidRPr="00ED5693" w:rsidRDefault="00ED5693" w:rsidP="00ED5693">
      <w:pPr>
        <w:ind w:firstLine="709"/>
        <w:jc w:val="both"/>
        <w:rPr>
          <w:sz w:val="24"/>
          <w:szCs w:val="24"/>
          <w:lang w:val="hr-HR"/>
        </w:rPr>
      </w:pPr>
      <w:r w:rsidRPr="00ED5693">
        <w:rPr>
          <w:sz w:val="24"/>
          <w:szCs w:val="24"/>
          <w:lang w:val="hr-HR"/>
        </w:rPr>
        <w:t>Temeljem Pravilnika o financiranju programa i projekata od interesa za opće dobro koje provode udruge na području Grada Pule, Upravni odjel za kulturu objavio je Javni poziv za financiranje programa, projekata, manifestacija i aktivnosti od interesa za opće dobro koje provode udruge na području Grada Pule za 2020. godinu. Na natječaj je ukupno zaprimljen</w:t>
      </w:r>
      <w:r w:rsidR="00F90F23">
        <w:rPr>
          <w:sz w:val="24"/>
          <w:szCs w:val="24"/>
          <w:lang w:val="hr-HR"/>
        </w:rPr>
        <w:t>a</w:t>
      </w:r>
      <w:r w:rsidRPr="00ED5693">
        <w:rPr>
          <w:sz w:val="24"/>
          <w:szCs w:val="24"/>
          <w:lang w:val="hr-HR"/>
        </w:rPr>
        <w:t xml:space="preserve"> 231 prijava programa od kojih je 229 zadovoljilo formalne uvjete natječaja. </w:t>
      </w:r>
    </w:p>
    <w:p w14:paraId="17D48E6F" w14:textId="087207CD" w:rsidR="00ED5693" w:rsidRPr="00ED5693" w:rsidRDefault="00ED5693" w:rsidP="00ED5693">
      <w:pPr>
        <w:pStyle w:val="Bezproreda"/>
        <w:ind w:firstLine="708"/>
        <w:jc w:val="both"/>
        <w:rPr>
          <w:rFonts w:ascii="Times New Roman" w:hAnsi="Times New Roman"/>
          <w:sz w:val="24"/>
          <w:szCs w:val="24"/>
        </w:rPr>
      </w:pPr>
      <w:r w:rsidRPr="00ED5693">
        <w:rPr>
          <w:rFonts w:ascii="Times New Roman" w:hAnsi="Times New Roman"/>
          <w:sz w:val="24"/>
          <w:szCs w:val="24"/>
        </w:rPr>
        <w:t>Povjerenstvo za ocjenjivanje prijava podnesenih po raspisanom Javnom pozivu za financiranje programa, projekata, manifestacija i aktivnosti od interesa za opće dobro koje provode udruge i ostale neprofitne organizacije na području Grada Pula-Pola iz djelokruga poslova Upravnog odjela za kulturu, Kulturno vijeće za knjigu i nakladništvo Kulturno vijeće za likovnu umjetnost, Kulturno vijeće za scensku, dramsku i filmsku umjetnost, Kulturno vijeće za inovativne umjetničke i kulturne prakse, Kulturno vijeće za glazbu i glazbeno scensku umjetnost na sjednicama razmotril</w:t>
      </w:r>
      <w:r w:rsidR="00F90F23">
        <w:rPr>
          <w:rFonts w:ascii="Times New Roman" w:hAnsi="Times New Roman"/>
          <w:sz w:val="24"/>
          <w:szCs w:val="24"/>
        </w:rPr>
        <w:t>i</w:t>
      </w:r>
      <w:r w:rsidRPr="00ED5693">
        <w:rPr>
          <w:rFonts w:ascii="Times New Roman" w:hAnsi="Times New Roman"/>
          <w:sz w:val="24"/>
          <w:szCs w:val="24"/>
        </w:rPr>
        <w:t xml:space="preserve"> </w:t>
      </w:r>
      <w:r w:rsidR="00F90F23">
        <w:rPr>
          <w:rFonts w:ascii="Times New Roman" w:hAnsi="Times New Roman"/>
          <w:sz w:val="24"/>
          <w:szCs w:val="24"/>
        </w:rPr>
        <w:t>su</w:t>
      </w:r>
      <w:r w:rsidRPr="00ED5693">
        <w:rPr>
          <w:rFonts w:ascii="Times New Roman" w:hAnsi="Times New Roman"/>
          <w:sz w:val="24"/>
          <w:szCs w:val="24"/>
        </w:rPr>
        <w:t xml:space="preserve"> i ocijenil</w:t>
      </w:r>
      <w:r w:rsidR="00F90F23">
        <w:rPr>
          <w:rFonts w:ascii="Times New Roman" w:hAnsi="Times New Roman"/>
          <w:sz w:val="24"/>
          <w:szCs w:val="24"/>
        </w:rPr>
        <w:t>i</w:t>
      </w:r>
      <w:r w:rsidRPr="00ED5693">
        <w:rPr>
          <w:rFonts w:ascii="Times New Roman" w:hAnsi="Times New Roman"/>
          <w:sz w:val="24"/>
          <w:szCs w:val="24"/>
        </w:rPr>
        <w:t xml:space="preserve"> prijave koje su ispunile formalne uvjete Javnog poziva te dostavila prijedloge Gradonačelniku radi donošenja konačne odluke o dodjeli financijskih sredstava. </w:t>
      </w:r>
    </w:p>
    <w:p w14:paraId="5068F850" w14:textId="31D6C978" w:rsidR="00ED5693" w:rsidRPr="00ED5693" w:rsidRDefault="00ED5693" w:rsidP="00ED5693">
      <w:pPr>
        <w:pStyle w:val="Bezproreda"/>
        <w:ind w:firstLine="708"/>
        <w:jc w:val="both"/>
        <w:rPr>
          <w:rFonts w:ascii="Times New Roman" w:hAnsi="Times New Roman"/>
          <w:sz w:val="24"/>
          <w:szCs w:val="24"/>
        </w:rPr>
      </w:pPr>
      <w:r w:rsidRPr="00ED5693">
        <w:rPr>
          <w:rFonts w:ascii="Times New Roman" w:hAnsi="Times New Roman"/>
          <w:sz w:val="24"/>
          <w:szCs w:val="24"/>
        </w:rPr>
        <w:t xml:space="preserve"> Projekti i programi od interesa za opće dobro, financirani iz Proračuna Grada Pule, sadržajem u potpunosti prate strateške smjernice Kulturne strategije Grada Pule 2014-2020 i javne potrebe u kulturi grada te ispunjavaju ključne ciljeve: umrežavanje aktera na kulturnoj sceni, potiču </w:t>
      </w:r>
      <w:proofErr w:type="spellStart"/>
      <w:r w:rsidRPr="00ED5693">
        <w:rPr>
          <w:rFonts w:ascii="Times New Roman" w:hAnsi="Times New Roman"/>
          <w:sz w:val="24"/>
          <w:szCs w:val="24"/>
        </w:rPr>
        <w:t>intersektorsku</w:t>
      </w:r>
      <w:proofErr w:type="spellEnd"/>
      <w:r w:rsidRPr="00ED5693">
        <w:rPr>
          <w:rFonts w:ascii="Times New Roman" w:hAnsi="Times New Roman"/>
          <w:sz w:val="24"/>
          <w:szCs w:val="24"/>
        </w:rPr>
        <w:t xml:space="preserve"> suradnju i razvoj publike, produbljivanjem razumijevanja umjetnosti.</w:t>
      </w:r>
    </w:p>
    <w:p w14:paraId="2F79D9BA" w14:textId="77777777" w:rsidR="00ED5693" w:rsidRPr="00D628E0" w:rsidRDefault="00ED5693" w:rsidP="00ED5693">
      <w:pPr>
        <w:pStyle w:val="Default"/>
        <w:ind w:firstLine="708"/>
        <w:jc w:val="both"/>
        <w:rPr>
          <w:color w:val="auto"/>
        </w:rPr>
      </w:pPr>
      <w:r w:rsidRPr="00ED5693">
        <w:rPr>
          <w:rFonts w:eastAsiaTheme="minorHAnsi"/>
          <w:color w:val="auto"/>
        </w:rPr>
        <w:t>Sukladno Odluci Ministarstva zdravstva o proglašenju epidemije bolesti COVID-19 i naputaka Kriznog stožera, a radi pojačanih mjera prevencije širenja zaraznih bolesti stupile</w:t>
      </w:r>
      <w:r w:rsidRPr="00D628E0">
        <w:rPr>
          <w:rFonts w:eastAsiaTheme="minorHAnsi"/>
          <w:color w:val="auto"/>
          <w:sz w:val="23"/>
          <w:szCs w:val="23"/>
        </w:rPr>
        <w:t xml:space="preserve"> su na snagu posebne mjere ograničavanja društvenog okupljanja i održavanja kulturnih događaja, z</w:t>
      </w:r>
      <w:r w:rsidRPr="00D628E0">
        <w:rPr>
          <w:color w:val="auto"/>
        </w:rPr>
        <w:t>atvorene su sve ustanove u kulturi, zatvoreni su svi prostori koje koristi nezavisna scena, otkazani su svi programi.</w:t>
      </w:r>
    </w:p>
    <w:p w14:paraId="5D84A117" w14:textId="77777777" w:rsidR="00414104" w:rsidRPr="00D628E0" w:rsidRDefault="00414104" w:rsidP="00BF3033">
      <w:pPr>
        <w:pStyle w:val="Default"/>
        <w:ind w:firstLine="567"/>
        <w:jc w:val="both"/>
        <w:rPr>
          <w:color w:val="auto"/>
        </w:rPr>
      </w:pPr>
    </w:p>
    <w:p w14:paraId="4424DED9" w14:textId="7DE04299" w:rsidR="00E73B6C" w:rsidRPr="00D628E0" w:rsidRDefault="00BF3033" w:rsidP="00FC46B2">
      <w:pPr>
        <w:jc w:val="both"/>
        <w:rPr>
          <w:noProof/>
          <w:sz w:val="24"/>
          <w:szCs w:val="24"/>
          <w:lang w:val="hr-HR"/>
        </w:rPr>
      </w:pPr>
      <w:r w:rsidRPr="00D628E0">
        <w:rPr>
          <w:sz w:val="24"/>
          <w:szCs w:val="24"/>
          <w:lang w:val="hr-HR"/>
        </w:rPr>
        <w:tab/>
      </w:r>
      <w:r w:rsidR="00E73B6C" w:rsidRPr="00D628E0">
        <w:rPr>
          <w:noProof/>
          <w:sz w:val="24"/>
          <w:szCs w:val="24"/>
          <w:lang w:val="hr-HR"/>
        </w:rPr>
        <w:t xml:space="preserve">Program javne potrebe u kulturi; rashodi za provođenje programa planirani su u iznosu od </w:t>
      </w:r>
      <w:r w:rsidR="00B42DA1" w:rsidRPr="00D628E0">
        <w:rPr>
          <w:noProof/>
          <w:sz w:val="24"/>
          <w:szCs w:val="24"/>
          <w:lang w:val="hr-HR"/>
        </w:rPr>
        <w:t>25.300.873.71</w:t>
      </w:r>
      <w:r w:rsidR="00E73B6C" w:rsidRPr="00D628E0">
        <w:rPr>
          <w:noProof/>
          <w:sz w:val="24"/>
          <w:szCs w:val="24"/>
          <w:lang w:val="hr-HR"/>
        </w:rPr>
        <w:t xml:space="preserve"> kun</w:t>
      </w:r>
      <w:r w:rsidR="00B42DA1" w:rsidRPr="00D628E0">
        <w:rPr>
          <w:noProof/>
          <w:sz w:val="24"/>
          <w:szCs w:val="24"/>
          <w:lang w:val="hr-HR"/>
        </w:rPr>
        <w:t>u</w:t>
      </w:r>
      <w:r w:rsidR="00E73B6C" w:rsidRPr="00D628E0">
        <w:rPr>
          <w:noProof/>
          <w:sz w:val="24"/>
          <w:szCs w:val="24"/>
          <w:lang w:val="hr-HR"/>
        </w:rPr>
        <w:t xml:space="preserve">, a izvršeni u iznosu od </w:t>
      </w:r>
      <w:r w:rsidR="00B42DA1" w:rsidRPr="00D628E0">
        <w:rPr>
          <w:noProof/>
          <w:sz w:val="24"/>
          <w:szCs w:val="24"/>
          <w:lang w:val="hr-HR"/>
        </w:rPr>
        <w:t>24.603.494,51</w:t>
      </w:r>
      <w:r w:rsidR="00E73B6C" w:rsidRPr="00D628E0">
        <w:rPr>
          <w:noProof/>
          <w:sz w:val="24"/>
          <w:szCs w:val="24"/>
          <w:lang w:val="hr-HR"/>
        </w:rPr>
        <w:t xml:space="preserve"> kun</w:t>
      </w:r>
      <w:r w:rsidR="00B42DA1" w:rsidRPr="00D628E0">
        <w:rPr>
          <w:noProof/>
          <w:sz w:val="24"/>
          <w:szCs w:val="24"/>
          <w:lang w:val="hr-HR"/>
        </w:rPr>
        <w:t>u</w:t>
      </w:r>
      <w:r w:rsidR="00E73B6C" w:rsidRPr="00D628E0">
        <w:rPr>
          <w:noProof/>
          <w:sz w:val="24"/>
          <w:szCs w:val="24"/>
          <w:lang w:val="hr-HR"/>
        </w:rPr>
        <w:t xml:space="preserve"> ili </w:t>
      </w:r>
      <w:r w:rsidR="00B42DA1" w:rsidRPr="00D628E0">
        <w:rPr>
          <w:noProof/>
          <w:sz w:val="24"/>
          <w:szCs w:val="24"/>
          <w:lang w:val="hr-HR"/>
        </w:rPr>
        <w:t>97,24</w:t>
      </w:r>
      <w:r w:rsidR="00E73B6C" w:rsidRPr="00D628E0">
        <w:rPr>
          <w:noProof/>
          <w:sz w:val="24"/>
          <w:szCs w:val="24"/>
          <w:lang w:val="hr-HR"/>
        </w:rPr>
        <w:t>% u odnosu na plan. U okviru programa planirane su tri Aktivnosti:</w:t>
      </w:r>
    </w:p>
    <w:p w14:paraId="55860F76" w14:textId="77777777" w:rsidR="00E73B6C" w:rsidRPr="00D628E0" w:rsidRDefault="00E73B6C" w:rsidP="00D25A04">
      <w:pPr>
        <w:pStyle w:val="Uvuenotijeloteksta"/>
        <w:jc w:val="both"/>
        <w:rPr>
          <w:i w:val="0"/>
          <w:noProof/>
          <w:sz w:val="24"/>
          <w:szCs w:val="24"/>
          <w:lang w:val="hr-HR"/>
        </w:rPr>
      </w:pPr>
    </w:p>
    <w:p w14:paraId="130BF989" w14:textId="1A9AD516" w:rsidR="00E73B6C" w:rsidRPr="00D628E0" w:rsidRDefault="00E73B6C" w:rsidP="00D25A04">
      <w:pPr>
        <w:pStyle w:val="Tijeloteksta"/>
        <w:ind w:firstLine="720"/>
        <w:rPr>
          <w:noProof/>
          <w:sz w:val="24"/>
          <w:szCs w:val="24"/>
          <w:lang w:val="hr-HR"/>
        </w:rPr>
      </w:pPr>
      <w:r w:rsidRPr="00D628E0">
        <w:rPr>
          <w:i/>
          <w:noProof/>
          <w:sz w:val="24"/>
          <w:szCs w:val="24"/>
          <w:lang w:val="hr-HR"/>
        </w:rPr>
        <w:t xml:space="preserve">Aktivnost: Javne ustanove u kulturi; </w:t>
      </w:r>
      <w:r w:rsidRPr="00D628E0">
        <w:rPr>
          <w:noProof/>
          <w:sz w:val="24"/>
          <w:szCs w:val="24"/>
          <w:lang w:val="hr-HR"/>
        </w:rPr>
        <w:t xml:space="preserve">rashodi su planirani u iznosu od </w:t>
      </w:r>
      <w:r w:rsidR="00B42DA1" w:rsidRPr="00D628E0">
        <w:rPr>
          <w:noProof/>
          <w:sz w:val="24"/>
          <w:szCs w:val="24"/>
          <w:lang w:val="hr-HR"/>
        </w:rPr>
        <w:t>13.406.536,71</w:t>
      </w:r>
      <w:r w:rsidR="00FB46F0" w:rsidRPr="00D628E0">
        <w:rPr>
          <w:noProof/>
          <w:sz w:val="24"/>
          <w:szCs w:val="24"/>
          <w:lang w:val="hr-HR"/>
        </w:rPr>
        <w:t xml:space="preserve"> kun</w:t>
      </w:r>
      <w:r w:rsidR="00B42DA1" w:rsidRPr="00D628E0">
        <w:rPr>
          <w:noProof/>
          <w:sz w:val="24"/>
          <w:szCs w:val="24"/>
          <w:lang w:val="hr-HR"/>
        </w:rPr>
        <w:t>u</w:t>
      </w:r>
      <w:r w:rsidRPr="00D628E0">
        <w:rPr>
          <w:noProof/>
          <w:sz w:val="24"/>
          <w:szCs w:val="24"/>
          <w:lang w:val="hr-HR"/>
        </w:rPr>
        <w:t>, a</w:t>
      </w:r>
      <w:r w:rsidRPr="00D628E0">
        <w:rPr>
          <w:b/>
          <w:noProof/>
          <w:sz w:val="24"/>
          <w:szCs w:val="24"/>
          <w:lang w:val="hr-HR"/>
        </w:rPr>
        <w:t xml:space="preserve"> </w:t>
      </w:r>
      <w:r w:rsidRPr="00D628E0">
        <w:rPr>
          <w:noProof/>
          <w:sz w:val="24"/>
          <w:szCs w:val="24"/>
          <w:lang w:val="hr-HR"/>
        </w:rPr>
        <w:t xml:space="preserve">izvršeni u iznosu od </w:t>
      </w:r>
      <w:r w:rsidR="00B42DA1" w:rsidRPr="00D628E0">
        <w:rPr>
          <w:noProof/>
          <w:sz w:val="24"/>
          <w:szCs w:val="24"/>
          <w:lang w:val="hr-HR"/>
        </w:rPr>
        <w:t>12.986.722,01</w:t>
      </w:r>
      <w:r w:rsidRPr="00D628E0">
        <w:rPr>
          <w:noProof/>
          <w:sz w:val="24"/>
          <w:szCs w:val="24"/>
          <w:lang w:val="hr-HR"/>
        </w:rPr>
        <w:t xml:space="preserve"> kun</w:t>
      </w:r>
      <w:r w:rsidR="00B42DA1" w:rsidRPr="00D628E0">
        <w:rPr>
          <w:noProof/>
          <w:sz w:val="24"/>
          <w:szCs w:val="24"/>
          <w:lang w:val="hr-HR"/>
        </w:rPr>
        <w:t>u</w:t>
      </w:r>
      <w:r w:rsidRPr="00D628E0">
        <w:rPr>
          <w:noProof/>
          <w:sz w:val="24"/>
          <w:szCs w:val="24"/>
          <w:lang w:val="hr-HR"/>
        </w:rPr>
        <w:t xml:space="preserve"> ili </w:t>
      </w:r>
      <w:r w:rsidR="00B42DA1" w:rsidRPr="00D628E0">
        <w:rPr>
          <w:noProof/>
          <w:sz w:val="24"/>
          <w:szCs w:val="24"/>
          <w:lang w:val="hr-HR"/>
        </w:rPr>
        <w:t>96,87</w:t>
      </w:r>
      <w:r w:rsidRPr="00D628E0">
        <w:rPr>
          <w:noProof/>
          <w:sz w:val="24"/>
          <w:szCs w:val="24"/>
          <w:lang w:val="hr-HR"/>
        </w:rPr>
        <w:t>% u odnosu na plan, po korisnicima:</w:t>
      </w:r>
    </w:p>
    <w:p w14:paraId="4D70C42D" w14:textId="77777777" w:rsidR="00E73B6C" w:rsidRPr="00D628E0" w:rsidRDefault="00E73B6C" w:rsidP="00D25A04">
      <w:pPr>
        <w:pStyle w:val="Tijeloteksta-uvlaka2"/>
        <w:jc w:val="both"/>
        <w:rPr>
          <w:b w:val="0"/>
          <w:i/>
          <w:noProof/>
          <w:szCs w:val="24"/>
          <w:lang w:val="hr-HR"/>
        </w:rPr>
      </w:pPr>
    </w:p>
    <w:p w14:paraId="7A22D028" w14:textId="36766330" w:rsidR="00E73B6C" w:rsidRPr="00D628E0" w:rsidRDefault="00E73B6C" w:rsidP="00D25A04">
      <w:pPr>
        <w:pStyle w:val="Tijeloteksta-uvlaka2"/>
        <w:jc w:val="both"/>
        <w:rPr>
          <w:b w:val="0"/>
          <w:noProof/>
          <w:szCs w:val="24"/>
          <w:lang w:val="hr-HR"/>
        </w:rPr>
      </w:pPr>
      <w:r w:rsidRPr="00D628E0">
        <w:rPr>
          <w:b w:val="0"/>
          <w:i/>
          <w:noProof/>
          <w:szCs w:val="24"/>
          <w:lang w:val="hr-HR"/>
        </w:rPr>
        <w:t>Korisnik: Istarsko narodno kazalište Gradsko kazalište Pula</w:t>
      </w:r>
      <w:r w:rsidRPr="00D628E0">
        <w:rPr>
          <w:b w:val="0"/>
          <w:noProof/>
          <w:szCs w:val="24"/>
          <w:lang w:val="hr-HR"/>
        </w:rPr>
        <w:t>; rashodi su</w:t>
      </w:r>
      <w:r w:rsidRPr="00D628E0">
        <w:rPr>
          <w:noProof/>
          <w:szCs w:val="24"/>
          <w:lang w:val="hr-HR"/>
        </w:rPr>
        <w:t xml:space="preserve"> </w:t>
      </w:r>
      <w:r w:rsidRPr="00D628E0">
        <w:rPr>
          <w:b w:val="0"/>
          <w:noProof/>
          <w:szCs w:val="24"/>
          <w:lang w:val="hr-HR"/>
        </w:rPr>
        <w:t xml:space="preserve">planirani u iznosu od </w:t>
      </w:r>
      <w:r w:rsidR="00B42DA1" w:rsidRPr="00D628E0">
        <w:rPr>
          <w:b w:val="0"/>
          <w:noProof/>
          <w:szCs w:val="24"/>
          <w:lang w:val="hr-HR"/>
        </w:rPr>
        <w:t>6.841.658,20</w:t>
      </w:r>
      <w:r w:rsidRPr="00D628E0">
        <w:rPr>
          <w:b w:val="0"/>
          <w:noProof/>
          <w:szCs w:val="24"/>
          <w:lang w:val="hr-HR"/>
        </w:rPr>
        <w:t xml:space="preserve"> kun</w:t>
      </w:r>
      <w:r w:rsidR="004C1BFA" w:rsidRPr="00D628E0">
        <w:rPr>
          <w:b w:val="0"/>
          <w:noProof/>
          <w:szCs w:val="24"/>
          <w:lang w:val="hr-HR"/>
        </w:rPr>
        <w:t>a</w:t>
      </w:r>
      <w:r w:rsidRPr="00D628E0">
        <w:rPr>
          <w:b w:val="0"/>
          <w:noProof/>
          <w:szCs w:val="24"/>
          <w:lang w:val="hr-HR"/>
        </w:rPr>
        <w:t xml:space="preserve">, a izvršeni u iznosu od </w:t>
      </w:r>
      <w:r w:rsidR="00B42DA1" w:rsidRPr="00D628E0">
        <w:rPr>
          <w:b w:val="0"/>
          <w:noProof/>
          <w:szCs w:val="24"/>
          <w:lang w:val="hr-HR"/>
        </w:rPr>
        <w:t>6.683.418,65</w:t>
      </w:r>
      <w:r w:rsidRPr="00D628E0">
        <w:rPr>
          <w:b w:val="0"/>
          <w:noProof/>
          <w:szCs w:val="24"/>
          <w:lang w:val="hr-HR"/>
        </w:rPr>
        <w:t xml:space="preserve"> kun</w:t>
      </w:r>
      <w:r w:rsidR="004C1BFA" w:rsidRPr="00D628E0">
        <w:rPr>
          <w:b w:val="0"/>
          <w:noProof/>
          <w:szCs w:val="24"/>
          <w:lang w:val="hr-HR"/>
        </w:rPr>
        <w:t>a</w:t>
      </w:r>
      <w:r w:rsidRPr="00D628E0">
        <w:rPr>
          <w:b w:val="0"/>
          <w:noProof/>
          <w:szCs w:val="24"/>
          <w:lang w:val="hr-HR"/>
        </w:rPr>
        <w:t xml:space="preserve"> ili </w:t>
      </w:r>
      <w:r w:rsidR="00B42DA1" w:rsidRPr="00D628E0">
        <w:rPr>
          <w:b w:val="0"/>
          <w:noProof/>
          <w:szCs w:val="24"/>
          <w:lang w:val="hr-HR"/>
        </w:rPr>
        <w:t>97,69</w:t>
      </w:r>
      <w:r w:rsidRPr="00D628E0">
        <w:rPr>
          <w:b w:val="0"/>
          <w:noProof/>
          <w:szCs w:val="24"/>
          <w:lang w:val="hr-HR"/>
        </w:rPr>
        <w:t>% u odnosu na plan, a odnose se na realizaciju programske djelatnosti s ciljem da kazališna sezona ispuni očekivanja posjetitelja, s naglaskom na čakavsku scenu, plesne predstave i rad Dramskog studija te nastavak  investicijskog programa.</w:t>
      </w:r>
    </w:p>
    <w:p w14:paraId="24987842" w14:textId="77777777" w:rsidR="00E26E4B" w:rsidRPr="00D628E0" w:rsidRDefault="00E26E4B" w:rsidP="00E26E4B">
      <w:pPr>
        <w:pStyle w:val="Bezproreda"/>
        <w:ind w:firstLine="708"/>
        <w:jc w:val="both"/>
        <w:rPr>
          <w:rFonts w:ascii="Times New Roman" w:hAnsi="Times New Roman"/>
          <w:bCs/>
          <w:color w:val="FF0000"/>
          <w:sz w:val="24"/>
          <w:szCs w:val="24"/>
        </w:rPr>
      </w:pPr>
    </w:p>
    <w:p w14:paraId="084A3AD8" w14:textId="082AE5DF" w:rsidR="00E26E4B" w:rsidRPr="00D628E0" w:rsidRDefault="00E26E4B" w:rsidP="00832376">
      <w:pPr>
        <w:ind w:firstLine="709"/>
        <w:rPr>
          <w:sz w:val="24"/>
          <w:szCs w:val="24"/>
          <w:shd w:val="clear" w:color="auto" w:fill="FFFFFF"/>
          <w:lang w:val="hr-HR"/>
        </w:rPr>
      </w:pPr>
      <w:r w:rsidRPr="00D628E0">
        <w:rPr>
          <w:sz w:val="24"/>
          <w:szCs w:val="24"/>
          <w:shd w:val="clear" w:color="auto" w:fill="FFFFFF"/>
          <w:lang w:val="hr-HR"/>
        </w:rPr>
        <w:t xml:space="preserve">U </w:t>
      </w:r>
      <w:r w:rsidR="00B42DA1" w:rsidRPr="00D628E0">
        <w:rPr>
          <w:sz w:val="24"/>
          <w:szCs w:val="24"/>
          <w:shd w:val="clear" w:color="auto" w:fill="FFFFFF"/>
          <w:lang w:val="hr-HR"/>
        </w:rPr>
        <w:t>2020. godini</w:t>
      </w:r>
      <w:r w:rsidRPr="00D628E0">
        <w:rPr>
          <w:sz w:val="24"/>
          <w:szCs w:val="24"/>
          <w:shd w:val="clear" w:color="auto" w:fill="FFFFFF"/>
          <w:lang w:val="hr-HR"/>
        </w:rPr>
        <w:t xml:space="preserve"> kazalište je realiziralo ukupno:</w:t>
      </w:r>
    </w:p>
    <w:p w14:paraId="07564E0C" w14:textId="77777777" w:rsidR="00832376" w:rsidRPr="00D628E0" w:rsidRDefault="00832376" w:rsidP="003A0FB6">
      <w:pPr>
        <w:pStyle w:val="Bezproreda"/>
        <w:numPr>
          <w:ilvl w:val="0"/>
          <w:numId w:val="43"/>
        </w:numPr>
        <w:ind w:left="714" w:hanging="357"/>
        <w:jc w:val="both"/>
        <w:rPr>
          <w:rFonts w:ascii="Times New Roman" w:hAnsi="Times New Roman"/>
          <w:sz w:val="24"/>
          <w:szCs w:val="24"/>
        </w:rPr>
      </w:pPr>
      <w:r w:rsidRPr="00D628E0">
        <w:rPr>
          <w:rFonts w:ascii="Times New Roman" w:eastAsia="Times New Roman" w:hAnsi="Times New Roman"/>
          <w:sz w:val="24"/>
          <w:szCs w:val="24"/>
          <w:lang w:eastAsia="hr-HR"/>
        </w:rPr>
        <w:t xml:space="preserve">4 premijerna naslova (Tosca, </w:t>
      </w:r>
      <w:proofErr w:type="spellStart"/>
      <w:r w:rsidRPr="00D628E0">
        <w:rPr>
          <w:rFonts w:ascii="Times New Roman" w:eastAsia="Times New Roman" w:hAnsi="Times New Roman"/>
          <w:sz w:val="24"/>
          <w:szCs w:val="24"/>
          <w:lang w:eastAsia="hr-HR"/>
        </w:rPr>
        <w:t>Sliparija</w:t>
      </w:r>
      <w:proofErr w:type="spellEnd"/>
      <w:r w:rsidRPr="00D628E0">
        <w:rPr>
          <w:rFonts w:ascii="Times New Roman" w:eastAsia="Times New Roman" w:hAnsi="Times New Roman"/>
          <w:sz w:val="24"/>
          <w:szCs w:val="24"/>
          <w:lang w:eastAsia="hr-HR"/>
        </w:rPr>
        <w:t xml:space="preserve">, Operacija </w:t>
      </w:r>
      <w:proofErr w:type="spellStart"/>
      <w:r w:rsidRPr="00D628E0">
        <w:rPr>
          <w:rFonts w:ascii="Times New Roman" w:eastAsia="Times New Roman" w:hAnsi="Times New Roman"/>
          <w:sz w:val="24"/>
          <w:szCs w:val="24"/>
          <w:lang w:eastAsia="hr-HR"/>
        </w:rPr>
        <w:t>Pašareta</w:t>
      </w:r>
      <w:proofErr w:type="spellEnd"/>
      <w:r w:rsidRPr="00D628E0">
        <w:rPr>
          <w:rFonts w:ascii="Times New Roman" w:eastAsia="Times New Roman" w:hAnsi="Times New Roman"/>
          <w:sz w:val="24"/>
          <w:szCs w:val="24"/>
          <w:lang w:eastAsia="hr-HR"/>
        </w:rPr>
        <w:t>, One)</w:t>
      </w:r>
    </w:p>
    <w:p w14:paraId="59CF6700" w14:textId="5CC7094D" w:rsidR="00546896"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43</w:t>
      </w:r>
      <w:r w:rsidR="00546896" w:rsidRPr="00D628E0">
        <w:rPr>
          <w:rFonts w:ascii="Times New Roman" w:hAnsi="Times New Roman"/>
          <w:sz w:val="24"/>
          <w:szCs w:val="24"/>
        </w:rPr>
        <w:t xml:space="preserve"> izvedb</w:t>
      </w:r>
      <w:r w:rsidRPr="00D628E0">
        <w:rPr>
          <w:rFonts w:ascii="Times New Roman" w:hAnsi="Times New Roman"/>
          <w:sz w:val="24"/>
          <w:szCs w:val="24"/>
        </w:rPr>
        <w:t>e</w:t>
      </w:r>
      <w:r w:rsidR="00546896" w:rsidRPr="00D628E0">
        <w:rPr>
          <w:rFonts w:ascii="Times New Roman" w:hAnsi="Times New Roman"/>
          <w:sz w:val="24"/>
          <w:szCs w:val="24"/>
        </w:rPr>
        <w:t xml:space="preserve"> predstava iz vlastite produkcije/koprodukcije, od kojih  u stalnoj dvorani  </w:t>
      </w:r>
      <w:r w:rsidRPr="00D628E0">
        <w:rPr>
          <w:rFonts w:ascii="Times New Roman" w:hAnsi="Times New Roman"/>
          <w:sz w:val="24"/>
          <w:szCs w:val="24"/>
        </w:rPr>
        <w:t>34</w:t>
      </w:r>
      <w:r w:rsidR="00546896" w:rsidRPr="00D628E0">
        <w:rPr>
          <w:rFonts w:ascii="Times New Roman" w:hAnsi="Times New Roman"/>
          <w:sz w:val="24"/>
          <w:szCs w:val="24"/>
        </w:rPr>
        <w:t xml:space="preserve">,  a na gostovanjima </w:t>
      </w:r>
      <w:r w:rsidRPr="00D628E0">
        <w:rPr>
          <w:rFonts w:ascii="Times New Roman" w:hAnsi="Times New Roman"/>
          <w:sz w:val="24"/>
          <w:szCs w:val="24"/>
        </w:rPr>
        <w:t>9</w:t>
      </w:r>
      <w:r w:rsidR="00546896" w:rsidRPr="00D628E0">
        <w:rPr>
          <w:rFonts w:ascii="Times New Roman" w:hAnsi="Times New Roman"/>
          <w:sz w:val="24"/>
          <w:szCs w:val="24"/>
        </w:rPr>
        <w:t xml:space="preserve"> izvedbe, od kojih  na festivalima </w:t>
      </w:r>
      <w:r w:rsidRPr="00D628E0">
        <w:rPr>
          <w:rFonts w:ascii="Times New Roman" w:hAnsi="Times New Roman"/>
          <w:sz w:val="24"/>
          <w:szCs w:val="24"/>
        </w:rPr>
        <w:t>3</w:t>
      </w:r>
      <w:r w:rsidR="00546896" w:rsidRPr="00D628E0">
        <w:rPr>
          <w:rFonts w:ascii="Times New Roman" w:hAnsi="Times New Roman"/>
          <w:sz w:val="24"/>
          <w:szCs w:val="24"/>
        </w:rPr>
        <w:t>,</w:t>
      </w:r>
    </w:p>
    <w:p w14:paraId="04AF4B70" w14:textId="521943A5" w:rsidR="00546896"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12</w:t>
      </w:r>
      <w:r w:rsidR="00546896" w:rsidRPr="00D628E0">
        <w:rPr>
          <w:rFonts w:ascii="Times New Roman" w:hAnsi="Times New Roman"/>
          <w:sz w:val="24"/>
          <w:szCs w:val="24"/>
        </w:rPr>
        <w:t xml:space="preserve"> izvedbi gostujućih predstava za građansku publiku,</w:t>
      </w:r>
    </w:p>
    <w:p w14:paraId="53EDB265" w14:textId="063BC223" w:rsidR="00546896"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6</w:t>
      </w:r>
      <w:r w:rsidR="00546896" w:rsidRPr="00D628E0">
        <w:rPr>
          <w:rFonts w:ascii="Times New Roman" w:hAnsi="Times New Roman"/>
          <w:sz w:val="24"/>
          <w:szCs w:val="24"/>
        </w:rPr>
        <w:t xml:space="preserve"> izvedb</w:t>
      </w:r>
      <w:r w:rsidRPr="00D628E0">
        <w:rPr>
          <w:rFonts w:ascii="Times New Roman" w:hAnsi="Times New Roman"/>
          <w:sz w:val="24"/>
          <w:szCs w:val="24"/>
        </w:rPr>
        <w:t>i</w:t>
      </w:r>
      <w:r w:rsidR="00546896" w:rsidRPr="00D628E0">
        <w:rPr>
          <w:rFonts w:ascii="Times New Roman" w:hAnsi="Times New Roman"/>
          <w:sz w:val="24"/>
          <w:szCs w:val="24"/>
        </w:rPr>
        <w:t xml:space="preserve"> gostujuće predstave za djecu,</w:t>
      </w:r>
    </w:p>
    <w:p w14:paraId="60E1BB0F" w14:textId="5C4B5E3B" w:rsidR="00546896"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9</w:t>
      </w:r>
      <w:r w:rsidR="00546896" w:rsidRPr="00D628E0">
        <w:rPr>
          <w:rFonts w:ascii="Times New Roman" w:hAnsi="Times New Roman"/>
          <w:sz w:val="24"/>
          <w:szCs w:val="24"/>
        </w:rPr>
        <w:t xml:space="preserve"> koncerata,</w:t>
      </w:r>
    </w:p>
    <w:p w14:paraId="4ED21DA4" w14:textId="2A3162B1" w:rsidR="00546896"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21</w:t>
      </w:r>
      <w:r w:rsidR="00546896" w:rsidRPr="00D628E0">
        <w:rPr>
          <w:rFonts w:ascii="Times New Roman" w:hAnsi="Times New Roman"/>
          <w:sz w:val="24"/>
          <w:szCs w:val="24"/>
        </w:rPr>
        <w:t xml:space="preserve"> ostal</w:t>
      </w:r>
      <w:r w:rsidRPr="00D628E0">
        <w:rPr>
          <w:rFonts w:ascii="Times New Roman" w:hAnsi="Times New Roman"/>
          <w:sz w:val="24"/>
          <w:szCs w:val="24"/>
        </w:rPr>
        <w:t>a</w:t>
      </w:r>
      <w:r w:rsidR="00546896" w:rsidRPr="00D628E0">
        <w:rPr>
          <w:rFonts w:ascii="Times New Roman" w:hAnsi="Times New Roman"/>
          <w:sz w:val="24"/>
          <w:szCs w:val="24"/>
        </w:rPr>
        <w:t xml:space="preserve"> programa drugih korisnika,</w:t>
      </w:r>
    </w:p>
    <w:p w14:paraId="632A3CE6" w14:textId="666F282E" w:rsidR="004C7401"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1 izložba,</w:t>
      </w:r>
    </w:p>
    <w:p w14:paraId="6DC80BB2" w14:textId="767BD3C5" w:rsidR="00546896" w:rsidRPr="00D628E0" w:rsidRDefault="004C7401" w:rsidP="003A0FB6">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16</w:t>
      </w:r>
      <w:r w:rsidR="00546896" w:rsidRPr="00D628E0">
        <w:rPr>
          <w:rFonts w:ascii="Times New Roman" w:hAnsi="Times New Roman"/>
          <w:sz w:val="24"/>
          <w:szCs w:val="24"/>
        </w:rPr>
        <w:t xml:space="preserve"> programa Dramskog studija.</w:t>
      </w:r>
    </w:p>
    <w:p w14:paraId="3A3FF420" w14:textId="37555AA6" w:rsidR="00E26E4B" w:rsidRPr="00D628E0" w:rsidRDefault="00E26E4B" w:rsidP="00E26E4B">
      <w:pPr>
        <w:pStyle w:val="Bezproreda"/>
        <w:rPr>
          <w:rFonts w:ascii="Times New Roman" w:hAnsi="Times New Roman"/>
          <w:color w:val="FF0000"/>
          <w:sz w:val="24"/>
          <w:szCs w:val="24"/>
        </w:rPr>
      </w:pPr>
    </w:p>
    <w:p w14:paraId="42853DED" w14:textId="366E4666" w:rsidR="00E26E4B" w:rsidRPr="00D628E0" w:rsidRDefault="00E26E4B" w:rsidP="00E26E4B">
      <w:pPr>
        <w:pStyle w:val="Bezproreda"/>
        <w:ind w:firstLine="708"/>
        <w:jc w:val="both"/>
        <w:rPr>
          <w:rFonts w:ascii="Times New Roman" w:hAnsi="Times New Roman"/>
          <w:sz w:val="24"/>
          <w:szCs w:val="24"/>
        </w:rPr>
      </w:pPr>
      <w:r w:rsidRPr="00D628E0">
        <w:rPr>
          <w:rFonts w:ascii="Times New Roman" w:hAnsi="Times New Roman"/>
          <w:sz w:val="24"/>
          <w:szCs w:val="24"/>
        </w:rPr>
        <w:lastRenderedPageBreak/>
        <w:t xml:space="preserve">Sveukupno je održano </w:t>
      </w:r>
      <w:r w:rsidR="00546896" w:rsidRPr="00D628E0">
        <w:rPr>
          <w:rFonts w:ascii="Times New Roman" w:hAnsi="Times New Roman"/>
          <w:sz w:val="24"/>
          <w:szCs w:val="24"/>
        </w:rPr>
        <w:t>1</w:t>
      </w:r>
      <w:r w:rsidRPr="00D628E0">
        <w:rPr>
          <w:rFonts w:ascii="Times New Roman" w:hAnsi="Times New Roman"/>
          <w:sz w:val="24"/>
          <w:szCs w:val="24"/>
        </w:rPr>
        <w:t>0</w:t>
      </w:r>
      <w:r w:rsidR="00546896" w:rsidRPr="00D628E0">
        <w:rPr>
          <w:rFonts w:ascii="Times New Roman" w:hAnsi="Times New Roman"/>
          <w:sz w:val="24"/>
          <w:szCs w:val="24"/>
        </w:rPr>
        <w:t>8</w:t>
      </w:r>
      <w:r w:rsidRPr="00D628E0">
        <w:rPr>
          <w:rFonts w:ascii="Times New Roman" w:hAnsi="Times New Roman"/>
          <w:sz w:val="24"/>
          <w:szCs w:val="24"/>
        </w:rPr>
        <w:t xml:space="preserve"> programa uživo. Ukupan broj posjetitelja svih programa bio je </w:t>
      </w:r>
      <w:r w:rsidR="004C7401" w:rsidRPr="00D628E0">
        <w:rPr>
          <w:rFonts w:ascii="Times New Roman" w:hAnsi="Times New Roman"/>
          <w:sz w:val="24"/>
          <w:szCs w:val="24"/>
        </w:rPr>
        <w:t>10.648</w:t>
      </w:r>
      <w:r w:rsidRPr="00D628E0">
        <w:rPr>
          <w:rFonts w:ascii="Times New Roman" w:hAnsi="Times New Roman"/>
          <w:sz w:val="24"/>
          <w:szCs w:val="24"/>
        </w:rPr>
        <w:t xml:space="preserve">, u režimu naplate </w:t>
      </w:r>
      <w:r w:rsidR="004C7401" w:rsidRPr="00D628E0">
        <w:rPr>
          <w:rFonts w:ascii="Times New Roman" w:hAnsi="Times New Roman"/>
          <w:sz w:val="24"/>
          <w:szCs w:val="24"/>
        </w:rPr>
        <w:t>7.523</w:t>
      </w:r>
      <w:r w:rsidRPr="00D628E0">
        <w:rPr>
          <w:rFonts w:ascii="Times New Roman" w:hAnsi="Times New Roman"/>
          <w:sz w:val="24"/>
          <w:szCs w:val="24"/>
        </w:rPr>
        <w:t xml:space="preserve"> posjetitelja. Broj posjetitelja na </w:t>
      </w:r>
      <w:r w:rsidR="004C7401" w:rsidRPr="00D628E0">
        <w:rPr>
          <w:rFonts w:ascii="Times New Roman" w:hAnsi="Times New Roman"/>
          <w:sz w:val="24"/>
          <w:szCs w:val="24"/>
        </w:rPr>
        <w:t>9</w:t>
      </w:r>
      <w:r w:rsidRPr="00D628E0">
        <w:rPr>
          <w:rFonts w:ascii="Times New Roman" w:hAnsi="Times New Roman"/>
          <w:sz w:val="24"/>
          <w:szCs w:val="24"/>
        </w:rPr>
        <w:t xml:space="preserve"> izvedb</w:t>
      </w:r>
      <w:r w:rsidR="004C7401" w:rsidRPr="00D628E0">
        <w:rPr>
          <w:rFonts w:ascii="Times New Roman" w:hAnsi="Times New Roman"/>
          <w:sz w:val="24"/>
          <w:szCs w:val="24"/>
        </w:rPr>
        <w:t>i</w:t>
      </w:r>
      <w:r w:rsidRPr="00D628E0">
        <w:rPr>
          <w:rFonts w:ascii="Times New Roman" w:hAnsi="Times New Roman"/>
          <w:sz w:val="24"/>
          <w:szCs w:val="24"/>
        </w:rPr>
        <w:t xml:space="preserve"> vlastitih predstava na gostovanjima bio je </w:t>
      </w:r>
      <w:r w:rsidR="004C7401" w:rsidRPr="00D628E0">
        <w:rPr>
          <w:rFonts w:ascii="Times New Roman" w:hAnsi="Times New Roman"/>
          <w:sz w:val="24"/>
          <w:szCs w:val="24"/>
        </w:rPr>
        <w:t>1.120</w:t>
      </w:r>
      <w:r w:rsidRPr="00D628E0">
        <w:rPr>
          <w:rFonts w:ascii="Times New Roman" w:hAnsi="Times New Roman"/>
          <w:sz w:val="24"/>
          <w:szCs w:val="24"/>
        </w:rPr>
        <w:t xml:space="preserve">. </w:t>
      </w:r>
    </w:p>
    <w:p w14:paraId="54C4B81C" w14:textId="0DF42CE9" w:rsidR="00832376" w:rsidRPr="00D628E0" w:rsidRDefault="00832376" w:rsidP="00832376">
      <w:pPr>
        <w:ind w:firstLine="708"/>
        <w:jc w:val="both"/>
        <w:rPr>
          <w:color w:val="000000"/>
          <w:sz w:val="24"/>
          <w:szCs w:val="24"/>
          <w:lang w:val="hr-HR"/>
        </w:rPr>
      </w:pPr>
      <w:r w:rsidRPr="00D628E0">
        <w:rPr>
          <w:color w:val="000000"/>
          <w:sz w:val="24"/>
          <w:szCs w:val="24"/>
          <w:lang w:val="hr-HR"/>
        </w:rPr>
        <w:t xml:space="preserve">Zbog epidemije bolesti COVID-19 i nemogućnosti igranja predstava u kazalištu, Istarsko narodno kazalište emitiralo je svoje predstave za građansku publiku i one za djecu i mlade na  Facebook stranici INK i </w:t>
      </w:r>
      <w:proofErr w:type="spellStart"/>
      <w:r w:rsidRPr="00D628E0">
        <w:rPr>
          <w:color w:val="000000"/>
          <w:sz w:val="24"/>
          <w:szCs w:val="24"/>
          <w:lang w:val="hr-HR"/>
        </w:rPr>
        <w:t>Youtube</w:t>
      </w:r>
      <w:proofErr w:type="spellEnd"/>
      <w:r w:rsidRPr="00D628E0">
        <w:rPr>
          <w:color w:val="000000"/>
          <w:sz w:val="24"/>
          <w:szCs w:val="24"/>
          <w:lang w:val="hr-HR"/>
        </w:rPr>
        <w:t xml:space="preserve"> kanalu</w:t>
      </w:r>
      <w:r w:rsidRPr="00D628E0">
        <w:rPr>
          <w:sz w:val="24"/>
          <w:szCs w:val="24"/>
          <w:lang w:val="hr-HR"/>
        </w:rPr>
        <w:t xml:space="preserve">. U vremenu od 20. ožujka do 22. svibnja 2020. godine emitirano je 27 predstava s ukupno 61.355 posjeta. Ukupan broj gledatelja bio 41.200. U vremenu od 4. do 30. prosinca 2020. godine, radi nemogućnosti organiziranog dolaska djece u kazalište, 4 predstave za djecu pratilo je preko 15.000 djece putem besplatnih poveznica koje su odaslane na elektronske adrese dječjih vrtića i osnovnih škola diljem Istre s ukupno 3.350 pregleda. U suradnji s TV Novom snimljena je predstavu </w:t>
      </w:r>
      <w:proofErr w:type="spellStart"/>
      <w:r w:rsidRPr="00D628E0">
        <w:rPr>
          <w:sz w:val="24"/>
          <w:szCs w:val="24"/>
          <w:lang w:val="hr-HR"/>
        </w:rPr>
        <w:t>Mistero</w:t>
      </w:r>
      <w:proofErr w:type="spellEnd"/>
      <w:r w:rsidRPr="00D628E0">
        <w:rPr>
          <w:sz w:val="24"/>
          <w:szCs w:val="24"/>
          <w:lang w:val="hr-HR"/>
        </w:rPr>
        <w:t xml:space="preserve"> </w:t>
      </w:r>
      <w:proofErr w:type="spellStart"/>
      <w:r w:rsidRPr="00D628E0">
        <w:rPr>
          <w:sz w:val="24"/>
          <w:szCs w:val="24"/>
          <w:lang w:val="hr-HR"/>
        </w:rPr>
        <w:t>Buffo</w:t>
      </w:r>
      <w:proofErr w:type="spellEnd"/>
      <w:r w:rsidRPr="00D628E0">
        <w:rPr>
          <w:sz w:val="24"/>
          <w:szCs w:val="24"/>
          <w:lang w:val="hr-HR"/>
        </w:rPr>
        <w:t xml:space="preserve"> koja je tijekom svibnja emitirana u tri nastavka.</w:t>
      </w:r>
      <w:r w:rsidRPr="00D628E0">
        <w:rPr>
          <w:rFonts w:ascii="Arial" w:hAnsi="Arial" w:cs="Arial"/>
          <w:sz w:val="24"/>
          <w:szCs w:val="24"/>
          <w:lang w:val="hr-HR"/>
        </w:rPr>
        <w:br/>
      </w:r>
      <w:r w:rsidRPr="00D628E0">
        <w:rPr>
          <w:color w:val="000000"/>
          <w:sz w:val="24"/>
          <w:szCs w:val="24"/>
          <w:lang w:val="hr-HR"/>
        </w:rPr>
        <w:t xml:space="preserve"> </w:t>
      </w:r>
      <w:r w:rsidRPr="00D628E0">
        <w:rPr>
          <w:color w:val="000000"/>
          <w:sz w:val="24"/>
          <w:szCs w:val="24"/>
          <w:lang w:val="hr-HR"/>
        </w:rPr>
        <w:tab/>
        <w:t xml:space="preserve">U 2020. godini nastavljena su ulaganja u investicijske programe i nefinancijsku imovinu i to: ozvučenje male scene, nabava monitoringa pozornice, realizirana je II. faza rekonstrukcije </w:t>
      </w:r>
      <w:proofErr w:type="spellStart"/>
      <w:r w:rsidRPr="00D628E0">
        <w:rPr>
          <w:color w:val="000000"/>
          <w:sz w:val="24"/>
          <w:szCs w:val="24"/>
          <w:lang w:val="hr-HR"/>
        </w:rPr>
        <w:t>inspicijentskog</w:t>
      </w:r>
      <w:proofErr w:type="spellEnd"/>
      <w:r w:rsidRPr="00D628E0">
        <w:rPr>
          <w:color w:val="000000"/>
          <w:sz w:val="24"/>
          <w:szCs w:val="24"/>
          <w:lang w:val="hr-HR"/>
        </w:rPr>
        <w:t xml:space="preserve"> sustava, realizirana je nabavka projektora i led rasvjetnih tijela (reflektora) te  završena  I. faza dobave i ugradnje novog vanjskog cuga </w:t>
      </w:r>
      <w:proofErr w:type="spellStart"/>
      <w:r w:rsidRPr="00D628E0">
        <w:rPr>
          <w:color w:val="000000"/>
          <w:sz w:val="24"/>
          <w:szCs w:val="24"/>
          <w:lang w:val="hr-HR"/>
        </w:rPr>
        <w:t>proscene</w:t>
      </w:r>
      <w:proofErr w:type="spellEnd"/>
      <w:r w:rsidRPr="00D628E0">
        <w:rPr>
          <w:color w:val="000000"/>
          <w:sz w:val="24"/>
          <w:szCs w:val="24"/>
          <w:lang w:val="hr-HR"/>
        </w:rPr>
        <w:t>.</w:t>
      </w:r>
    </w:p>
    <w:p w14:paraId="40032845" w14:textId="77777777" w:rsidR="00ED5693" w:rsidRPr="00ED5693" w:rsidRDefault="00ED5693" w:rsidP="00ED5693">
      <w:pPr>
        <w:ind w:firstLine="708"/>
        <w:jc w:val="both"/>
        <w:rPr>
          <w:sz w:val="24"/>
          <w:szCs w:val="24"/>
          <w:lang w:val="hr-HR"/>
        </w:rPr>
      </w:pPr>
      <w:r w:rsidRPr="00ED5693">
        <w:rPr>
          <w:sz w:val="24"/>
          <w:szCs w:val="24"/>
          <w:lang w:val="hr-HR"/>
        </w:rPr>
        <w:t>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kazališne sezone.</w:t>
      </w:r>
    </w:p>
    <w:p w14:paraId="57F40722" w14:textId="77777777" w:rsidR="00C6106A" w:rsidRPr="00D628E0" w:rsidRDefault="00C6106A" w:rsidP="00D25A04">
      <w:pPr>
        <w:ind w:firstLine="720"/>
        <w:jc w:val="both"/>
        <w:rPr>
          <w:i/>
          <w:noProof/>
          <w:sz w:val="24"/>
          <w:szCs w:val="24"/>
          <w:lang w:val="hr-HR"/>
        </w:rPr>
      </w:pPr>
    </w:p>
    <w:p w14:paraId="25529B07" w14:textId="42ABE81A" w:rsidR="00E73B6C" w:rsidRPr="00D628E0" w:rsidRDefault="00E73B6C" w:rsidP="00D25A04">
      <w:pPr>
        <w:ind w:firstLine="720"/>
        <w:jc w:val="both"/>
        <w:rPr>
          <w:noProof/>
          <w:sz w:val="24"/>
          <w:szCs w:val="24"/>
          <w:lang w:val="hr-HR"/>
        </w:rPr>
      </w:pPr>
      <w:r w:rsidRPr="00D628E0">
        <w:rPr>
          <w:i/>
          <w:noProof/>
          <w:sz w:val="24"/>
          <w:szCs w:val="24"/>
          <w:lang w:val="hr-HR"/>
        </w:rPr>
        <w:t>Korisnik: Gradska knjižnica i čitaonica Pula;</w:t>
      </w:r>
      <w:r w:rsidRPr="00D628E0">
        <w:rPr>
          <w:noProof/>
          <w:sz w:val="24"/>
          <w:szCs w:val="24"/>
          <w:lang w:val="hr-HR"/>
        </w:rPr>
        <w:t xml:space="preserve"> rashodi su planirani u iznosu od </w:t>
      </w:r>
      <w:r w:rsidR="00B42DA1" w:rsidRPr="00D628E0">
        <w:rPr>
          <w:noProof/>
          <w:sz w:val="24"/>
          <w:szCs w:val="24"/>
          <w:lang w:val="hr-HR"/>
        </w:rPr>
        <w:t>6.564.878,51</w:t>
      </w:r>
      <w:r w:rsidRPr="00D628E0">
        <w:rPr>
          <w:noProof/>
          <w:sz w:val="24"/>
          <w:szCs w:val="24"/>
          <w:lang w:val="hr-HR"/>
        </w:rPr>
        <w:t xml:space="preserve"> kun</w:t>
      </w:r>
      <w:r w:rsidR="00B42DA1" w:rsidRPr="00D628E0">
        <w:rPr>
          <w:noProof/>
          <w:sz w:val="24"/>
          <w:szCs w:val="24"/>
          <w:lang w:val="hr-HR"/>
        </w:rPr>
        <w:t>u</w:t>
      </w:r>
      <w:r w:rsidRPr="00D628E0">
        <w:rPr>
          <w:noProof/>
          <w:sz w:val="24"/>
          <w:szCs w:val="24"/>
          <w:lang w:val="hr-HR"/>
        </w:rPr>
        <w:t xml:space="preserve">, a izvršeni u iznosu od </w:t>
      </w:r>
      <w:r w:rsidR="00B42DA1" w:rsidRPr="00D628E0">
        <w:rPr>
          <w:noProof/>
          <w:sz w:val="24"/>
          <w:szCs w:val="24"/>
          <w:lang w:val="hr-HR"/>
        </w:rPr>
        <w:t>6.303.303,36</w:t>
      </w:r>
      <w:r w:rsidRPr="00D628E0">
        <w:rPr>
          <w:noProof/>
          <w:sz w:val="24"/>
          <w:szCs w:val="24"/>
          <w:lang w:val="hr-HR"/>
        </w:rPr>
        <w:t xml:space="preserve"> </w:t>
      </w:r>
      <w:r w:rsidR="00A613A1" w:rsidRPr="00D628E0">
        <w:rPr>
          <w:noProof/>
          <w:sz w:val="24"/>
          <w:szCs w:val="24"/>
          <w:lang w:val="hr-HR"/>
        </w:rPr>
        <w:t>kun</w:t>
      </w:r>
      <w:r w:rsidR="00B42DA1" w:rsidRPr="00D628E0">
        <w:rPr>
          <w:noProof/>
          <w:sz w:val="24"/>
          <w:szCs w:val="24"/>
          <w:lang w:val="hr-HR"/>
        </w:rPr>
        <w:t>a</w:t>
      </w:r>
      <w:r w:rsidRPr="00D628E0">
        <w:rPr>
          <w:noProof/>
          <w:sz w:val="24"/>
          <w:szCs w:val="24"/>
          <w:lang w:val="hr-HR"/>
        </w:rPr>
        <w:t xml:space="preserve"> ili </w:t>
      </w:r>
      <w:r w:rsidR="00B42DA1" w:rsidRPr="00D628E0">
        <w:rPr>
          <w:noProof/>
          <w:sz w:val="24"/>
          <w:szCs w:val="24"/>
          <w:lang w:val="hr-HR"/>
        </w:rPr>
        <w:t>96,02</w:t>
      </w:r>
      <w:r w:rsidRPr="00D628E0">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6D121C94" w14:textId="30526BCA" w:rsidR="00214615" w:rsidRPr="00D628E0" w:rsidRDefault="00214615" w:rsidP="00832376">
      <w:pPr>
        <w:ind w:firstLine="708"/>
        <w:jc w:val="both"/>
        <w:rPr>
          <w:rStyle w:val="Zadanifontodlomka1"/>
          <w:sz w:val="24"/>
          <w:szCs w:val="24"/>
          <w:lang w:val="hr-HR"/>
        </w:rPr>
      </w:pPr>
      <w:r w:rsidRPr="00D628E0">
        <w:rPr>
          <w:rStyle w:val="Zadanifontodlomka1"/>
          <w:noProof/>
          <w:sz w:val="24"/>
          <w:szCs w:val="24"/>
          <w:lang w:val="hr-HR"/>
        </w:rPr>
        <w:t xml:space="preserve">Gradska knjižnica i čitaonica Pula djeluje s osnovnim ciljem osiguravanja dostupnosti svih vrsta informacija (obrazovnih, stručnih, znanstvenih, kulturnih i drugih) te pružanja knjižničnih usluga najširem krugu stvarnih i potencijalnih korisnika, građana Grada Pule, Istarske županije i šire. </w:t>
      </w:r>
      <w:r w:rsidRPr="00D628E0">
        <w:rPr>
          <w:rStyle w:val="Zadanifontodlomka1"/>
          <w:sz w:val="24"/>
          <w:szCs w:val="24"/>
          <w:lang w:val="hr-HR"/>
        </w:rPr>
        <w:t xml:space="preserve">Sudjeluje u ostvarivanju općeg kulturnog, informativnog i obrazovnog programa rada grada Pule i Istarske županije. </w:t>
      </w:r>
      <w:r w:rsidR="00C03DAB" w:rsidRPr="00D628E0">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14:paraId="6ADF4D14" w14:textId="77777777" w:rsidR="00E26E4B" w:rsidRPr="00D628E0" w:rsidRDefault="00E26E4B" w:rsidP="00E26E4B">
      <w:pPr>
        <w:spacing w:line="260" w:lineRule="atLeast"/>
        <w:ind w:firstLine="708"/>
        <w:jc w:val="both"/>
        <w:rPr>
          <w:rFonts w:cstheme="minorHAnsi"/>
          <w:color w:val="FF0000"/>
          <w:sz w:val="24"/>
          <w:szCs w:val="24"/>
          <w:lang w:val="hr-HR"/>
        </w:rPr>
      </w:pPr>
    </w:p>
    <w:p w14:paraId="139CE716" w14:textId="7B89D74D" w:rsidR="00E26E4B" w:rsidRPr="00D628E0" w:rsidRDefault="00B42DA1" w:rsidP="00B42DA1">
      <w:pPr>
        <w:ind w:firstLine="708"/>
        <w:rPr>
          <w:sz w:val="24"/>
          <w:szCs w:val="24"/>
          <w:lang w:val="hr-HR"/>
        </w:rPr>
      </w:pPr>
      <w:r w:rsidRPr="00D628E0">
        <w:rPr>
          <w:sz w:val="24"/>
          <w:szCs w:val="24"/>
          <w:shd w:val="clear" w:color="auto" w:fill="FFFFFF"/>
          <w:lang w:val="hr-HR"/>
        </w:rPr>
        <w:t xml:space="preserve">U 2020. godini </w:t>
      </w:r>
      <w:r w:rsidR="00E26E4B" w:rsidRPr="00D628E0">
        <w:rPr>
          <w:rFonts w:cstheme="minorHAnsi"/>
          <w:sz w:val="24"/>
          <w:szCs w:val="24"/>
          <w:lang w:val="hr-HR"/>
        </w:rPr>
        <w:t xml:space="preserve">zabilježeno je: </w:t>
      </w:r>
    </w:p>
    <w:p w14:paraId="055A0359" w14:textId="1347EC1D" w:rsidR="00E26E4B" w:rsidRPr="00D628E0" w:rsidRDefault="00C03DAB" w:rsidP="00E26E4B">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11.890</w:t>
      </w:r>
      <w:r w:rsidR="00E26E4B" w:rsidRPr="00D628E0">
        <w:rPr>
          <w:rFonts w:ascii="Times New Roman" w:hAnsi="Times New Roman"/>
          <w:sz w:val="24"/>
          <w:szCs w:val="24"/>
        </w:rPr>
        <w:t xml:space="preserve"> aktivnih članova,  </w:t>
      </w:r>
    </w:p>
    <w:p w14:paraId="693F2454" w14:textId="7408943D" w:rsidR="00E26E4B" w:rsidRPr="00D628E0" w:rsidRDefault="00C03DAB" w:rsidP="00E26E4B">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202.081</w:t>
      </w:r>
      <w:r w:rsidR="00E26E4B" w:rsidRPr="00D628E0">
        <w:rPr>
          <w:rFonts w:ascii="Times New Roman" w:hAnsi="Times New Roman"/>
          <w:sz w:val="24"/>
          <w:szCs w:val="24"/>
        </w:rPr>
        <w:t xml:space="preserve"> jedinica posuđene knjižnične građe, </w:t>
      </w:r>
    </w:p>
    <w:p w14:paraId="366190CB" w14:textId="32A54834" w:rsidR="00E26E4B" w:rsidRPr="00D628E0" w:rsidRDefault="00C03DAB" w:rsidP="00E26E4B">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123.534</w:t>
      </w:r>
      <w:r w:rsidR="00E26E4B" w:rsidRPr="00D628E0">
        <w:rPr>
          <w:rFonts w:ascii="Times New Roman" w:hAnsi="Times New Roman"/>
          <w:sz w:val="24"/>
          <w:szCs w:val="24"/>
        </w:rPr>
        <w:t xml:space="preserve"> posjetitelja, </w:t>
      </w:r>
    </w:p>
    <w:p w14:paraId="57FC9343" w14:textId="02F2E380" w:rsidR="00E26E4B" w:rsidRPr="00D628E0" w:rsidRDefault="00C03DAB" w:rsidP="00E26E4B">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31.472</w:t>
      </w:r>
      <w:r w:rsidR="00E26E4B" w:rsidRPr="00D628E0">
        <w:rPr>
          <w:rFonts w:ascii="Times New Roman" w:hAnsi="Times New Roman"/>
          <w:sz w:val="24"/>
          <w:szCs w:val="24"/>
        </w:rPr>
        <w:t xml:space="preserve"> posuđenih novina i časopisa u čitaonicama Knjižnice, </w:t>
      </w:r>
    </w:p>
    <w:p w14:paraId="0FAA512D" w14:textId="69E3B24C" w:rsidR="00E26E4B" w:rsidRPr="00D628E0" w:rsidRDefault="00C03DAB" w:rsidP="00E26E4B">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2.503</w:t>
      </w:r>
      <w:r w:rsidR="00E26E4B" w:rsidRPr="00D628E0">
        <w:rPr>
          <w:rFonts w:ascii="Times New Roman" w:hAnsi="Times New Roman"/>
          <w:sz w:val="24"/>
          <w:szCs w:val="24"/>
        </w:rPr>
        <w:t xml:space="preserve"> članova koristilo je </w:t>
      </w:r>
      <w:proofErr w:type="spellStart"/>
      <w:r w:rsidR="00E26E4B" w:rsidRPr="00D628E0">
        <w:rPr>
          <w:rFonts w:ascii="Times New Roman" w:hAnsi="Times New Roman"/>
          <w:sz w:val="24"/>
          <w:szCs w:val="24"/>
        </w:rPr>
        <w:t>knjigomat</w:t>
      </w:r>
      <w:proofErr w:type="spellEnd"/>
      <w:r w:rsidR="00E26E4B" w:rsidRPr="00D628E0">
        <w:rPr>
          <w:rFonts w:ascii="Times New Roman" w:hAnsi="Times New Roman"/>
          <w:sz w:val="24"/>
          <w:szCs w:val="24"/>
        </w:rPr>
        <w:t xml:space="preserve">, </w:t>
      </w:r>
    </w:p>
    <w:p w14:paraId="13F8EB0A" w14:textId="32B07018" w:rsidR="00E26E4B" w:rsidRPr="00D628E0" w:rsidRDefault="00C03DAB" w:rsidP="00E26E4B">
      <w:pPr>
        <w:pStyle w:val="Bezproreda"/>
        <w:numPr>
          <w:ilvl w:val="0"/>
          <w:numId w:val="43"/>
        </w:numPr>
        <w:ind w:left="714" w:hanging="357"/>
        <w:jc w:val="both"/>
        <w:rPr>
          <w:rFonts w:ascii="Times New Roman" w:hAnsi="Times New Roman"/>
          <w:sz w:val="24"/>
          <w:szCs w:val="24"/>
        </w:rPr>
      </w:pPr>
      <w:r w:rsidRPr="00D628E0">
        <w:rPr>
          <w:rFonts w:ascii="Times New Roman" w:hAnsi="Times New Roman"/>
          <w:sz w:val="24"/>
          <w:szCs w:val="24"/>
        </w:rPr>
        <w:t>1.324</w:t>
      </w:r>
      <w:r w:rsidR="00E26E4B" w:rsidRPr="00D628E0">
        <w:rPr>
          <w:rFonts w:ascii="Times New Roman" w:hAnsi="Times New Roman"/>
          <w:sz w:val="24"/>
          <w:szCs w:val="24"/>
        </w:rPr>
        <w:t xml:space="preserve"> korisnika koristilo je računala u Knjižnici. </w:t>
      </w:r>
    </w:p>
    <w:p w14:paraId="4F5DA13E" w14:textId="0A1F04F7" w:rsidR="00E26E4B" w:rsidRPr="00D628E0" w:rsidRDefault="00E26E4B" w:rsidP="00E26E4B">
      <w:pPr>
        <w:spacing w:line="260" w:lineRule="atLeast"/>
        <w:jc w:val="both"/>
        <w:rPr>
          <w:color w:val="FF0000"/>
          <w:sz w:val="24"/>
          <w:szCs w:val="24"/>
          <w:lang w:val="hr-HR"/>
        </w:rPr>
      </w:pPr>
    </w:p>
    <w:p w14:paraId="55FFB3B8" w14:textId="2F0E3D63" w:rsidR="00E26E4B" w:rsidRPr="00D628E0" w:rsidRDefault="00C03DAB" w:rsidP="00E26E4B">
      <w:pPr>
        <w:spacing w:line="260" w:lineRule="atLeast"/>
        <w:ind w:firstLine="708"/>
        <w:jc w:val="both"/>
        <w:rPr>
          <w:sz w:val="24"/>
          <w:szCs w:val="24"/>
          <w:lang w:val="hr-HR"/>
        </w:rPr>
      </w:pPr>
      <w:r w:rsidRPr="00D628E0">
        <w:rPr>
          <w:sz w:val="24"/>
          <w:szCs w:val="24"/>
          <w:lang w:val="hr-HR"/>
        </w:rPr>
        <w:t>U 2020. godini</w:t>
      </w:r>
      <w:r w:rsidR="00E26E4B" w:rsidRPr="00D628E0">
        <w:rPr>
          <w:sz w:val="24"/>
          <w:szCs w:val="24"/>
          <w:lang w:val="hr-HR"/>
        </w:rPr>
        <w:t xml:space="preserve"> kupljeno je </w:t>
      </w:r>
      <w:r w:rsidRPr="00D628E0">
        <w:rPr>
          <w:sz w:val="24"/>
          <w:szCs w:val="24"/>
          <w:lang w:val="hr-HR"/>
        </w:rPr>
        <w:t>7.450</w:t>
      </w:r>
      <w:r w:rsidR="00E26E4B" w:rsidRPr="00D628E0">
        <w:rPr>
          <w:sz w:val="24"/>
          <w:szCs w:val="24"/>
          <w:lang w:val="hr-HR"/>
        </w:rPr>
        <w:t xml:space="preserve"> jedinica knjižnične građe, inventarizirano je </w:t>
      </w:r>
      <w:r w:rsidRPr="00D628E0">
        <w:rPr>
          <w:sz w:val="24"/>
          <w:szCs w:val="24"/>
          <w:lang w:val="hr-HR"/>
        </w:rPr>
        <w:t>846</w:t>
      </w:r>
      <w:r w:rsidR="00E26E4B" w:rsidRPr="00D628E0">
        <w:rPr>
          <w:sz w:val="24"/>
          <w:szCs w:val="24"/>
          <w:lang w:val="hr-HR"/>
        </w:rPr>
        <w:t xml:space="preserve"> poklonjenih knjiga, </w:t>
      </w:r>
      <w:r w:rsidRPr="00D628E0">
        <w:rPr>
          <w:sz w:val="24"/>
          <w:szCs w:val="24"/>
          <w:lang w:val="hr-HR"/>
        </w:rPr>
        <w:t>63</w:t>
      </w:r>
      <w:r w:rsidR="00E26E4B" w:rsidRPr="00D628E0">
        <w:rPr>
          <w:sz w:val="24"/>
          <w:szCs w:val="24"/>
          <w:lang w:val="hr-HR"/>
        </w:rPr>
        <w:t xml:space="preserve"> obveznih primjeraka, </w:t>
      </w:r>
      <w:r w:rsidRPr="00D628E0">
        <w:rPr>
          <w:sz w:val="24"/>
          <w:szCs w:val="24"/>
          <w:lang w:val="hr-HR"/>
        </w:rPr>
        <w:t>1.565</w:t>
      </w:r>
      <w:r w:rsidR="00E26E4B" w:rsidRPr="00D628E0">
        <w:rPr>
          <w:sz w:val="24"/>
          <w:szCs w:val="24"/>
          <w:lang w:val="hr-HR"/>
        </w:rPr>
        <w:t xml:space="preserve"> jedinice iz programa otkupa, što čini ukupno </w:t>
      </w:r>
      <w:r w:rsidRPr="00D628E0">
        <w:rPr>
          <w:sz w:val="24"/>
          <w:szCs w:val="24"/>
          <w:lang w:val="hr-HR"/>
        </w:rPr>
        <w:t>9.924</w:t>
      </w:r>
      <w:r w:rsidR="00E26E4B" w:rsidRPr="00D628E0">
        <w:rPr>
          <w:sz w:val="24"/>
          <w:szCs w:val="24"/>
          <w:lang w:val="hr-HR"/>
        </w:rPr>
        <w:t xml:space="preserve"> inventariziranih jedinica. </w:t>
      </w:r>
    </w:p>
    <w:p w14:paraId="5055BF7A" w14:textId="77777777" w:rsidR="005465E2" w:rsidRPr="00D628E0" w:rsidRDefault="005465E2" w:rsidP="00E26E4B">
      <w:pPr>
        <w:spacing w:line="260" w:lineRule="atLeast"/>
        <w:ind w:firstLine="708"/>
        <w:jc w:val="both"/>
        <w:rPr>
          <w:sz w:val="24"/>
          <w:szCs w:val="24"/>
          <w:lang w:val="hr-HR"/>
        </w:rPr>
      </w:pPr>
    </w:p>
    <w:p w14:paraId="54723F1B" w14:textId="58078D4D" w:rsidR="00E26E4B" w:rsidRPr="00D628E0" w:rsidRDefault="00C03DAB" w:rsidP="003A0FB6">
      <w:pPr>
        <w:ind w:firstLine="708"/>
        <w:jc w:val="both"/>
        <w:rPr>
          <w:sz w:val="24"/>
          <w:szCs w:val="24"/>
          <w:lang w:val="hr-HR"/>
        </w:rPr>
      </w:pPr>
      <w:r w:rsidRPr="00D628E0">
        <w:rPr>
          <w:sz w:val="24"/>
          <w:szCs w:val="24"/>
          <w:shd w:val="clear" w:color="auto" w:fill="FFFFFF"/>
          <w:lang w:val="hr-HR"/>
        </w:rPr>
        <w:t>O</w:t>
      </w:r>
      <w:r w:rsidR="00E26E4B" w:rsidRPr="00D628E0">
        <w:rPr>
          <w:sz w:val="24"/>
          <w:szCs w:val="24"/>
          <w:lang w:val="hr-HR"/>
        </w:rPr>
        <w:t xml:space="preserve">držano je </w:t>
      </w:r>
      <w:r w:rsidRPr="00D628E0">
        <w:rPr>
          <w:sz w:val="24"/>
          <w:szCs w:val="24"/>
          <w:lang w:val="hr-HR"/>
        </w:rPr>
        <w:t>204</w:t>
      </w:r>
      <w:r w:rsidR="00E26E4B" w:rsidRPr="00D628E0">
        <w:rPr>
          <w:sz w:val="24"/>
          <w:szCs w:val="24"/>
          <w:lang w:val="hr-HR"/>
        </w:rPr>
        <w:t xml:space="preserve"> programa</w:t>
      </w:r>
      <w:r w:rsidRPr="00D628E0">
        <w:rPr>
          <w:sz w:val="24"/>
          <w:szCs w:val="24"/>
          <w:lang w:val="hr-HR"/>
        </w:rPr>
        <w:t xml:space="preserve"> i to</w:t>
      </w:r>
      <w:r w:rsidR="00E26E4B" w:rsidRPr="00D628E0">
        <w:rPr>
          <w:sz w:val="24"/>
          <w:szCs w:val="24"/>
          <w:lang w:val="hr-HR"/>
        </w:rPr>
        <w:t xml:space="preserve">: </w:t>
      </w:r>
    </w:p>
    <w:p w14:paraId="3DEBCC18" w14:textId="20642F5D" w:rsidR="00E26E4B" w:rsidRPr="00D628E0" w:rsidRDefault="00C03DAB" w:rsidP="003A0FB6">
      <w:pPr>
        <w:pStyle w:val="Bezproreda"/>
        <w:numPr>
          <w:ilvl w:val="0"/>
          <w:numId w:val="43"/>
        </w:numPr>
        <w:ind w:left="714" w:hanging="357"/>
        <w:rPr>
          <w:rFonts w:ascii="Times New Roman" w:hAnsi="Times New Roman"/>
          <w:sz w:val="24"/>
          <w:szCs w:val="24"/>
        </w:rPr>
      </w:pPr>
      <w:r w:rsidRPr="00D628E0">
        <w:rPr>
          <w:rFonts w:ascii="Times New Roman" w:hAnsi="Times New Roman"/>
          <w:sz w:val="24"/>
          <w:szCs w:val="24"/>
        </w:rPr>
        <w:t>12</w:t>
      </w:r>
      <w:r w:rsidR="00E26E4B" w:rsidRPr="00D628E0">
        <w:rPr>
          <w:rFonts w:ascii="Times New Roman" w:hAnsi="Times New Roman"/>
          <w:sz w:val="24"/>
          <w:szCs w:val="24"/>
        </w:rPr>
        <w:t xml:space="preserve"> predstavljanja knjiga, </w:t>
      </w:r>
    </w:p>
    <w:p w14:paraId="1A019408" w14:textId="62234E0A" w:rsidR="00E26E4B" w:rsidRPr="00D628E0" w:rsidRDefault="00E26E4B" w:rsidP="003A0FB6">
      <w:pPr>
        <w:pStyle w:val="Bezproreda"/>
        <w:numPr>
          <w:ilvl w:val="0"/>
          <w:numId w:val="43"/>
        </w:numPr>
        <w:ind w:left="714" w:hanging="357"/>
        <w:rPr>
          <w:rFonts w:ascii="Times New Roman" w:hAnsi="Times New Roman"/>
          <w:sz w:val="24"/>
          <w:szCs w:val="24"/>
        </w:rPr>
      </w:pPr>
      <w:r w:rsidRPr="00D628E0">
        <w:rPr>
          <w:rFonts w:ascii="Times New Roman" w:hAnsi="Times New Roman"/>
          <w:sz w:val="24"/>
          <w:szCs w:val="24"/>
        </w:rPr>
        <w:t>1</w:t>
      </w:r>
      <w:r w:rsidR="00C03DAB" w:rsidRPr="00D628E0">
        <w:rPr>
          <w:rFonts w:ascii="Times New Roman" w:hAnsi="Times New Roman"/>
          <w:sz w:val="24"/>
          <w:szCs w:val="24"/>
        </w:rPr>
        <w:t>6</w:t>
      </w:r>
      <w:r w:rsidRPr="00D628E0">
        <w:rPr>
          <w:rFonts w:ascii="Times New Roman" w:hAnsi="Times New Roman"/>
          <w:sz w:val="24"/>
          <w:szCs w:val="24"/>
        </w:rPr>
        <w:t xml:space="preserve"> predavanja, </w:t>
      </w:r>
    </w:p>
    <w:p w14:paraId="4998AC2E" w14:textId="198519DC" w:rsidR="00E26E4B" w:rsidRPr="00D628E0" w:rsidRDefault="00C03DAB" w:rsidP="003A0FB6">
      <w:pPr>
        <w:pStyle w:val="Bezproreda"/>
        <w:numPr>
          <w:ilvl w:val="0"/>
          <w:numId w:val="43"/>
        </w:numPr>
        <w:ind w:left="714" w:hanging="357"/>
        <w:rPr>
          <w:rFonts w:ascii="Times New Roman" w:hAnsi="Times New Roman"/>
          <w:sz w:val="24"/>
          <w:szCs w:val="24"/>
        </w:rPr>
      </w:pPr>
      <w:r w:rsidRPr="00D628E0">
        <w:rPr>
          <w:rFonts w:ascii="Times New Roman" w:hAnsi="Times New Roman"/>
          <w:sz w:val="24"/>
          <w:szCs w:val="24"/>
        </w:rPr>
        <w:t>35</w:t>
      </w:r>
      <w:r w:rsidR="00E26E4B" w:rsidRPr="00D628E0">
        <w:rPr>
          <w:rFonts w:ascii="Times New Roman" w:hAnsi="Times New Roman"/>
          <w:sz w:val="24"/>
          <w:szCs w:val="24"/>
        </w:rPr>
        <w:t xml:space="preserve"> izložbi, </w:t>
      </w:r>
    </w:p>
    <w:p w14:paraId="3301BDC6" w14:textId="77777777" w:rsidR="005465E2" w:rsidRPr="00D628E0" w:rsidRDefault="005465E2" w:rsidP="003A0FB6">
      <w:pPr>
        <w:pStyle w:val="Bezproreda"/>
        <w:numPr>
          <w:ilvl w:val="0"/>
          <w:numId w:val="43"/>
        </w:numPr>
        <w:ind w:left="714" w:hanging="357"/>
        <w:rPr>
          <w:rFonts w:ascii="Times New Roman" w:hAnsi="Times New Roman"/>
          <w:sz w:val="24"/>
          <w:szCs w:val="24"/>
        </w:rPr>
      </w:pPr>
      <w:r w:rsidRPr="00D628E0">
        <w:rPr>
          <w:rFonts w:ascii="Times New Roman" w:hAnsi="Times New Roman"/>
          <w:color w:val="000000"/>
          <w:sz w:val="24"/>
          <w:szCs w:val="24"/>
        </w:rPr>
        <w:t xml:space="preserve">3 radionice za odrasle i mlade, </w:t>
      </w:r>
    </w:p>
    <w:p w14:paraId="1D55DA60" w14:textId="77777777" w:rsidR="005465E2" w:rsidRPr="00D628E0" w:rsidRDefault="005465E2" w:rsidP="003A0FB6">
      <w:pPr>
        <w:pStyle w:val="Bezproreda"/>
        <w:numPr>
          <w:ilvl w:val="0"/>
          <w:numId w:val="43"/>
        </w:numPr>
        <w:ind w:left="714" w:hanging="357"/>
        <w:rPr>
          <w:rFonts w:ascii="Times New Roman" w:hAnsi="Times New Roman"/>
          <w:sz w:val="24"/>
          <w:szCs w:val="24"/>
        </w:rPr>
      </w:pPr>
      <w:r w:rsidRPr="00D628E0">
        <w:rPr>
          <w:rFonts w:ascii="Times New Roman" w:hAnsi="Times New Roman"/>
          <w:color w:val="000000"/>
          <w:sz w:val="24"/>
          <w:szCs w:val="24"/>
        </w:rPr>
        <w:t xml:space="preserve">90 radionica za djecu, </w:t>
      </w:r>
    </w:p>
    <w:p w14:paraId="6132A461" w14:textId="01A75AB6" w:rsidR="00E26E4B" w:rsidRPr="00D628E0" w:rsidRDefault="001E4D92" w:rsidP="003A0FB6">
      <w:pPr>
        <w:pStyle w:val="Bezproreda"/>
        <w:numPr>
          <w:ilvl w:val="0"/>
          <w:numId w:val="43"/>
        </w:numPr>
        <w:ind w:left="714" w:hanging="357"/>
        <w:rPr>
          <w:rFonts w:ascii="Times New Roman" w:hAnsi="Times New Roman"/>
          <w:sz w:val="24"/>
          <w:szCs w:val="24"/>
        </w:rPr>
      </w:pPr>
      <w:r w:rsidRPr="00D628E0">
        <w:rPr>
          <w:rFonts w:ascii="Times New Roman" w:hAnsi="Times New Roman"/>
          <w:sz w:val="24"/>
          <w:szCs w:val="24"/>
        </w:rPr>
        <w:t>4</w:t>
      </w:r>
      <w:r w:rsidR="00E26E4B" w:rsidRPr="00D628E0">
        <w:rPr>
          <w:rFonts w:ascii="Times New Roman" w:hAnsi="Times New Roman"/>
          <w:sz w:val="24"/>
          <w:szCs w:val="24"/>
        </w:rPr>
        <w:t xml:space="preserve"> program</w:t>
      </w:r>
      <w:r w:rsidRPr="00D628E0">
        <w:rPr>
          <w:rFonts w:ascii="Times New Roman" w:hAnsi="Times New Roman"/>
          <w:sz w:val="24"/>
          <w:szCs w:val="24"/>
        </w:rPr>
        <w:t>a</w:t>
      </w:r>
      <w:r w:rsidR="00E26E4B" w:rsidRPr="00D628E0">
        <w:rPr>
          <w:rFonts w:ascii="Times New Roman" w:hAnsi="Times New Roman"/>
          <w:sz w:val="24"/>
          <w:szCs w:val="24"/>
        </w:rPr>
        <w:t xml:space="preserve"> za knjižničare,  </w:t>
      </w:r>
    </w:p>
    <w:p w14:paraId="71446126" w14:textId="77777777" w:rsidR="001E4D92" w:rsidRPr="00D628E0" w:rsidRDefault="001E4D92" w:rsidP="003A0FB6">
      <w:pPr>
        <w:pStyle w:val="Odlomakpopisa"/>
        <w:widowControl/>
        <w:numPr>
          <w:ilvl w:val="0"/>
          <w:numId w:val="43"/>
        </w:numPr>
        <w:adjustRightInd/>
        <w:spacing w:line="240" w:lineRule="auto"/>
        <w:ind w:left="714" w:hanging="357"/>
        <w:jc w:val="left"/>
        <w:textAlignment w:val="auto"/>
        <w:rPr>
          <w:rStyle w:val="Zadanifontodlomka2"/>
          <w:sz w:val="24"/>
          <w:szCs w:val="24"/>
          <w:lang w:val="hr-HR"/>
        </w:rPr>
      </w:pPr>
      <w:r w:rsidRPr="00D628E0">
        <w:rPr>
          <w:rStyle w:val="Zadanifontodlomka2"/>
          <w:sz w:val="24"/>
          <w:lang w:val="hr-HR"/>
        </w:rPr>
        <w:t>1 okrugli stol,</w:t>
      </w:r>
    </w:p>
    <w:p w14:paraId="5020F0F0" w14:textId="77777777" w:rsidR="001E4D92" w:rsidRPr="00D628E0" w:rsidRDefault="00E26E4B" w:rsidP="003A0FB6">
      <w:pPr>
        <w:pStyle w:val="Odlomakpopisa"/>
        <w:widowControl/>
        <w:numPr>
          <w:ilvl w:val="0"/>
          <w:numId w:val="43"/>
        </w:numPr>
        <w:adjustRightInd/>
        <w:spacing w:line="240" w:lineRule="auto"/>
        <w:ind w:left="714" w:hanging="357"/>
        <w:jc w:val="left"/>
        <w:textAlignment w:val="auto"/>
        <w:rPr>
          <w:sz w:val="24"/>
          <w:szCs w:val="24"/>
          <w:lang w:val="hr-HR"/>
        </w:rPr>
      </w:pPr>
      <w:r w:rsidRPr="00D628E0">
        <w:rPr>
          <w:sz w:val="24"/>
          <w:szCs w:val="24"/>
          <w:lang w:val="hr-HR"/>
        </w:rPr>
        <w:t xml:space="preserve">2 glazbene slušaonice, </w:t>
      </w:r>
    </w:p>
    <w:p w14:paraId="18BD2BAD" w14:textId="2FEC82D4" w:rsidR="00E26E4B" w:rsidRPr="00D628E0" w:rsidRDefault="001E4D92" w:rsidP="00ED5693">
      <w:pPr>
        <w:pStyle w:val="Odlomakpopisa"/>
        <w:widowControl/>
        <w:numPr>
          <w:ilvl w:val="0"/>
          <w:numId w:val="43"/>
        </w:numPr>
        <w:adjustRightInd/>
        <w:spacing w:line="240" w:lineRule="auto"/>
        <w:ind w:left="714" w:hanging="357"/>
        <w:jc w:val="left"/>
        <w:textAlignment w:val="auto"/>
        <w:rPr>
          <w:sz w:val="24"/>
          <w:szCs w:val="24"/>
          <w:lang w:val="hr-HR"/>
        </w:rPr>
      </w:pPr>
      <w:r w:rsidRPr="00D628E0">
        <w:rPr>
          <w:sz w:val="24"/>
          <w:szCs w:val="24"/>
          <w:lang w:val="hr-HR"/>
        </w:rPr>
        <w:lastRenderedPageBreak/>
        <w:t>41</w:t>
      </w:r>
      <w:r w:rsidR="00E26E4B" w:rsidRPr="00D628E0">
        <w:rPr>
          <w:sz w:val="24"/>
          <w:szCs w:val="24"/>
          <w:lang w:val="hr-HR"/>
        </w:rPr>
        <w:t xml:space="preserve"> ostali</w:t>
      </w:r>
      <w:r w:rsidRPr="00D628E0">
        <w:rPr>
          <w:sz w:val="24"/>
          <w:szCs w:val="24"/>
          <w:lang w:val="hr-HR"/>
        </w:rPr>
        <w:t>h</w:t>
      </w:r>
      <w:r w:rsidR="00E26E4B" w:rsidRPr="00D628E0">
        <w:rPr>
          <w:sz w:val="24"/>
          <w:szCs w:val="24"/>
          <w:lang w:val="hr-HR"/>
        </w:rPr>
        <w:t xml:space="preserve"> programa. </w:t>
      </w:r>
    </w:p>
    <w:p w14:paraId="1F63C470" w14:textId="77777777" w:rsidR="00EC5BA8" w:rsidRPr="00D628E0" w:rsidRDefault="00EC5BA8" w:rsidP="00ED5693">
      <w:pPr>
        <w:pStyle w:val="Odlomakpopisa"/>
        <w:widowControl/>
        <w:adjustRightInd/>
        <w:spacing w:line="240" w:lineRule="auto"/>
        <w:ind w:left="714" w:firstLine="0"/>
        <w:textAlignment w:val="auto"/>
        <w:rPr>
          <w:sz w:val="24"/>
          <w:szCs w:val="24"/>
          <w:lang w:val="hr-HR"/>
        </w:rPr>
      </w:pPr>
    </w:p>
    <w:p w14:paraId="5DEDA769" w14:textId="77777777" w:rsidR="00E7471F" w:rsidRPr="00D628E0" w:rsidRDefault="00E7471F" w:rsidP="00ED5693">
      <w:pPr>
        <w:ind w:firstLine="708"/>
        <w:jc w:val="both"/>
        <w:rPr>
          <w:sz w:val="24"/>
          <w:szCs w:val="24"/>
          <w:lang w:val="hr-HR"/>
        </w:rPr>
      </w:pPr>
      <w:r w:rsidRPr="00D628E0">
        <w:rPr>
          <w:rFonts w:cstheme="minorHAnsi"/>
          <w:sz w:val="24"/>
          <w:szCs w:val="24"/>
          <w:lang w:val="hr-HR"/>
        </w:rPr>
        <w:t xml:space="preserve">Knjižnica je svoju djelatnost redovito uspješno promovirala i predstavljala putem službenih web stranica www.gkc-pula.hr te na Facebook profilima – FB Gradske knjižnice Pula, FB Dječje knjižnice, FB FLIT (Festival della </w:t>
      </w:r>
      <w:proofErr w:type="spellStart"/>
      <w:r w:rsidRPr="00D628E0">
        <w:rPr>
          <w:rFonts w:cstheme="minorHAnsi"/>
          <w:sz w:val="24"/>
          <w:szCs w:val="24"/>
          <w:lang w:val="hr-HR"/>
        </w:rPr>
        <w:t>letteratura</w:t>
      </w:r>
      <w:proofErr w:type="spellEnd"/>
      <w:r w:rsidRPr="00D628E0">
        <w:rPr>
          <w:rFonts w:cstheme="minorHAnsi"/>
          <w:sz w:val="24"/>
          <w:szCs w:val="24"/>
          <w:lang w:val="hr-HR"/>
        </w:rPr>
        <w:t xml:space="preserve"> </w:t>
      </w:r>
      <w:proofErr w:type="spellStart"/>
      <w:r w:rsidRPr="00D628E0">
        <w:rPr>
          <w:rFonts w:cstheme="minorHAnsi"/>
          <w:sz w:val="24"/>
          <w:szCs w:val="24"/>
          <w:lang w:val="hr-HR"/>
        </w:rPr>
        <w:t>italiana</w:t>
      </w:r>
      <w:proofErr w:type="spellEnd"/>
      <w:r w:rsidRPr="00D628E0">
        <w:rPr>
          <w:rFonts w:cstheme="minorHAnsi"/>
          <w:sz w:val="24"/>
          <w:szCs w:val="24"/>
          <w:lang w:val="hr-HR"/>
        </w:rPr>
        <w:t>) i FB kampanje Pokrenimo bibliobus! Ostvarena je i suradnja s medijima (radio, TV, novine, portali) koji prate događanja i pravovremeno izvještavaju javnost o radu i aktivnostima Knjižnice.</w:t>
      </w:r>
      <w:r w:rsidR="00FC0559" w:rsidRPr="00D628E0">
        <w:rPr>
          <w:rStyle w:val="Zadanifontodlomka1"/>
          <w:rFonts w:eastAsia="Calibri"/>
          <w:sz w:val="24"/>
          <w:szCs w:val="24"/>
          <w:lang w:val="hr-HR" w:eastAsia="en-US"/>
        </w:rPr>
        <w:t xml:space="preserve"> Od siječnja Knjižnica ima i Instagram profil.</w:t>
      </w:r>
    </w:p>
    <w:p w14:paraId="17827F6D" w14:textId="13B481DA" w:rsidR="00ED5693" w:rsidRPr="00ED5693" w:rsidRDefault="00ED5693" w:rsidP="00ED5693">
      <w:pPr>
        <w:spacing w:line="260" w:lineRule="atLeast"/>
        <w:ind w:firstLine="708"/>
        <w:jc w:val="both"/>
        <w:rPr>
          <w:sz w:val="24"/>
          <w:szCs w:val="24"/>
          <w:lang w:val="hr-HR"/>
        </w:rPr>
      </w:pPr>
      <w:r w:rsidRPr="00ED5693">
        <w:rPr>
          <w:sz w:val="24"/>
          <w:szCs w:val="24"/>
          <w:lang w:val="hr-HR"/>
        </w:rPr>
        <w:t>U skladu s planom adaptacije Dječje knjižnice, izvršeno je uređenje i opremanje u prvoj fazi radova krajem 2020. godine. U novouređenom prostoru Dječje knjižnice planirane su tematske cjeline za djecu: prostor za smještaj knjiga, slikovnica, igračaka, prostor igraonice, radni kutak s dvadeset sjedećih mjesta, posudbeno-informacijski dio, kutak za bebe, informativni kutak za roditelje, „mala scena“ za najmlađe te dodatni mali prostor na otvorenom. Prostor će biti u potpunosti prilagođen osobama s invaliditetom te osobama smanjene pokretljivosti.</w:t>
      </w:r>
    </w:p>
    <w:p w14:paraId="52756336" w14:textId="77777777" w:rsidR="00ED5693" w:rsidRPr="00ED5693" w:rsidRDefault="00ED5693" w:rsidP="00ED5693">
      <w:pPr>
        <w:pStyle w:val="StandardWeb1"/>
        <w:spacing w:before="0" w:after="0"/>
        <w:ind w:firstLine="708"/>
        <w:jc w:val="both"/>
      </w:pPr>
      <w:r w:rsidRPr="00ED5693">
        <w:t xml:space="preserve">U 2020. godini Gradska knjižnica je u sklopu svoje redovne djelatnosti obavljala poslove izgradnje i razvoja knjižničnog fonda, stručne obrade knjižnične građe, informacijske djelatnosti s korisnicima, </w:t>
      </w:r>
      <w:proofErr w:type="spellStart"/>
      <w:r w:rsidRPr="00ED5693">
        <w:t>međuknjižnične</w:t>
      </w:r>
      <w:proofErr w:type="spellEnd"/>
      <w:r w:rsidRPr="00ED5693">
        <w:t xml:space="preserve"> posudbe, osiguravanja dostupnosti knjižnične građe i informacija te edukacije knjižničnih djelatnika. U okviru promocije kulturne i edukativne djelatnosti Gradske knjižnice i čitaonice Pula tijekom cijele godine realiziralo se preko 800 različitih programa s ciljem jačanja čitateljskih navika i popularizacije knjige.  </w:t>
      </w:r>
    </w:p>
    <w:p w14:paraId="3E93B5FB" w14:textId="77777777" w:rsidR="005465E2" w:rsidRPr="00D628E0" w:rsidRDefault="005465E2" w:rsidP="00D25A04">
      <w:pPr>
        <w:pStyle w:val="Uvuenotijeloteksta"/>
        <w:jc w:val="both"/>
        <w:rPr>
          <w:noProof/>
          <w:sz w:val="24"/>
          <w:szCs w:val="24"/>
          <w:lang w:val="hr-HR"/>
        </w:rPr>
      </w:pPr>
    </w:p>
    <w:p w14:paraId="005F0C2C" w14:textId="278BF070" w:rsidR="0055759F" w:rsidRPr="00D628E0" w:rsidRDefault="00E73B6C" w:rsidP="00D25A04">
      <w:pPr>
        <w:pStyle w:val="Uvuenotijeloteksta"/>
        <w:jc w:val="both"/>
        <w:rPr>
          <w:i w:val="0"/>
          <w:sz w:val="24"/>
          <w:szCs w:val="24"/>
          <w:lang w:val="hr-HR"/>
        </w:rPr>
      </w:pPr>
      <w:r w:rsidRPr="00D628E0">
        <w:rPr>
          <w:noProof/>
          <w:sz w:val="24"/>
          <w:szCs w:val="24"/>
          <w:lang w:val="hr-HR"/>
        </w:rPr>
        <w:t>Aktivnost: Financiranje Pula Film Festivala;</w:t>
      </w:r>
      <w:r w:rsidRPr="00D628E0">
        <w:rPr>
          <w:i w:val="0"/>
          <w:noProof/>
          <w:sz w:val="24"/>
          <w:szCs w:val="24"/>
          <w:lang w:val="hr-HR"/>
        </w:rPr>
        <w:t xml:space="preserve"> rashodi su planirani u iznosu od </w:t>
      </w:r>
      <w:r w:rsidR="00437558" w:rsidRPr="00D628E0">
        <w:rPr>
          <w:i w:val="0"/>
          <w:noProof/>
          <w:sz w:val="24"/>
          <w:szCs w:val="24"/>
          <w:lang w:val="hr-HR"/>
        </w:rPr>
        <w:t>4.</w:t>
      </w:r>
      <w:r w:rsidR="00956D50" w:rsidRPr="00D628E0">
        <w:rPr>
          <w:i w:val="0"/>
          <w:noProof/>
          <w:sz w:val="24"/>
          <w:szCs w:val="24"/>
          <w:lang w:val="hr-HR"/>
        </w:rPr>
        <w:t>272</w:t>
      </w:r>
      <w:r w:rsidR="00437558" w:rsidRPr="00D628E0">
        <w:rPr>
          <w:i w:val="0"/>
          <w:noProof/>
          <w:sz w:val="24"/>
          <w:szCs w:val="24"/>
          <w:lang w:val="hr-HR"/>
        </w:rPr>
        <w:t>.000,00</w:t>
      </w:r>
      <w:r w:rsidRPr="00D628E0">
        <w:rPr>
          <w:i w:val="0"/>
          <w:noProof/>
          <w:sz w:val="24"/>
          <w:szCs w:val="24"/>
          <w:lang w:val="hr-HR"/>
        </w:rPr>
        <w:t xml:space="preserve"> kuna, a</w:t>
      </w:r>
      <w:r w:rsidRPr="00D628E0">
        <w:rPr>
          <w:b/>
          <w:i w:val="0"/>
          <w:noProof/>
          <w:sz w:val="24"/>
          <w:szCs w:val="24"/>
          <w:lang w:val="hr-HR"/>
        </w:rPr>
        <w:t xml:space="preserve"> </w:t>
      </w:r>
      <w:r w:rsidRPr="00D628E0">
        <w:rPr>
          <w:i w:val="0"/>
          <w:noProof/>
          <w:sz w:val="24"/>
          <w:szCs w:val="24"/>
          <w:lang w:val="hr-HR"/>
        </w:rPr>
        <w:t xml:space="preserve">izvršeni u iznosu od </w:t>
      </w:r>
      <w:r w:rsidR="00956D50" w:rsidRPr="00D628E0">
        <w:rPr>
          <w:i w:val="0"/>
          <w:noProof/>
          <w:sz w:val="24"/>
          <w:szCs w:val="24"/>
          <w:lang w:val="hr-HR"/>
        </w:rPr>
        <w:t>4.272.000</w:t>
      </w:r>
      <w:r w:rsidR="0062331E" w:rsidRPr="00D628E0">
        <w:rPr>
          <w:i w:val="0"/>
          <w:noProof/>
          <w:sz w:val="24"/>
          <w:szCs w:val="24"/>
          <w:lang w:val="hr-HR"/>
        </w:rPr>
        <w:t>,00</w:t>
      </w:r>
      <w:r w:rsidRPr="00D628E0">
        <w:rPr>
          <w:i w:val="0"/>
          <w:noProof/>
          <w:sz w:val="24"/>
          <w:szCs w:val="24"/>
          <w:lang w:val="hr-HR"/>
        </w:rPr>
        <w:t xml:space="preserve"> kun</w:t>
      </w:r>
      <w:r w:rsidR="00956D50" w:rsidRPr="00D628E0">
        <w:rPr>
          <w:i w:val="0"/>
          <w:noProof/>
          <w:sz w:val="24"/>
          <w:szCs w:val="24"/>
          <w:lang w:val="hr-HR"/>
        </w:rPr>
        <w:t>a</w:t>
      </w:r>
      <w:r w:rsidRPr="00D628E0">
        <w:rPr>
          <w:i w:val="0"/>
          <w:noProof/>
          <w:sz w:val="24"/>
          <w:szCs w:val="24"/>
          <w:lang w:val="hr-HR"/>
        </w:rPr>
        <w:t xml:space="preserve"> ili </w:t>
      </w:r>
      <w:r w:rsidR="00956D50" w:rsidRPr="00D628E0">
        <w:rPr>
          <w:i w:val="0"/>
          <w:noProof/>
          <w:sz w:val="24"/>
          <w:szCs w:val="24"/>
          <w:lang w:val="hr-HR"/>
        </w:rPr>
        <w:t>100,00</w:t>
      </w:r>
      <w:r w:rsidRPr="00D628E0">
        <w:rPr>
          <w:i w:val="0"/>
          <w:noProof/>
          <w:sz w:val="24"/>
          <w:szCs w:val="24"/>
          <w:lang w:val="hr-HR"/>
        </w:rPr>
        <w:t xml:space="preserve">% u odnosu na plan, </w:t>
      </w:r>
      <w:r w:rsidR="0062331E" w:rsidRPr="00D628E0">
        <w:rPr>
          <w:i w:val="0"/>
          <w:noProof/>
          <w:sz w:val="24"/>
          <w:szCs w:val="24"/>
          <w:lang w:val="hr-HR"/>
        </w:rPr>
        <w:t xml:space="preserve">a odnose se na plaće i materijalne rashode djelatnika ustanove, rashode za </w:t>
      </w:r>
      <w:r w:rsidR="00CE1E38" w:rsidRPr="00D628E0">
        <w:rPr>
          <w:i w:val="0"/>
          <w:noProof/>
          <w:sz w:val="24"/>
          <w:szCs w:val="24"/>
          <w:lang w:val="hr-HR"/>
        </w:rPr>
        <w:t>pripremu</w:t>
      </w:r>
      <w:r w:rsidR="0062331E" w:rsidRPr="00D628E0">
        <w:rPr>
          <w:i w:val="0"/>
          <w:noProof/>
          <w:sz w:val="24"/>
          <w:szCs w:val="24"/>
          <w:lang w:val="hr-HR"/>
        </w:rPr>
        <w:t xml:space="preserve"> programa Festivala igranog filma</w:t>
      </w:r>
      <w:r w:rsidR="00956D50" w:rsidRPr="00D628E0">
        <w:rPr>
          <w:i w:val="0"/>
          <w:noProof/>
          <w:sz w:val="24"/>
          <w:szCs w:val="24"/>
          <w:lang w:val="hr-HR"/>
        </w:rPr>
        <w:t>,</w:t>
      </w:r>
      <w:r w:rsidR="0062331E" w:rsidRPr="00D628E0">
        <w:rPr>
          <w:i w:val="0"/>
          <w:noProof/>
          <w:sz w:val="24"/>
          <w:szCs w:val="24"/>
          <w:lang w:val="hr-HR"/>
        </w:rPr>
        <w:t xml:space="preserve"> </w:t>
      </w:r>
      <w:r w:rsidR="00CE1E38" w:rsidRPr="00D628E0">
        <w:rPr>
          <w:i w:val="0"/>
          <w:noProof/>
          <w:sz w:val="24"/>
          <w:szCs w:val="24"/>
          <w:lang w:val="hr-HR"/>
        </w:rPr>
        <w:t xml:space="preserve">realizaciju </w:t>
      </w:r>
      <w:r w:rsidR="0062331E" w:rsidRPr="00D628E0">
        <w:rPr>
          <w:i w:val="0"/>
          <w:sz w:val="24"/>
          <w:szCs w:val="24"/>
          <w:lang w:val="hr-HR"/>
        </w:rPr>
        <w:t>manifestacije Prosinac u gradu i Doček Nove godine</w:t>
      </w:r>
      <w:r w:rsidR="00956D50" w:rsidRPr="00D628E0">
        <w:rPr>
          <w:i w:val="0"/>
          <w:sz w:val="24"/>
          <w:szCs w:val="24"/>
          <w:lang w:val="hr-HR"/>
        </w:rPr>
        <w:t xml:space="preserve"> te ulaganja u opremu</w:t>
      </w:r>
      <w:r w:rsidR="0062331E" w:rsidRPr="00D628E0">
        <w:rPr>
          <w:i w:val="0"/>
          <w:sz w:val="24"/>
          <w:szCs w:val="24"/>
          <w:lang w:val="hr-HR"/>
        </w:rPr>
        <w:t>.</w:t>
      </w:r>
    </w:p>
    <w:p w14:paraId="59629314" w14:textId="77777777" w:rsidR="0062331E" w:rsidRPr="00D628E0" w:rsidRDefault="0062331E" w:rsidP="00D25A04">
      <w:pPr>
        <w:pStyle w:val="Uvuenotijeloteksta"/>
        <w:jc w:val="both"/>
        <w:rPr>
          <w:i w:val="0"/>
          <w:noProof/>
          <w:color w:val="FF0000"/>
          <w:sz w:val="24"/>
          <w:szCs w:val="24"/>
          <w:lang w:val="hr-HR"/>
        </w:rPr>
      </w:pPr>
    </w:p>
    <w:p w14:paraId="35B15A37" w14:textId="5388B7A5" w:rsidR="003E7985" w:rsidRPr="00D628E0" w:rsidRDefault="00CF7E42" w:rsidP="003E7985">
      <w:pPr>
        <w:ind w:firstLine="708"/>
        <w:jc w:val="both"/>
        <w:rPr>
          <w:noProof/>
          <w:sz w:val="24"/>
          <w:szCs w:val="24"/>
          <w:lang w:val="hr-HR"/>
        </w:rPr>
      </w:pPr>
      <w:r w:rsidRPr="00D628E0">
        <w:rPr>
          <w:noProof/>
          <w:sz w:val="24"/>
          <w:szCs w:val="24"/>
          <w:lang w:val="hr-HR"/>
        </w:rPr>
        <w:t>Zbog epidemije bolesti COVID-19 pod posebnim epidemiološkim uvjetima održan je</w:t>
      </w:r>
      <w:r w:rsidR="003E7985" w:rsidRPr="00D628E0">
        <w:rPr>
          <w:noProof/>
          <w:sz w:val="24"/>
          <w:szCs w:val="24"/>
          <w:lang w:val="hr-HR"/>
        </w:rPr>
        <w:t xml:space="preserve"> 6</w:t>
      </w:r>
      <w:r w:rsidR="0062331E" w:rsidRPr="00D628E0">
        <w:rPr>
          <w:noProof/>
          <w:sz w:val="24"/>
          <w:szCs w:val="24"/>
          <w:lang w:val="hr-HR"/>
        </w:rPr>
        <w:t>7</w:t>
      </w:r>
      <w:r w:rsidR="003E7985" w:rsidRPr="00D628E0">
        <w:rPr>
          <w:noProof/>
          <w:sz w:val="24"/>
          <w:szCs w:val="24"/>
          <w:lang w:val="hr-HR"/>
        </w:rPr>
        <w:t xml:space="preserve">. Pulski filmski festival </w:t>
      </w:r>
      <w:r w:rsidR="00E362AE" w:rsidRPr="00D628E0">
        <w:rPr>
          <w:noProof/>
          <w:sz w:val="24"/>
          <w:szCs w:val="24"/>
          <w:lang w:val="hr-HR"/>
        </w:rPr>
        <w:t>krajem kolovoza i početkom rujna</w:t>
      </w:r>
      <w:r w:rsidRPr="00D628E0">
        <w:rPr>
          <w:noProof/>
          <w:sz w:val="24"/>
          <w:szCs w:val="24"/>
          <w:lang w:val="hr-HR"/>
        </w:rPr>
        <w:t xml:space="preserve"> 2020. godine</w:t>
      </w:r>
      <w:r w:rsidR="003E7985" w:rsidRPr="00D628E0">
        <w:rPr>
          <w:noProof/>
          <w:sz w:val="24"/>
          <w:szCs w:val="24"/>
          <w:lang w:val="hr-HR"/>
        </w:rPr>
        <w:t xml:space="preserve">. </w:t>
      </w:r>
      <w:r w:rsidR="00D1798E" w:rsidRPr="00D628E0">
        <w:rPr>
          <w:sz w:val="24"/>
          <w:szCs w:val="24"/>
          <w:lang w:val="hr-HR"/>
        </w:rPr>
        <w:t>Zbog epidemioloških mjera na svim lokacijama smanjen je kapacitet sjedećih mjesta, međunarodni filmski program te brojni popratni programi poput radionica za djecu i mlade, profesionalni programi i zabavno glazbeni program su ukinuti.</w:t>
      </w:r>
    </w:p>
    <w:p w14:paraId="4A0D94BB" w14:textId="77777777" w:rsidR="00D1798E" w:rsidRPr="00D628E0" w:rsidRDefault="00D1798E" w:rsidP="00D1798E">
      <w:pPr>
        <w:ind w:firstLine="708"/>
        <w:jc w:val="both"/>
        <w:rPr>
          <w:rFonts w:eastAsiaTheme="minorHAnsi"/>
          <w:sz w:val="24"/>
          <w:szCs w:val="24"/>
          <w:lang w:val="hr-HR" w:eastAsia="en-US"/>
        </w:rPr>
      </w:pPr>
      <w:r w:rsidRPr="00D628E0">
        <w:rPr>
          <w:rFonts w:eastAsiaTheme="minorHAnsi"/>
          <w:sz w:val="24"/>
          <w:szCs w:val="24"/>
          <w:lang w:val="hr-HR"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p>
    <w:p w14:paraId="7EE71A7B" w14:textId="20DF1D49" w:rsidR="000E4565" w:rsidRPr="001F20DE" w:rsidRDefault="00DF3F8E" w:rsidP="00DF3F8E">
      <w:pPr>
        <w:ind w:firstLine="708"/>
        <w:jc w:val="both"/>
        <w:rPr>
          <w:b/>
          <w:bCs/>
          <w:noProof/>
          <w:sz w:val="24"/>
          <w:szCs w:val="24"/>
          <w:lang w:val="hr-HR"/>
        </w:rPr>
      </w:pPr>
      <w:r w:rsidRPr="001F20DE">
        <w:rPr>
          <w:sz w:val="24"/>
          <w:szCs w:val="24"/>
          <w:lang w:val="hr-HR"/>
        </w:rPr>
        <w:t xml:space="preserve">67. Pulski filmski festival održao se </w:t>
      </w:r>
      <w:r w:rsidRPr="001F20DE">
        <w:rPr>
          <w:noProof/>
          <w:sz w:val="24"/>
          <w:szCs w:val="24"/>
          <w:lang w:val="hr-HR"/>
        </w:rPr>
        <w:t xml:space="preserve">na </w:t>
      </w:r>
      <w:r w:rsidR="000E4565" w:rsidRPr="001F20DE">
        <w:rPr>
          <w:noProof/>
          <w:sz w:val="24"/>
          <w:szCs w:val="24"/>
          <w:lang w:val="hr-HR"/>
        </w:rPr>
        <w:t xml:space="preserve">8 </w:t>
      </w:r>
      <w:r w:rsidRPr="001F20DE">
        <w:rPr>
          <w:noProof/>
          <w:sz w:val="24"/>
          <w:szCs w:val="24"/>
          <w:lang w:val="hr-HR"/>
        </w:rPr>
        <w:t xml:space="preserve">lokacija: Arena, Kino Valli, Istarsko narodno kazalište, </w:t>
      </w:r>
      <w:r w:rsidR="001F20DE" w:rsidRPr="001F20DE">
        <w:rPr>
          <w:noProof/>
          <w:sz w:val="24"/>
          <w:szCs w:val="24"/>
          <w:lang w:val="hr-HR"/>
        </w:rPr>
        <w:t>Galerija Makina,</w:t>
      </w:r>
      <w:r w:rsidR="001F20DE">
        <w:rPr>
          <w:noProof/>
          <w:sz w:val="24"/>
          <w:szCs w:val="24"/>
          <w:lang w:val="hr-HR"/>
        </w:rPr>
        <w:t xml:space="preserve"> Memo muzej</w:t>
      </w:r>
      <w:r w:rsidRPr="00D628E0">
        <w:rPr>
          <w:noProof/>
          <w:sz w:val="24"/>
          <w:szCs w:val="24"/>
          <w:lang w:val="hr-HR"/>
        </w:rPr>
        <w:t xml:space="preserve">, Giardini, Zajednica Talijana Pula - Circolo i </w:t>
      </w:r>
      <w:proofErr w:type="spellStart"/>
      <w:r w:rsidR="001F20DE" w:rsidRPr="001F20DE">
        <w:rPr>
          <w:rStyle w:val="Naglaeno"/>
          <w:b w:val="0"/>
          <w:bCs w:val="0"/>
          <w:color w:val="030303"/>
          <w:sz w:val="24"/>
          <w:szCs w:val="24"/>
        </w:rPr>
        <w:t>Europski</w:t>
      </w:r>
      <w:proofErr w:type="spellEnd"/>
      <w:r w:rsidR="001F20DE" w:rsidRPr="001F20DE">
        <w:rPr>
          <w:rStyle w:val="Naglaeno"/>
          <w:b w:val="0"/>
          <w:bCs w:val="0"/>
          <w:color w:val="030303"/>
          <w:sz w:val="24"/>
          <w:szCs w:val="24"/>
        </w:rPr>
        <w:t xml:space="preserve"> </w:t>
      </w:r>
      <w:proofErr w:type="spellStart"/>
      <w:r w:rsidR="001F20DE" w:rsidRPr="001F20DE">
        <w:rPr>
          <w:rStyle w:val="Naglaeno"/>
          <w:b w:val="0"/>
          <w:bCs w:val="0"/>
          <w:color w:val="030303"/>
          <w:sz w:val="24"/>
          <w:szCs w:val="24"/>
        </w:rPr>
        <w:t>centar</w:t>
      </w:r>
      <w:proofErr w:type="spellEnd"/>
      <w:r w:rsidR="001F20DE" w:rsidRPr="001F20DE">
        <w:rPr>
          <w:rStyle w:val="Naglaeno"/>
          <w:b w:val="0"/>
          <w:bCs w:val="0"/>
          <w:color w:val="030303"/>
          <w:sz w:val="24"/>
          <w:szCs w:val="24"/>
        </w:rPr>
        <w:t xml:space="preserve"> za mir </w:t>
      </w:r>
      <w:proofErr w:type="spellStart"/>
      <w:r w:rsidR="001F20DE" w:rsidRPr="001F20DE">
        <w:rPr>
          <w:rStyle w:val="Naglaeno"/>
          <w:b w:val="0"/>
          <w:bCs w:val="0"/>
          <w:color w:val="030303"/>
          <w:sz w:val="24"/>
          <w:szCs w:val="24"/>
        </w:rPr>
        <w:t>i</w:t>
      </w:r>
      <w:proofErr w:type="spellEnd"/>
      <w:r w:rsidR="001F20DE" w:rsidRPr="001F20DE">
        <w:rPr>
          <w:rStyle w:val="Naglaeno"/>
          <w:b w:val="0"/>
          <w:bCs w:val="0"/>
          <w:color w:val="030303"/>
          <w:sz w:val="24"/>
          <w:szCs w:val="24"/>
        </w:rPr>
        <w:t xml:space="preserve"> </w:t>
      </w:r>
      <w:proofErr w:type="spellStart"/>
      <w:r w:rsidR="001F20DE" w:rsidRPr="001F20DE">
        <w:rPr>
          <w:rStyle w:val="Naglaeno"/>
          <w:b w:val="0"/>
          <w:bCs w:val="0"/>
          <w:color w:val="030303"/>
          <w:sz w:val="24"/>
          <w:szCs w:val="24"/>
        </w:rPr>
        <w:t>razvoj</w:t>
      </w:r>
      <w:proofErr w:type="spellEnd"/>
      <w:r w:rsidR="001F20DE" w:rsidRPr="001F20DE">
        <w:rPr>
          <w:rStyle w:val="Naglaeno"/>
          <w:b w:val="0"/>
          <w:bCs w:val="0"/>
          <w:color w:val="030303"/>
          <w:sz w:val="24"/>
          <w:szCs w:val="24"/>
        </w:rPr>
        <w:t xml:space="preserve"> </w:t>
      </w:r>
      <w:proofErr w:type="spellStart"/>
      <w:r w:rsidR="001F20DE" w:rsidRPr="001F20DE">
        <w:rPr>
          <w:rStyle w:val="Naglaeno"/>
          <w:b w:val="0"/>
          <w:bCs w:val="0"/>
          <w:color w:val="030303"/>
          <w:sz w:val="24"/>
          <w:szCs w:val="24"/>
        </w:rPr>
        <w:t>Sveučilišta</w:t>
      </w:r>
      <w:proofErr w:type="spellEnd"/>
      <w:r w:rsidR="001F20DE" w:rsidRPr="001F20DE">
        <w:rPr>
          <w:rStyle w:val="Naglaeno"/>
          <w:b w:val="0"/>
          <w:bCs w:val="0"/>
          <w:color w:val="030303"/>
          <w:sz w:val="24"/>
          <w:szCs w:val="24"/>
        </w:rPr>
        <w:t xml:space="preserve"> za mir </w:t>
      </w:r>
      <w:proofErr w:type="spellStart"/>
      <w:r w:rsidR="001F20DE" w:rsidRPr="001F20DE">
        <w:rPr>
          <w:rStyle w:val="Naglaeno"/>
          <w:b w:val="0"/>
          <w:bCs w:val="0"/>
          <w:color w:val="030303"/>
          <w:sz w:val="24"/>
          <w:szCs w:val="24"/>
        </w:rPr>
        <w:t>Ujedinjenih</w:t>
      </w:r>
      <w:proofErr w:type="spellEnd"/>
      <w:r w:rsidR="001F20DE" w:rsidRPr="001F20DE">
        <w:rPr>
          <w:rStyle w:val="Naglaeno"/>
          <w:b w:val="0"/>
          <w:bCs w:val="0"/>
          <w:color w:val="030303"/>
          <w:sz w:val="24"/>
          <w:szCs w:val="24"/>
        </w:rPr>
        <w:t xml:space="preserve"> </w:t>
      </w:r>
      <w:proofErr w:type="spellStart"/>
      <w:r w:rsidR="001F20DE" w:rsidRPr="001F20DE">
        <w:rPr>
          <w:rStyle w:val="Naglaeno"/>
          <w:b w:val="0"/>
          <w:bCs w:val="0"/>
          <w:color w:val="030303"/>
          <w:sz w:val="24"/>
          <w:szCs w:val="24"/>
        </w:rPr>
        <w:t>naroda</w:t>
      </w:r>
      <w:proofErr w:type="spellEnd"/>
      <w:r w:rsidR="001F20DE" w:rsidRPr="001F20DE">
        <w:rPr>
          <w:rStyle w:val="Naglaeno"/>
          <w:b w:val="0"/>
          <w:bCs w:val="0"/>
          <w:color w:val="030303"/>
          <w:sz w:val="24"/>
          <w:szCs w:val="24"/>
        </w:rPr>
        <w:t xml:space="preserve"> – </w:t>
      </w:r>
      <w:proofErr w:type="spellStart"/>
      <w:r w:rsidR="001F20DE" w:rsidRPr="001F20DE">
        <w:rPr>
          <w:rStyle w:val="Naglaeno"/>
          <w:b w:val="0"/>
          <w:bCs w:val="0"/>
          <w:color w:val="030303"/>
          <w:sz w:val="24"/>
          <w:szCs w:val="24"/>
        </w:rPr>
        <w:t>Regionalni</w:t>
      </w:r>
      <w:proofErr w:type="spellEnd"/>
      <w:r w:rsidR="001F20DE" w:rsidRPr="001F20DE">
        <w:rPr>
          <w:rStyle w:val="Naglaeno"/>
          <w:b w:val="0"/>
          <w:bCs w:val="0"/>
          <w:color w:val="030303"/>
          <w:sz w:val="24"/>
          <w:szCs w:val="24"/>
        </w:rPr>
        <w:t xml:space="preserve"> </w:t>
      </w:r>
      <w:proofErr w:type="spellStart"/>
      <w:r w:rsidR="001F20DE" w:rsidRPr="001F20DE">
        <w:rPr>
          <w:rStyle w:val="Naglaeno"/>
          <w:b w:val="0"/>
          <w:bCs w:val="0"/>
          <w:color w:val="030303"/>
          <w:sz w:val="24"/>
          <w:szCs w:val="24"/>
        </w:rPr>
        <w:t>centar</w:t>
      </w:r>
      <w:proofErr w:type="spellEnd"/>
      <w:r w:rsidR="001F20DE" w:rsidRPr="001F20DE">
        <w:rPr>
          <w:rStyle w:val="Naglaeno"/>
          <w:b w:val="0"/>
          <w:bCs w:val="0"/>
          <w:color w:val="030303"/>
          <w:sz w:val="24"/>
          <w:szCs w:val="24"/>
        </w:rPr>
        <w:t xml:space="preserve"> za </w:t>
      </w:r>
      <w:proofErr w:type="spellStart"/>
      <w:r w:rsidR="001F20DE" w:rsidRPr="001F20DE">
        <w:rPr>
          <w:rStyle w:val="Naglaeno"/>
          <w:b w:val="0"/>
          <w:bCs w:val="0"/>
          <w:color w:val="030303"/>
          <w:sz w:val="24"/>
          <w:szCs w:val="24"/>
        </w:rPr>
        <w:t>razvojne</w:t>
      </w:r>
      <w:proofErr w:type="spellEnd"/>
      <w:r w:rsidR="001F20DE" w:rsidRPr="001F20DE">
        <w:rPr>
          <w:rStyle w:val="Naglaeno"/>
          <w:b w:val="0"/>
          <w:bCs w:val="0"/>
          <w:color w:val="030303"/>
          <w:sz w:val="24"/>
          <w:szCs w:val="24"/>
        </w:rPr>
        <w:t xml:space="preserve"> </w:t>
      </w:r>
      <w:proofErr w:type="spellStart"/>
      <w:r w:rsidR="001F20DE" w:rsidRPr="001F20DE">
        <w:rPr>
          <w:rStyle w:val="Naglaeno"/>
          <w:b w:val="0"/>
          <w:bCs w:val="0"/>
          <w:color w:val="030303"/>
          <w:sz w:val="24"/>
          <w:szCs w:val="24"/>
        </w:rPr>
        <w:t>studije</w:t>
      </w:r>
      <w:proofErr w:type="spellEnd"/>
      <w:r w:rsidRPr="001F20DE">
        <w:rPr>
          <w:b/>
          <w:bCs/>
          <w:noProof/>
          <w:sz w:val="24"/>
          <w:szCs w:val="24"/>
          <w:lang w:val="hr-HR"/>
        </w:rPr>
        <w:t xml:space="preserve">. </w:t>
      </w:r>
    </w:p>
    <w:p w14:paraId="1CE54F70" w14:textId="390DE191" w:rsidR="000E4565" w:rsidRPr="00D628E0" w:rsidRDefault="00D1798E" w:rsidP="000E4565">
      <w:pPr>
        <w:pStyle w:val="Default"/>
        <w:ind w:firstLine="708"/>
        <w:jc w:val="both"/>
      </w:pPr>
      <w:r w:rsidRPr="00D628E0">
        <w:rPr>
          <w:rFonts w:eastAsiaTheme="minorHAnsi"/>
          <w:lang w:eastAsia="en-US"/>
        </w:rPr>
        <w:t xml:space="preserve">Na Pulskom filmskom festivalu </w:t>
      </w:r>
      <w:r w:rsidR="000E4565" w:rsidRPr="00D628E0">
        <w:t>prikazano je 77 filmova, na 89 zasebnih projekcija, predstavljene su 4 izložbe, promovirana je 1 knjiga u nakladi Festivala, objavljeno je 304 tiskanih i 1</w:t>
      </w:r>
      <w:r w:rsidR="00B36E3F" w:rsidRPr="00D628E0">
        <w:t>.</w:t>
      </w:r>
      <w:r w:rsidR="000E4565" w:rsidRPr="00D628E0">
        <w:t>043 mrežnih tekstova te je objavljeno je 215 priloga od čega 91 televizijskih i 124 radijskih.</w:t>
      </w:r>
    </w:p>
    <w:p w14:paraId="464B84F4" w14:textId="77777777" w:rsidR="000E4565" w:rsidRPr="00D628E0" w:rsidRDefault="000E4565" w:rsidP="00DF3F8E">
      <w:pPr>
        <w:ind w:firstLine="708"/>
        <w:jc w:val="both"/>
        <w:rPr>
          <w:noProof/>
          <w:sz w:val="24"/>
          <w:szCs w:val="24"/>
          <w:lang w:val="hr-HR"/>
        </w:rPr>
      </w:pPr>
    </w:p>
    <w:p w14:paraId="21314ACA" w14:textId="77777777" w:rsidR="00017CCF" w:rsidRDefault="00D1798E" w:rsidP="00017CCF">
      <w:pPr>
        <w:ind w:firstLine="708"/>
        <w:jc w:val="both"/>
        <w:rPr>
          <w:sz w:val="24"/>
          <w:szCs w:val="24"/>
          <w:lang w:val="hr-HR"/>
        </w:rPr>
      </w:pPr>
      <w:r w:rsidRPr="00D628E0">
        <w:rPr>
          <w:sz w:val="24"/>
          <w:szCs w:val="24"/>
          <w:lang w:val="hr-HR"/>
        </w:rPr>
        <w:t xml:space="preserve">U Kinu </w:t>
      </w:r>
      <w:proofErr w:type="spellStart"/>
      <w:r w:rsidRPr="00D628E0">
        <w:rPr>
          <w:sz w:val="24"/>
          <w:szCs w:val="24"/>
          <w:lang w:val="hr-HR"/>
        </w:rPr>
        <w:t>Valli</w:t>
      </w:r>
      <w:proofErr w:type="spellEnd"/>
      <w:r w:rsidRPr="00D628E0">
        <w:rPr>
          <w:sz w:val="24"/>
          <w:szCs w:val="24"/>
          <w:lang w:val="hr-HR"/>
        </w:rPr>
        <w:t xml:space="preserve"> se u 2020. godini održalo 687 projekcija dugometražnih, kratkometražnih, igranih, dokumentarnih i animiranih filmova, koje je pogledalo 17.280 posjetitelja. </w:t>
      </w:r>
    </w:p>
    <w:p w14:paraId="2CD1C64A" w14:textId="3048F401" w:rsidR="005E2E2F" w:rsidRDefault="00017CCF" w:rsidP="00017CCF">
      <w:pPr>
        <w:ind w:firstLine="708"/>
        <w:jc w:val="both"/>
        <w:rPr>
          <w:sz w:val="24"/>
          <w:szCs w:val="24"/>
          <w:lang w:val="hr-HR"/>
        </w:rPr>
      </w:pPr>
      <w:proofErr w:type="spellStart"/>
      <w:r w:rsidRPr="00216198">
        <w:rPr>
          <w:sz w:val="24"/>
          <w:szCs w:val="24"/>
        </w:rPr>
        <w:t>Realizirani</w:t>
      </w:r>
      <w:proofErr w:type="spellEnd"/>
      <w:r w:rsidRPr="00216198">
        <w:rPr>
          <w:sz w:val="24"/>
          <w:szCs w:val="24"/>
        </w:rPr>
        <w:t xml:space="preserve"> </w:t>
      </w:r>
      <w:proofErr w:type="spellStart"/>
      <w:r w:rsidRPr="00216198">
        <w:rPr>
          <w:sz w:val="24"/>
          <w:szCs w:val="24"/>
        </w:rPr>
        <w:t>su</w:t>
      </w:r>
      <w:proofErr w:type="spellEnd"/>
      <w:r w:rsidRPr="00216198">
        <w:rPr>
          <w:sz w:val="24"/>
          <w:szCs w:val="24"/>
        </w:rPr>
        <w:t xml:space="preserve"> </w:t>
      </w:r>
      <w:proofErr w:type="spellStart"/>
      <w:r w:rsidRPr="00216198">
        <w:rPr>
          <w:sz w:val="24"/>
          <w:szCs w:val="24"/>
        </w:rPr>
        <w:t>novi</w:t>
      </w:r>
      <w:proofErr w:type="spellEnd"/>
      <w:r w:rsidRPr="00216198">
        <w:rPr>
          <w:sz w:val="24"/>
          <w:szCs w:val="24"/>
        </w:rPr>
        <w:t xml:space="preserve"> </w:t>
      </w:r>
      <w:proofErr w:type="spellStart"/>
      <w:r w:rsidRPr="00216198">
        <w:rPr>
          <w:sz w:val="24"/>
          <w:szCs w:val="24"/>
        </w:rPr>
        <w:t>programi</w:t>
      </w:r>
      <w:proofErr w:type="spellEnd"/>
      <w:r w:rsidRPr="00216198">
        <w:rPr>
          <w:sz w:val="24"/>
          <w:szCs w:val="24"/>
        </w:rPr>
        <w:t xml:space="preserve"> </w:t>
      </w:r>
      <w:proofErr w:type="spellStart"/>
      <w:r w:rsidRPr="00216198">
        <w:rPr>
          <w:sz w:val="24"/>
          <w:szCs w:val="24"/>
        </w:rPr>
        <w:t>Circolo</w:t>
      </w:r>
      <w:proofErr w:type="spellEnd"/>
      <w:r w:rsidRPr="00216198">
        <w:rPr>
          <w:sz w:val="24"/>
          <w:szCs w:val="24"/>
        </w:rPr>
        <w:t xml:space="preserve"> Classic </w:t>
      </w:r>
      <w:proofErr w:type="spellStart"/>
      <w:r w:rsidRPr="00216198">
        <w:rPr>
          <w:sz w:val="24"/>
          <w:szCs w:val="24"/>
        </w:rPr>
        <w:t>i</w:t>
      </w:r>
      <w:proofErr w:type="spellEnd"/>
      <w:r w:rsidRPr="00216198">
        <w:rPr>
          <w:sz w:val="24"/>
          <w:szCs w:val="24"/>
        </w:rPr>
        <w:t xml:space="preserve"> Kino u </w:t>
      </w:r>
      <w:proofErr w:type="spellStart"/>
      <w:r w:rsidRPr="00216198">
        <w:rPr>
          <w:sz w:val="24"/>
          <w:szCs w:val="24"/>
        </w:rPr>
        <w:t>kvartu</w:t>
      </w:r>
      <w:proofErr w:type="spellEnd"/>
      <w:r w:rsidRPr="00216198">
        <w:rPr>
          <w:sz w:val="24"/>
          <w:szCs w:val="24"/>
        </w:rPr>
        <w:t xml:space="preserve">. Oba </w:t>
      </w:r>
      <w:proofErr w:type="spellStart"/>
      <w:r w:rsidRPr="00216198">
        <w:rPr>
          <w:sz w:val="24"/>
          <w:szCs w:val="24"/>
        </w:rPr>
        <w:t>programa</w:t>
      </w:r>
      <w:proofErr w:type="spellEnd"/>
      <w:r w:rsidRPr="00216198">
        <w:rPr>
          <w:sz w:val="24"/>
          <w:szCs w:val="24"/>
        </w:rPr>
        <w:t xml:space="preserve"> </w:t>
      </w:r>
      <w:proofErr w:type="spellStart"/>
      <w:r w:rsidRPr="00216198">
        <w:rPr>
          <w:sz w:val="24"/>
          <w:szCs w:val="24"/>
        </w:rPr>
        <w:t>polučila</w:t>
      </w:r>
      <w:proofErr w:type="spellEnd"/>
      <w:r w:rsidRPr="00216198">
        <w:rPr>
          <w:sz w:val="24"/>
          <w:szCs w:val="24"/>
        </w:rPr>
        <w:t xml:space="preserve"> </w:t>
      </w:r>
      <w:proofErr w:type="spellStart"/>
      <w:r w:rsidRPr="00216198">
        <w:rPr>
          <w:sz w:val="24"/>
          <w:szCs w:val="24"/>
        </w:rPr>
        <w:t>su</w:t>
      </w:r>
      <w:proofErr w:type="spellEnd"/>
      <w:r w:rsidRPr="00216198">
        <w:rPr>
          <w:sz w:val="24"/>
          <w:szCs w:val="24"/>
        </w:rPr>
        <w:t xml:space="preserve"> </w:t>
      </w:r>
      <w:proofErr w:type="spellStart"/>
      <w:r w:rsidRPr="00216198">
        <w:rPr>
          <w:sz w:val="24"/>
          <w:szCs w:val="24"/>
        </w:rPr>
        <w:t>sjajne</w:t>
      </w:r>
      <w:proofErr w:type="spellEnd"/>
      <w:r w:rsidRPr="00216198">
        <w:rPr>
          <w:sz w:val="24"/>
          <w:szCs w:val="24"/>
        </w:rPr>
        <w:t xml:space="preserve"> </w:t>
      </w:r>
      <w:proofErr w:type="spellStart"/>
      <w:r w:rsidRPr="00216198">
        <w:rPr>
          <w:sz w:val="24"/>
          <w:szCs w:val="24"/>
        </w:rPr>
        <w:t>rezultate</w:t>
      </w:r>
      <w:proofErr w:type="spellEnd"/>
      <w:r w:rsidRPr="00216198">
        <w:rPr>
          <w:sz w:val="24"/>
          <w:szCs w:val="24"/>
        </w:rPr>
        <w:t xml:space="preserve"> </w:t>
      </w:r>
      <w:proofErr w:type="spellStart"/>
      <w:r w:rsidRPr="00216198">
        <w:rPr>
          <w:sz w:val="24"/>
          <w:szCs w:val="24"/>
        </w:rPr>
        <w:t>i</w:t>
      </w:r>
      <w:proofErr w:type="spellEnd"/>
      <w:r w:rsidRPr="00216198">
        <w:rPr>
          <w:sz w:val="24"/>
          <w:szCs w:val="24"/>
        </w:rPr>
        <w:t xml:space="preserve"> </w:t>
      </w:r>
      <w:proofErr w:type="spellStart"/>
      <w:r w:rsidRPr="00216198">
        <w:rPr>
          <w:sz w:val="24"/>
          <w:szCs w:val="24"/>
        </w:rPr>
        <w:t>postat</w:t>
      </w:r>
      <w:proofErr w:type="spellEnd"/>
      <w:r w:rsidRPr="00216198">
        <w:rPr>
          <w:sz w:val="24"/>
          <w:szCs w:val="24"/>
        </w:rPr>
        <w:t xml:space="preserve"> </w:t>
      </w:r>
      <w:proofErr w:type="spellStart"/>
      <w:r w:rsidRPr="00216198">
        <w:rPr>
          <w:sz w:val="24"/>
          <w:szCs w:val="24"/>
        </w:rPr>
        <w:t>će</w:t>
      </w:r>
      <w:proofErr w:type="spellEnd"/>
      <w:r w:rsidRPr="00216198">
        <w:rPr>
          <w:sz w:val="24"/>
          <w:szCs w:val="24"/>
        </w:rPr>
        <w:t xml:space="preserve"> </w:t>
      </w:r>
      <w:proofErr w:type="spellStart"/>
      <w:r w:rsidRPr="00216198">
        <w:rPr>
          <w:sz w:val="24"/>
          <w:szCs w:val="24"/>
        </w:rPr>
        <w:t>sastavni</w:t>
      </w:r>
      <w:proofErr w:type="spellEnd"/>
      <w:r w:rsidRPr="00216198">
        <w:rPr>
          <w:sz w:val="24"/>
          <w:szCs w:val="24"/>
        </w:rPr>
        <w:t xml:space="preserve"> </w:t>
      </w:r>
      <w:proofErr w:type="spellStart"/>
      <w:r w:rsidRPr="00216198">
        <w:rPr>
          <w:sz w:val="24"/>
          <w:szCs w:val="24"/>
        </w:rPr>
        <w:t>dio</w:t>
      </w:r>
      <w:proofErr w:type="spellEnd"/>
      <w:r w:rsidRPr="00216198">
        <w:rPr>
          <w:sz w:val="24"/>
          <w:szCs w:val="24"/>
        </w:rPr>
        <w:t xml:space="preserve"> </w:t>
      </w:r>
      <w:proofErr w:type="spellStart"/>
      <w:r w:rsidRPr="00216198">
        <w:rPr>
          <w:sz w:val="24"/>
          <w:szCs w:val="24"/>
        </w:rPr>
        <w:t>redovnog</w:t>
      </w:r>
      <w:proofErr w:type="spellEnd"/>
      <w:r w:rsidRPr="00216198">
        <w:rPr>
          <w:sz w:val="24"/>
          <w:szCs w:val="24"/>
        </w:rPr>
        <w:t xml:space="preserve"> </w:t>
      </w:r>
      <w:proofErr w:type="spellStart"/>
      <w:r w:rsidRPr="00216198">
        <w:rPr>
          <w:sz w:val="24"/>
          <w:szCs w:val="24"/>
        </w:rPr>
        <w:t>programa</w:t>
      </w:r>
      <w:proofErr w:type="spellEnd"/>
      <w:r w:rsidRPr="00216198">
        <w:rPr>
          <w:sz w:val="24"/>
          <w:szCs w:val="24"/>
        </w:rPr>
        <w:t xml:space="preserve"> </w:t>
      </w:r>
      <w:proofErr w:type="spellStart"/>
      <w:r w:rsidRPr="00216198">
        <w:rPr>
          <w:sz w:val="24"/>
          <w:szCs w:val="24"/>
        </w:rPr>
        <w:t>i</w:t>
      </w:r>
      <w:proofErr w:type="spellEnd"/>
      <w:r w:rsidRPr="00216198">
        <w:rPr>
          <w:sz w:val="24"/>
          <w:szCs w:val="24"/>
        </w:rPr>
        <w:t xml:space="preserve"> </w:t>
      </w:r>
      <w:proofErr w:type="spellStart"/>
      <w:r w:rsidRPr="00216198">
        <w:rPr>
          <w:sz w:val="24"/>
          <w:szCs w:val="24"/>
        </w:rPr>
        <w:t>ubuduće</w:t>
      </w:r>
      <w:proofErr w:type="spellEnd"/>
      <w:r w:rsidRPr="00216198">
        <w:rPr>
          <w:sz w:val="24"/>
          <w:szCs w:val="24"/>
        </w:rPr>
        <w:t xml:space="preserve">. </w:t>
      </w:r>
      <w:proofErr w:type="spellStart"/>
      <w:r w:rsidRPr="00216198">
        <w:rPr>
          <w:sz w:val="24"/>
          <w:szCs w:val="24"/>
        </w:rPr>
        <w:t>Filmove</w:t>
      </w:r>
      <w:proofErr w:type="spellEnd"/>
      <w:r w:rsidRPr="00216198">
        <w:rPr>
          <w:sz w:val="24"/>
          <w:szCs w:val="24"/>
        </w:rPr>
        <w:t xml:space="preserve"> u </w:t>
      </w:r>
      <w:proofErr w:type="spellStart"/>
      <w:r w:rsidRPr="00216198">
        <w:rPr>
          <w:sz w:val="24"/>
          <w:szCs w:val="24"/>
        </w:rPr>
        <w:t>sklopu</w:t>
      </w:r>
      <w:proofErr w:type="spellEnd"/>
      <w:r w:rsidRPr="00216198">
        <w:rPr>
          <w:sz w:val="24"/>
          <w:szCs w:val="24"/>
        </w:rPr>
        <w:t xml:space="preserve"> </w:t>
      </w:r>
      <w:proofErr w:type="spellStart"/>
      <w:r w:rsidRPr="00216198">
        <w:rPr>
          <w:sz w:val="24"/>
          <w:szCs w:val="24"/>
        </w:rPr>
        <w:t>Circolo</w:t>
      </w:r>
      <w:proofErr w:type="spellEnd"/>
      <w:r w:rsidRPr="00216198">
        <w:rPr>
          <w:sz w:val="24"/>
          <w:szCs w:val="24"/>
        </w:rPr>
        <w:t xml:space="preserve"> Classica </w:t>
      </w:r>
      <w:proofErr w:type="spellStart"/>
      <w:r w:rsidRPr="00216198">
        <w:rPr>
          <w:sz w:val="24"/>
          <w:szCs w:val="24"/>
        </w:rPr>
        <w:t>pogledalo</w:t>
      </w:r>
      <w:proofErr w:type="spellEnd"/>
      <w:r w:rsidRPr="00216198">
        <w:rPr>
          <w:sz w:val="24"/>
          <w:szCs w:val="24"/>
        </w:rPr>
        <w:t xml:space="preserve"> je 478 od </w:t>
      </w:r>
      <w:proofErr w:type="spellStart"/>
      <w:r w:rsidRPr="00216198">
        <w:rPr>
          <w:sz w:val="24"/>
          <w:szCs w:val="24"/>
        </w:rPr>
        <w:t>mogućih</w:t>
      </w:r>
      <w:proofErr w:type="spellEnd"/>
      <w:r w:rsidRPr="00216198">
        <w:rPr>
          <w:sz w:val="24"/>
          <w:szCs w:val="24"/>
        </w:rPr>
        <w:t xml:space="preserve"> 480 </w:t>
      </w:r>
      <w:proofErr w:type="spellStart"/>
      <w:r w:rsidRPr="00216198">
        <w:rPr>
          <w:sz w:val="24"/>
          <w:szCs w:val="24"/>
        </w:rPr>
        <w:t>gledatelja</w:t>
      </w:r>
      <w:proofErr w:type="spellEnd"/>
      <w:r w:rsidRPr="00216198">
        <w:rPr>
          <w:sz w:val="24"/>
          <w:szCs w:val="24"/>
        </w:rPr>
        <w:t xml:space="preserve">, </w:t>
      </w:r>
      <w:proofErr w:type="spellStart"/>
      <w:r w:rsidRPr="00216198">
        <w:rPr>
          <w:sz w:val="24"/>
          <w:szCs w:val="24"/>
        </w:rPr>
        <w:t>dok</w:t>
      </w:r>
      <w:proofErr w:type="spellEnd"/>
      <w:r w:rsidRPr="00216198">
        <w:rPr>
          <w:sz w:val="24"/>
          <w:szCs w:val="24"/>
        </w:rPr>
        <w:t xml:space="preserve"> je Kino u </w:t>
      </w:r>
      <w:proofErr w:type="spellStart"/>
      <w:r w:rsidRPr="00216198">
        <w:rPr>
          <w:sz w:val="24"/>
          <w:szCs w:val="24"/>
        </w:rPr>
        <w:t>kvartu</w:t>
      </w:r>
      <w:proofErr w:type="spellEnd"/>
      <w:r w:rsidRPr="00216198">
        <w:rPr>
          <w:sz w:val="24"/>
          <w:szCs w:val="24"/>
        </w:rPr>
        <w:t xml:space="preserve"> </w:t>
      </w:r>
      <w:proofErr w:type="spellStart"/>
      <w:r w:rsidRPr="00216198">
        <w:rPr>
          <w:sz w:val="24"/>
          <w:szCs w:val="24"/>
        </w:rPr>
        <w:t>na</w:t>
      </w:r>
      <w:proofErr w:type="spellEnd"/>
      <w:r w:rsidRPr="00216198">
        <w:rPr>
          <w:sz w:val="24"/>
          <w:szCs w:val="24"/>
        </w:rPr>
        <w:t xml:space="preserve"> 10 od 12 </w:t>
      </w:r>
      <w:proofErr w:type="spellStart"/>
      <w:r w:rsidRPr="00216198">
        <w:rPr>
          <w:sz w:val="24"/>
          <w:szCs w:val="24"/>
        </w:rPr>
        <w:t>predviđenih</w:t>
      </w:r>
      <w:proofErr w:type="spellEnd"/>
      <w:r w:rsidRPr="00216198">
        <w:rPr>
          <w:sz w:val="24"/>
          <w:szCs w:val="24"/>
        </w:rPr>
        <w:t xml:space="preserve"> </w:t>
      </w:r>
      <w:proofErr w:type="spellStart"/>
      <w:r w:rsidRPr="00216198">
        <w:rPr>
          <w:sz w:val="24"/>
          <w:szCs w:val="24"/>
        </w:rPr>
        <w:t>projekcija</w:t>
      </w:r>
      <w:proofErr w:type="spellEnd"/>
      <w:r w:rsidRPr="00216198">
        <w:rPr>
          <w:sz w:val="24"/>
          <w:szCs w:val="24"/>
        </w:rPr>
        <w:t xml:space="preserve"> (</w:t>
      </w:r>
      <w:proofErr w:type="spellStart"/>
      <w:r w:rsidRPr="00216198">
        <w:rPr>
          <w:sz w:val="24"/>
          <w:szCs w:val="24"/>
        </w:rPr>
        <w:t>dvije</w:t>
      </w:r>
      <w:proofErr w:type="spellEnd"/>
      <w:r w:rsidRPr="00216198">
        <w:rPr>
          <w:sz w:val="24"/>
          <w:szCs w:val="24"/>
        </w:rPr>
        <w:t xml:space="preserve"> </w:t>
      </w:r>
      <w:proofErr w:type="spellStart"/>
      <w:r w:rsidRPr="00216198">
        <w:rPr>
          <w:sz w:val="24"/>
          <w:szCs w:val="24"/>
        </w:rPr>
        <w:t>projekcije</w:t>
      </w:r>
      <w:proofErr w:type="spellEnd"/>
      <w:r w:rsidRPr="00216198">
        <w:rPr>
          <w:sz w:val="24"/>
          <w:szCs w:val="24"/>
        </w:rPr>
        <w:t xml:space="preserve"> </w:t>
      </w:r>
      <w:proofErr w:type="spellStart"/>
      <w:r w:rsidRPr="00216198">
        <w:rPr>
          <w:sz w:val="24"/>
          <w:szCs w:val="24"/>
        </w:rPr>
        <w:t>su</w:t>
      </w:r>
      <w:proofErr w:type="spellEnd"/>
      <w:r w:rsidRPr="00216198">
        <w:rPr>
          <w:sz w:val="24"/>
          <w:szCs w:val="24"/>
        </w:rPr>
        <w:t xml:space="preserve"> </w:t>
      </w:r>
      <w:proofErr w:type="spellStart"/>
      <w:r w:rsidRPr="00216198">
        <w:rPr>
          <w:sz w:val="24"/>
          <w:szCs w:val="24"/>
        </w:rPr>
        <w:t>otkazane</w:t>
      </w:r>
      <w:proofErr w:type="spellEnd"/>
      <w:r w:rsidRPr="00216198">
        <w:rPr>
          <w:sz w:val="24"/>
          <w:szCs w:val="24"/>
        </w:rPr>
        <w:t xml:space="preserve"> </w:t>
      </w:r>
      <w:proofErr w:type="spellStart"/>
      <w:r w:rsidRPr="00216198">
        <w:rPr>
          <w:sz w:val="24"/>
          <w:szCs w:val="24"/>
        </w:rPr>
        <w:t>zbog</w:t>
      </w:r>
      <w:proofErr w:type="spellEnd"/>
      <w:r w:rsidRPr="00216198">
        <w:rPr>
          <w:sz w:val="24"/>
          <w:szCs w:val="24"/>
        </w:rPr>
        <w:t xml:space="preserve"> </w:t>
      </w:r>
      <w:proofErr w:type="spellStart"/>
      <w:r w:rsidRPr="00216198">
        <w:rPr>
          <w:sz w:val="24"/>
          <w:szCs w:val="24"/>
        </w:rPr>
        <w:t>vremenskih</w:t>
      </w:r>
      <w:proofErr w:type="spellEnd"/>
      <w:r w:rsidRPr="00216198">
        <w:rPr>
          <w:sz w:val="24"/>
          <w:szCs w:val="24"/>
        </w:rPr>
        <w:t xml:space="preserve"> </w:t>
      </w:r>
      <w:proofErr w:type="spellStart"/>
      <w:r w:rsidRPr="00216198">
        <w:rPr>
          <w:sz w:val="24"/>
          <w:szCs w:val="24"/>
        </w:rPr>
        <w:t>neprilika</w:t>
      </w:r>
      <w:proofErr w:type="spellEnd"/>
      <w:r w:rsidRPr="00216198">
        <w:rPr>
          <w:sz w:val="24"/>
          <w:szCs w:val="24"/>
        </w:rPr>
        <w:t xml:space="preserve">) </w:t>
      </w:r>
      <w:proofErr w:type="spellStart"/>
      <w:r w:rsidRPr="00216198">
        <w:rPr>
          <w:sz w:val="24"/>
          <w:szCs w:val="24"/>
        </w:rPr>
        <w:t>privuklo</w:t>
      </w:r>
      <w:proofErr w:type="spellEnd"/>
      <w:r w:rsidRPr="00216198">
        <w:rPr>
          <w:sz w:val="24"/>
          <w:szCs w:val="24"/>
        </w:rPr>
        <w:t xml:space="preserve"> 1</w:t>
      </w:r>
      <w:r w:rsidR="003A17B8">
        <w:rPr>
          <w:sz w:val="24"/>
          <w:szCs w:val="24"/>
        </w:rPr>
        <w:t>.</w:t>
      </w:r>
      <w:r w:rsidRPr="00216198">
        <w:rPr>
          <w:sz w:val="24"/>
          <w:szCs w:val="24"/>
        </w:rPr>
        <w:t xml:space="preserve">595 </w:t>
      </w:r>
      <w:proofErr w:type="spellStart"/>
      <w:r w:rsidRPr="00216198">
        <w:rPr>
          <w:sz w:val="24"/>
          <w:szCs w:val="24"/>
        </w:rPr>
        <w:t>gledatelja</w:t>
      </w:r>
      <w:proofErr w:type="spellEnd"/>
      <w:r w:rsidRPr="00216198">
        <w:rPr>
          <w:sz w:val="24"/>
          <w:szCs w:val="24"/>
        </w:rPr>
        <w:t xml:space="preserve">. Na 5. </w:t>
      </w:r>
      <w:proofErr w:type="spellStart"/>
      <w:r w:rsidRPr="00216198">
        <w:rPr>
          <w:sz w:val="24"/>
          <w:szCs w:val="24"/>
        </w:rPr>
        <w:t>danima</w:t>
      </w:r>
      <w:proofErr w:type="spellEnd"/>
      <w:r w:rsidRPr="00216198">
        <w:rPr>
          <w:sz w:val="24"/>
          <w:szCs w:val="24"/>
        </w:rPr>
        <w:t xml:space="preserve"> </w:t>
      </w:r>
      <w:proofErr w:type="spellStart"/>
      <w:r w:rsidRPr="00216198">
        <w:rPr>
          <w:sz w:val="24"/>
          <w:szCs w:val="24"/>
        </w:rPr>
        <w:t>dječjeg</w:t>
      </w:r>
      <w:proofErr w:type="spellEnd"/>
      <w:r w:rsidRPr="00216198">
        <w:rPr>
          <w:sz w:val="24"/>
          <w:szCs w:val="24"/>
        </w:rPr>
        <w:t xml:space="preserve"> </w:t>
      </w:r>
      <w:proofErr w:type="spellStart"/>
      <w:r w:rsidRPr="00216198">
        <w:rPr>
          <w:sz w:val="24"/>
          <w:szCs w:val="24"/>
        </w:rPr>
        <w:t>filma</w:t>
      </w:r>
      <w:proofErr w:type="spellEnd"/>
      <w:r w:rsidRPr="00216198">
        <w:rPr>
          <w:sz w:val="24"/>
          <w:szCs w:val="24"/>
        </w:rPr>
        <w:t xml:space="preserve"> – </w:t>
      </w:r>
      <w:proofErr w:type="spellStart"/>
      <w:r w:rsidRPr="00216198">
        <w:rPr>
          <w:sz w:val="24"/>
          <w:szCs w:val="24"/>
        </w:rPr>
        <w:t>Pulice</w:t>
      </w:r>
      <w:proofErr w:type="spellEnd"/>
      <w:r w:rsidRPr="00216198">
        <w:rPr>
          <w:sz w:val="24"/>
          <w:szCs w:val="24"/>
        </w:rPr>
        <w:t xml:space="preserve"> u </w:t>
      </w:r>
      <w:proofErr w:type="spellStart"/>
      <w:r w:rsidRPr="00216198">
        <w:rPr>
          <w:sz w:val="24"/>
          <w:szCs w:val="24"/>
        </w:rPr>
        <w:t>kaputu</w:t>
      </w:r>
      <w:proofErr w:type="spellEnd"/>
      <w:r w:rsidRPr="00216198">
        <w:rPr>
          <w:sz w:val="24"/>
          <w:szCs w:val="24"/>
        </w:rPr>
        <w:t xml:space="preserve"> </w:t>
      </w:r>
      <w:proofErr w:type="spellStart"/>
      <w:r w:rsidRPr="00216198">
        <w:rPr>
          <w:sz w:val="24"/>
          <w:szCs w:val="24"/>
        </w:rPr>
        <w:t>zabilježeno</w:t>
      </w:r>
      <w:proofErr w:type="spellEnd"/>
      <w:r w:rsidRPr="00216198">
        <w:rPr>
          <w:sz w:val="24"/>
          <w:szCs w:val="24"/>
        </w:rPr>
        <w:t xml:space="preserve"> je 1</w:t>
      </w:r>
      <w:r w:rsidR="003A17B8">
        <w:rPr>
          <w:sz w:val="24"/>
          <w:szCs w:val="24"/>
        </w:rPr>
        <w:t>.</w:t>
      </w:r>
      <w:r w:rsidRPr="00216198">
        <w:rPr>
          <w:sz w:val="24"/>
          <w:szCs w:val="24"/>
        </w:rPr>
        <w:t xml:space="preserve">642 </w:t>
      </w:r>
      <w:proofErr w:type="spellStart"/>
      <w:r w:rsidRPr="00216198">
        <w:rPr>
          <w:sz w:val="24"/>
          <w:szCs w:val="24"/>
        </w:rPr>
        <w:t>gledatelja</w:t>
      </w:r>
      <w:proofErr w:type="spellEnd"/>
      <w:r w:rsidRPr="00216198">
        <w:rPr>
          <w:sz w:val="24"/>
          <w:szCs w:val="24"/>
        </w:rPr>
        <w:t xml:space="preserve"> </w:t>
      </w:r>
      <w:proofErr w:type="spellStart"/>
      <w:r w:rsidRPr="00216198">
        <w:rPr>
          <w:sz w:val="24"/>
          <w:szCs w:val="24"/>
        </w:rPr>
        <w:t>na</w:t>
      </w:r>
      <w:proofErr w:type="spellEnd"/>
      <w:r w:rsidRPr="00216198">
        <w:rPr>
          <w:sz w:val="24"/>
          <w:szCs w:val="24"/>
        </w:rPr>
        <w:t xml:space="preserve"> 10 </w:t>
      </w:r>
      <w:proofErr w:type="spellStart"/>
      <w:r w:rsidRPr="00216198">
        <w:rPr>
          <w:sz w:val="24"/>
          <w:szCs w:val="24"/>
        </w:rPr>
        <w:t>filmova</w:t>
      </w:r>
      <w:proofErr w:type="spellEnd"/>
      <w:r w:rsidRPr="00216198">
        <w:rPr>
          <w:sz w:val="24"/>
          <w:szCs w:val="24"/>
        </w:rPr>
        <w:t xml:space="preserve"> </w:t>
      </w:r>
      <w:proofErr w:type="spellStart"/>
      <w:r w:rsidRPr="00216198">
        <w:rPr>
          <w:sz w:val="24"/>
          <w:szCs w:val="24"/>
        </w:rPr>
        <w:t>i</w:t>
      </w:r>
      <w:proofErr w:type="spellEnd"/>
      <w:r w:rsidRPr="00216198">
        <w:rPr>
          <w:sz w:val="24"/>
          <w:szCs w:val="24"/>
        </w:rPr>
        <w:t xml:space="preserve"> 15 </w:t>
      </w:r>
      <w:proofErr w:type="spellStart"/>
      <w:r w:rsidRPr="00216198">
        <w:rPr>
          <w:sz w:val="24"/>
          <w:szCs w:val="24"/>
        </w:rPr>
        <w:t>projekcija</w:t>
      </w:r>
      <w:proofErr w:type="spellEnd"/>
      <w:r w:rsidRPr="00216198">
        <w:rPr>
          <w:sz w:val="24"/>
          <w:szCs w:val="24"/>
        </w:rPr>
        <w:t>.</w:t>
      </w:r>
    </w:p>
    <w:p w14:paraId="262E6601" w14:textId="77777777" w:rsidR="005E2E2F" w:rsidRDefault="00D1798E" w:rsidP="001B51B2">
      <w:pPr>
        <w:ind w:firstLine="708"/>
        <w:jc w:val="both"/>
        <w:rPr>
          <w:sz w:val="24"/>
          <w:szCs w:val="24"/>
          <w:lang w:val="hr-HR"/>
        </w:rPr>
      </w:pPr>
      <w:r w:rsidRPr="00D628E0">
        <w:rPr>
          <w:sz w:val="24"/>
          <w:szCs w:val="24"/>
          <w:lang w:val="hr-HR"/>
        </w:rPr>
        <w:t>FUŠ – Film u školi, koji ima za cilj višegodišnjim djelovanjem i edukacijskim ciklusima pružiti potporu školama u osposobljavanju učenika za razvijanje kulture gledanja i promišljanja filmova</w:t>
      </w:r>
      <w:r w:rsidR="001B51B2" w:rsidRPr="00D628E0">
        <w:rPr>
          <w:sz w:val="24"/>
          <w:szCs w:val="24"/>
          <w:lang w:val="hr-HR"/>
        </w:rPr>
        <w:t>,</w:t>
      </w:r>
      <w:r w:rsidRPr="00D628E0">
        <w:rPr>
          <w:sz w:val="24"/>
          <w:szCs w:val="24"/>
          <w:lang w:val="hr-HR"/>
        </w:rPr>
        <w:t xml:space="preserve"> realizirao se samo tijekom siječnja i veljače te je zabilježio 2.274 posjeta. </w:t>
      </w:r>
    </w:p>
    <w:p w14:paraId="7911E834" w14:textId="7B0EFC93" w:rsidR="001B51B2" w:rsidRPr="00D628E0" w:rsidRDefault="001B51B2" w:rsidP="001B51B2">
      <w:pPr>
        <w:ind w:firstLine="708"/>
        <w:jc w:val="both"/>
        <w:rPr>
          <w:bCs/>
          <w:color w:val="000000"/>
          <w:sz w:val="24"/>
          <w:szCs w:val="24"/>
          <w:lang w:val="hr-HR"/>
        </w:rPr>
      </w:pPr>
      <w:r w:rsidRPr="00D628E0">
        <w:rPr>
          <w:sz w:val="24"/>
          <w:szCs w:val="24"/>
          <w:lang w:val="hr-HR"/>
        </w:rPr>
        <w:lastRenderedPageBreak/>
        <w:t xml:space="preserve">Održane su </w:t>
      </w:r>
      <w:r w:rsidR="00D1798E" w:rsidRPr="00D628E0">
        <w:rPr>
          <w:sz w:val="24"/>
          <w:szCs w:val="24"/>
          <w:lang w:val="hr-HR"/>
        </w:rPr>
        <w:t xml:space="preserve">Matineje za umirovljenike </w:t>
      </w:r>
      <w:r w:rsidRPr="00D628E0">
        <w:rPr>
          <w:sz w:val="24"/>
          <w:szCs w:val="24"/>
          <w:lang w:val="hr-HR"/>
        </w:rPr>
        <w:t>i prikazano je pet naslova</w:t>
      </w:r>
      <w:r w:rsidR="00D1798E" w:rsidRPr="00D628E0">
        <w:rPr>
          <w:sz w:val="24"/>
          <w:szCs w:val="24"/>
          <w:lang w:val="hr-HR"/>
        </w:rPr>
        <w:t>.</w:t>
      </w:r>
      <w:r w:rsidRPr="00D628E0">
        <w:rPr>
          <w:sz w:val="24"/>
          <w:szCs w:val="24"/>
          <w:lang w:val="hr-HR"/>
        </w:rPr>
        <w:t xml:space="preserve"> </w:t>
      </w:r>
      <w:r w:rsidRPr="00D628E0">
        <w:rPr>
          <w:bCs/>
          <w:sz w:val="24"/>
          <w:szCs w:val="24"/>
          <w:lang w:val="hr-HR"/>
        </w:rPr>
        <w:t>Metropolitan opera HD uživo, održano</w:t>
      </w:r>
      <w:r w:rsidRPr="00D628E0">
        <w:rPr>
          <w:sz w:val="24"/>
          <w:szCs w:val="24"/>
          <w:lang w:val="hr-HR"/>
        </w:rPr>
        <w:t xml:space="preserve"> je samo 3 prijenosa tijekom siječnja i veljače sa ukupno 285 gledatelja. </w:t>
      </w:r>
      <w:proofErr w:type="spellStart"/>
      <w:r w:rsidRPr="00D628E0">
        <w:rPr>
          <w:bCs/>
          <w:sz w:val="24"/>
          <w:szCs w:val="24"/>
          <w:lang w:val="hr-HR"/>
        </w:rPr>
        <w:t>Boljšoj</w:t>
      </w:r>
      <w:proofErr w:type="spellEnd"/>
      <w:r w:rsidRPr="00D628E0">
        <w:rPr>
          <w:bCs/>
          <w:sz w:val="24"/>
          <w:szCs w:val="24"/>
          <w:lang w:val="hr-HR"/>
        </w:rPr>
        <w:t xml:space="preserve"> teatar HD uživo, održana su 2 prijenosa u siječnju i veljači sa ukupno 247 posjetitelja. </w:t>
      </w:r>
    </w:p>
    <w:p w14:paraId="1189CCA2" w14:textId="77777777" w:rsidR="00D1798E" w:rsidRPr="00D628E0" w:rsidRDefault="00D1798E" w:rsidP="00831BCE">
      <w:pPr>
        <w:spacing w:line="276" w:lineRule="auto"/>
        <w:ind w:firstLine="567"/>
        <w:jc w:val="both"/>
        <w:rPr>
          <w:sz w:val="24"/>
          <w:szCs w:val="24"/>
          <w:lang w:val="hr-HR"/>
        </w:rPr>
      </w:pPr>
    </w:p>
    <w:p w14:paraId="30227344" w14:textId="763B2C1B" w:rsidR="00E73B6C" w:rsidRPr="00D628E0" w:rsidRDefault="00024123" w:rsidP="00D25A04">
      <w:pPr>
        <w:jc w:val="both"/>
        <w:rPr>
          <w:noProof/>
          <w:sz w:val="24"/>
          <w:szCs w:val="24"/>
          <w:lang w:val="hr-HR"/>
        </w:rPr>
      </w:pPr>
      <w:r w:rsidRPr="00D628E0">
        <w:rPr>
          <w:rFonts w:eastAsia="Calibri"/>
          <w:sz w:val="24"/>
          <w:szCs w:val="24"/>
          <w:lang w:val="hr-HR"/>
        </w:rPr>
        <w:tab/>
      </w:r>
      <w:r w:rsidR="00E73B6C" w:rsidRPr="00D628E0">
        <w:rPr>
          <w:i/>
          <w:noProof/>
          <w:sz w:val="24"/>
          <w:szCs w:val="24"/>
          <w:lang w:val="hr-HR"/>
        </w:rPr>
        <w:t>Aktivnost: Ostali programi u kulturi;</w:t>
      </w:r>
      <w:r w:rsidR="00E73B6C" w:rsidRPr="00D628E0">
        <w:rPr>
          <w:noProof/>
          <w:sz w:val="24"/>
          <w:szCs w:val="24"/>
          <w:lang w:val="hr-HR"/>
        </w:rPr>
        <w:t xml:space="preserve"> rashodi su planirani u iznosu od </w:t>
      </w:r>
      <w:r w:rsidR="00DF3F8E" w:rsidRPr="00D628E0">
        <w:rPr>
          <w:noProof/>
          <w:sz w:val="24"/>
          <w:szCs w:val="24"/>
          <w:lang w:val="hr-HR"/>
        </w:rPr>
        <w:t>7.622.337,00</w:t>
      </w:r>
      <w:r w:rsidR="00E73B6C" w:rsidRPr="00D628E0">
        <w:rPr>
          <w:noProof/>
          <w:sz w:val="24"/>
          <w:szCs w:val="24"/>
          <w:lang w:val="hr-HR"/>
        </w:rPr>
        <w:t xml:space="preserve"> kun</w:t>
      </w:r>
      <w:r w:rsidR="003E7985" w:rsidRPr="00D628E0">
        <w:rPr>
          <w:noProof/>
          <w:sz w:val="24"/>
          <w:szCs w:val="24"/>
          <w:lang w:val="hr-HR"/>
        </w:rPr>
        <w:t>a</w:t>
      </w:r>
      <w:r w:rsidR="00E73B6C" w:rsidRPr="00D628E0">
        <w:rPr>
          <w:noProof/>
          <w:sz w:val="24"/>
          <w:szCs w:val="24"/>
          <w:lang w:val="hr-HR"/>
        </w:rPr>
        <w:t>, a</w:t>
      </w:r>
      <w:r w:rsidR="00E73B6C" w:rsidRPr="00D628E0">
        <w:rPr>
          <w:b/>
          <w:noProof/>
          <w:sz w:val="24"/>
          <w:szCs w:val="24"/>
          <w:lang w:val="hr-HR"/>
        </w:rPr>
        <w:t xml:space="preserve"> </w:t>
      </w:r>
      <w:r w:rsidR="00E73B6C" w:rsidRPr="00D628E0">
        <w:rPr>
          <w:noProof/>
          <w:sz w:val="24"/>
          <w:szCs w:val="24"/>
          <w:lang w:val="hr-HR"/>
        </w:rPr>
        <w:t xml:space="preserve">izvršeni u iznosu od </w:t>
      </w:r>
      <w:r w:rsidR="00DF3F8E" w:rsidRPr="00D628E0">
        <w:rPr>
          <w:noProof/>
          <w:sz w:val="24"/>
          <w:szCs w:val="24"/>
          <w:lang w:val="hr-HR"/>
        </w:rPr>
        <w:t>7.344.772,50</w:t>
      </w:r>
      <w:r w:rsidR="00E73B6C" w:rsidRPr="00D628E0">
        <w:rPr>
          <w:noProof/>
          <w:sz w:val="24"/>
          <w:szCs w:val="24"/>
          <w:lang w:val="hr-HR"/>
        </w:rPr>
        <w:t xml:space="preserve"> kun</w:t>
      </w:r>
      <w:r w:rsidR="00350469" w:rsidRPr="00D628E0">
        <w:rPr>
          <w:noProof/>
          <w:sz w:val="24"/>
          <w:szCs w:val="24"/>
          <w:lang w:val="hr-HR"/>
        </w:rPr>
        <w:t>a</w:t>
      </w:r>
      <w:r w:rsidR="00E73B6C" w:rsidRPr="00D628E0">
        <w:rPr>
          <w:noProof/>
          <w:sz w:val="24"/>
          <w:szCs w:val="24"/>
          <w:lang w:val="hr-HR"/>
        </w:rPr>
        <w:t xml:space="preserve"> ili </w:t>
      </w:r>
      <w:r w:rsidR="00DF3F8E" w:rsidRPr="00D628E0">
        <w:rPr>
          <w:noProof/>
          <w:sz w:val="24"/>
          <w:szCs w:val="24"/>
          <w:lang w:val="hr-HR"/>
        </w:rPr>
        <w:t>96,36</w:t>
      </w:r>
      <w:r w:rsidR="00E73B6C" w:rsidRPr="00D628E0">
        <w:rPr>
          <w:noProof/>
          <w:sz w:val="24"/>
          <w:szCs w:val="24"/>
          <w:lang w:val="hr-HR"/>
        </w:rPr>
        <w:t>% u odnosu na plan i obuhvaćaju:</w:t>
      </w:r>
    </w:p>
    <w:p w14:paraId="34ACBE36" w14:textId="469B73B2" w:rsidR="006C2674" w:rsidRPr="00D628E0" w:rsidRDefault="006C2674" w:rsidP="00264EAA">
      <w:pPr>
        <w:pStyle w:val="Uvuenotijeloteksta"/>
        <w:numPr>
          <w:ilvl w:val="0"/>
          <w:numId w:val="37"/>
        </w:numPr>
        <w:ind w:left="709" w:hanging="283"/>
        <w:jc w:val="both"/>
        <w:rPr>
          <w:i w:val="0"/>
          <w:iCs/>
          <w:noProof/>
          <w:sz w:val="24"/>
          <w:szCs w:val="24"/>
          <w:lang w:val="hr-HR"/>
        </w:rPr>
      </w:pPr>
      <w:r w:rsidRPr="00D628E0">
        <w:rPr>
          <w:i w:val="0"/>
          <w:noProof/>
          <w:sz w:val="24"/>
          <w:szCs w:val="24"/>
          <w:lang w:val="hr-HR"/>
        </w:rPr>
        <w:t xml:space="preserve">Gradski fundus i Gradska galerija, rashodi su izvršeni u iznosu od </w:t>
      </w:r>
      <w:r w:rsidR="00DF3F8E" w:rsidRPr="00D628E0">
        <w:rPr>
          <w:i w:val="0"/>
          <w:noProof/>
          <w:sz w:val="24"/>
          <w:szCs w:val="24"/>
          <w:lang w:val="hr-HR"/>
        </w:rPr>
        <w:t>192.949,59</w:t>
      </w:r>
      <w:r w:rsidRPr="00D628E0">
        <w:rPr>
          <w:i w:val="0"/>
          <w:noProof/>
          <w:sz w:val="24"/>
          <w:szCs w:val="24"/>
          <w:lang w:val="hr-HR"/>
        </w:rPr>
        <w:t xml:space="preserve"> kun</w:t>
      </w:r>
      <w:r w:rsidR="00EC4811" w:rsidRPr="00D628E0">
        <w:rPr>
          <w:i w:val="0"/>
          <w:noProof/>
          <w:sz w:val="24"/>
          <w:szCs w:val="24"/>
          <w:lang w:val="hr-HR"/>
        </w:rPr>
        <w:t>a</w:t>
      </w:r>
      <w:r w:rsidR="00BE72A1" w:rsidRPr="00D628E0">
        <w:rPr>
          <w:i w:val="0"/>
          <w:noProof/>
          <w:sz w:val="24"/>
          <w:szCs w:val="24"/>
          <w:lang w:val="hr-HR"/>
        </w:rPr>
        <w:t>,</w:t>
      </w:r>
      <w:r w:rsidR="00AD42AC" w:rsidRPr="00D628E0">
        <w:rPr>
          <w:i w:val="0"/>
          <w:noProof/>
          <w:sz w:val="24"/>
          <w:szCs w:val="24"/>
          <w:lang w:val="hr-HR"/>
        </w:rPr>
        <w:t xml:space="preserve"> odnose se na prezentaciju i preventivnu zaštitu gr</w:t>
      </w:r>
      <w:r w:rsidR="00350469" w:rsidRPr="00D628E0">
        <w:rPr>
          <w:i w:val="0"/>
          <w:noProof/>
          <w:sz w:val="24"/>
          <w:szCs w:val="24"/>
          <w:lang w:val="hr-HR"/>
        </w:rPr>
        <w:t>ađe Zbirke umjetnina Grada Pule</w:t>
      </w:r>
      <w:r w:rsidR="00DF3F8E" w:rsidRPr="00D628E0">
        <w:rPr>
          <w:i w:val="0"/>
          <w:noProof/>
          <w:sz w:val="24"/>
          <w:szCs w:val="24"/>
          <w:lang w:val="hr-HR"/>
        </w:rPr>
        <w:t>,</w:t>
      </w:r>
      <w:r w:rsidR="00AD42AC" w:rsidRPr="00D628E0">
        <w:rPr>
          <w:i w:val="0"/>
          <w:noProof/>
          <w:sz w:val="24"/>
          <w:szCs w:val="24"/>
          <w:lang w:val="hr-HR"/>
        </w:rPr>
        <w:t xml:space="preserve"> održavanje galerijskih prostora</w:t>
      </w:r>
      <w:r w:rsidR="00DF3F8E" w:rsidRPr="00D628E0">
        <w:rPr>
          <w:i w:val="0"/>
          <w:noProof/>
          <w:sz w:val="24"/>
          <w:szCs w:val="24"/>
          <w:lang w:val="hr-HR"/>
        </w:rPr>
        <w:t xml:space="preserve"> te </w:t>
      </w:r>
      <w:r w:rsidR="00DF3F8E" w:rsidRPr="00D628E0">
        <w:rPr>
          <w:i w:val="0"/>
          <w:sz w:val="24"/>
          <w:szCs w:val="24"/>
          <w:lang w:val="hr-HR"/>
        </w:rPr>
        <w:t xml:space="preserve">otkup umjetničkog djela zbirke fotografija Alojza </w:t>
      </w:r>
      <w:proofErr w:type="spellStart"/>
      <w:r w:rsidR="00DF3F8E" w:rsidRPr="00D628E0">
        <w:rPr>
          <w:i w:val="0"/>
          <w:sz w:val="24"/>
          <w:szCs w:val="24"/>
          <w:lang w:val="hr-HR"/>
        </w:rPr>
        <w:t>Orela</w:t>
      </w:r>
      <w:proofErr w:type="spellEnd"/>
      <w:r w:rsidR="006C0781" w:rsidRPr="00D628E0">
        <w:rPr>
          <w:i w:val="0"/>
          <w:sz w:val="24"/>
          <w:szCs w:val="24"/>
          <w:lang w:val="hr-HR"/>
        </w:rPr>
        <w:t xml:space="preserve">. Zbirka umjetnina djeluje u </w:t>
      </w:r>
      <w:r w:rsidR="006C0781" w:rsidRPr="00D628E0">
        <w:rPr>
          <w:i w:val="0"/>
          <w:iCs/>
          <w:sz w:val="24"/>
          <w:szCs w:val="24"/>
          <w:lang w:val="hr-HR"/>
        </w:rPr>
        <w:t>dvije galerije;</w:t>
      </w:r>
      <w:r w:rsidR="006C0781" w:rsidRPr="00D628E0">
        <w:rPr>
          <w:sz w:val="24"/>
          <w:szCs w:val="24"/>
          <w:lang w:val="hr-HR"/>
        </w:rPr>
        <w:t xml:space="preserve"> </w:t>
      </w:r>
      <w:r w:rsidR="006C0781" w:rsidRPr="00D628E0">
        <w:rPr>
          <w:i w:val="0"/>
          <w:iCs/>
          <w:sz w:val="24"/>
          <w:szCs w:val="24"/>
          <w:lang w:val="hr-HR"/>
        </w:rPr>
        <w:t>Galerija Antun Motika u Istarskom narodnom kazalištu-</w:t>
      </w:r>
      <w:r w:rsidR="002E2D49" w:rsidRPr="00D628E0">
        <w:rPr>
          <w:i w:val="0"/>
          <w:iCs/>
          <w:sz w:val="24"/>
          <w:szCs w:val="24"/>
          <w:lang w:val="hr-HR"/>
        </w:rPr>
        <w:t>G</w:t>
      </w:r>
      <w:r w:rsidR="006C0781" w:rsidRPr="00D628E0">
        <w:rPr>
          <w:i w:val="0"/>
          <w:iCs/>
          <w:sz w:val="24"/>
          <w:szCs w:val="24"/>
          <w:lang w:val="hr-HR"/>
        </w:rPr>
        <w:t xml:space="preserve">radskom kazalištu Pula i Gradskoj galeriji Pula u </w:t>
      </w:r>
      <w:proofErr w:type="spellStart"/>
      <w:r w:rsidR="006C0781" w:rsidRPr="00D628E0">
        <w:rPr>
          <w:i w:val="0"/>
          <w:iCs/>
          <w:sz w:val="24"/>
          <w:szCs w:val="24"/>
          <w:lang w:val="hr-HR"/>
        </w:rPr>
        <w:t>Kandlerovoj</w:t>
      </w:r>
      <w:proofErr w:type="spellEnd"/>
      <w:r w:rsidR="006C0781" w:rsidRPr="00D628E0">
        <w:rPr>
          <w:i w:val="0"/>
          <w:iCs/>
          <w:sz w:val="24"/>
          <w:szCs w:val="24"/>
          <w:lang w:val="hr-HR"/>
        </w:rPr>
        <w:t xml:space="preserve"> ulici</w:t>
      </w:r>
      <w:r w:rsidR="00AD42AC" w:rsidRPr="00D628E0">
        <w:rPr>
          <w:i w:val="0"/>
          <w:iCs/>
          <w:noProof/>
          <w:sz w:val="24"/>
          <w:szCs w:val="24"/>
          <w:lang w:val="hr-HR"/>
        </w:rPr>
        <w:t>;</w:t>
      </w:r>
    </w:p>
    <w:p w14:paraId="5C62FAA6" w14:textId="20519F49" w:rsidR="009C3CEC" w:rsidRPr="00D628E0" w:rsidRDefault="009C3CEC" w:rsidP="009C3CEC">
      <w:pPr>
        <w:pStyle w:val="Uvuenotijeloteksta"/>
        <w:numPr>
          <w:ilvl w:val="0"/>
          <w:numId w:val="37"/>
        </w:numPr>
        <w:ind w:left="709" w:hanging="283"/>
        <w:jc w:val="both"/>
        <w:rPr>
          <w:i w:val="0"/>
          <w:noProof/>
          <w:sz w:val="24"/>
          <w:szCs w:val="24"/>
          <w:lang w:val="hr-HR"/>
        </w:rPr>
      </w:pPr>
      <w:r w:rsidRPr="00D628E0">
        <w:rPr>
          <w:i w:val="0"/>
          <w:noProof/>
          <w:sz w:val="24"/>
          <w:szCs w:val="24"/>
          <w:lang w:val="hr-HR"/>
        </w:rPr>
        <w:t>Naknade za rad predstavničkih i izvršnih tijela, povjerenstava, rashodi su izvršeni u iznosu od 29.829,29 kuna, a odnose se na naknade za rad članova kulturnih vijeća te  povjerenstva za odabir programa i projekata po provedbom javnom natječaju za odabir programa i projekta;</w:t>
      </w:r>
    </w:p>
    <w:p w14:paraId="6209F488" w14:textId="7F72F0B4" w:rsidR="00350469" w:rsidRPr="00D628E0" w:rsidRDefault="00350469" w:rsidP="00264EAA">
      <w:pPr>
        <w:pStyle w:val="Uvuenotijeloteksta"/>
        <w:numPr>
          <w:ilvl w:val="0"/>
          <w:numId w:val="37"/>
        </w:numPr>
        <w:ind w:left="709" w:hanging="283"/>
        <w:jc w:val="both"/>
        <w:rPr>
          <w:i w:val="0"/>
          <w:noProof/>
          <w:sz w:val="24"/>
          <w:szCs w:val="24"/>
          <w:lang w:val="hr-HR"/>
        </w:rPr>
      </w:pPr>
      <w:r w:rsidRPr="00D628E0">
        <w:rPr>
          <w:i w:val="0"/>
          <w:noProof/>
          <w:sz w:val="24"/>
          <w:szCs w:val="24"/>
          <w:lang w:val="hr-HR"/>
        </w:rPr>
        <w:t xml:space="preserve">Zakupnine i najamnine za realizaciju programa, rashodi su izvršeni u iznosu od </w:t>
      </w:r>
      <w:r w:rsidR="00A038E0" w:rsidRPr="00D628E0">
        <w:rPr>
          <w:i w:val="0"/>
          <w:noProof/>
          <w:sz w:val="24"/>
          <w:szCs w:val="24"/>
          <w:lang w:val="hr-HR"/>
        </w:rPr>
        <w:t>59.837,50</w:t>
      </w:r>
      <w:r w:rsidRPr="00D628E0">
        <w:rPr>
          <w:i w:val="0"/>
          <w:noProof/>
          <w:sz w:val="24"/>
          <w:szCs w:val="24"/>
          <w:lang w:val="hr-HR"/>
        </w:rPr>
        <w:t xml:space="preserve"> kuna;</w:t>
      </w:r>
    </w:p>
    <w:p w14:paraId="32F6FA38" w14:textId="2A9BAA8E" w:rsidR="00350469" w:rsidRPr="00D628E0" w:rsidRDefault="00350469" w:rsidP="00350469">
      <w:pPr>
        <w:pStyle w:val="Uvuenotijeloteksta"/>
        <w:numPr>
          <w:ilvl w:val="0"/>
          <w:numId w:val="37"/>
        </w:numPr>
        <w:ind w:left="709" w:hanging="283"/>
        <w:jc w:val="both"/>
        <w:rPr>
          <w:i w:val="0"/>
          <w:noProof/>
          <w:sz w:val="24"/>
          <w:szCs w:val="24"/>
          <w:lang w:val="hr-HR"/>
        </w:rPr>
      </w:pPr>
      <w:r w:rsidRPr="00D628E0">
        <w:rPr>
          <w:i w:val="0"/>
          <w:sz w:val="24"/>
          <w:szCs w:val="24"/>
          <w:lang w:val="hr-HR"/>
        </w:rPr>
        <w:t xml:space="preserve">Intelektualne i osobne usluge u iznosu od </w:t>
      </w:r>
      <w:r w:rsidR="00A038E0" w:rsidRPr="00D628E0">
        <w:rPr>
          <w:i w:val="0"/>
          <w:sz w:val="24"/>
          <w:szCs w:val="24"/>
          <w:lang w:val="hr-HR"/>
        </w:rPr>
        <w:t>131.250</w:t>
      </w:r>
      <w:r w:rsidRPr="00D628E0">
        <w:rPr>
          <w:i w:val="0"/>
          <w:sz w:val="24"/>
          <w:szCs w:val="24"/>
          <w:lang w:val="hr-HR"/>
        </w:rPr>
        <w:t xml:space="preserve">,00 kuna za projektnu prijavu Mehanika - Edukativni centar za poduzetništvo i cjeloživotno učenje predviđenog za provedbu putem ITU mehanizma u okviru specifičnog cilja 6e2 „Obnova </w:t>
      </w:r>
      <w:proofErr w:type="spellStart"/>
      <w:r w:rsidRPr="00D628E0">
        <w:rPr>
          <w:i w:val="0"/>
          <w:sz w:val="24"/>
          <w:szCs w:val="24"/>
          <w:lang w:val="hr-HR"/>
        </w:rPr>
        <w:t>brownfield</w:t>
      </w:r>
      <w:proofErr w:type="spellEnd"/>
      <w:r w:rsidRPr="00D628E0">
        <w:rPr>
          <w:i w:val="0"/>
          <w:sz w:val="24"/>
          <w:szCs w:val="24"/>
          <w:lang w:val="hr-HR"/>
        </w:rPr>
        <w:t xml:space="preserve"> lokacija (bivša vojna i/ili industrijska područja)“;</w:t>
      </w:r>
    </w:p>
    <w:p w14:paraId="47EA1700" w14:textId="4F23853F" w:rsidR="00332E07" w:rsidRPr="00D628E0" w:rsidRDefault="007F6BA7" w:rsidP="006D019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 xml:space="preserve">Tekuće pomoći </w:t>
      </w:r>
      <w:r w:rsidR="00E631F0" w:rsidRPr="00D628E0">
        <w:rPr>
          <w:i w:val="0"/>
          <w:noProof/>
          <w:sz w:val="24"/>
          <w:szCs w:val="24"/>
          <w:lang w:val="hr-HR"/>
        </w:rPr>
        <w:t xml:space="preserve">proračunskim korisnicima drugih proračuna </w:t>
      </w:r>
      <w:r w:rsidRPr="00D628E0">
        <w:rPr>
          <w:i w:val="0"/>
          <w:noProof/>
          <w:sz w:val="24"/>
          <w:szCs w:val="24"/>
          <w:lang w:val="hr-HR"/>
        </w:rPr>
        <w:t>za sufinanciranje programa</w:t>
      </w:r>
      <w:r w:rsidR="00332E07" w:rsidRPr="00D628E0">
        <w:rPr>
          <w:i w:val="0"/>
          <w:noProof/>
          <w:sz w:val="24"/>
          <w:szCs w:val="24"/>
          <w:lang w:val="hr-HR"/>
        </w:rPr>
        <w:t xml:space="preserve">, rashodi su izvršeni u iznosu od </w:t>
      </w:r>
      <w:r w:rsidR="00A038E0" w:rsidRPr="00D628E0">
        <w:rPr>
          <w:i w:val="0"/>
          <w:noProof/>
          <w:sz w:val="24"/>
          <w:szCs w:val="24"/>
          <w:lang w:val="hr-HR"/>
        </w:rPr>
        <w:t>1.030.090</w:t>
      </w:r>
      <w:r w:rsidR="00350469" w:rsidRPr="00D628E0">
        <w:rPr>
          <w:i w:val="0"/>
          <w:noProof/>
          <w:sz w:val="24"/>
          <w:szCs w:val="24"/>
          <w:lang w:val="hr-HR"/>
        </w:rPr>
        <w:t>,00</w:t>
      </w:r>
      <w:r w:rsidR="00332E07" w:rsidRPr="00D628E0">
        <w:rPr>
          <w:i w:val="0"/>
          <w:noProof/>
          <w:sz w:val="24"/>
          <w:szCs w:val="24"/>
          <w:lang w:val="hr-HR"/>
        </w:rPr>
        <w:t xml:space="preserve"> kun</w:t>
      </w:r>
      <w:r w:rsidR="00A038E0" w:rsidRPr="00D628E0">
        <w:rPr>
          <w:i w:val="0"/>
          <w:noProof/>
          <w:sz w:val="24"/>
          <w:szCs w:val="24"/>
          <w:lang w:val="hr-HR"/>
        </w:rPr>
        <w:t>a</w:t>
      </w:r>
      <w:r w:rsidR="00D0104B" w:rsidRPr="00D628E0">
        <w:rPr>
          <w:i w:val="0"/>
          <w:noProof/>
          <w:sz w:val="24"/>
          <w:szCs w:val="24"/>
          <w:lang w:val="hr-HR"/>
        </w:rPr>
        <w:t xml:space="preserve"> i to</w:t>
      </w:r>
      <w:r w:rsidR="00332E07" w:rsidRPr="00D628E0">
        <w:rPr>
          <w:i w:val="0"/>
          <w:noProof/>
          <w:sz w:val="24"/>
          <w:szCs w:val="24"/>
          <w:lang w:val="hr-HR"/>
        </w:rPr>
        <w:t>:</w:t>
      </w:r>
    </w:p>
    <w:p w14:paraId="7A8140F9" w14:textId="616D4398" w:rsidR="00215470" w:rsidRPr="00D628E0" w:rsidRDefault="00215470" w:rsidP="00215470">
      <w:pPr>
        <w:pStyle w:val="Uvuenotijeloteksta"/>
        <w:ind w:left="709" w:firstLine="0"/>
        <w:jc w:val="both"/>
        <w:rPr>
          <w:i w:val="0"/>
          <w:noProof/>
          <w:sz w:val="24"/>
          <w:szCs w:val="24"/>
          <w:lang w:val="hr-HR"/>
        </w:rPr>
      </w:pPr>
    </w:p>
    <w:tbl>
      <w:tblPr>
        <w:tblW w:w="9800" w:type="dxa"/>
        <w:jc w:val="center"/>
        <w:tblLook w:val="04A0" w:firstRow="1" w:lastRow="0" w:firstColumn="1" w:lastColumn="0" w:noHBand="0" w:noVBand="1"/>
      </w:tblPr>
      <w:tblGrid>
        <w:gridCol w:w="4520"/>
        <w:gridCol w:w="5280"/>
      </w:tblGrid>
      <w:tr w:rsidR="00A038E0" w:rsidRPr="00D628E0" w14:paraId="22B2B679" w14:textId="77777777" w:rsidTr="00A038E0">
        <w:trPr>
          <w:trHeight w:val="312"/>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2767" w14:textId="77777777" w:rsidR="00A038E0" w:rsidRPr="00D628E0" w:rsidRDefault="00A038E0" w:rsidP="00A038E0">
            <w:pPr>
              <w:jc w:val="center"/>
              <w:rPr>
                <w:b/>
                <w:bCs/>
                <w:color w:val="000000"/>
                <w:sz w:val="22"/>
                <w:szCs w:val="22"/>
                <w:lang w:val="hr-HR" w:eastAsia="en-US"/>
              </w:rPr>
            </w:pPr>
            <w:r w:rsidRPr="00D628E0">
              <w:rPr>
                <w:b/>
                <w:bCs/>
                <w:color w:val="000000"/>
                <w:sz w:val="22"/>
                <w:szCs w:val="22"/>
                <w:lang w:val="hr-HR" w:eastAsia="en-US"/>
              </w:rPr>
              <w:t>Korisnik sredstava</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351C88A3" w14:textId="77777777" w:rsidR="00A038E0" w:rsidRPr="00D628E0" w:rsidRDefault="00A038E0" w:rsidP="00A038E0">
            <w:pPr>
              <w:jc w:val="center"/>
              <w:rPr>
                <w:b/>
                <w:bCs/>
                <w:color w:val="000000"/>
                <w:sz w:val="22"/>
                <w:szCs w:val="22"/>
                <w:lang w:val="hr-HR" w:eastAsia="en-US"/>
              </w:rPr>
            </w:pPr>
            <w:r w:rsidRPr="00D628E0">
              <w:rPr>
                <w:b/>
                <w:bCs/>
                <w:color w:val="000000"/>
                <w:sz w:val="22"/>
                <w:szCs w:val="22"/>
                <w:lang w:val="hr-HR" w:eastAsia="en-US"/>
              </w:rPr>
              <w:t>Program/projekt</w:t>
            </w:r>
          </w:p>
        </w:tc>
      </w:tr>
      <w:tr w:rsidR="00A038E0" w:rsidRPr="00D628E0" w14:paraId="537A9AF2" w14:textId="77777777" w:rsidTr="00966723">
        <w:trPr>
          <w:trHeight w:val="2429"/>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D0F10F4"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Sveučilište Jurja Dobrile u Puli</w:t>
            </w:r>
          </w:p>
        </w:tc>
        <w:tc>
          <w:tcPr>
            <w:tcW w:w="5280" w:type="dxa"/>
            <w:tcBorders>
              <w:top w:val="nil"/>
              <w:left w:val="nil"/>
              <w:bottom w:val="single" w:sz="4" w:space="0" w:color="auto"/>
              <w:right w:val="single" w:sz="4" w:space="0" w:color="auto"/>
            </w:tcBorders>
            <w:shd w:val="clear" w:color="auto" w:fill="auto"/>
            <w:vAlign w:val="center"/>
            <w:hideMark/>
          </w:tcPr>
          <w:p w14:paraId="060A480C" w14:textId="4FBE252A" w:rsidR="00A038E0" w:rsidRPr="00D628E0" w:rsidRDefault="00A038E0" w:rsidP="00A038E0">
            <w:pPr>
              <w:rPr>
                <w:color w:val="000000"/>
                <w:sz w:val="22"/>
                <w:szCs w:val="22"/>
                <w:lang w:val="hr-HR" w:eastAsia="en-US"/>
              </w:rPr>
            </w:pPr>
            <w:r w:rsidRPr="00D628E0">
              <w:rPr>
                <w:color w:val="000000"/>
                <w:sz w:val="22"/>
                <w:szCs w:val="22"/>
                <w:lang w:val="hr-HR" w:eastAsia="en-US"/>
              </w:rPr>
              <w:t xml:space="preserve">Sveučilišna knjižnica u Puli, Spomen soba A. </w:t>
            </w:r>
            <w:proofErr w:type="spellStart"/>
            <w:r w:rsidRPr="00D628E0">
              <w:rPr>
                <w:color w:val="000000"/>
                <w:sz w:val="22"/>
                <w:szCs w:val="22"/>
                <w:lang w:val="hr-HR" w:eastAsia="en-US"/>
              </w:rPr>
              <w:t>Smareglie</w:t>
            </w:r>
            <w:proofErr w:type="spellEnd"/>
            <w:r w:rsidR="00543E7B">
              <w:rPr>
                <w:color w:val="000000"/>
                <w:sz w:val="22"/>
                <w:szCs w:val="22"/>
                <w:lang w:val="hr-HR" w:eastAsia="en-US"/>
              </w:rPr>
              <w:t>,</w:t>
            </w:r>
            <w:r w:rsidRPr="00D628E0">
              <w:rPr>
                <w:color w:val="000000"/>
                <w:sz w:val="22"/>
                <w:szCs w:val="22"/>
                <w:lang w:val="hr-HR" w:eastAsia="en-US"/>
              </w:rPr>
              <w:t xml:space="preserve"> - Gostovanje zbora pulske Muzičke akademije u Milanu, Koncertna izvedba jednog djela A. </w:t>
            </w:r>
            <w:proofErr w:type="spellStart"/>
            <w:r w:rsidRPr="00D628E0">
              <w:rPr>
                <w:color w:val="000000"/>
                <w:sz w:val="22"/>
                <w:szCs w:val="22"/>
                <w:lang w:val="hr-HR" w:eastAsia="en-US"/>
              </w:rPr>
              <w:t>Smareglie</w:t>
            </w:r>
            <w:proofErr w:type="spellEnd"/>
            <w:r w:rsidRPr="00D628E0">
              <w:rPr>
                <w:color w:val="000000"/>
                <w:sz w:val="22"/>
                <w:szCs w:val="22"/>
                <w:lang w:val="hr-HR" w:eastAsia="en-US"/>
              </w:rPr>
              <w:t>, Zaštita i digitalizacija najvrijednije knjižnične građe, Pretisak prvih godinu dana izlaženja prvih hrvatskih novina u Istri Naša sloga,</w:t>
            </w:r>
            <w:r w:rsidRPr="00D628E0">
              <w:rPr>
                <w:color w:val="000000"/>
                <w:sz w:val="22"/>
                <w:szCs w:val="22"/>
                <w:lang w:val="hr-HR" w:eastAsia="en-US"/>
              </w:rPr>
              <w:br/>
              <w:t xml:space="preserve">Muzička akademija u Puli - </w:t>
            </w:r>
            <w:r w:rsidRPr="00D628E0">
              <w:rPr>
                <w:sz w:val="22"/>
                <w:szCs w:val="22"/>
                <w:lang w:val="hr-HR" w:eastAsia="en-US"/>
              </w:rPr>
              <w:t xml:space="preserve">Dani  Muzičke akademije  i koncertna sezona, </w:t>
            </w:r>
            <w:r w:rsidRPr="00D628E0">
              <w:rPr>
                <w:color w:val="000000"/>
                <w:sz w:val="22"/>
                <w:szCs w:val="22"/>
                <w:lang w:val="hr-HR" w:eastAsia="en-US"/>
              </w:rPr>
              <w:t>40. obljetnica studija glazbene pedagogije</w:t>
            </w:r>
            <w:r w:rsidRPr="00064FE5">
              <w:rPr>
                <w:color w:val="000000"/>
                <w:sz w:val="22"/>
                <w:szCs w:val="22"/>
                <w:lang w:val="hr-HR" w:eastAsia="en-US"/>
              </w:rPr>
              <w:t>, kupnja i održavanje klavira</w:t>
            </w:r>
          </w:p>
        </w:tc>
      </w:tr>
      <w:tr w:rsidR="00A038E0" w:rsidRPr="00D628E0" w14:paraId="70CDCFE7" w14:textId="77777777" w:rsidTr="00A038E0">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19724A9" w14:textId="77777777" w:rsidR="00A038E0" w:rsidRPr="00D628E0" w:rsidRDefault="00A038E0" w:rsidP="00A038E0">
            <w:pPr>
              <w:rPr>
                <w:sz w:val="22"/>
                <w:szCs w:val="22"/>
                <w:lang w:val="hr-HR" w:eastAsia="en-US"/>
              </w:rPr>
            </w:pPr>
            <w:r w:rsidRPr="00D628E0">
              <w:rPr>
                <w:sz w:val="22"/>
                <w:szCs w:val="22"/>
                <w:lang w:val="hr-HR" w:eastAsia="en-US"/>
              </w:rPr>
              <w:t>Sveučilište Filozofski fakultet Pula</w:t>
            </w:r>
          </w:p>
        </w:tc>
        <w:tc>
          <w:tcPr>
            <w:tcW w:w="5280" w:type="dxa"/>
            <w:tcBorders>
              <w:top w:val="nil"/>
              <w:left w:val="nil"/>
              <w:bottom w:val="single" w:sz="4" w:space="0" w:color="auto"/>
              <w:right w:val="single" w:sz="4" w:space="0" w:color="auto"/>
            </w:tcBorders>
            <w:shd w:val="clear" w:color="auto" w:fill="auto"/>
            <w:vAlign w:val="center"/>
            <w:hideMark/>
          </w:tcPr>
          <w:p w14:paraId="3E662CB4" w14:textId="77777777" w:rsidR="00A038E0" w:rsidRPr="00D628E0" w:rsidRDefault="00A038E0" w:rsidP="00A038E0">
            <w:pPr>
              <w:rPr>
                <w:sz w:val="22"/>
                <w:szCs w:val="22"/>
                <w:lang w:val="hr-HR" w:eastAsia="en-US"/>
              </w:rPr>
            </w:pPr>
            <w:r w:rsidRPr="00D628E0">
              <w:rPr>
                <w:sz w:val="22"/>
                <w:szCs w:val="22"/>
                <w:lang w:val="hr-HR" w:eastAsia="en-US"/>
              </w:rPr>
              <w:t>Međunarodni znanstveni skup povodom 150. godišnjice lista Naša sloga</w:t>
            </w:r>
          </w:p>
        </w:tc>
      </w:tr>
      <w:tr w:rsidR="00A038E0" w:rsidRPr="00D628E0" w14:paraId="036B1174" w14:textId="77777777" w:rsidTr="00A038E0">
        <w:trPr>
          <w:trHeight w:val="1104"/>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2ADBAF2"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 xml:space="preserve">Povijesni i pomorski muzej Istre – </w:t>
            </w:r>
            <w:proofErr w:type="spellStart"/>
            <w:r w:rsidRPr="00D628E0">
              <w:rPr>
                <w:color w:val="000000"/>
                <w:sz w:val="22"/>
                <w:szCs w:val="22"/>
                <w:lang w:val="hr-HR" w:eastAsia="en-US"/>
              </w:rPr>
              <w:t>Museo</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storico</w:t>
            </w:r>
            <w:proofErr w:type="spellEnd"/>
            <w:r w:rsidRPr="00D628E0">
              <w:rPr>
                <w:color w:val="000000"/>
                <w:sz w:val="22"/>
                <w:szCs w:val="22"/>
                <w:lang w:val="hr-HR" w:eastAsia="en-US"/>
              </w:rPr>
              <w:t xml:space="preserve"> e navale </w:t>
            </w:r>
            <w:proofErr w:type="spellStart"/>
            <w:r w:rsidRPr="00D628E0">
              <w:rPr>
                <w:color w:val="000000"/>
                <w:sz w:val="22"/>
                <w:szCs w:val="22"/>
                <w:lang w:val="hr-HR" w:eastAsia="en-US"/>
              </w:rPr>
              <w:t>dell'Istria</w:t>
            </w:r>
            <w:proofErr w:type="spellEnd"/>
          </w:p>
        </w:tc>
        <w:tc>
          <w:tcPr>
            <w:tcW w:w="5280" w:type="dxa"/>
            <w:tcBorders>
              <w:top w:val="nil"/>
              <w:left w:val="nil"/>
              <w:bottom w:val="single" w:sz="4" w:space="0" w:color="auto"/>
              <w:right w:val="single" w:sz="4" w:space="0" w:color="auto"/>
            </w:tcBorders>
            <w:shd w:val="clear" w:color="auto" w:fill="auto"/>
            <w:vAlign w:val="center"/>
            <w:hideMark/>
          </w:tcPr>
          <w:p w14:paraId="7DE98A49" w14:textId="29D7DF77" w:rsidR="00A038E0" w:rsidRPr="00D628E0" w:rsidRDefault="00A038E0" w:rsidP="00A038E0">
            <w:pPr>
              <w:rPr>
                <w:sz w:val="22"/>
                <w:szCs w:val="22"/>
                <w:lang w:val="hr-HR" w:eastAsia="en-US"/>
              </w:rPr>
            </w:pPr>
            <w:r w:rsidRPr="00D628E0">
              <w:rPr>
                <w:sz w:val="22"/>
                <w:szCs w:val="22"/>
                <w:lang w:val="hr-HR" w:eastAsia="en-US"/>
              </w:rPr>
              <w:t xml:space="preserve">Projekt rekonstrukcije, konzervacije, sanacije i zaštite sjeverne </w:t>
            </w:r>
            <w:proofErr w:type="spellStart"/>
            <w:r w:rsidRPr="00D628E0">
              <w:rPr>
                <w:sz w:val="22"/>
                <w:szCs w:val="22"/>
                <w:lang w:val="hr-HR" w:eastAsia="en-US"/>
              </w:rPr>
              <w:t>kortine</w:t>
            </w:r>
            <w:proofErr w:type="spellEnd"/>
            <w:r w:rsidRPr="00D628E0">
              <w:rPr>
                <w:sz w:val="22"/>
                <w:szCs w:val="22"/>
                <w:lang w:val="hr-HR" w:eastAsia="en-US"/>
              </w:rPr>
              <w:t xml:space="preserve"> mletačke utvrde Kaštel u Puli, Katalog izložbe Prostorni razvitak Pule 1813.-1918.</w:t>
            </w:r>
            <w:r w:rsidR="00543E7B">
              <w:rPr>
                <w:sz w:val="22"/>
                <w:szCs w:val="22"/>
                <w:lang w:val="hr-HR" w:eastAsia="en-US"/>
              </w:rPr>
              <w:t>,</w:t>
            </w:r>
            <w:r w:rsidRPr="00D628E0">
              <w:rPr>
                <w:sz w:val="22"/>
                <w:szCs w:val="22"/>
                <w:lang w:val="hr-HR" w:eastAsia="en-US"/>
              </w:rPr>
              <w:t xml:space="preserve"> potpora institucionalnom i organizacijskom razvoju</w:t>
            </w:r>
          </w:p>
        </w:tc>
      </w:tr>
      <w:tr w:rsidR="00A038E0" w:rsidRPr="00D628E0" w14:paraId="4CDBA18C" w14:textId="77777777" w:rsidTr="00966723">
        <w:trPr>
          <w:trHeight w:val="156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D89373A"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Muzej suvremene umjetnosti Istre</w:t>
            </w:r>
          </w:p>
        </w:tc>
        <w:tc>
          <w:tcPr>
            <w:tcW w:w="5280" w:type="dxa"/>
            <w:tcBorders>
              <w:top w:val="nil"/>
              <w:left w:val="nil"/>
              <w:bottom w:val="single" w:sz="4" w:space="0" w:color="auto"/>
              <w:right w:val="single" w:sz="4" w:space="0" w:color="auto"/>
            </w:tcBorders>
            <w:shd w:val="clear" w:color="auto" w:fill="auto"/>
            <w:vAlign w:val="center"/>
            <w:hideMark/>
          </w:tcPr>
          <w:p w14:paraId="54188CBA"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Stalni postav, druga faza uređenja izložbenog prostora, otkup 5 primjeraka Monografije Zdravko Milić, za Pedagošku djelatnost Muzeja suvremene umjetnosti Istre/</w:t>
            </w:r>
            <w:proofErr w:type="spellStart"/>
            <w:r w:rsidRPr="00D628E0">
              <w:rPr>
                <w:color w:val="000000"/>
                <w:sz w:val="22"/>
                <w:szCs w:val="22"/>
                <w:lang w:val="hr-HR" w:eastAsia="en-US"/>
              </w:rPr>
              <w:t>Museo</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d’arte</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contemporanea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dell’Istria</w:t>
            </w:r>
            <w:proofErr w:type="spellEnd"/>
            <w:r w:rsidRPr="00D628E0">
              <w:rPr>
                <w:color w:val="000000"/>
                <w:sz w:val="22"/>
                <w:szCs w:val="22"/>
                <w:lang w:val="hr-HR" w:eastAsia="en-US"/>
              </w:rPr>
              <w:t xml:space="preserve">, dokumentarni film Eugen Kokot, godišnji izložbeni program muzeja, </w:t>
            </w:r>
            <w:proofErr w:type="spellStart"/>
            <w:r w:rsidRPr="00D628E0">
              <w:rPr>
                <w:color w:val="000000"/>
                <w:sz w:val="22"/>
                <w:szCs w:val="22"/>
                <w:lang w:val="hr-HR" w:eastAsia="en-US"/>
              </w:rPr>
              <w:t>Artstairs</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Volume</w:t>
            </w:r>
            <w:proofErr w:type="spellEnd"/>
            <w:r w:rsidRPr="00D628E0">
              <w:rPr>
                <w:color w:val="000000"/>
                <w:sz w:val="22"/>
                <w:szCs w:val="22"/>
                <w:lang w:val="hr-HR" w:eastAsia="en-US"/>
              </w:rPr>
              <w:t xml:space="preserve"> 4) </w:t>
            </w:r>
          </w:p>
        </w:tc>
      </w:tr>
      <w:tr w:rsidR="00A038E0" w:rsidRPr="00D628E0" w14:paraId="0B06EF81" w14:textId="77777777" w:rsidTr="00A038E0">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0D159DE"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Škola primijenjenih umjetnosti i dizajna</w:t>
            </w:r>
          </w:p>
        </w:tc>
        <w:tc>
          <w:tcPr>
            <w:tcW w:w="5280" w:type="dxa"/>
            <w:tcBorders>
              <w:top w:val="nil"/>
              <w:left w:val="nil"/>
              <w:bottom w:val="single" w:sz="4" w:space="0" w:color="auto"/>
              <w:right w:val="single" w:sz="4" w:space="0" w:color="auto"/>
            </w:tcBorders>
            <w:shd w:val="clear" w:color="auto" w:fill="auto"/>
            <w:vAlign w:val="center"/>
            <w:hideMark/>
          </w:tcPr>
          <w:p w14:paraId="1A71639B"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Godišnja izložba učeničkih radova škole</w:t>
            </w:r>
          </w:p>
        </w:tc>
      </w:tr>
      <w:tr w:rsidR="00A038E0" w:rsidRPr="00D628E0" w14:paraId="45588886" w14:textId="77777777" w:rsidTr="00A038E0">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41ED233"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Glazbena škola Ivana Matetića Ronjgova</w:t>
            </w:r>
          </w:p>
        </w:tc>
        <w:tc>
          <w:tcPr>
            <w:tcW w:w="5280" w:type="dxa"/>
            <w:tcBorders>
              <w:top w:val="nil"/>
              <w:left w:val="nil"/>
              <w:bottom w:val="single" w:sz="4" w:space="0" w:color="auto"/>
              <w:right w:val="single" w:sz="4" w:space="0" w:color="auto"/>
            </w:tcBorders>
            <w:shd w:val="clear" w:color="auto" w:fill="auto"/>
            <w:vAlign w:val="center"/>
            <w:hideMark/>
          </w:tcPr>
          <w:p w14:paraId="4D72BA0E"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Ljetni glazbeni seminari darovitih i uspješnih učenika</w:t>
            </w:r>
          </w:p>
        </w:tc>
      </w:tr>
      <w:tr w:rsidR="00A038E0" w:rsidRPr="00D628E0" w14:paraId="2267060A" w14:textId="77777777" w:rsidTr="00A038E0">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07A438F"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Hrvatsko narodno kazalište Ivan pl. Zajc</w:t>
            </w:r>
          </w:p>
        </w:tc>
        <w:tc>
          <w:tcPr>
            <w:tcW w:w="5280" w:type="dxa"/>
            <w:tcBorders>
              <w:top w:val="nil"/>
              <w:left w:val="nil"/>
              <w:bottom w:val="single" w:sz="4" w:space="0" w:color="auto"/>
              <w:right w:val="single" w:sz="4" w:space="0" w:color="auto"/>
            </w:tcBorders>
            <w:shd w:val="clear" w:color="auto" w:fill="auto"/>
            <w:vAlign w:val="center"/>
            <w:hideMark/>
          </w:tcPr>
          <w:p w14:paraId="1D7EBEB6" w14:textId="77777777" w:rsidR="00A038E0" w:rsidRPr="00D628E0" w:rsidRDefault="00A038E0" w:rsidP="00A038E0">
            <w:pPr>
              <w:rPr>
                <w:color w:val="000000"/>
                <w:sz w:val="22"/>
                <w:szCs w:val="22"/>
                <w:lang w:val="hr-HR" w:eastAsia="en-US"/>
              </w:rPr>
            </w:pPr>
            <w:r w:rsidRPr="00D628E0">
              <w:rPr>
                <w:color w:val="000000"/>
                <w:sz w:val="22"/>
                <w:szCs w:val="22"/>
                <w:lang w:val="hr-HR" w:eastAsia="en-US"/>
              </w:rPr>
              <w:t xml:space="preserve">Ljeto klasike u Areni 2020. godine </w:t>
            </w:r>
          </w:p>
        </w:tc>
      </w:tr>
    </w:tbl>
    <w:p w14:paraId="442C0948" w14:textId="4FBE4D57" w:rsidR="003A73E7" w:rsidRDefault="003A73E7" w:rsidP="003A73E7">
      <w:pPr>
        <w:pStyle w:val="Tijeloteksta"/>
        <w:ind w:left="720"/>
        <w:rPr>
          <w:noProof/>
          <w:sz w:val="24"/>
          <w:szCs w:val="24"/>
          <w:lang w:val="hr-HR"/>
        </w:rPr>
      </w:pPr>
    </w:p>
    <w:p w14:paraId="22F62BD7" w14:textId="4D4AA86C" w:rsidR="0095015B" w:rsidRPr="00D628E0" w:rsidRDefault="0095015B" w:rsidP="00D25A04">
      <w:pPr>
        <w:pStyle w:val="Tijeloteksta"/>
        <w:numPr>
          <w:ilvl w:val="0"/>
          <w:numId w:val="10"/>
        </w:numPr>
        <w:rPr>
          <w:noProof/>
          <w:sz w:val="24"/>
          <w:szCs w:val="24"/>
          <w:lang w:val="hr-HR"/>
        </w:rPr>
      </w:pPr>
      <w:r w:rsidRPr="00D628E0">
        <w:rPr>
          <w:noProof/>
          <w:sz w:val="24"/>
          <w:szCs w:val="24"/>
          <w:lang w:val="hr-HR"/>
        </w:rPr>
        <w:t xml:space="preserve">Scensko-dramski i filmski programi - rashodi su izvršeni u iznosu od </w:t>
      </w:r>
      <w:r w:rsidR="00A038E0" w:rsidRPr="00D628E0">
        <w:rPr>
          <w:noProof/>
          <w:sz w:val="24"/>
          <w:szCs w:val="24"/>
          <w:lang w:val="hr-HR"/>
        </w:rPr>
        <w:t>724.000,00</w:t>
      </w:r>
      <w:r w:rsidRPr="00D628E0">
        <w:rPr>
          <w:noProof/>
          <w:sz w:val="24"/>
          <w:szCs w:val="24"/>
          <w:lang w:val="hr-HR"/>
        </w:rPr>
        <w:t xml:space="preserve"> kun</w:t>
      </w:r>
      <w:r w:rsidR="00350469" w:rsidRPr="00D628E0">
        <w:rPr>
          <w:noProof/>
          <w:sz w:val="24"/>
          <w:szCs w:val="24"/>
          <w:lang w:val="hr-HR"/>
        </w:rPr>
        <w:t>a</w:t>
      </w:r>
      <w:r w:rsidRPr="00D628E0">
        <w:rPr>
          <w:noProof/>
          <w:sz w:val="24"/>
          <w:szCs w:val="24"/>
          <w:lang w:val="hr-HR"/>
        </w:rPr>
        <w:t>, a odnose se na sufinanciranje programa:</w:t>
      </w:r>
    </w:p>
    <w:tbl>
      <w:tblPr>
        <w:tblW w:w="9060" w:type="dxa"/>
        <w:jc w:val="center"/>
        <w:tblLook w:val="04A0" w:firstRow="1" w:lastRow="0" w:firstColumn="1" w:lastColumn="0" w:noHBand="0" w:noVBand="1"/>
      </w:tblPr>
      <w:tblGrid>
        <w:gridCol w:w="4520"/>
        <w:gridCol w:w="4540"/>
      </w:tblGrid>
      <w:tr w:rsidR="00ED77A4" w:rsidRPr="00D628E0" w14:paraId="7BA8C1D5" w14:textId="77777777" w:rsidTr="00ED77A4">
        <w:trPr>
          <w:trHeight w:val="312"/>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715D" w14:textId="77777777" w:rsidR="00ED77A4" w:rsidRPr="00D628E0" w:rsidRDefault="00ED77A4" w:rsidP="00ED77A4">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2D42EDC7" w14:textId="77777777" w:rsidR="00ED77A4" w:rsidRPr="00D628E0" w:rsidRDefault="00ED77A4" w:rsidP="00ED77A4">
            <w:pPr>
              <w:jc w:val="center"/>
              <w:rPr>
                <w:b/>
                <w:bCs/>
                <w:color w:val="000000"/>
                <w:sz w:val="22"/>
                <w:szCs w:val="22"/>
                <w:lang w:val="hr-HR" w:eastAsia="en-US"/>
              </w:rPr>
            </w:pPr>
            <w:r w:rsidRPr="00D628E0">
              <w:rPr>
                <w:b/>
                <w:bCs/>
                <w:color w:val="000000"/>
                <w:sz w:val="22"/>
                <w:szCs w:val="22"/>
                <w:lang w:val="hr-HR" w:eastAsia="en-US"/>
              </w:rPr>
              <w:t>Program/projekt</w:t>
            </w:r>
          </w:p>
        </w:tc>
      </w:tr>
      <w:tr w:rsidR="00ED77A4" w:rsidRPr="00D628E0" w14:paraId="1C699C16" w14:textId="77777777" w:rsidTr="00ED77A4">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42100B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Savez kulturno-umjetničkih društava grada Pule (SAKUD)</w:t>
            </w:r>
          </w:p>
        </w:tc>
        <w:tc>
          <w:tcPr>
            <w:tcW w:w="4540" w:type="dxa"/>
            <w:tcBorders>
              <w:top w:val="nil"/>
              <w:left w:val="nil"/>
              <w:bottom w:val="single" w:sz="4" w:space="0" w:color="auto"/>
              <w:right w:val="single" w:sz="4" w:space="0" w:color="auto"/>
            </w:tcBorders>
            <w:shd w:val="clear" w:color="auto" w:fill="auto"/>
            <w:vAlign w:val="center"/>
            <w:hideMark/>
          </w:tcPr>
          <w:p w14:paraId="51253B8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Međunarodni festival alternativnih kazališta PUF, </w:t>
            </w:r>
            <w:r w:rsidRPr="00D628E0">
              <w:rPr>
                <w:sz w:val="22"/>
                <w:szCs w:val="22"/>
                <w:lang w:val="hr-HR" w:eastAsia="en-US"/>
              </w:rPr>
              <w:t xml:space="preserve">Anno Domini  </w:t>
            </w:r>
          </w:p>
        </w:tc>
      </w:tr>
      <w:tr w:rsidR="00ED77A4" w:rsidRPr="00D628E0" w14:paraId="47D49082" w14:textId="77777777" w:rsidTr="00ED77A4">
        <w:trPr>
          <w:trHeight w:val="312"/>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1A95BD01"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Kazalište dr. Inat</w:t>
            </w:r>
          </w:p>
        </w:tc>
        <w:tc>
          <w:tcPr>
            <w:tcW w:w="4540" w:type="dxa"/>
            <w:tcBorders>
              <w:top w:val="nil"/>
              <w:left w:val="nil"/>
              <w:bottom w:val="single" w:sz="4" w:space="0" w:color="auto"/>
              <w:right w:val="single" w:sz="4" w:space="0" w:color="auto"/>
            </w:tcBorders>
            <w:shd w:val="clear" w:color="auto" w:fill="auto"/>
            <w:vAlign w:val="center"/>
            <w:hideMark/>
          </w:tcPr>
          <w:p w14:paraId="7D808E00"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Kazališne produkcije </w:t>
            </w:r>
          </w:p>
        </w:tc>
      </w:tr>
      <w:tr w:rsidR="00ED77A4" w:rsidRPr="00D628E0" w14:paraId="0327651A" w14:textId="77777777" w:rsidTr="00ED77A4">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0B8A47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Umjetnička organizacija Teatar Naranča</w:t>
            </w:r>
          </w:p>
        </w:tc>
        <w:tc>
          <w:tcPr>
            <w:tcW w:w="4540" w:type="dxa"/>
            <w:tcBorders>
              <w:top w:val="nil"/>
              <w:left w:val="nil"/>
              <w:bottom w:val="single" w:sz="4" w:space="0" w:color="auto"/>
              <w:right w:val="single" w:sz="4" w:space="0" w:color="auto"/>
            </w:tcBorders>
            <w:shd w:val="clear" w:color="auto" w:fill="auto"/>
            <w:vAlign w:val="center"/>
            <w:hideMark/>
          </w:tcPr>
          <w:p w14:paraId="068A4FE3"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Produkcija kazališnih predstava za djecu</w:t>
            </w:r>
          </w:p>
        </w:tc>
      </w:tr>
      <w:tr w:rsidR="00ED77A4" w:rsidRPr="00D628E0" w14:paraId="20E1417F" w14:textId="77777777" w:rsidTr="00ED77A4">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95E3B50" w14:textId="7B1ECB33"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Matija </w:t>
            </w:r>
            <w:proofErr w:type="spellStart"/>
            <w:r w:rsidRPr="00D628E0">
              <w:rPr>
                <w:color w:val="000000"/>
                <w:sz w:val="22"/>
                <w:szCs w:val="22"/>
                <w:lang w:val="hr-HR" w:eastAsia="en-US"/>
              </w:rPr>
              <w:t>Ferlin</w:t>
            </w:r>
            <w:proofErr w:type="spellEnd"/>
          </w:p>
        </w:tc>
        <w:tc>
          <w:tcPr>
            <w:tcW w:w="4540" w:type="dxa"/>
            <w:tcBorders>
              <w:top w:val="nil"/>
              <w:left w:val="nil"/>
              <w:bottom w:val="single" w:sz="4" w:space="0" w:color="auto"/>
              <w:right w:val="single" w:sz="4" w:space="0" w:color="auto"/>
            </w:tcBorders>
            <w:shd w:val="clear" w:color="auto" w:fill="auto"/>
            <w:vAlign w:val="bottom"/>
            <w:hideMark/>
          </w:tcPr>
          <w:p w14:paraId="4F162DA0"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Međunarodni projekt Sad sam </w:t>
            </w:r>
            <w:proofErr w:type="spellStart"/>
            <w:r w:rsidRPr="00D628E0">
              <w:rPr>
                <w:color w:val="000000"/>
                <w:sz w:val="22"/>
                <w:szCs w:val="22"/>
                <w:lang w:val="hr-HR" w:eastAsia="en-US"/>
              </w:rPr>
              <w:t>Matthaus</w:t>
            </w:r>
            <w:proofErr w:type="spellEnd"/>
          </w:p>
        </w:tc>
      </w:tr>
      <w:tr w:rsidR="00ED77A4" w:rsidRPr="00D628E0" w14:paraId="10F6EC0F" w14:textId="77777777" w:rsidTr="00ED77A4">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C9A6DF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Burra</w:t>
            </w:r>
            <w:proofErr w:type="spellEnd"/>
          </w:p>
        </w:tc>
        <w:tc>
          <w:tcPr>
            <w:tcW w:w="4540" w:type="dxa"/>
            <w:tcBorders>
              <w:top w:val="nil"/>
              <w:left w:val="nil"/>
              <w:bottom w:val="single" w:sz="4" w:space="0" w:color="auto"/>
              <w:right w:val="single" w:sz="4" w:space="0" w:color="auto"/>
            </w:tcBorders>
            <w:shd w:val="clear" w:color="auto" w:fill="auto"/>
            <w:vAlign w:val="bottom"/>
            <w:hideMark/>
          </w:tcPr>
          <w:p w14:paraId="4B798BD9"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Dokumentarni serijal U ime oca</w:t>
            </w:r>
          </w:p>
        </w:tc>
      </w:tr>
      <w:tr w:rsidR="00ED77A4" w:rsidRPr="00D628E0" w14:paraId="462E16F7" w14:textId="77777777" w:rsidTr="00ED77A4">
        <w:trPr>
          <w:trHeight w:val="564"/>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6BCAC853"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Pulska filmska tvornica   </w:t>
            </w:r>
          </w:p>
        </w:tc>
        <w:tc>
          <w:tcPr>
            <w:tcW w:w="4540" w:type="dxa"/>
            <w:tcBorders>
              <w:top w:val="nil"/>
              <w:left w:val="nil"/>
              <w:bottom w:val="single" w:sz="4" w:space="0" w:color="auto"/>
              <w:right w:val="single" w:sz="4" w:space="0" w:color="auto"/>
            </w:tcBorders>
            <w:shd w:val="clear" w:color="auto" w:fill="auto"/>
            <w:vAlign w:val="bottom"/>
            <w:hideMark/>
          </w:tcPr>
          <w:p w14:paraId="5D73FFED" w14:textId="77777777" w:rsidR="00ED77A4" w:rsidRPr="00D628E0" w:rsidRDefault="00ED77A4" w:rsidP="00ED77A4">
            <w:pPr>
              <w:rPr>
                <w:color w:val="000000"/>
                <w:sz w:val="22"/>
                <w:szCs w:val="22"/>
                <w:lang w:val="hr-HR" w:eastAsia="en-US"/>
              </w:rPr>
            </w:pPr>
            <w:proofErr w:type="spellStart"/>
            <w:r w:rsidRPr="00D628E0">
              <w:rPr>
                <w:color w:val="000000"/>
                <w:sz w:val="22"/>
                <w:szCs w:val="22"/>
                <w:lang w:val="hr-HR" w:eastAsia="en-US"/>
              </w:rPr>
              <w:t>Metakino</w:t>
            </w:r>
            <w:proofErr w:type="spellEnd"/>
            <w:r w:rsidRPr="00D628E0">
              <w:rPr>
                <w:color w:val="000000"/>
                <w:sz w:val="22"/>
                <w:szCs w:val="22"/>
                <w:lang w:val="hr-HR" w:eastAsia="en-US"/>
              </w:rPr>
              <w:t xml:space="preserve"> Pulske filmske tvornice, 16. škola filma Pulske filmske tvornice</w:t>
            </w:r>
          </w:p>
        </w:tc>
      </w:tr>
      <w:tr w:rsidR="00ED77A4" w:rsidRPr="00D628E0" w14:paraId="7542DBF9" w14:textId="77777777" w:rsidTr="00ED77A4">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133E2D6"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Metamedij</w:t>
            </w:r>
            <w:proofErr w:type="spellEnd"/>
          </w:p>
        </w:tc>
        <w:tc>
          <w:tcPr>
            <w:tcW w:w="4540" w:type="dxa"/>
            <w:tcBorders>
              <w:top w:val="nil"/>
              <w:left w:val="nil"/>
              <w:bottom w:val="single" w:sz="4" w:space="0" w:color="auto"/>
              <w:right w:val="single" w:sz="4" w:space="0" w:color="auto"/>
            </w:tcBorders>
            <w:shd w:val="clear" w:color="auto" w:fill="auto"/>
            <w:vAlign w:val="bottom"/>
            <w:hideMark/>
          </w:tcPr>
          <w:p w14:paraId="6E92152A" w14:textId="77777777" w:rsidR="00ED77A4" w:rsidRPr="00D628E0" w:rsidRDefault="00ED77A4" w:rsidP="00ED77A4">
            <w:pPr>
              <w:rPr>
                <w:color w:val="000000"/>
                <w:sz w:val="22"/>
                <w:szCs w:val="22"/>
                <w:lang w:val="hr-HR" w:eastAsia="en-US"/>
              </w:rPr>
            </w:pPr>
            <w:proofErr w:type="spellStart"/>
            <w:r w:rsidRPr="00D628E0">
              <w:rPr>
                <w:color w:val="000000"/>
                <w:sz w:val="22"/>
                <w:szCs w:val="22"/>
                <w:lang w:val="hr-HR" w:eastAsia="en-US"/>
              </w:rPr>
              <w:t>Kulturistra</w:t>
            </w:r>
            <w:proofErr w:type="spellEnd"/>
            <w:r w:rsidRPr="00D628E0">
              <w:rPr>
                <w:color w:val="000000"/>
                <w:sz w:val="22"/>
                <w:szCs w:val="22"/>
                <w:lang w:val="hr-HR" w:eastAsia="en-US"/>
              </w:rPr>
              <w:t>: tko gleda zlo ne misli</w:t>
            </w:r>
          </w:p>
        </w:tc>
      </w:tr>
    </w:tbl>
    <w:p w14:paraId="6F6EA4A5" w14:textId="77777777" w:rsidR="003A73E7" w:rsidRPr="00D628E0" w:rsidRDefault="003A73E7" w:rsidP="003A73E7">
      <w:pPr>
        <w:jc w:val="both"/>
        <w:rPr>
          <w:i/>
          <w:sz w:val="16"/>
          <w:szCs w:val="16"/>
          <w:lang w:val="hr-HR"/>
        </w:rPr>
      </w:pPr>
    </w:p>
    <w:p w14:paraId="7B81EE8E" w14:textId="76587AEC" w:rsidR="00120B8B" w:rsidRPr="00D628E0" w:rsidRDefault="00120B8B" w:rsidP="00D25A04">
      <w:pPr>
        <w:pStyle w:val="Tijeloteksta"/>
        <w:numPr>
          <w:ilvl w:val="0"/>
          <w:numId w:val="10"/>
        </w:numPr>
        <w:rPr>
          <w:noProof/>
          <w:sz w:val="24"/>
          <w:szCs w:val="24"/>
          <w:lang w:val="hr-HR"/>
        </w:rPr>
      </w:pPr>
      <w:r w:rsidRPr="00D628E0">
        <w:rPr>
          <w:noProof/>
          <w:sz w:val="24"/>
          <w:szCs w:val="24"/>
          <w:lang w:val="hr-HR"/>
        </w:rPr>
        <w:t xml:space="preserve">Likovnim programi - rashodi su izvršeni u iznosu od </w:t>
      </w:r>
      <w:r w:rsidR="00ED77A4" w:rsidRPr="00D628E0">
        <w:rPr>
          <w:noProof/>
          <w:sz w:val="24"/>
          <w:szCs w:val="24"/>
          <w:lang w:val="hr-HR"/>
        </w:rPr>
        <w:t>348.000,00</w:t>
      </w:r>
      <w:r w:rsidRPr="00D628E0">
        <w:rPr>
          <w:noProof/>
          <w:sz w:val="24"/>
          <w:szCs w:val="24"/>
          <w:lang w:val="hr-HR"/>
        </w:rPr>
        <w:t xml:space="preserve"> kun</w:t>
      </w:r>
      <w:r w:rsidR="004F5217" w:rsidRPr="00D628E0">
        <w:rPr>
          <w:noProof/>
          <w:sz w:val="24"/>
          <w:szCs w:val="24"/>
          <w:lang w:val="hr-HR"/>
        </w:rPr>
        <w:t>a</w:t>
      </w:r>
      <w:r w:rsidRPr="00D628E0">
        <w:rPr>
          <w:noProof/>
          <w:sz w:val="24"/>
          <w:szCs w:val="24"/>
          <w:lang w:val="hr-HR"/>
        </w:rPr>
        <w:t>, a odnose se na sufinanciranje programa:</w:t>
      </w:r>
    </w:p>
    <w:p w14:paraId="67CEA60B" w14:textId="77777777" w:rsidR="00822526" w:rsidRPr="00D628E0" w:rsidRDefault="00822526" w:rsidP="00126799">
      <w:pPr>
        <w:pStyle w:val="Tijeloteksta"/>
        <w:ind w:left="720"/>
        <w:rPr>
          <w:noProof/>
          <w:sz w:val="24"/>
          <w:szCs w:val="24"/>
          <w:lang w:val="hr-HR"/>
        </w:rPr>
      </w:pPr>
    </w:p>
    <w:tbl>
      <w:tblPr>
        <w:tblW w:w="9487" w:type="dxa"/>
        <w:jc w:val="center"/>
        <w:tblLook w:val="04A0" w:firstRow="1" w:lastRow="0" w:firstColumn="1" w:lastColumn="0" w:noHBand="0" w:noVBand="1"/>
      </w:tblPr>
      <w:tblGrid>
        <w:gridCol w:w="5103"/>
        <w:gridCol w:w="4384"/>
      </w:tblGrid>
      <w:tr w:rsidR="00ED77A4" w:rsidRPr="00D628E0" w14:paraId="16ECBBBE" w14:textId="77777777" w:rsidTr="00927E2E">
        <w:trPr>
          <w:trHeight w:val="312"/>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55FF" w14:textId="77777777" w:rsidR="00ED77A4" w:rsidRPr="00D628E0" w:rsidRDefault="00ED77A4" w:rsidP="00ED77A4">
            <w:pPr>
              <w:jc w:val="center"/>
              <w:rPr>
                <w:b/>
                <w:bCs/>
                <w:color w:val="000000"/>
                <w:sz w:val="22"/>
                <w:szCs w:val="22"/>
                <w:lang w:val="hr-HR" w:eastAsia="en-US"/>
              </w:rPr>
            </w:pPr>
            <w:r w:rsidRPr="00D628E0">
              <w:rPr>
                <w:b/>
                <w:bCs/>
                <w:color w:val="000000"/>
                <w:sz w:val="22"/>
                <w:szCs w:val="22"/>
                <w:lang w:val="hr-HR" w:eastAsia="en-US"/>
              </w:rPr>
              <w:t>Korisnik sredstava</w:t>
            </w:r>
          </w:p>
        </w:tc>
        <w:tc>
          <w:tcPr>
            <w:tcW w:w="4384" w:type="dxa"/>
            <w:tcBorders>
              <w:top w:val="single" w:sz="4" w:space="0" w:color="auto"/>
              <w:left w:val="nil"/>
              <w:bottom w:val="single" w:sz="4" w:space="0" w:color="auto"/>
              <w:right w:val="single" w:sz="4" w:space="0" w:color="auto"/>
            </w:tcBorders>
            <w:shd w:val="clear" w:color="auto" w:fill="auto"/>
            <w:noWrap/>
            <w:vAlign w:val="center"/>
            <w:hideMark/>
          </w:tcPr>
          <w:p w14:paraId="1A2EF7FF" w14:textId="77777777" w:rsidR="00ED77A4" w:rsidRPr="00D628E0" w:rsidRDefault="00ED77A4" w:rsidP="00ED77A4">
            <w:pPr>
              <w:jc w:val="center"/>
              <w:rPr>
                <w:b/>
                <w:bCs/>
                <w:color w:val="000000"/>
                <w:sz w:val="22"/>
                <w:szCs w:val="22"/>
                <w:lang w:val="hr-HR" w:eastAsia="en-US"/>
              </w:rPr>
            </w:pPr>
            <w:r w:rsidRPr="00D628E0">
              <w:rPr>
                <w:b/>
                <w:bCs/>
                <w:color w:val="000000"/>
                <w:sz w:val="22"/>
                <w:szCs w:val="22"/>
                <w:lang w:val="hr-HR" w:eastAsia="en-US"/>
              </w:rPr>
              <w:t>Program/projekt</w:t>
            </w:r>
          </w:p>
        </w:tc>
      </w:tr>
      <w:tr w:rsidR="00ED77A4" w:rsidRPr="00D628E0" w14:paraId="00B8BA68" w14:textId="77777777" w:rsidTr="00927E2E">
        <w:trPr>
          <w:trHeight w:val="368"/>
          <w:jc w:val="center"/>
        </w:trPr>
        <w:tc>
          <w:tcPr>
            <w:tcW w:w="5103" w:type="dxa"/>
            <w:tcBorders>
              <w:top w:val="nil"/>
              <w:left w:val="single" w:sz="4" w:space="0" w:color="000000"/>
              <w:bottom w:val="single" w:sz="4" w:space="0" w:color="000000"/>
              <w:right w:val="nil"/>
            </w:tcBorders>
            <w:shd w:val="clear" w:color="auto" w:fill="auto"/>
            <w:vAlign w:val="center"/>
            <w:hideMark/>
          </w:tcPr>
          <w:p w14:paraId="12EB342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Hrvatsko udruženje interdisciplinarnih umjetnika-IN DIS</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643C849F"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IN DIS Gallery</w:t>
            </w:r>
          </w:p>
        </w:tc>
      </w:tr>
      <w:tr w:rsidR="00ED77A4" w:rsidRPr="00D628E0" w14:paraId="45A27230"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49D3D7CF"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Umjetnička organizacija Apoteka</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5F0B0A99" w14:textId="77777777" w:rsidR="00ED77A4" w:rsidRPr="00D628E0" w:rsidRDefault="00ED77A4" w:rsidP="00ED77A4">
            <w:pPr>
              <w:rPr>
                <w:color w:val="000000"/>
                <w:sz w:val="22"/>
                <w:szCs w:val="22"/>
                <w:lang w:val="hr-HR" w:eastAsia="en-US"/>
              </w:rPr>
            </w:pPr>
            <w:proofErr w:type="spellStart"/>
            <w:r w:rsidRPr="00D628E0">
              <w:rPr>
                <w:color w:val="000000"/>
                <w:sz w:val="22"/>
                <w:szCs w:val="22"/>
                <w:lang w:val="hr-HR" w:eastAsia="en-US"/>
              </w:rPr>
              <w:t>Cinemania</w:t>
            </w:r>
            <w:proofErr w:type="spellEnd"/>
            <w:r w:rsidRPr="00D628E0">
              <w:rPr>
                <w:color w:val="000000"/>
                <w:sz w:val="22"/>
                <w:szCs w:val="22"/>
                <w:lang w:val="hr-HR" w:eastAsia="en-US"/>
              </w:rPr>
              <w:t>(c) 2020.</w:t>
            </w:r>
          </w:p>
        </w:tc>
      </w:tr>
      <w:tr w:rsidR="00ED77A4" w:rsidRPr="00D628E0" w14:paraId="0A9A5270"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040376C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Društvo </w:t>
            </w:r>
            <w:proofErr w:type="spellStart"/>
            <w:r w:rsidRPr="00D628E0">
              <w:rPr>
                <w:color w:val="000000"/>
                <w:sz w:val="22"/>
                <w:szCs w:val="22"/>
                <w:lang w:val="hr-HR" w:eastAsia="en-US"/>
              </w:rPr>
              <w:t>vizuallnih</w:t>
            </w:r>
            <w:proofErr w:type="spellEnd"/>
            <w:r w:rsidRPr="00D628E0">
              <w:rPr>
                <w:color w:val="000000"/>
                <w:sz w:val="22"/>
                <w:szCs w:val="22"/>
                <w:lang w:val="hr-HR" w:eastAsia="en-US"/>
              </w:rPr>
              <w:t xml:space="preserve"> umjetnika-CRUX</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13F073E2"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Grafička mapa XX-20</w:t>
            </w:r>
          </w:p>
        </w:tc>
      </w:tr>
      <w:tr w:rsidR="00ED77A4" w:rsidRPr="00D628E0" w14:paraId="03EEE5DE"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5D59420A"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Umjetnička organizacija Robot</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4447720B"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Galerija </w:t>
            </w:r>
            <w:proofErr w:type="spellStart"/>
            <w:r w:rsidRPr="00D628E0">
              <w:rPr>
                <w:color w:val="000000"/>
                <w:sz w:val="22"/>
                <w:szCs w:val="22"/>
                <w:lang w:val="hr-HR" w:eastAsia="en-US"/>
              </w:rPr>
              <w:t>Poola</w:t>
            </w:r>
            <w:proofErr w:type="spellEnd"/>
            <w:r w:rsidRPr="00D628E0">
              <w:rPr>
                <w:color w:val="000000"/>
                <w:sz w:val="22"/>
                <w:szCs w:val="22"/>
                <w:lang w:val="hr-HR" w:eastAsia="en-US"/>
              </w:rPr>
              <w:t xml:space="preserve"> u 2020.</w:t>
            </w:r>
          </w:p>
        </w:tc>
      </w:tr>
      <w:tr w:rsidR="00ED77A4" w:rsidRPr="00D628E0" w14:paraId="251C6209"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7EF52F44"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Udruga Rondo </w:t>
            </w:r>
            <w:proofErr w:type="spellStart"/>
            <w:r w:rsidRPr="00D628E0">
              <w:rPr>
                <w:color w:val="000000"/>
                <w:sz w:val="22"/>
                <w:szCs w:val="22"/>
                <w:lang w:val="hr-HR" w:eastAsia="en-US"/>
              </w:rPr>
              <w:t>Histriae</w:t>
            </w:r>
            <w:proofErr w:type="spellEnd"/>
            <w:r w:rsidRPr="00D628E0">
              <w:rPr>
                <w:color w:val="000000"/>
                <w:sz w:val="22"/>
                <w:szCs w:val="22"/>
                <w:lang w:val="hr-HR" w:eastAsia="en-US"/>
              </w:rPr>
              <w:t xml:space="preserve">                                                                               </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1F2337B2"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Izlog 0.0</w:t>
            </w:r>
          </w:p>
        </w:tc>
      </w:tr>
      <w:tr w:rsidR="00ED77A4" w:rsidRPr="00D628E0" w14:paraId="3507F5F5" w14:textId="77777777" w:rsidTr="00927E2E">
        <w:trPr>
          <w:trHeight w:val="552"/>
          <w:jc w:val="center"/>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CE9B9DA"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Udruga Hrvatsko društvo likovnih umjetnika Istre</w:t>
            </w:r>
          </w:p>
        </w:tc>
        <w:tc>
          <w:tcPr>
            <w:tcW w:w="4384" w:type="dxa"/>
            <w:tcBorders>
              <w:top w:val="nil"/>
              <w:left w:val="nil"/>
              <w:bottom w:val="single" w:sz="4" w:space="0" w:color="auto"/>
              <w:right w:val="single" w:sz="4" w:space="0" w:color="auto"/>
            </w:tcBorders>
            <w:shd w:val="clear" w:color="auto" w:fill="auto"/>
            <w:vAlign w:val="center"/>
            <w:hideMark/>
          </w:tcPr>
          <w:p w14:paraId="3D8BBE15"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Godišnji izložbeni program udruge, </w:t>
            </w:r>
            <w:r w:rsidRPr="00D628E0">
              <w:rPr>
                <w:color w:val="000000"/>
                <w:sz w:val="22"/>
                <w:szCs w:val="22"/>
                <w:lang w:val="hr-HR" w:eastAsia="en-US"/>
              </w:rPr>
              <w:br/>
              <w:t>redovna djelatnost udruge</w:t>
            </w:r>
          </w:p>
        </w:tc>
      </w:tr>
      <w:tr w:rsidR="00ED77A4" w:rsidRPr="00D628E0" w14:paraId="1ACE3CF9"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0D73990A"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DAI SAI Društvo arhitekata Istre                                                                    </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26C2D0BA"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Dani arhitekture u Istri 2020.</w:t>
            </w:r>
          </w:p>
        </w:tc>
      </w:tr>
      <w:tr w:rsidR="00ED77A4" w:rsidRPr="00D628E0" w14:paraId="4F9DB111"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7505E848"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Udruga Cave </w:t>
            </w:r>
            <w:proofErr w:type="spellStart"/>
            <w:r w:rsidRPr="00D628E0">
              <w:rPr>
                <w:color w:val="000000"/>
                <w:sz w:val="22"/>
                <w:szCs w:val="22"/>
                <w:lang w:val="hr-HR" w:eastAsia="en-US"/>
              </w:rPr>
              <w:t>Romanae</w:t>
            </w:r>
            <w:proofErr w:type="spellEnd"/>
            <w:r w:rsidRPr="00D628E0">
              <w:rPr>
                <w:color w:val="000000"/>
                <w:sz w:val="22"/>
                <w:szCs w:val="22"/>
                <w:lang w:val="hr-HR" w:eastAsia="en-US"/>
              </w:rPr>
              <w:t xml:space="preserve"> 95                                                                              </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7EAD0B76"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Kiparske radionice 2020. – kiparska kolonija</w:t>
            </w:r>
          </w:p>
        </w:tc>
      </w:tr>
      <w:tr w:rsidR="00ED77A4" w:rsidRPr="00D628E0" w14:paraId="5748A41A" w14:textId="77777777" w:rsidTr="00927E2E">
        <w:trPr>
          <w:trHeight w:val="312"/>
          <w:jc w:val="center"/>
        </w:trPr>
        <w:tc>
          <w:tcPr>
            <w:tcW w:w="5103" w:type="dxa"/>
            <w:tcBorders>
              <w:top w:val="nil"/>
              <w:left w:val="single" w:sz="4" w:space="0" w:color="000000"/>
              <w:bottom w:val="single" w:sz="4" w:space="0" w:color="000000"/>
              <w:right w:val="nil"/>
            </w:tcBorders>
            <w:shd w:val="clear" w:color="auto" w:fill="auto"/>
            <w:vAlign w:val="center"/>
            <w:hideMark/>
          </w:tcPr>
          <w:p w14:paraId="6F9EB51C"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Umjetnička organizacija Film i Film                                                                 </w:t>
            </w:r>
          </w:p>
        </w:tc>
        <w:tc>
          <w:tcPr>
            <w:tcW w:w="4384" w:type="dxa"/>
            <w:tcBorders>
              <w:top w:val="nil"/>
              <w:left w:val="single" w:sz="4" w:space="0" w:color="auto"/>
              <w:bottom w:val="single" w:sz="4" w:space="0" w:color="auto"/>
              <w:right w:val="single" w:sz="4" w:space="0" w:color="auto"/>
            </w:tcBorders>
            <w:shd w:val="clear" w:color="auto" w:fill="auto"/>
            <w:vAlign w:val="center"/>
            <w:hideMark/>
          </w:tcPr>
          <w:p w14:paraId="3696EE81"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Galerija </w:t>
            </w:r>
            <w:proofErr w:type="spellStart"/>
            <w:r w:rsidRPr="00D628E0">
              <w:rPr>
                <w:color w:val="000000"/>
                <w:sz w:val="22"/>
                <w:szCs w:val="22"/>
                <w:lang w:val="hr-HR" w:eastAsia="en-US"/>
              </w:rPr>
              <w:t>Makina</w:t>
            </w:r>
            <w:proofErr w:type="spellEnd"/>
          </w:p>
        </w:tc>
      </w:tr>
      <w:tr w:rsidR="00ED77A4" w:rsidRPr="00D628E0" w14:paraId="613E917E" w14:textId="77777777" w:rsidTr="00927E2E">
        <w:trPr>
          <w:trHeight w:val="312"/>
          <w:jc w:val="center"/>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8CC601A"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Robert </w:t>
            </w:r>
            <w:proofErr w:type="spellStart"/>
            <w:r w:rsidRPr="00D628E0">
              <w:rPr>
                <w:color w:val="000000"/>
                <w:sz w:val="22"/>
                <w:szCs w:val="22"/>
                <w:lang w:val="hr-HR" w:eastAsia="en-US"/>
              </w:rPr>
              <w:t>Pauletta</w:t>
            </w:r>
            <w:proofErr w:type="spellEnd"/>
          </w:p>
        </w:tc>
        <w:tc>
          <w:tcPr>
            <w:tcW w:w="4384" w:type="dxa"/>
            <w:tcBorders>
              <w:top w:val="nil"/>
              <w:left w:val="nil"/>
              <w:bottom w:val="single" w:sz="4" w:space="0" w:color="auto"/>
              <w:right w:val="single" w:sz="4" w:space="0" w:color="auto"/>
            </w:tcBorders>
            <w:shd w:val="clear" w:color="auto" w:fill="auto"/>
            <w:vAlign w:val="center"/>
            <w:hideMark/>
          </w:tcPr>
          <w:p w14:paraId="738F7313"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Samostalna izložba</w:t>
            </w:r>
          </w:p>
        </w:tc>
      </w:tr>
      <w:tr w:rsidR="00ED77A4" w:rsidRPr="00D628E0" w14:paraId="609B5C96" w14:textId="77777777" w:rsidTr="00927E2E">
        <w:trPr>
          <w:trHeight w:val="312"/>
          <w:jc w:val="center"/>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86076B3"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Silvija Potočki</w:t>
            </w:r>
          </w:p>
        </w:tc>
        <w:tc>
          <w:tcPr>
            <w:tcW w:w="4384" w:type="dxa"/>
            <w:tcBorders>
              <w:top w:val="nil"/>
              <w:left w:val="nil"/>
              <w:bottom w:val="single" w:sz="4" w:space="0" w:color="auto"/>
              <w:right w:val="single" w:sz="4" w:space="0" w:color="auto"/>
            </w:tcBorders>
            <w:shd w:val="clear" w:color="auto" w:fill="auto"/>
            <w:vAlign w:val="center"/>
            <w:hideMark/>
          </w:tcPr>
          <w:p w14:paraId="67B68864"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Samostalna izložba </w:t>
            </w:r>
            <w:proofErr w:type="spellStart"/>
            <w:r w:rsidRPr="00D628E0">
              <w:rPr>
                <w:color w:val="000000"/>
                <w:sz w:val="22"/>
                <w:szCs w:val="22"/>
                <w:lang w:val="hr-HR" w:eastAsia="en-US"/>
              </w:rPr>
              <w:t>Equilibrium</w:t>
            </w:r>
            <w:proofErr w:type="spellEnd"/>
          </w:p>
        </w:tc>
      </w:tr>
      <w:tr w:rsidR="00ED77A4" w:rsidRPr="00D628E0" w14:paraId="7E3F3CC2" w14:textId="77777777" w:rsidTr="00927E2E">
        <w:trPr>
          <w:trHeight w:val="312"/>
          <w:jc w:val="center"/>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33BD4C9" w14:textId="77777777" w:rsidR="00ED77A4" w:rsidRPr="00D628E0" w:rsidRDefault="00ED77A4" w:rsidP="00ED77A4">
            <w:pPr>
              <w:rPr>
                <w:color w:val="000000"/>
                <w:sz w:val="22"/>
                <w:szCs w:val="22"/>
                <w:lang w:val="hr-HR" w:eastAsia="en-US"/>
              </w:rPr>
            </w:pPr>
            <w:proofErr w:type="spellStart"/>
            <w:r w:rsidRPr="00D628E0">
              <w:rPr>
                <w:color w:val="000000"/>
                <w:sz w:val="22"/>
                <w:szCs w:val="22"/>
                <w:lang w:val="hr-HR" w:eastAsia="en-US"/>
              </w:rPr>
              <w:t>Fulvio</w:t>
            </w:r>
            <w:proofErr w:type="spellEnd"/>
            <w:r w:rsidRPr="00D628E0">
              <w:rPr>
                <w:color w:val="000000"/>
                <w:sz w:val="22"/>
                <w:szCs w:val="22"/>
                <w:lang w:val="hr-HR" w:eastAsia="en-US"/>
              </w:rPr>
              <w:t xml:space="preserve"> Juričić</w:t>
            </w:r>
          </w:p>
        </w:tc>
        <w:tc>
          <w:tcPr>
            <w:tcW w:w="4384" w:type="dxa"/>
            <w:tcBorders>
              <w:top w:val="nil"/>
              <w:left w:val="nil"/>
              <w:bottom w:val="single" w:sz="4" w:space="0" w:color="auto"/>
              <w:right w:val="single" w:sz="4" w:space="0" w:color="auto"/>
            </w:tcBorders>
            <w:shd w:val="clear" w:color="auto" w:fill="auto"/>
            <w:vAlign w:val="center"/>
            <w:hideMark/>
          </w:tcPr>
          <w:p w14:paraId="695F0B3E"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Izložba Retrospektiva 2002-2019</w:t>
            </w:r>
          </w:p>
        </w:tc>
      </w:tr>
      <w:tr w:rsidR="00ED77A4" w:rsidRPr="00D628E0" w14:paraId="00C1A907" w14:textId="77777777" w:rsidTr="00927E2E">
        <w:trPr>
          <w:trHeight w:val="312"/>
          <w:jc w:val="center"/>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B0AEC9D"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Marko Vojnić</w:t>
            </w:r>
          </w:p>
        </w:tc>
        <w:tc>
          <w:tcPr>
            <w:tcW w:w="4384" w:type="dxa"/>
            <w:tcBorders>
              <w:top w:val="nil"/>
              <w:left w:val="nil"/>
              <w:bottom w:val="single" w:sz="4" w:space="0" w:color="auto"/>
              <w:right w:val="single" w:sz="4" w:space="0" w:color="auto"/>
            </w:tcBorders>
            <w:shd w:val="clear" w:color="auto" w:fill="auto"/>
            <w:vAlign w:val="center"/>
            <w:hideMark/>
          </w:tcPr>
          <w:p w14:paraId="4D2432E7" w14:textId="77777777" w:rsidR="00ED77A4" w:rsidRPr="00D628E0" w:rsidRDefault="00ED77A4" w:rsidP="00ED77A4">
            <w:pPr>
              <w:rPr>
                <w:color w:val="000000"/>
                <w:sz w:val="22"/>
                <w:szCs w:val="22"/>
                <w:lang w:val="hr-HR" w:eastAsia="en-US"/>
              </w:rPr>
            </w:pPr>
            <w:r w:rsidRPr="00D628E0">
              <w:rPr>
                <w:color w:val="000000"/>
                <w:sz w:val="22"/>
                <w:szCs w:val="22"/>
                <w:lang w:val="hr-HR" w:eastAsia="en-US"/>
              </w:rPr>
              <w:t xml:space="preserve">How </w:t>
            </w:r>
            <w:proofErr w:type="spellStart"/>
            <w:r w:rsidRPr="00D628E0">
              <w:rPr>
                <w:color w:val="000000"/>
                <w:sz w:val="22"/>
                <w:szCs w:val="22"/>
                <w:lang w:val="hr-HR" w:eastAsia="en-US"/>
              </w:rPr>
              <w:t>low</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can</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an</w:t>
            </w:r>
            <w:proofErr w:type="spellEnd"/>
            <w:r w:rsidRPr="00D628E0">
              <w:rPr>
                <w:color w:val="000000"/>
                <w:sz w:val="22"/>
                <w:szCs w:val="22"/>
                <w:lang w:val="hr-HR" w:eastAsia="en-US"/>
              </w:rPr>
              <w:t xml:space="preserve"> art </w:t>
            </w:r>
            <w:proofErr w:type="spellStart"/>
            <w:r w:rsidRPr="00D628E0">
              <w:rPr>
                <w:color w:val="000000"/>
                <w:sz w:val="22"/>
                <w:szCs w:val="22"/>
                <w:lang w:val="hr-HR" w:eastAsia="en-US"/>
              </w:rPr>
              <w:t>get</w:t>
            </w:r>
            <w:proofErr w:type="spellEnd"/>
            <w:r w:rsidRPr="00D628E0">
              <w:rPr>
                <w:color w:val="000000"/>
                <w:sz w:val="22"/>
                <w:szCs w:val="22"/>
                <w:lang w:val="hr-HR" w:eastAsia="en-US"/>
              </w:rPr>
              <w:t>?</w:t>
            </w:r>
          </w:p>
        </w:tc>
      </w:tr>
    </w:tbl>
    <w:p w14:paraId="60C3F53F" w14:textId="77777777" w:rsidR="00D172A6" w:rsidRPr="00D628E0" w:rsidRDefault="00D172A6" w:rsidP="007B6A36">
      <w:pPr>
        <w:pStyle w:val="Tijeloteksta"/>
        <w:ind w:left="720"/>
        <w:rPr>
          <w:noProof/>
          <w:sz w:val="24"/>
          <w:szCs w:val="24"/>
          <w:lang w:val="hr-HR"/>
        </w:rPr>
      </w:pPr>
    </w:p>
    <w:p w14:paraId="700C34C1" w14:textId="441CC124" w:rsidR="00D87E7F" w:rsidRDefault="00A109C4" w:rsidP="00D87E7F">
      <w:pPr>
        <w:pStyle w:val="Tijeloteksta"/>
        <w:numPr>
          <w:ilvl w:val="0"/>
          <w:numId w:val="10"/>
        </w:numPr>
        <w:rPr>
          <w:noProof/>
          <w:sz w:val="24"/>
          <w:szCs w:val="24"/>
          <w:lang w:val="hr-HR"/>
        </w:rPr>
      </w:pPr>
      <w:r w:rsidRPr="00D628E0">
        <w:rPr>
          <w:noProof/>
          <w:sz w:val="24"/>
          <w:szCs w:val="24"/>
          <w:lang w:val="hr-HR"/>
        </w:rPr>
        <w:t>Književni programi i manifestacije</w:t>
      </w:r>
      <w:r w:rsidR="003575EC" w:rsidRPr="00D628E0">
        <w:rPr>
          <w:noProof/>
          <w:sz w:val="24"/>
          <w:szCs w:val="24"/>
          <w:lang w:val="hr-HR"/>
        </w:rPr>
        <w:t xml:space="preserve">, </w:t>
      </w:r>
      <w:r w:rsidRPr="00D628E0">
        <w:rPr>
          <w:noProof/>
          <w:sz w:val="24"/>
          <w:szCs w:val="24"/>
          <w:lang w:val="hr-HR"/>
        </w:rPr>
        <w:t xml:space="preserve"> </w:t>
      </w:r>
      <w:r w:rsidR="003575EC" w:rsidRPr="00D628E0">
        <w:rPr>
          <w:noProof/>
          <w:sz w:val="24"/>
          <w:szCs w:val="24"/>
          <w:lang w:val="hr-HR"/>
        </w:rPr>
        <w:t xml:space="preserve">potpora nakladničkim projektima </w:t>
      </w:r>
      <w:r w:rsidRPr="00D628E0">
        <w:rPr>
          <w:noProof/>
          <w:sz w:val="24"/>
          <w:szCs w:val="24"/>
          <w:lang w:val="hr-HR"/>
        </w:rPr>
        <w:t xml:space="preserve">- rashodi su izvršeni u iznosu od </w:t>
      </w:r>
      <w:r w:rsidR="00D47863" w:rsidRPr="00D628E0">
        <w:rPr>
          <w:noProof/>
          <w:sz w:val="24"/>
          <w:szCs w:val="24"/>
          <w:lang w:val="hr-HR"/>
        </w:rPr>
        <w:t>920.000</w:t>
      </w:r>
      <w:r w:rsidR="00ED77A4" w:rsidRPr="00D628E0">
        <w:rPr>
          <w:noProof/>
          <w:sz w:val="24"/>
          <w:szCs w:val="24"/>
          <w:lang w:val="hr-HR"/>
        </w:rPr>
        <w:t>,00</w:t>
      </w:r>
      <w:r w:rsidR="00B549C5" w:rsidRPr="00D628E0">
        <w:rPr>
          <w:noProof/>
          <w:sz w:val="24"/>
          <w:szCs w:val="24"/>
          <w:lang w:val="hr-HR"/>
        </w:rPr>
        <w:t xml:space="preserve"> kun</w:t>
      </w:r>
      <w:r w:rsidR="00D47863" w:rsidRPr="00D628E0">
        <w:rPr>
          <w:noProof/>
          <w:sz w:val="24"/>
          <w:szCs w:val="24"/>
          <w:lang w:val="hr-HR"/>
        </w:rPr>
        <w:t>a</w:t>
      </w:r>
      <w:r w:rsidRPr="00D628E0">
        <w:rPr>
          <w:noProof/>
          <w:sz w:val="24"/>
          <w:szCs w:val="24"/>
          <w:lang w:val="hr-HR"/>
        </w:rPr>
        <w:t>, a odnose se na sufinanciranje programa</w:t>
      </w:r>
      <w:r w:rsidR="003575EC" w:rsidRPr="00D628E0">
        <w:rPr>
          <w:noProof/>
          <w:sz w:val="24"/>
          <w:szCs w:val="24"/>
          <w:lang w:val="hr-HR"/>
        </w:rPr>
        <w:t xml:space="preserve"> te potporu izdavanju i otkupu knjiga</w:t>
      </w:r>
      <w:r w:rsidRPr="00D628E0">
        <w:rPr>
          <w:noProof/>
          <w:sz w:val="24"/>
          <w:szCs w:val="24"/>
          <w:lang w:val="hr-HR"/>
        </w:rPr>
        <w:t>:</w:t>
      </w:r>
    </w:p>
    <w:p w14:paraId="1E2A552D" w14:textId="77777777" w:rsidR="007E64AE" w:rsidRPr="00D628E0" w:rsidRDefault="007E64AE" w:rsidP="007E64AE">
      <w:pPr>
        <w:pStyle w:val="Tijeloteksta"/>
        <w:ind w:left="720"/>
        <w:rPr>
          <w:noProof/>
          <w:sz w:val="24"/>
          <w:szCs w:val="24"/>
          <w:lang w:val="hr-HR"/>
        </w:rPr>
      </w:pPr>
    </w:p>
    <w:tbl>
      <w:tblPr>
        <w:tblW w:w="9918" w:type="dxa"/>
        <w:tblInd w:w="113" w:type="dxa"/>
        <w:tblLook w:val="04A0" w:firstRow="1" w:lastRow="0" w:firstColumn="1" w:lastColumn="0" w:noHBand="0" w:noVBand="1"/>
      </w:tblPr>
      <w:tblGrid>
        <w:gridCol w:w="4248"/>
        <w:gridCol w:w="5670"/>
      </w:tblGrid>
      <w:tr w:rsidR="00C33FC7" w:rsidRPr="00D628E0" w14:paraId="4C4E28A9" w14:textId="77777777" w:rsidTr="007B24B6">
        <w:trPr>
          <w:trHeight w:val="276"/>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A5EBF" w14:textId="77777777" w:rsidR="00C33FC7" w:rsidRPr="00D628E0" w:rsidRDefault="00C33FC7" w:rsidP="00C33FC7">
            <w:pPr>
              <w:jc w:val="center"/>
              <w:rPr>
                <w:b/>
                <w:bCs/>
                <w:color w:val="000000"/>
                <w:sz w:val="22"/>
                <w:szCs w:val="22"/>
                <w:lang w:val="hr-HR" w:eastAsia="en-US"/>
              </w:rPr>
            </w:pPr>
            <w:r w:rsidRPr="00D628E0">
              <w:rPr>
                <w:b/>
                <w:bCs/>
                <w:color w:val="000000"/>
                <w:sz w:val="22"/>
                <w:szCs w:val="22"/>
                <w:lang w:val="hr-HR" w:eastAsia="en-US"/>
              </w:rPr>
              <w:t>Korisnik sredstava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D518AFF" w14:textId="77777777" w:rsidR="00C33FC7" w:rsidRPr="00D628E0" w:rsidRDefault="00C33FC7" w:rsidP="00C33FC7">
            <w:pPr>
              <w:jc w:val="center"/>
              <w:rPr>
                <w:b/>
                <w:bCs/>
                <w:color w:val="000000"/>
                <w:sz w:val="22"/>
                <w:szCs w:val="22"/>
                <w:lang w:val="hr-HR" w:eastAsia="en-US"/>
              </w:rPr>
            </w:pPr>
            <w:r w:rsidRPr="00D628E0">
              <w:rPr>
                <w:b/>
                <w:bCs/>
                <w:color w:val="000000"/>
                <w:sz w:val="22"/>
                <w:szCs w:val="22"/>
                <w:lang w:val="hr-HR" w:eastAsia="en-US"/>
              </w:rPr>
              <w:t>Program/projekt</w:t>
            </w:r>
          </w:p>
        </w:tc>
      </w:tr>
      <w:tr w:rsidR="00C33FC7" w:rsidRPr="00D628E0" w14:paraId="0DA47D93" w14:textId="77777777" w:rsidTr="007B24B6">
        <w:trPr>
          <w:trHeight w:val="552"/>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D7AB4EE"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Sa(n)</w:t>
            </w:r>
            <w:proofErr w:type="spellStart"/>
            <w:r w:rsidRPr="00D628E0">
              <w:rPr>
                <w:color w:val="000000"/>
                <w:sz w:val="22"/>
                <w:szCs w:val="22"/>
                <w:lang w:val="hr-HR" w:eastAsia="en-US"/>
              </w:rPr>
              <w:t>jam</w:t>
            </w:r>
            <w:proofErr w:type="spellEnd"/>
            <w:r w:rsidRPr="00D628E0">
              <w:rPr>
                <w:color w:val="000000"/>
                <w:sz w:val="22"/>
                <w:szCs w:val="22"/>
                <w:lang w:val="hr-HR" w:eastAsia="en-US"/>
              </w:rPr>
              <w:t xml:space="preserve"> knjige u Istri</w:t>
            </w:r>
          </w:p>
        </w:tc>
        <w:tc>
          <w:tcPr>
            <w:tcW w:w="5670" w:type="dxa"/>
            <w:tcBorders>
              <w:top w:val="nil"/>
              <w:left w:val="nil"/>
              <w:bottom w:val="single" w:sz="4" w:space="0" w:color="auto"/>
              <w:right w:val="single" w:sz="4" w:space="0" w:color="auto"/>
            </w:tcBorders>
            <w:shd w:val="clear" w:color="auto" w:fill="auto"/>
            <w:vAlign w:val="center"/>
            <w:hideMark/>
          </w:tcPr>
          <w:p w14:paraId="177C10FD" w14:textId="77777777" w:rsidR="00C33FC7" w:rsidRPr="00D628E0" w:rsidRDefault="00C33FC7" w:rsidP="00C33FC7">
            <w:pPr>
              <w:rPr>
                <w:sz w:val="22"/>
                <w:szCs w:val="22"/>
                <w:lang w:val="hr-HR" w:eastAsia="en-US"/>
              </w:rPr>
            </w:pPr>
            <w:r w:rsidRPr="00D628E0">
              <w:rPr>
                <w:sz w:val="22"/>
                <w:szCs w:val="22"/>
                <w:lang w:val="hr-HR" w:eastAsia="en-US"/>
              </w:rPr>
              <w:t xml:space="preserve">Potpora institucionalnom i organizacijskom razvoju, Festival dječje književnosti Monte </w:t>
            </w:r>
            <w:proofErr w:type="spellStart"/>
            <w:r w:rsidRPr="00D628E0">
              <w:rPr>
                <w:sz w:val="22"/>
                <w:szCs w:val="22"/>
                <w:lang w:val="hr-HR" w:eastAsia="en-US"/>
              </w:rPr>
              <w:t>Librić</w:t>
            </w:r>
            <w:proofErr w:type="spellEnd"/>
          </w:p>
        </w:tc>
      </w:tr>
      <w:tr w:rsidR="00C33FC7" w:rsidRPr="00D628E0" w14:paraId="24D56268" w14:textId="77777777" w:rsidTr="007B24B6">
        <w:trPr>
          <w:trHeight w:val="25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7224B3"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Istarski ogranak Društva hrvatskih književnika</w:t>
            </w:r>
          </w:p>
        </w:tc>
        <w:tc>
          <w:tcPr>
            <w:tcW w:w="5670" w:type="dxa"/>
            <w:tcBorders>
              <w:top w:val="nil"/>
              <w:left w:val="nil"/>
              <w:bottom w:val="single" w:sz="4" w:space="0" w:color="auto"/>
              <w:right w:val="single" w:sz="4" w:space="0" w:color="auto"/>
            </w:tcBorders>
            <w:shd w:val="clear" w:color="auto" w:fill="auto"/>
            <w:vAlign w:val="center"/>
            <w:hideMark/>
          </w:tcPr>
          <w:p w14:paraId="07F6DEFE" w14:textId="0BA52DC0" w:rsidR="00C33FC7" w:rsidRPr="00D628E0" w:rsidRDefault="00C33FC7" w:rsidP="00C33FC7">
            <w:pPr>
              <w:rPr>
                <w:sz w:val="22"/>
                <w:szCs w:val="22"/>
                <w:lang w:val="hr-HR" w:eastAsia="en-US"/>
              </w:rPr>
            </w:pPr>
            <w:r w:rsidRPr="00D628E0">
              <w:rPr>
                <w:sz w:val="22"/>
                <w:szCs w:val="22"/>
                <w:lang w:val="hr-HR" w:eastAsia="en-US"/>
              </w:rPr>
              <w:t xml:space="preserve">Programska djelatnost Društva, 18. Pulski dani eseja, Kod Marula, Književni susret kod </w:t>
            </w:r>
            <w:proofErr w:type="spellStart"/>
            <w:r w:rsidRPr="00D628E0">
              <w:rPr>
                <w:sz w:val="22"/>
                <w:szCs w:val="22"/>
                <w:lang w:val="hr-HR" w:eastAsia="en-US"/>
              </w:rPr>
              <w:t>Badavca</w:t>
            </w:r>
            <w:proofErr w:type="spellEnd"/>
            <w:r w:rsidRPr="00D628E0">
              <w:rPr>
                <w:sz w:val="22"/>
                <w:szCs w:val="22"/>
                <w:lang w:val="hr-HR" w:eastAsia="en-US"/>
              </w:rPr>
              <w:t xml:space="preserve">, potpora izdavanju Daniel Radočaj-Mutacije bunta, Nada Grubišić-Romeo u pustinji, Ante Cukrov-U duhovnom logoru, Irvin </w:t>
            </w:r>
            <w:proofErr w:type="spellStart"/>
            <w:r w:rsidRPr="00D628E0">
              <w:rPr>
                <w:sz w:val="22"/>
                <w:szCs w:val="22"/>
                <w:lang w:val="hr-HR" w:eastAsia="en-US"/>
              </w:rPr>
              <w:t>Lukežić</w:t>
            </w:r>
            <w:proofErr w:type="spellEnd"/>
            <w:r w:rsidRPr="00D628E0">
              <w:rPr>
                <w:sz w:val="22"/>
                <w:szCs w:val="22"/>
                <w:lang w:val="hr-HR" w:eastAsia="en-US"/>
              </w:rPr>
              <w:t xml:space="preserve">-Kvarnersko-istarski ogled, E-publikacija Stav, Časopis Nova Istra, Eseji i zapisi-Stjepan Vukušić, Začini crne proze-Aldo Kliman, Gibraltar-Nada Grubišić, </w:t>
            </w:r>
            <w:proofErr w:type="spellStart"/>
            <w:r w:rsidRPr="00D628E0">
              <w:rPr>
                <w:sz w:val="22"/>
                <w:szCs w:val="22"/>
                <w:lang w:val="hr-HR" w:eastAsia="en-US"/>
              </w:rPr>
              <w:t>Karakol</w:t>
            </w:r>
            <w:proofErr w:type="spellEnd"/>
            <w:r w:rsidRPr="00D628E0">
              <w:rPr>
                <w:sz w:val="22"/>
                <w:szCs w:val="22"/>
                <w:lang w:val="hr-HR" w:eastAsia="en-US"/>
              </w:rPr>
              <w:t xml:space="preserve"> je gol-Tatjana Pokrajac-</w:t>
            </w:r>
            <w:proofErr w:type="spellStart"/>
            <w:r w:rsidRPr="00D628E0">
              <w:rPr>
                <w:sz w:val="22"/>
                <w:szCs w:val="22"/>
                <w:lang w:val="hr-HR" w:eastAsia="en-US"/>
              </w:rPr>
              <w:t>Papucci</w:t>
            </w:r>
            <w:proofErr w:type="spellEnd"/>
            <w:r w:rsidRPr="00D628E0">
              <w:rPr>
                <w:sz w:val="22"/>
                <w:szCs w:val="22"/>
                <w:lang w:val="hr-HR" w:eastAsia="en-US"/>
              </w:rPr>
              <w:t xml:space="preserve">, Bljesak munje-T. </w:t>
            </w:r>
            <w:proofErr w:type="spellStart"/>
            <w:r w:rsidRPr="00D628E0">
              <w:rPr>
                <w:sz w:val="22"/>
                <w:szCs w:val="22"/>
                <w:lang w:val="hr-HR" w:eastAsia="en-US"/>
              </w:rPr>
              <w:t>Elssaca</w:t>
            </w:r>
            <w:proofErr w:type="spellEnd"/>
            <w:r w:rsidRPr="00D628E0">
              <w:rPr>
                <w:sz w:val="22"/>
                <w:szCs w:val="22"/>
                <w:lang w:val="hr-HR" w:eastAsia="en-US"/>
              </w:rPr>
              <w:t xml:space="preserve">, U snu-Albino </w:t>
            </w:r>
            <w:proofErr w:type="spellStart"/>
            <w:r w:rsidRPr="00D628E0">
              <w:rPr>
                <w:sz w:val="22"/>
                <w:szCs w:val="22"/>
                <w:lang w:val="hr-HR" w:eastAsia="en-US"/>
              </w:rPr>
              <w:t>Crnobori</w:t>
            </w:r>
            <w:proofErr w:type="spellEnd"/>
            <w:r w:rsidRPr="00D628E0">
              <w:rPr>
                <w:sz w:val="22"/>
                <w:szCs w:val="22"/>
                <w:lang w:val="hr-HR" w:eastAsia="en-US"/>
              </w:rPr>
              <w:t xml:space="preserve">, </w:t>
            </w:r>
            <w:proofErr w:type="spellStart"/>
            <w:r w:rsidRPr="00D628E0">
              <w:rPr>
                <w:sz w:val="22"/>
                <w:szCs w:val="22"/>
                <w:lang w:val="hr-HR" w:eastAsia="en-US"/>
              </w:rPr>
              <w:t>Magnesium</w:t>
            </w:r>
            <w:proofErr w:type="spellEnd"/>
            <w:r w:rsidRPr="00D628E0">
              <w:rPr>
                <w:sz w:val="22"/>
                <w:szCs w:val="22"/>
                <w:lang w:val="hr-HR" w:eastAsia="en-US"/>
              </w:rPr>
              <w:t xml:space="preserve"> </w:t>
            </w:r>
            <w:proofErr w:type="spellStart"/>
            <w:r w:rsidRPr="00D628E0">
              <w:rPr>
                <w:sz w:val="22"/>
                <w:szCs w:val="22"/>
                <w:lang w:val="hr-HR" w:eastAsia="en-US"/>
              </w:rPr>
              <w:t>beach</w:t>
            </w:r>
            <w:proofErr w:type="spellEnd"/>
            <w:r w:rsidRPr="00D628E0">
              <w:rPr>
                <w:sz w:val="22"/>
                <w:szCs w:val="22"/>
                <w:lang w:val="hr-HR" w:eastAsia="en-US"/>
              </w:rPr>
              <w:t xml:space="preserve">-Nada Grubišić, </w:t>
            </w:r>
            <w:proofErr w:type="spellStart"/>
            <w:r w:rsidRPr="00D628E0">
              <w:rPr>
                <w:sz w:val="22"/>
                <w:szCs w:val="22"/>
                <w:lang w:val="hr-HR" w:eastAsia="en-US"/>
              </w:rPr>
              <w:t>Le</w:t>
            </w:r>
            <w:proofErr w:type="spellEnd"/>
            <w:r w:rsidRPr="00D628E0">
              <w:rPr>
                <w:sz w:val="22"/>
                <w:szCs w:val="22"/>
                <w:lang w:val="hr-HR" w:eastAsia="en-US"/>
              </w:rPr>
              <w:t xml:space="preserve"> rane/</w:t>
            </w:r>
            <w:proofErr w:type="spellStart"/>
            <w:r w:rsidRPr="00D628E0">
              <w:rPr>
                <w:sz w:val="22"/>
                <w:szCs w:val="22"/>
                <w:lang w:val="hr-HR" w:eastAsia="en-US"/>
              </w:rPr>
              <w:t>Le</w:t>
            </w:r>
            <w:proofErr w:type="spellEnd"/>
            <w:r w:rsidRPr="00D628E0">
              <w:rPr>
                <w:sz w:val="22"/>
                <w:szCs w:val="22"/>
                <w:lang w:val="hr-HR" w:eastAsia="en-US"/>
              </w:rPr>
              <w:t xml:space="preserve"> </w:t>
            </w:r>
            <w:proofErr w:type="spellStart"/>
            <w:r w:rsidRPr="00D628E0">
              <w:rPr>
                <w:sz w:val="22"/>
                <w:szCs w:val="22"/>
                <w:lang w:val="hr-HR" w:eastAsia="en-US"/>
              </w:rPr>
              <w:t>tartarughe</w:t>
            </w:r>
            <w:proofErr w:type="spellEnd"/>
            <w:r w:rsidRPr="00D628E0">
              <w:rPr>
                <w:sz w:val="22"/>
                <w:szCs w:val="22"/>
                <w:lang w:val="hr-HR" w:eastAsia="en-US"/>
              </w:rPr>
              <w:t xml:space="preserve">-Sandra </w:t>
            </w:r>
            <w:proofErr w:type="spellStart"/>
            <w:r w:rsidRPr="00D628E0">
              <w:rPr>
                <w:sz w:val="22"/>
                <w:szCs w:val="22"/>
                <w:lang w:val="hr-HR" w:eastAsia="en-US"/>
              </w:rPr>
              <w:t>Kušćević</w:t>
            </w:r>
            <w:proofErr w:type="spellEnd"/>
            <w:r w:rsidRPr="00D628E0">
              <w:rPr>
                <w:sz w:val="22"/>
                <w:szCs w:val="22"/>
                <w:lang w:val="hr-HR" w:eastAsia="en-US"/>
              </w:rPr>
              <w:t xml:space="preserve">/Jadranka </w:t>
            </w:r>
            <w:proofErr w:type="spellStart"/>
            <w:r w:rsidRPr="00D628E0">
              <w:rPr>
                <w:sz w:val="22"/>
                <w:szCs w:val="22"/>
                <w:lang w:val="hr-HR" w:eastAsia="en-US"/>
              </w:rPr>
              <w:t>Ostić</w:t>
            </w:r>
            <w:proofErr w:type="spellEnd"/>
          </w:p>
        </w:tc>
      </w:tr>
      <w:tr w:rsidR="00C33FC7" w:rsidRPr="00D628E0" w14:paraId="2EFF987B" w14:textId="77777777" w:rsidTr="007B24B6">
        <w:trPr>
          <w:trHeight w:val="276"/>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292D0919"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 xml:space="preserve">Društvo </w:t>
            </w:r>
            <w:proofErr w:type="spellStart"/>
            <w:r w:rsidRPr="00D628E0">
              <w:rPr>
                <w:color w:val="000000"/>
                <w:sz w:val="22"/>
                <w:szCs w:val="22"/>
                <w:lang w:val="hr-HR" w:eastAsia="en-US"/>
              </w:rPr>
              <w:t>Viribus</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Unitis</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3FC2CB57" w14:textId="77777777" w:rsidR="00C33FC7" w:rsidRPr="00D628E0" w:rsidRDefault="00C33FC7" w:rsidP="00C33FC7">
            <w:pPr>
              <w:rPr>
                <w:sz w:val="22"/>
                <w:szCs w:val="22"/>
                <w:lang w:val="hr-HR" w:eastAsia="en-US"/>
              </w:rPr>
            </w:pPr>
            <w:r w:rsidRPr="00D628E0">
              <w:rPr>
                <w:sz w:val="22"/>
                <w:szCs w:val="22"/>
                <w:lang w:val="hr-HR" w:eastAsia="en-US"/>
              </w:rPr>
              <w:t>Povijest Prvog svjetskog rata na Jadranu</w:t>
            </w:r>
          </w:p>
        </w:tc>
      </w:tr>
    </w:tbl>
    <w:p w14:paraId="39BDC4AC" w14:textId="77777777" w:rsidR="007E64AE" w:rsidRDefault="007E64AE">
      <w:r>
        <w:br w:type="page"/>
      </w:r>
    </w:p>
    <w:tbl>
      <w:tblPr>
        <w:tblW w:w="9918" w:type="dxa"/>
        <w:tblInd w:w="113" w:type="dxa"/>
        <w:tblLook w:val="04A0" w:firstRow="1" w:lastRow="0" w:firstColumn="1" w:lastColumn="0" w:noHBand="0" w:noVBand="1"/>
      </w:tblPr>
      <w:tblGrid>
        <w:gridCol w:w="4248"/>
        <w:gridCol w:w="5670"/>
      </w:tblGrid>
      <w:tr w:rsidR="007E64AE" w:rsidRPr="00D628E0" w14:paraId="7D471169" w14:textId="77777777" w:rsidTr="00B804B0">
        <w:trPr>
          <w:trHeight w:val="276"/>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644B" w14:textId="2A73DBA3" w:rsidR="007E64AE" w:rsidRPr="00D628E0" w:rsidRDefault="007E64AE" w:rsidP="00B804B0">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1AC4719B" w14:textId="77777777" w:rsidR="007E64AE" w:rsidRPr="00D628E0" w:rsidRDefault="007E64AE" w:rsidP="00B804B0">
            <w:pPr>
              <w:jc w:val="center"/>
              <w:rPr>
                <w:b/>
                <w:bCs/>
                <w:color w:val="000000"/>
                <w:sz w:val="22"/>
                <w:szCs w:val="22"/>
                <w:lang w:val="hr-HR" w:eastAsia="en-US"/>
              </w:rPr>
            </w:pPr>
            <w:r w:rsidRPr="00D628E0">
              <w:rPr>
                <w:b/>
                <w:bCs/>
                <w:color w:val="000000"/>
                <w:sz w:val="22"/>
                <w:szCs w:val="22"/>
                <w:lang w:val="hr-HR" w:eastAsia="en-US"/>
              </w:rPr>
              <w:t>Program/projekt</w:t>
            </w:r>
          </w:p>
        </w:tc>
      </w:tr>
      <w:tr w:rsidR="00C33FC7" w:rsidRPr="00D628E0" w14:paraId="7D64CCDB" w14:textId="77777777" w:rsidTr="007B24B6">
        <w:trPr>
          <w:trHeight w:val="552"/>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1E89724A" w14:textId="591263AE" w:rsidR="00C33FC7" w:rsidRPr="00D628E0" w:rsidRDefault="00C33FC7" w:rsidP="00C33FC7">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BukaNoise</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19F23EED" w14:textId="0541222C" w:rsidR="00C33FC7" w:rsidRPr="00D628E0" w:rsidRDefault="00AD2922" w:rsidP="00C33FC7">
            <w:pPr>
              <w:rPr>
                <w:sz w:val="22"/>
                <w:szCs w:val="22"/>
                <w:lang w:val="hr-HR" w:eastAsia="en-US"/>
              </w:rPr>
            </w:pPr>
            <w:r>
              <w:rPr>
                <w:sz w:val="22"/>
                <w:szCs w:val="22"/>
                <w:lang w:val="hr-HR" w:eastAsia="en-US"/>
              </w:rPr>
              <w:t>P</w:t>
            </w:r>
            <w:r w:rsidR="00C33FC7" w:rsidRPr="00D628E0">
              <w:rPr>
                <w:sz w:val="22"/>
                <w:szCs w:val="22"/>
                <w:lang w:val="hr-HR" w:eastAsia="en-US"/>
              </w:rPr>
              <w:t xml:space="preserve">otpora izdavanju-Ja nisam </w:t>
            </w:r>
            <w:proofErr w:type="spellStart"/>
            <w:r w:rsidR="00C33FC7" w:rsidRPr="00D628E0">
              <w:rPr>
                <w:sz w:val="22"/>
                <w:szCs w:val="22"/>
                <w:lang w:val="hr-HR" w:eastAsia="en-US"/>
              </w:rPr>
              <w:t>Penny</w:t>
            </w:r>
            <w:proofErr w:type="spellEnd"/>
            <w:r w:rsidR="00C33FC7" w:rsidRPr="00D628E0">
              <w:rPr>
                <w:sz w:val="22"/>
                <w:szCs w:val="22"/>
                <w:lang w:val="hr-HR" w:eastAsia="en-US"/>
              </w:rPr>
              <w:t xml:space="preserve"> </w:t>
            </w:r>
            <w:proofErr w:type="spellStart"/>
            <w:r w:rsidR="00C33FC7" w:rsidRPr="00D628E0">
              <w:rPr>
                <w:sz w:val="22"/>
                <w:szCs w:val="22"/>
                <w:lang w:val="hr-HR" w:eastAsia="en-US"/>
              </w:rPr>
              <w:t>Rimbaud</w:t>
            </w:r>
            <w:proofErr w:type="spellEnd"/>
            <w:r w:rsidR="00C33FC7" w:rsidRPr="00D628E0">
              <w:rPr>
                <w:sz w:val="22"/>
                <w:szCs w:val="22"/>
                <w:lang w:val="hr-HR" w:eastAsia="en-US"/>
              </w:rPr>
              <w:t xml:space="preserve">! Tko je k vragu </w:t>
            </w:r>
            <w:proofErr w:type="spellStart"/>
            <w:r w:rsidR="00C33FC7" w:rsidRPr="00D628E0">
              <w:rPr>
                <w:sz w:val="22"/>
                <w:szCs w:val="22"/>
                <w:lang w:val="hr-HR" w:eastAsia="en-US"/>
              </w:rPr>
              <w:t>Penny</w:t>
            </w:r>
            <w:proofErr w:type="spellEnd"/>
            <w:r w:rsidR="00C33FC7" w:rsidRPr="00D628E0">
              <w:rPr>
                <w:sz w:val="22"/>
                <w:szCs w:val="22"/>
                <w:lang w:val="hr-HR" w:eastAsia="en-US"/>
              </w:rPr>
              <w:t xml:space="preserve"> </w:t>
            </w:r>
            <w:proofErr w:type="spellStart"/>
            <w:r w:rsidR="00C33FC7" w:rsidRPr="00D628E0">
              <w:rPr>
                <w:sz w:val="22"/>
                <w:szCs w:val="22"/>
                <w:lang w:val="hr-HR" w:eastAsia="en-US"/>
              </w:rPr>
              <w:t>Rimbaud</w:t>
            </w:r>
            <w:proofErr w:type="spellEnd"/>
          </w:p>
        </w:tc>
      </w:tr>
      <w:tr w:rsidR="00C33FC7" w:rsidRPr="00D628E0" w14:paraId="423E7094" w14:textId="77777777" w:rsidTr="007B24B6">
        <w:trPr>
          <w:trHeight w:val="552"/>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1F13E7B2"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 xml:space="preserve">Istarsko povijesno društvo                                                                          </w:t>
            </w:r>
          </w:p>
        </w:tc>
        <w:tc>
          <w:tcPr>
            <w:tcW w:w="5670" w:type="dxa"/>
            <w:tcBorders>
              <w:top w:val="nil"/>
              <w:left w:val="nil"/>
              <w:bottom w:val="single" w:sz="4" w:space="0" w:color="auto"/>
              <w:right w:val="single" w:sz="4" w:space="0" w:color="auto"/>
            </w:tcBorders>
            <w:shd w:val="clear" w:color="auto" w:fill="auto"/>
            <w:vAlign w:val="center"/>
            <w:hideMark/>
          </w:tcPr>
          <w:p w14:paraId="59AC4E23" w14:textId="601F0CF4" w:rsidR="00C33FC7" w:rsidRPr="00D628E0" w:rsidRDefault="00AD2922" w:rsidP="00C33FC7">
            <w:pPr>
              <w:rPr>
                <w:sz w:val="22"/>
                <w:szCs w:val="22"/>
                <w:lang w:val="hr-HR" w:eastAsia="en-US"/>
              </w:rPr>
            </w:pPr>
            <w:r>
              <w:rPr>
                <w:sz w:val="22"/>
                <w:szCs w:val="22"/>
                <w:lang w:val="hr-HR" w:eastAsia="en-US"/>
              </w:rPr>
              <w:t>P</w:t>
            </w:r>
            <w:r w:rsidR="00C33FC7" w:rsidRPr="00D628E0">
              <w:rPr>
                <w:sz w:val="22"/>
                <w:szCs w:val="22"/>
                <w:lang w:val="hr-HR" w:eastAsia="en-US"/>
              </w:rPr>
              <w:t xml:space="preserve">otpora izdavanju, skupina autora, znanstveno stručni časopis </w:t>
            </w:r>
            <w:proofErr w:type="spellStart"/>
            <w:r w:rsidR="00C33FC7" w:rsidRPr="00D628E0">
              <w:rPr>
                <w:sz w:val="22"/>
                <w:szCs w:val="22"/>
                <w:lang w:val="hr-HR" w:eastAsia="en-US"/>
              </w:rPr>
              <w:t>Histria</w:t>
            </w:r>
            <w:proofErr w:type="spellEnd"/>
            <w:r w:rsidR="00C33FC7" w:rsidRPr="00D628E0">
              <w:rPr>
                <w:sz w:val="22"/>
                <w:szCs w:val="22"/>
                <w:lang w:val="hr-HR" w:eastAsia="en-US"/>
              </w:rPr>
              <w:t xml:space="preserve"> br. 10, Godišnjak Istarskog povijesnog društva</w:t>
            </w:r>
          </w:p>
        </w:tc>
      </w:tr>
      <w:tr w:rsidR="00C33FC7" w:rsidRPr="00D628E0" w14:paraId="07DAC9DA" w14:textId="77777777" w:rsidTr="007B24B6">
        <w:trPr>
          <w:trHeight w:val="552"/>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3AD4992A" w14:textId="77777777" w:rsidR="007D1622" w:rsidRPr="00D628E0" w:rsidRDefault="007D1622" w:rsidP="00C33FC7">
            <w:pPr>
              <w:rPr>
                <w:color w:val="000000"/>
                <w:sz w:val="22"/>
                <w:szCs w:val="22"/>
                <w:lang w:val="hr-HR" w:eastAsia="en-US"/>
              </w:rPr>
            </w:pPr>
          </w:p>
          <w:p w14:paraId="7071ABC3" w14:textId="0764A32D" w:rsidR="00C33FC7" w:rsidRPr="00D628E0" w:rsidRDefault="00C33FC7" w:rsidP="00C33FC7">
            <w:pPr>
              <w:rPr>
                <w:color w:val="000000"/>
                <w:sz w:val="22"/>
                <w:szCs w:val="22"/>
                <w:lang w:val="hr-HR" w:eastAsia="en-US"/>
              </w:rPr>
            </w:pPr>
            <w:r w:rsidRPr="00D628E0">
              <w:rPr>
                <w:color w:val="000000"/>
                <w:sz w:val="22"/>
                <w:szCs w:val="22"/>
                <w:lang w:val="hr-HR" w:eastAsia="en-US"/>
              </w:rPr>
              <w:t>Čakavski sabor Žminj</w:t>
            </w:r>
          </w:p>
        </w:tc>
        <w:tc>
          <w:tcPr>
            <w:tcW w:w="5670" w:type="dxa"/>
            <w:tcBorders>
              <w:top w:val="nil"/>
              <w:left w:val="nil"/>
              <w:bottom w:val="single" w:sz="4" w:space="0" w:color="auto"/>
              <w:right w:val="single" w:sz="4" w:space="0" w:color="auto"/>
            </w:tcBorders>
            <w:shd w:val="clear" w:color="auto" w:fill="auto"/>
            <w:vAlign w:val="center"/>
            <w:hideMark/>
          </w:tcPr>
          <w:p w14:paraId="53D75B6A" w14:textId="2E6C3BEB" w:rsidR="00C33FC7" w:rsidRPr="00D628E0" w:rsidRDefault="00AD2922" w:rsidP="00C33FC7">
            <w:pPr>
              <w:rPr>
                <w:sz w:val="22"/>
                <w:szCs w:val="22"/>
                <w:lang w:val="hr-HR" w:eastAsia="en-US"/>
              </w:rPr>
            </w:pPr>
            <w:r>
              <w:rPr>
                <w:sz w:val="22"/>
                <w:szCs w:val="22"/>
                <w:lang w:val="hr-HR" w:eastAsia="en-US"/>
              </w:rPr>
              <w:t>P</w:t>
            </w:r>
            <w:r w:rsidR="00C33FC7" w:rsidRPr="00D628E0">
              <w:rPr>
                <w:sz w:val="22"/>
                <w:szCs w:val="22"/>
                <w:lang w:val="hr-HR" w:eastAsia="en-US"/>
              </w:rPr>
              <w:t xml:space="preserve">otpora izdavanju </w:t>
            </w:r>
            <w:proofErr w:type="spellStart"/>
            <w:r w:rsidR="00C33FC7" w:rsidRPr="00D628E0">
              <w:rPr>
                <w:sz w:val="22"/>
                <w:szCs w:val="22"/>
                <w:lang w:val="hr-HR" w:eastAsia="en-US"/>
              </w:rPr>
              <w:t>Giacomo</w:t>
            </w:r>
            <w:proofErr w:type="spellEnd"/>
            <w:r w:rsidR="00C33FC7" w:rsidRPr="00D628E0">
              <w:rPr>
                <w:sz w:val="22"/>
                <w:szCs w:val="22"/>
                <w:lang w:val="hr-HR" w:eastAsia="en-US"/>
              </w:rPr>
              <w:t xml:space="preserve"> </w:t>
            </w:r>
            <w:proofErr w:type="spellStart"/>
            <w:r w:rsidR="00C33FC7" w:rsidRPr="00D628E0">
              <w:rPr>
                <w:sz w:val="22"/>
                <w:szCs w:val="22"/>
                <w:lang w:val="hr-HR" w:eastAsia="en-US"/>
              </w:rPr>
              <w:t>Scotti</w:t>
            </w:r>
            <w:proofErr w:type="spellEnd"/>
            <w:r w:rsidR="00C33FC7" w:rsidRPr="00D628E0">
              <w:rPr>
                <w:sz w:val="22"/>
                <w:szCs w:val="22"/>
                <w:lang w:val="hr-HR" w:eastAsia="en-US"/>
              </w:rPr>
              <w:t xml:space="preserve">-Izbor iz djela, Osvaldo </w:t>
            </w:r>
            <w:proofErr w:type="spellStart"/>
            <w:r w:rsidR="00C33FC7" w:rsidRPr="00D628E0">
              <w:rPr>
                <w:sz w:val="22"/>
                <w:szCs w:val="22"/>
                <w:lang w:val="hr-HR" w:eastAsia="en-US"/>
              </w:rPr>
              <w:t>Ramous</w:t>
            </w:r>
            <w:proofErr w:type="spellEnd"/>
            <w:r w:rsidR="00C33FC7" w:rsidRPr="00D628E0">
              <w:rPr>
                <w:sz w:val="22"/>
                <w:szCs w:val="22"/>
                <w:lang w:val="hr-HR" w:eastAsia="en-US"/>
              </w:rPr>
              <w:t>-Konj od kaširana papira</w:t>
            </w:r>
          </w:p>
        </w:tc>
      </w:tr>
      <w:tr w:rsidR="00C33FC7" w:rsidRPr="00D628E0" w14:paraId="70B5785B" w14:textId="77777777" w:rsidTr="007B24B6">
        <w:trPr>
          <w:trHeight w:val="276"/>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6F7E6996"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 xml:space="preserve">DAI SAI Društvo arhitekata Istre                                                                    </w:t>
            </w:r>
          </w:p>
        </w:tc>
        <w:tc>
          <w:tcPr>
            <w:tcW w:w="5670" w:type="dxa"/>
            <w:tcBorders>
              <w:top w:val="nil"/>
              <w:left w:val="nil"/>
              <w:bottom w:val="single" w:sz="4" w:space="0" w:color="auto"/>
              <w:right w:val="single" w:sz="4" w:space="0" w:color="auto"/>
            </w:tcBorders>
            <w:shd w:val="clear" w:color="auto" w:fill="auto"/>
            <w:vAlign w:val="center"/>
            <w:hideMark/>
          </w:tcPr>
          <w:p w14:paraId="5FA5A4F0" w14:textId="77777777" w:rsidR="00C33FC7" w:rsidRPr="00D628E0" w:rsidRDefault="00C33FC7" w:rsidP="00C33FC7">
            <w:pPr>
              <w:rPr>
                <w:sz w:val="22"/>
                <w:szCs w:val="22"/>
                <w:lang w:val="hr-HR" w:eastAsia="en-US"/>
              </w:rPr>
            </w:pPr>
            <w:r w:rsidRPr="00D628E0">
              <w:rPr>
                <w:sz w:val="22"/>
                <w:szCs w:val="22"/>
                <w:lang w:val="hr-HR" w:eastAsia="en-US"/>
              </w:rPr>
              <w:t>DAI SAI 2019, Emil Jurcan</w:t>
            </w:r>
          </w:p>
        </w:tc>
      </w:tr>
      <w:tr w:rsidR="00C33FC7" w:rsidRPr="00D628E0" w14:paraId="2C538121" w14:textId="77777777" w:rsidTr="007B24B6">
        <w:trPr>
          <w:trHeight w:val="552"/>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7CD72DD8"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 xml:space="preserve">Društvo bibliotekara                                                                                </w:t>
            </w:r>
          </w:p>
        </w:tc>
        <w:tc>
          <w:tcPr>
            <w:tcW w:w="5670" w:type="dxa"/>
            <w:tcBorders>
              <w:top w:val="nil"/>
              <w:left w:val="nil"/>
              <w:bottom w:val="single" w:sz="4" w:space="0" w:color="auto"/>
              <w:right w:val="single" w:sz="4" w:space="0" w:color="auto"/>
            </w:tcBorders>
            <w:shd w:val="clear" w:color="auto" w:fill="auto"/>
            <w:vAlign w:val="center"/>
            <w:hideMark/>
          </w:tcPr>
          <w:p w14:paraId="6606C229" w14:textId="77777777" w:rsidR="00C33FC7" w:rsidRPr="00D628E0" w:rsidRDefault="00C33FC7" w:rsidP="00C33FC7">
            <w:pPr>
              <w:rPr>
                <w:sz w:val="22"/>
                <w:szCs w:val="22"/>
                <w:lang w:val="hr-HR" w:eastAsia="en-US"/>
              </w:rPr>
            </w:pPr>
            <w:proofErr w:type="spellStart"/>
            <w:r w:rsidRPr="00D628E0">
              <w:rPr>
                <w:sz w:val="22"/>
                <w:szCs w:val="22"/>
                <w:lang w:val="hr-HR" w:eastAsia="en-US"/>
              </w:rPr>
              <w:t>Bibliographia</w:t>
            </w:r>
            <w:proofErr w:type="spellEnd"/>
            <w:r w:rsidRPr="00D628E0">
              <w:rPr>
                <w:sz w:val="22"/>
                <w:szCs w:val="22"/>
                <w:lang w:val="hr-HR" w:eastAsia="en-US"/>
              </w:rPr>
              <w:t xml:space="preserve"> </w:t>
            </w:r>
            <w:proofErr w:type="spellStart"/>
            <w:r w:rsidRPr="00D628E0">
              <w:rPr>
                <w:sz w:val="22"/>
                <w:szCs w:val="22"/>
                <w:lang w:val="hr-HR" w:eastAsia="en-US"/>
              </w:rPr>
              <w:t>Histrica</w:t>
            </w:r>
            <w:proofErr w:type="spellEnd"/>
            <w:r w:rsidRPr="00D628E0">
              <w:rPr>
                <w:sz w:val="22"/>
                <w:szCs w:val="22"/>
                <w:lang w:val="hr-HR" w:eastAsia="en-US"/>
              </w:rPr>
              <w:t xml:space="preserve"> Online, Tjedan istarskih knjižnica, Zelena knjižnica</w:t>
            </w:r>
          </w:p>
        </w:tc>
      </w:tr>
      <w:tr w:rsidR="00C33FC7" w:rsidRPr="00D628E0" w14:paraId="2E788DFC" w14:textId="77777777" w:rsidTr="007B24B6">
        <w:trPr>
          <w:trHeight w:val="276"/>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8D877D" w14:textId="0CEEDC2F" w:rsidR="00C33FC7" w:rsidRPr="00D628E0" w:rsidRDefault="00C33FC7" w:rsidP="00C33FC7">
            <w:pPr>
              <w:rPr>
                <w:color w:val="000000"/>
                <w:sz w:val="22"/>
                <w:szCs w:val="22"/>
                <w:lang w:val="hr-HR" w:eastAsia="en-US"/>
              </w:rPr>
            </w:pPr>
            <w:r w:rsidRPr="00D628E0">
              <w:rPr>
                <w:color w:val="000000"/>
                <w:sz w:val="22"/>
                <w:szCs w:val="22"/>
                <w:lang w:val="hr-HR" w:eastAsia="en-US"/>
              </w:rPr>
              <w:t xml:space="preserve">Vladimiro </w:t>
            </w:r>
            <w:proofErr w:type="spellStart"/>
            <w:r w:rsidRPr="00D628E0">
              <w:rPr>
                <w:color w:val="000000"/>
                <w:sz w:val="22"/>
                <w:szCs w:val="22"/>
                <w:lang w:val="hr-HR" w:eastAsia="en-US"/>
              </w:rPr>
              <w:t>Gagliardi</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4293783D" w14:textId="79E7D7DA" w:rsidR="00C33FC7" w:rsidRPr="00D628E0" w:rsidRDefault="00D172A6" w:rsidP="00C33FC7">
            <w:pPr>
              <w:rPr>
                <w:sz w:val="22"/>
                <w:szCs w:val="22"/>
                <w:lang w:val="hr-HR" w:eastAsia="en-US"/>
              </w:rPr>
            </w:pPr>
            <w:r w:rsidRPr="00D628E0">
              <w:rPr>
                <w:color w:val="000000"/>
                <w:sz w:val="22"/>
                <w:szCs w:val="22"/>
                <w:lang w:val="hr-HR" w:eastAsia="en-US"/>
              </w:rPr>
              <w:t>Janus</w:t>
            </w:r>
          </w:p>
        </w:tc>
      </w:tr>
      <w:tr w:rsidR="00C33FC7" w:rsidRPr="00D628E0" w14:paraId="34D2A3E8" w14:textId="77777777" w:rsidTr="007B24B6">
        <w:trPr>
          <w:trHeight w:val="276"/>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EBBD82"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Ana Cerovac</w:t>
            </w:r>
          </w:p>
        </w:tc>
        <w:tc>
          <w:tcPr>
            <w:tcW w:w="5670" w:type="dxa"/>
            <w:tcBorders>
              <w:top w:val="nil"/>
              <w:left w:val="nil"/>
              <w:bottom w:val="single" w:sz="4" w:space="0" w:color="auto"/>
              <w:right w:val="single" w:sz="4" w:space="0" w:color="auto"/>
            </w:tcBorders>
            <w:shd w:val="clear" w:color="auto" w:fill="auto"/>
            <w:vAlign w:val="center"/>
            <w:hideMark/>
          </w:tcPr>
          <w:p w14:paraId="2BD21093" w14:textId="77777777" w:rsidR="00C33FC7" w:rsidRPr="00D628E0" w:rsidRDefault="00C33FC7" w:rsidP="00C33FC7">
            <w:pPr>
              <w:rPr>
                <w:sz w:val="22"/>
                <w:szCs w:val="22"/>
                <w:lang w:val="hr-HR" w:eastAsia="en-US"/>
              </w:rPr>
            </w:pPr>
            <w:r w:rsidRPr="00D628E0">
              <w:rPr>
                <w:sz w:val="22"/>
                <w:szCs w:val="22"/>
                <w:lang w:val="hr-HR" w:eastAsia="en-US"/>
              </w:rPr>
              <w:t xml:space="preserve">Krsnik </w:t>
            </w:r>
          </w:p>
        </w:tc>
      </w:tr>
      <w:tr w:rsidR="00C33FC7" w:rsidRPr="00D628E0" w14:paraId="2BCD5DB8" w14:textId="77777777" w:rsidTr="007B24B6">
        <w:trPr>
          <w:trHeight w:val="276"/>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E6C038" w14:textId="594F720B" w:rsidR="00C33FC7" w:rsidRPr="00D628E0" w:rsidRDefault="00C33FC7" w:rsidP="00C33FC7">
            <w:pPr>
              <w:rPr>
                <w:color w:val="000000"/>
                <w:sz w:val="22"/>
                <w:szCs w:val="22"/>
                <w:lang w:val="hr-HR" w:eastAsia="en-US"/>
              </w:rPr>
            </w:pPr>
            <w:r w:rsidRPr="00D628E0">
              <w:rPr>
                <w:color w:val="000000"/>
                <w:sz w:val="22"/>
                <w:szCs w:val="22"/>
                <w:lang w:val="hr-HR" w:eastAsia="en-US"/>
              </w:rPr>
              <w:t>Lada Duraković</w:t>
            </w:r>
          </w:p>
        </w:tc>
        <w:tc>
          <w:tcPr>
            <w:tcW w:w="5670" w:type="dxa"/>
            <w:tcBorders>
              <w:top w:val="nil"/>
              <w:left w:val="nil"/>
              <w:bottom w:val="single" w:sz="4" w:space="0" w:color="auto"/>
              <w:right w:val="single" w:sz="4" w:space="0" w:color="auto"/>
            </w:tcBorders>
            <w:shd w:val="clear" w:color="auto" w:fill="auto"/>
            <w:vAlign w:val="center"/>
            <w:hideMark/>
          </w:tcPr>
          <w:p w14:paraId="2268DC05" w14:textId="77777777" w:rsidR="00C33FC7" w:rsidRPr="00D628E0" w:rsidRDefault="00C33FC7" w:rsidP="00C33FC7">
            <w:pPr>
              <w:rPr>
                <w:sz w:val="22"/>
                <w:szCs w:val="22"/>
                <w:lang w:val="hr-HR" w:eastAsia="en-US"/>
              </w:rPr>
            </w:pPr>
            <w:r w:rsidRPr="00D628E0">
              <w:rPr>
                <w:sz w:val="22"/>
                <w:szCs w:val="22"/>
                <w:lang w:val="hr-HR" w:eastAsia="en-US"/>
              </w:rPr>
              <w:t xml:space="preserve">Zaboravljena glazba: Pula od 1900. do 1950. </w:t>
            </w:r>
          </w:p>
        </w:tc>
      </w:tr>
      <w:tr w:rsidR="00C33FC7" w:rsidRPr="00D628E0" w14:paraId="6D311BCE" w14:textId="77777777" w:rsidTr="007B24B6">
        <w:trPr>
          <w:trHeight w:val="276"/>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9134A3" w14:textId="77777777" w:rsidR="00C33FC7" w:rsidRPr="00D628E0" w:rsidRDefault="00C33FC7" w:rsidP="00C33FC7">
            <w:pPr>
              <w:rPr>
                <w:color w:val="000000"/>
                <w:sz w:val="22"/>
                <w:szCs w:val="22"/>
                <w:lang w:val="hr-HR" w:eastAsia="en-US"/>
              </w:rPr>
            </w:pPr>
            <w:r w:rsidRPr="00D628E0">
              <w:rPr>
                <w:color w:val="000000"/>
                <w:sz w:val="22"/>
                <w:szCs w:val="22"/>
                <w:lang w:val="hr-HR" w:eastAsia="en-US"/>
              </w:rPr>
              <w:t>Srednja Europa d.o.o.</w:t>
            </w:r>
          </w:p>
        </w:tc>
        <w:tc>
          <w:tcPr>
            <w:tcW w:w="5670" w:type="dxa"/>
            <w:tcBorders>
              <w:top w:val="nil"/>
              <w:left w:val="nil"/>
              <w:bottom w:val="single" w:sz="4" w:space="0" w:color="auto"/>
              <w:right w:val="single" w:sz="4" w:space="0" w:color="auto"/>
            </w:tcBorders>
            <w:shd w:val="clear" w:color="auto" w:fill="auto"/>
            <w:vAlign w:val="center"/>
            <w:hideMark/>
          </w:tcPr>
          <w:p w14:paraId="5D9D0E0E" w14:textId="6C9AE9D7" w:rsidR="00C33FC7" w:rsidRPr="00D628E0" w:rsidRDefault="00D172A6" w:rsidP="00C33FC7">
            <w:pPr>
              <w:rPr>
                <w:sz w:val="22"/>
                <w:szCs w:val="22"/>
                <w:lang w:val="hr-HR" w:eastAsia="en-US"/>
              </w:rPr>
            </w:pPr>
            <w:r w:rsidRPr="00D628E0">
              <w:rPr>
                <w:sz w:val="22"/>
                <w:szCs w:val="22"/>
                <w:lang w:val="hr-HR" w:eastAsia="en-US"/>
              </w:rPr>
              <w:t xml:space="preserve">Sanda Lucija </w:t>
            </w:r>
            <w:proofErr w:type="spellStart"/>
            <w:r w:rsidRPr="00D628E0">
              <w:rPr>
                <w:sz w:val="22"/>
                <w:szCs w:val="22"/>
                <w:lang w:val="hr-HR" w:eastAsia="en-US"/>
              </w:rPr>
              <w:t>Udier</w:t>
            </w:r>
            <w:proofErr w:type="spellEnd"/>
            <w:r w:rsidRPr="00D628E0">
              <w:rPr>
                <w:sz w:val="22"/>
                <w:szCs w:val="22"/>
                <w:lang w:val="hr-HR" w:eastAsia="en-US"/>
              </w:rPr>
              <w:t>-</w:t>
            </w:r>
            <w:r w:rsidR="00C33FC7" w:rsidRPr="00D628E0">
              <w:rPr>
                <w:sz w:val="22"/>
                <w:szCs w:val="22"/>
                <w:lang w:val="hr-HR" w:eastAsia="en-US"/>
              </w:rPr>
              <w:t xml:space="preserve">Hrvatska na drugi pogled, </w:t>
            </w:r>
          </w:p>
        </w:tc>
      </w:tr>
    </w:tbl>
    <w:p w14:paraId="5D8BFD3B" w14:textId="77777777" w:rsidR="007E64AE" w:rsidRDefault="007E64AE" w:rsidP="007E64AE">
      <w:pPr>
        <w:pStyle w:val="Tijeloteksta"/>
        <w:ind w:left="720"/>
        <w:rPr>
          <w:noProof/>
          <w:sz w:val="24"/>
          <w:szCs w:val="24"/>
          <w:lang w:val="hr-HR"/>
        </w:rPr>
      </w:pPr>
    </w:p>
    <w:p w14:paraId="11CBCD7D" w14:textId="402EC6C3" w:rsidR="007227D2" w:rsidRPr="00D628E0" w:rsidRDefault="00563F21" w:rsidP="007227D2">
      <w:pPr>
        <w:pStyle w:val="Tijeloteksta"/>
        <w:numPr>
          <w:ilvl w:val="0"/>
          <w:numId w:val="10"/>
        </w:numPr>
        <w:rPr>
          <w:noProof/>
          <w:sz w:val="24"/>
          <w:szCs w:val="24"/>
          <w:lang w:val="hr-HR"/>
        </w:rPr>
      </w:pPr>
      <w:r w:rsidRPr="00D628E0">
        <w:rPr>
          <w:noProof/>
          <w:sz w:val="24"/>
          <w:szCs w:val="24"/>
          <w:lang w:val="hr-HR"/>
        </w:rPr>
        <w:t xml:space="preserve">Inovativne umjetničke i kulturne prakse - rashodi su izvršeni u iznosu od </w:t>
      </w:r>
      <w:r w:rsidR="00EB376B" w:rsidRPr="00D628E0">
        <w:rPr>
          <w:noProof/>
          <w:sz w:val="24"/>
          <w:szCs w:val="24"/>
          <w:lang w:val="hr-HR"/>
        </w:rPr>
        <w:t>110.000,00</w:t>
      </w:r>
      <w:r w:rsidRPr="00D628E0">
        <w:rPr>
          <w:noProof/>
          <w:sz w:val="24"/>
          <w:szCs w:val="24"/>
          <w:lang w:val="hr-HR"/>
        </w:rPr>
        <w:t xml:space="preserve"> kuna, a odnose se na sufinanciranje programa:</w:t>
      </w:r>
    </w:p>
    <w:p w14:paraId="5F13E25B" w14:textId="77777777" w:rsidR="00EB376B" w:rsidRPr="00D628E0" w:rsidRDefault="00EB376B" w:rsidP="00EB376B">
      <w:pPr>
        <w:pStyle w:val="Tijeloteksta"/>
        <w:ind w:left="720"/>
        <w:rPr>
          <w:noProof/>
          <w:sz w:val="24"/>
          <w:szCs w:val="24"/>
          <w:lang w:val="hr-HR"/>
        </w:rPr>
      </w:pPr>
    </w:p>
    <w:tbl>
      <w:tblPr>
        <w:tblW w:w="9350" w:type="dxa"/>
        <w:jc w:val="center"/>
        <w:tblLook w:val="04A0" w:firstRow="1" w:lastRow="0" w:firstColumn="1" w:lastColumn="0" w:noHBand="0" w:noVBand="1"/>
      </w:tblPr>
      <w:tblGrid>
        <w:gridCol w:w="4520"/>
        <w:gridCol w:w="4830"/>
      </w:tblGrid>
      <w:tr w:rsidR="00EB376B" w:rsidRPr="00D628E0" w14:paraId="67440233" w14:textId="77777777" w:rsidTr="005A278D">
        <w:trPr>
          <w:trHeight w:val="312"/>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EAA6" w14:textId="77777777" w:rsidR="00EB376B" w:rsidRPr="00D628E0" w:rsidRDefault="00EB376B" w:rsidP="00EB376B">
            <w:pPr>
              <w:jc w:val="center"/>
              <w:rPr>
                <w:b/>
                <w:bCs/>
                <w:color w:val="000000"/>
                <w:sz w:val="22"/>
                <w:szCs w:val="22"/>
                <w:lang w:val="hr-HR" w:eastAsia="en-US"/>
              </w:rPr>
            </w:pPr>
            <w:r w:rsidRPr="00D628E0">
              <w:rPr>
                <w:b/>
                <w:bCs/>
                <w:color w:val="000000"/>
                <w:sz w:val="22"/>
                <w:szCs w:val="22"/>
                <w:lang w:val="hr-HR" w:eastAsia="en-US"/>
              </w:rPr>
              <w:t>Korisnik sredstava</w:t>
            </w:r>
          </w:p>
        </w:tc>
        <w:tc>
          <w:tcPr>
            <w:tcW w:w="4830" w:type="dxa"/>
            <w:tcBorders>
              <w:top w:val="single" w:sz="4" w:space="0" w:color="auto"/>
              <w:left w:val="nil"/>
              <w:bottom w:val="single" w:sz="4" w:space="0" w:color="auto"/>
              <w:right w:val="single" w:sz="4" w:space="0" w:color="auto"/>
            </w:tcBorders>
            <w:shd w:val="clear" w:color="auto" w:fill="auto"/>
            <w:noWrap/>
            <w:vAlign w:val="center"/>
            <w:hideMark/>
          </w:tcPr>
          <w:p w14:paraId="11CFAD9C" w14:textId="77777777" w:rsidR="00EB376B" w:rsidRPr="00D628E0" w:rsidRDefault="00EB376B" w:rsidP="00EB376B">
            <w:pPr>
              <w:jc w:val="center"/>
              <w:rPr>
                <w:b/>
                <w:bCs/>
                <w:color w:val="000000"/>
                <w:sz w:val="22"/>
                <w:szCs w:val="22"/>
                <w:lang w:val="hr-HR" w:eastAsia="en-US"/>
              </w:rPr>
            </w:pPr>
            <w:r w:rsidRPr="00D628E0">
              <w:rPr>
                <w:b/>
                <w:bCs/>
                <w:color w:val="000000"/>
                <w:sz w:val="22"/>
                <w:szCs w:val="22"/>
                <w:lang w:val="hr-HR" w:eastAsia="en-US"/>
              </w:rPr>
              <w:t>Program/projekt</w:t>
            </w:r>
          </w:p>
        </w:tc>
      </w:tr>
      <w:tr w:rsidR="00EB376B" w:rsidRPr="00D628E0" w14:paraId="48DC9652" w14:textId="77777777" w:rsidTr="005A278D">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7155823"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Neven Radaković</w:t>
            </w:r>
          </w:p>
        </w:tc>
        <w:tc>
          <w:tcPr>
            <w:tcW w:w="4830" w:type="dxa"/>
            <w:tcBorders>
              <w:top w:val="nil"/>
              <w:left w:val="nil"/>
              <w:bottom w:val="single" w:sz="4" w:space="0" w:color="auto"/>
              <w:right w:val="single" w:sz="4" w:space="0" w:color="auto"/>
            </w:tcBorders>
            <w:shd w:val="clear" w:color="auto" w:fill="auto"/>
            <w:vAlign w:val="center"/>
            <w:hideMark/>
          </w:tcPr>
          <w:p w14:paraId="48E308FC"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Soundpainting</w:t>
            </w:r>
            <w:proofErr w:type="spellEnd"/>
            <w:r w:rsidRPr="00D628E0">
              <w:rPr>
                <w:color w:val="000000"/>
                <w:sz w:val="22"/>
                <w:szCs w:val="22"/>
                <w:lang w:val="hr-HR" w:eastAsia="en-US"/>
              </w:rPr>
              <w:t xml:space="preserve"> radionica, </w:t>
            </w:r>
            <w:proofErr w:type="spellStart"/>
            <w:r w:rsidRPr="00D628E0">
              <w:rPr>
                <w:color w:val="000000"/>
                <w:sz w:val="22"/>
                <w:szCs w:val="22"/>
                <w:lang w:val="hr-HR" w:eastAsia="en-US"/>
              </w:rPr>
              <w:t>Soundpainting</w:t>
            </w:r>
            <w:proofErr w:type="spellEnd"/>
            <w:r w:rsidRPr="00D628E0">
              <w:rPr>
                <w:color w:val="000000"/>
                <w:sz w:val="22"/>
                <w:szCs w:val="22"/>
                <w:lang w:val="hr-HR" w:eastAsia="en-US"/>
              </w:rPr>
              <w:t xml:space="preserve"> platforma, Orkestracija prostora</w:t>
            </w:r>
          </w:p>
        </w:tc>
      </w:tr>
      <w:tr w:rsidR="00EB376B" w:rsidRPr="00D628E0" w14:paraId="08A8FC5D" w14:textId="77777777" w:rsidTr="005A278D">
        <w:trPr>
          <w:trHeight w:val="312"/>
          <w:jc w:val="center"/>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14:paraId="517F9B6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građana </w:t>
            </w:r>
            <w:proofErr w:type="spellStart"/>
            <w:r w:rsidRPr="00D628E0">
              <w:rPr>
                <w:color w:val="000000"/>
                <w:sz w:val="22"/>
                <w:szCs w:val="22"/>
                <w:lang w:val="hr-HR" w:eastAsia="en-US"/>
              </w:rPr>
              <w:t>Armazonex</w:t>
            </w:r>
            <w:proofErr w:type="spellEnd"/>
          </w:p>
        </w:tc>
        <w:tc>
          <w:tcPr>
            <w:tcW w:w="4830" w:type="dxa"/>
            <w:tcBorders>
              <w:top w:val="nil"/>
              <w:left w:val="nil"/>
              <w:bottom w:val="single" w:sz="4" w:space="0" w:color="auto"/>
              <w:right w:val="single" w:sz="4" w:space="0" w:color="auto"/>
            </w:tcBorders>
            <w:shd w:val="clear" w:color="auto" w:fill="auto"/>
            <w:noWrap/>
            <w:vAlign w:val="center"/>
            <w:hideMark/>
          </w:tcPr>
          <w:p w14:paraId="2779D9E5"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Lokotron</w:t>
            </w:r>
            <w:proofErr w:type="spellEnd"/>
          </w:p>
        </w:tc>
      </w:tr>
      <w:tr w:rsidR="00EB376B" w:rsidRPr="00D628E0" w14:paraId="4E7D21D2" w14:textId="77777777" w:rsidTr="005A278D">
        <w:trPr>
          <w:trHeight w:val="312"/>
          <w:jc w:val="center"/>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14:paraId="55E62AE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za poticanje kreativnosti </w:t>
            </w:r>
            <w:proofErr w:type="spellStart"/>
            <w:r w:rsidRPr="00D628E0">
              <w:rPr>
                <w:color w:val="000000"/>
                <w:sz w:val="22"/>
                <w:szCs w:val="22"/>
                <w:lang w:val="hr-HR" w:eastAsia="en-US"/>
              </w:rPr>
              <w:t>Atanor</w:t>
            </w:r>
            <w:proofErr w:type="spellEnd"/>
          </w:p>
        </w:tc>
        <w:tc>
          <w:tcPr>
            <w:tcW w:w="4830" w:type="dxa"/>
            <w:tcBorders>
              <w:top w:val="nil"/>
              <w:left w:val="nil"/>
              <w:bottom w:val="single" w:sz="4" w:space="0" w:color="auto"/>
              <w:right w:val="single" w:sz="4" w:space="0" w:color="auto"/>
            </w:tcBorders>
            <w:shd w:val="clear" w:color="auto" w:fill="auto"/>
            <w:noWrap/>
            <w:vAlign w:val="center"/>
            <w:hideMark/>
          </w:tcPr>
          <w:p w14:paraId="7A09368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Reli po galerijama</w:t>
            </w:r>
          </w:p>
        </w:tc>
      </w:tr>
      <w:tr w:rsidR="00EB376B" w:rsidRPr="00D628E0" w14:paraId="17D02B5A" w14:textId="77777777" w:rsidTr="005A278D">
        <w:trPr>
          <w:trHeight w:val="312"/>
          <w:jc w:val="center"/>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14:paraId="3187543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Gradska radionica                                                                                   </w:t>
            </w:r>
          </w:p>
        </w:tc>
        <w:tc>
          <w:tcPr>
            <w:tcW w:w="4830" w:type="dxa"/>
            <w:tcBorders>
              <w:top w:val="nil"/>
              <w:left w:val="nil"/>
              <w:bottom w:val="single" w:sz="4" w:space="0" w:color="auto"/>
              <w:right w:val="single" w:sz="4" w:space="0" w:color="auto"/>
            </w:tcBorders>
            <w:shd w:val="clear" w:color="auto" w:fill="auto"/>
            <w:noWrap/>
            <w:vAlign w:val="center"/>
            <w:hideMark/>
          </w:tcPr>
          <w:p w14:paraId="2FB6EDDE"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Gradionica</w:t>
            </w:r>
            <w:proofErr w:type="spellEnd"/>
            <w:r w:rsidRPr="00D628E0">
              <w:rPr>
                <w:color w:val="000000"/>
                <w:sz w:val="22"/>
                <w:szCs w:val="22"/>
                <w:lang w:val="hr-HR" w:eastAsia="en-US"/>
              </w:rPr>
              <w:t>-kulturni program</w:t>
            </w:r>
          </w:p>
        </w:tc>
      </w:tr>
      <w:tr w:rsidR="00EB376B" w:rsidRPr="00D628E0" w14:paraId="7A543831" w14:textId="77777777" w:rsidTr="005A278D">
        <w:trPr>
          <w:trHeight w:val="559"/>
          <w:jc w:val="center"/>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14:paraId="281BDD0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Pulska filmska tvornica                                                                             </w:t>
            </w:r>
          </w:p>
        </w:tc>
        <w:tc>
          <w:tcPr>
            <w:tcW w:w="4830" w:type="dxa"/>
            <w:tcBorders>
              <w:top w:val="nil"/>
              <w:left w:val="nil"/>
              <w:bottom w:val="single" w:sz="4" w:space="0" w:color="auto"/>
              <w:right w:val="single" w:sz="4" w:space="0" w:color="auto"/>
            </w:tcBorders>
            <w:shd w:val="clear" w:color="auto" w:fill="auto"/>
            <w:vAlign w:val="center"/>
            <w:hideMark/>
          </w:tcPr>
          <w:p w14:paraId="4FFB64B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Kreiranje interaktivne web stranice -  Zbirka </w:t>
            </w:r>
            <w:proofErr w:type="spellStart"/>
            <w:r w:rsidRPr="00D628E0">
              <w:rPr>
                <w:color w:val="000000"/>
                <w:sz w:val="22"/>
                <w:szCs w:val="22"/>
                <w:lang w:val="hr-HR" w:eastAsia="en-US"/>
              </w:rPr>
              <w:t>neprofesijskog</w:t>
            </w:r>
            <w:proofErr w:type="spellEnd"/>
            <w:r w:rsidRPr="00D628E0">
              <w:rPr>
                <w:color w:val="000000"/>
                <w:sz w:val="22"/>
                <w:szCs w:val="22"/>
                <w:lang w:val="hr-HR" w:eastAsia="en-US"/>
              </w:rPr>
              <w:t xml:space="preserve"> filma Pule i Istre do 1945. do 1991.</w:t>
            </w:r>
          </w:p>
        </w:tc>
      </w:tr>
      <w:tr w:rsidR="00EB376B" w:rsidRPr="00D628E0" w14:paraId="39104A4D" w14:textId="77777777" w:rsidTr="005A278D">
        <w:trPr>
          <w:trHeight w:val="312"/>
          <w:jc w:val="center"/>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14:paraId="0BFC9CF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Metamedij</w:t>
            </w:r>
            <w:proofErr w:type="spellEnd"/>
          </w:p>
        </w:tc>
        <w:tc>
          <w:tcPr>
            <w:tcW w:w="4830" w:type="dxa"/>
            <w:tcBorders>
              <w:top w:val="nil"/>
              <w:left w:val="nil"/>
              <w:bottom w:val="single" w:sz="4" w:space="0" w:color="auto"/>
              <w:right w:val="single" w:sz="4" w:space="0" w:color="auto"/>
            </w:tcBorders>
            <w:shd w:val="clear" w:color="auto" w:fill="auto"/>
            <w:noWrap/>
            <w:vAlign w:val="center"/>
            <w:hideMark/>
          </w:tcPr>
          <w:p w14:paraId="751EC8F5" w14:textId="7EDA594A"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Metamedia</w:t>
            </w:r>
            <w:proofErr w:type="spellEnd"/>
            <w:r w:rsidRPr="00D628E0">
              <w:rPr>
                <w:color w:val="000000"/>
                <w:sz w:val="22"/>
                <w:szCs w:val="22"/>
                <w:lang w:val="hr-HR" w:eastAsia="en-US"/>
              </w:rPr>
              <w:t xml:space="preserve"> Lab 2020, Media </w:t>
            </w:r>
            <w:proofErr w:type="spellStart"/>
            <w:r w:rsidRPr="00D628E0">
              <w:rPr>
                <w:color w:val="000000"/>
                <w:sz w:val="22"/>
                <w:szCs w:val="22"/>
                <w:lang w:val="hr-HR" w:eastAsia="en-US"/>
              </w:rPr>
              <w:t>Mediterranea</w:t>
            </w:r>
            <w:proofErr w:type="spellEnd"/>
            <w:r w:rsidRPr="00D628E0">
              <w:rPr>
                <w:color w:val="000000"/>
                <w:sz w:val="22"/>
                <w:szCs w:val="22"/>
                <w:lang w:val="hr-HR" w:eastAsia="en-US"/>
              </w:rPr>
              <w:t xml:space="preserve"> 20</w:t>
            </w:r>
          </w:p>
        </w:tc>
      </w:tr>
      <w:tr w:rsidR="00EB376B" w:rsidRPr="00D628E0" w14:paraId="1A641711" w14:textId="77777777" w:rsidTr="005A278D">
        <w:trPr>
          <w:trHeight w:val="312"/>
          <w:jc w:val="center"/>
        </w:trPr>
        <w:tc>
          <w:tcPr>
            <w:tcW w:w="4520" w:type="dxa"/>
            <w:tcBorders>
              <w:top w:val="nil"/>
              <w:left w:val="single" w:sz="4" w:space="0" w:color="000000"/>
              <w:bottom w:val="single" w:sz="4" w:space="0" w:color="000000"/>
              <w:right w:val="single" w:sz="4" w:space="0" w:color="000000"/>
            </w:tcBorders>
            <w:shd w:val="clear" w:color="auto" w:fill="auto"/>
            <w:vAlign w:val="center"/>
            <w:hideMark/>
          </w:tcPr>
          <w:p w14:paraId="40FF4A0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Kulturban</w:t>
            </w:r>
            <w:proofErr w:type="spellEnd"/>
            <w:r w:rsidRPr="00D628E0">
              <w:rPr>
                <w:color w:val="000000"/>
                <w:sz w:val="22"/>
                <w:szCs w:val="22"/>
                <w:lang w:val="hr-HR" w:eastAsia="en-US"/>
              </w:rPr>
              <w:t xml:space="preserve">                                                                                    </w:t>
            </w:r>
          </w:p>
        </w:tc>
        <w:tc>
          <w:tcPr>
            <w:tcW w:w="4830" w:type="dxa"/>
            <w:tcBorders>
              <w:top w:val="nil"/>
              <w:left w:val="nil"/>
              <w:bottom w:val="single" w:sz="4" w:space="0" w:color="auto"/>
              <w:right w:val="single" w:sz="4" w:space="0" w:color="auto"/>
            </w:tcBorders>
            <w:shd w:val="clear" w:color="auto" w:fill="auto"/>
            <w:noWrap/>
            <w:vAlign w:val="center"/>
            <w:hideMark/>
          </w:tcPr>
          <w:p w14:paraId="1CC706FF"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Audioart</w:t>
            </w:r>
            <w:proofErr w:type="spellEnd"/>
            <w:r w:rsidRPr="00D628E0">
              <w:rPr>
                <w:color w:val="000000"/>
                <w:sz w:val="22"/>
                <w:szCs w:val="22"/>
                <w:lang w:val="hr-HR" w:eastAsia="en-US"/>
              </w:rPr>
              <w:t xml:space="preserve"> 11</w:t>
            </w:r>
          </w:p>
        </w:tc>
      </w:tr>
    </w:tbl>
    <w:p w14:paraId="5296E902" w14:textId="0A8ED14D" w:rsidR="003575EC" w:rsidRPr="00D628E0" w:rsidRDefault="003575EC" w:rsidP="003575EC">
      <w:pPr>
        <w:pStyle w:val="Tijeloteksta"/>
        <w:ind w:left="720"/>
        <w:rPr>
          <w:noProof/>
          <w:sz w:val="24"/>
          <w:szCs w:val="24"/>
          <w:lang w:val="hr-HR"/>
        </w:rPr>
      </w:pPr>
    </w:p>
    <w:p w14:paraId="1898843C" w14:textId="30EF8043" w:rsidR="00EB376B" w:rsidRPr="00D628E0" w:rsidRDefault="00EB376B" w:rsidP="00EB376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Kultura zajednice, programi zajednice, gradske manifestacije i logistika - rashodi su izvršeni u iznosu od 262.619,47 kuna, a odnose se na sufinanciranje programa:</w:t>
      </w:r>
    </w:p>
    <w:p w14:paraId="06D44645" w14:textId="1DAA73FA" w:rsidR="00EB376B" w:rsidRPr="00D628E0" w:rsidRDefault="00EB376B" w:rsidP="003575EC">
      <w:pPr>
        <w:pStyle w:val="Tijeloteksta"/>
        <w:ind w:left="720"/>
        <w:rPr>
          <w:noProof/>
          <w:sz w:val="24"/>
          <w:szCs w:val="24"/>
          <w:lang w:val="hr-HR"/>
        </w:rPr>
      </w:pPr>
    </w:p>
    <w:tbl>
      <w:tblPr>
        <w:tblW w:w="10427" w:type="dxa"/>
        <w:jc w:val="center"/>
        <w:tblLook w:val="04A0" w:firstRow="1" w:lastRow="0" w:firstColumn="1" w:lastColumn="0" w:noHBand="0" w:noVBand="1"/>
      </w:tblPr>
      <w:tblGrid>
        <w:gridCol w:w="5240"/>
        <w:gridCol w:w="5187"/>
      </w:tblGrid>
      <w:tr w:rsidR="00EB376B" w:rsidRPr="00D628E0" w14:paraId="6F925744" w14:textId="77777777" w:rsidTr="00514EBB">
        <w:trPr>
          <w:trHeight w:val="312"/>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E94E" w14:textId="77777777" w:rsidR="00EB376B" w:rsidRPr="00D628E0" w:rsidRDefault="00EB376B" w:rsidP="00EB376B">
            <w:pPr>
              <w:jc w:val="center"/>
              <w:rPr>
                <w:b/>
                <w:bCs/>
                <w:color w:val="000000"/>
                <w:sz w:val="22"/>
                <w:szCs w:val="22"/>
                <w:lang w:val="hr-HR" w:eastAsia="en-US"/>
              </w:rPr>
            </w:pPr>
            <w:r w:rsidRPr="00D628E0">
              <w:rPr>
                <w:b/>
                <w:bCs/>
                <w:color w:val="000000"/>
                <w:sz w:val="22"/>
                <w:szCs w:val="22"/>
                <w:lang w:val="hr-HR" w:eastAsia="en-US"/>
              </w:rPr>
              <w:t>Korisnik sredstava</w:t>
            </w:r>
          </w:p>
        </w:tc>
        <w:tc>
          <w:tcPr>
            <w:tcW w:w="5187" w:type="dxa"/>
            <w:tcBorders>
              <w:top w:val="single" w:sz="4" w:space="0" w:color="auto"/>
              <w:left w:val="nil"/>
              <w:bottom w:val="single" w:sz="4" w:space="0" w:color="auto"/>
              <w:right w:val="single" w:sz="4" w:space="0" w:color="auto"/>
            </w:tcBorders>
            <w:shd w:val="clear" w:color="auto" w:fill="auto"/>
            <w:noWrap/>
            <w:vAlign w:val="center"/>
            <w:hideMark/>
          </w:tcPr>
          <w:p w14:paraId="602110E7" w14:textId="77777777" w:rsidR="00EB376B" w:rsidRPr="00D628E0" w:rsidRDefault="00EB376B" w:rsidP="00EB376B">
            <w:pPr>
              <w:jc w:val="center"/>
              <w:rPr>
                <w:b/>
                <w:bCs/>
                <w:color w:val="000000"/>
                <w:sz w:val="22"/>
                <w:szCs w:val="22"/>
                <w:lang w:val="hr-HR" w:eastAsia="en-US"/>
              </w:rPr>
            </w:pPr>
            <w:r w:rsidRPr="00D628E0">
              <w:rPr>
                <w:b/>
                <w:bCs/>
                <w:color w:val="000000"/>
                <w:sz w:val="22"/>
                <w:szCs w:val="22"/>
                <w:lang w:val="hr-HR" w:eastAsia="en-US"/>
              </w:rPr>
              <w:t>Program/projekt</w:t>
            </w:r>
          </w:p>
        </w:tc>
      </w:tr>
      <w:tr w:rsidR="00EB376B" w:rsidRPr="00D628E0" w14:paraId="33B5EC3C" w14:textId="77777777" w:rsidTr="00514EBB">
        <w:trPr>
          <w:trHeight w:val="312"/>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C2AB460"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mornaričko desantnog pješaštva </w:t>
            </w:r>
            <w:proofErr w:type="spellStart"/>
            <w:r w:rsidRPr="00D628E0">
              <w:rPr>
                <w:color w:val="000000"/>
                <w:sz w:val="22"/>
                <w:szCs w:val="22"/>
                <w:lang w:val="hr-HR" w:eastAsia="en-US"/>
              </w:rPr>
              <w:t>Vanga</w:t>
            </w:r>
            <w:proofErr w:type="spellEnd"/>
            <w:r w:rsidRPr="00D628E0">
              <w:rPr>
                <w:color w:val="000000"/>
                <w:sz w:val="22"/>
                <w:szCs w:val="22"/>
                <w:lang w:val="hr-HR" w:eastAsia="en-US"/>
              </w:rPr>
              <w:t xml:space="preserve"> Pula</w:t>
            </w:r>
          </w:p>
        </w:tc>
        <w:tc>
          <w:tcPr>
            <w:tcW w:w="5187" w:type="dxa"/>
            <w:tcBorders>
              <w:top w:val="nil"/>
              <w:left w:val="nil"/>
              <w:bottom w:val="single" w:sz="4" w:space="0" w:color="auto"/>
              <w:right w:val="single" w:sz="4" w:space="0" w:color="auto"/>
            </w:tcBorders>
            <w:shd w:val="clear" w:color="auto" w:fill="auto"/>
            <w:vAlign w:val="center"/>
            <w:hideMark/>
          </w:tcPr>
          <w:p w14:paraId="6D56BDA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Očuvanje baštine i digniteta postrojbe </w:t>
            </w:r>
            <w:proofErr w:type="spellStart"/>
            <w:r w:rsidRPr="00D628E0">
              <w:rPr>
                <w:color w:val="000000"/>
                <w:sz w:val="22"/>
                <w:szCs w:val="22"/>
                <w:lang w:val="hr-HR" w:eastAsia="en-US"/>
              </w:rPr>
              <w:t>Vanga</w:t>
            </w:r>
            <w:proofErr w:type="spellEnd"/>
            <w:r w:rsidRPr="00D628E0">
              <w:rPr>
                <w:color w:val="000000"/>
                <w:sz w:val="22"/>
                <w:szCs w:val="22"/>
                <w:lang w:val="hr-HR" w:eastAsia="en-US"/>
              </w:rPr>
              <w:t xml:space="preserve"> -  Pula</w:t>
            </w:r>
          </w:p>
        </w:tc>
      </w:tr>
      <w:tr w:rsidR="00EB376B" w:rsidRPr="00D628E0" w14:paraId="579BE188" w14:textId="77777777" w:rsidTr="00514EBB">
        <w:trPr>
          <w:trHeight w:val="312"/>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534815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Bošnjaka branitelja domovinskog rata, Pula</w:t>
            </w:r>
          </w:p>
        </w:tc>
        <w:tc>
          <w:tcPr>
            <w:tcW w:w="5187" w:type="dxa"/>
            <w:tcBorders>
              <w:top w:val="nil"/>
              <w:left w:val="nil"/>
              <w:bottom w:val="single" w:sz="4" w:space="0" w:color="auto"/>
              <w:right w:val="single" w:sz="4" w:space="0" w:color="auto"/>
            </w:tcBorders>
            <w:shd w:val="clear" w:color="auto" w:fill="auto"/>
            <w:vAlign w:val="center"/>
            <w:hideMark/>
          </w:tcPr>
          <w:p w14:paraId="2A53457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Redovne godišnje aktivnosti</w:t>
            </w:r>
          </w:p>
        </w:tc>
      </w:tr>
      <w:tr w:rsidR="00EB376B" w:rsidRPr="00D628E0" w14:paraId="65C691BC" w14:textId="77777777" w:rsidTr="00514EBB">
        <w:trPr>
          <w:trHeight w:val="312"/>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2280450"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specijalne jedinice policije BAK</w:t>
            </w:r>
          </w:p>
        </w:tc>
        <w:tc>
          <w:tcPr>
            <w:tcW w:w="5187" w:type="dxa"/>
            <w:tcBorders>
              <w:top w:val="nil"/>
              <w:left w:val="nil"/>
              <w:bottom w:val="single" w:sz="4" w:space="0" w:color="auto"/>
              <w:right w:val="single" w:sz="4" w:space="0" w:color="auto"/>
            </w:tcBorders>
            <w:shd w:val="clear" w:color="auto" w:fill="auto"/>
            <w:vAlign w:val="center"/>
            <w:hideMark/>
          </w:tcPr>
          <w:p w14:paraId="243A25BD"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Obilježavanje 29. obljetnice</w:t>
            </w:r>
          </w:p>
        </w:tc>
      </w:tr>
      <w:tr w:rsidR="00EB376B" w:rsidRPr="00D628E0" w14:paraId="48CD1F44" w14:textId="77777777" w:rsidTr="00514EBB">
        <w:trPr>
          <w:trHeight w:val="828"/>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DD1BD7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branitelja članova i simpatizera Moto kluba Veterani Croatia Grada Pule</w:t>
            </w:r>
          </w:p>
        </w:tc>
        <w:tc>
          <w:tcPr>
            <w:tcW w:w="5187" w:type="dxa"/>
            <w:tcBorders>
              <w:top w:val="nil"/>
              <w:left w:val="nil"/>
              <w:bottom w:val="single" w:sz="4" w:space="0" w:color="auto"/>
              <w:right w:val="single" w:sz="4" w:space="0" w:color="auto"/>
            </w:tcBorders>
            <w:shd w:val="clear" w:color="auto" w:fill="auto"/>
            <w:vAlign w:val="center"/>
            <w:hideMark/>
          </w:tcPr>
          <w:p w14:paraId="425EC58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Promicanje vrijednosti Domovinskog rata, edukativno-pokazni poligon sigurne i spretne vožnje  </w:t>
            </w:r>
            <w:proofErr w:type="spellStart"/>
            <w:r w:rsidRPr="00D628E0">
              <w:rPr>
                <w:color w:val="000000"/>
                <w:sz w:val="22"/>
                <w:szCs w:val="22"/>
                <w:lang w:val="hr-HR" w:eastAsia="en-US"/>
              </w:rPr>
              <w:t>Rojc</w:t>
            </w:r>
            <w:proofErr w:type="spellEnd"/>
            <w:r w:rsidRPr="00D628E0">
              <w:rPr>
                <w:color w:val="000000"/>
                <w:sz w:val="22"/>
                <w:szCs w:val="22"/>
                <w:lang w:val="hr-HR" w:eastAsia="en-US"/>
              </w:rPr>
              <w:t xml:space="preserve"> 2020.,  Moto mrazovi 2020</w:t>
            </w:r>
          </w:p>
        </w:tc>
      </w:tr>
      <w:tr w:rsidR="00EB376B" w:rsidRPr="00D628E0" w14:paraId="53F6917F"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00354F45"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Jedriličarski klub Delfin</w:t>
            </w:r>
          </w:p>
        </w:tc>
        <w:tc>
          <w:tcPr>
            <w:tcW w:w="5187" w:type="dxa"/>
            <w:tcBorders>
              <w:top w:val="nil"/>
              <w:left w:val="nil"/>
              <w:bottom w:val="single" w:sz="4" w:space="0" w:color="auto"/>
              <w:right w:val="single" w:sz="4" w:space="0" w:color="auto"/>
            </w:tcBorders>
            <w:shd w:val="clear" w:color="auto" w:fill="auto"/>
            <w:vAlign w:val="center"/>
            <w:hideMark/>
          </w:tcPr>
          <w:p w14:paraId="182EBC32"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Čakule</w:t>
            </w:r>
            <w:proofErr w:type="spellEnd"/>
            <w:r w:rsidRPr="00D628E0">
              <w:rPr>
                <w:color w:val="000000"/>
                <w:sz w:val="22"/>
                <w:szCs w:val="22"/>
                <w:lang w:val="hr-HR" w:eastAsia="en-US"/>
              </w:rPr>
              <w:t xml:space="preserve"> pod jedrima</w:t>
            </w:r>
          </w:p>
        </w:tc>
      </w:tr>
      <w:tr w:rsidR="00EB376B" w:rsidRPr="00D628E0" w14:paraId="4D8F5E0A"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35389A5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za očuvanje domaće </w:t>
            </w:r>
            <w:proofErr w:type="spellStart"/>
            <w:r w:rsidRPr="00D628E0">
              <w:rPr>
                <w:color w:val="000000"/>
                <w:sz w:val="22"/>
                <w:szCs w:val="22"/>
                <w:lang w:val="hr-HR" w:eastAsia="en-US"/>
              </w:rPr>
              <w:t>beside</w:t>
            </w:r>
            <w:proofErr w:type="spellEnd"/>
            <w:r w:rsidRPr="00D628E0">
              <w:rPr>
                <w:color w:val="000000"/>
                <w:sz w:val="22"/>
                <w:szCs w:val="22"/>
                <w:lang w:val="hr-HR" w:eastAsia="en-US"/>
              </w:rPr>
              <w:t xml:space="preserve"> i maškara </w:t>
            </w:r>
            <w:proofErr w:type="spellStart"/>
            <w:r w:rsidRPr="00D628E0">
              <w:rPr>
                <w:color w:val="000000"/>
                <w:sz w:val="22"/>
                <w:szCs w:val="22"/>
                <w:lang w:val="hr-HR" w:eastAsia="en-US"/>
              </w:rPr>
              <w:t>puljštine</w:t>
            </w:r>
            <w:proofErr w:type="spellEnd"/>
          </w:p>
        </w:tc>
        <w:tc>
          <w:tcPr>
            <w:tcW w:w="5187" w:type="dxa"/>
            <w:tcBorders>
              <w:top w:val="nil"/>
              <w:left w:val="nil"/>
              <w:bottom w:val="single" w:sz="4" w:space="0" w:color="auto"/>
              <w:right w:val="single" w:sz="4" w:space="0" w:color="auto"/>
            </w:tcBorders>
            <w:shd w:val="clear" w:color="auto" w:fill="auto"/>
            <w:vAlign w:val="center"/>
            <w:hideMark/>
          </w:tcPr>
          <w:p w14:paraId="578612E2"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Velovrška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balinjerada</w:t>
            </w:r>
            <w:proofErr w:type="spellEnd"/>
          </w:p>
        </w:tc>
      </w:tr>
      <w:tr w:rsidR="00EB376B" w:rsidRPr="00D628E0" w14:paraId="3FEA4958"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10177BB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Kazalište </w:t>
            </w:r>
            <w:proofErr w:type="spellStart"/>
            <w:r w:rsidRPr="00D628E0">
              <w:rPr>
                <w:color w:val="000000"/>
                <w:sz w:val="22"/>
                <w:szCs w:val="22"/>
                <w:lang w:val="hr-HR" w:eastAsia="en-US"/>
              </w:rPr>
              <w:t>Ulysses</w:t>
            </w:r>
            <w:proofErr w:type="spellEnd"/>
            <w:r w:rsidRPr="00D628E0">
              <w:rPr>
                <w:color w:val="000000"/>
                <w:sz w:val="22"/>
                <w:szCs w:val="22"/>
                <w:lang w:val="hr-HR" w:eastAsia="en-US"/>
              </w:rPr>
              <w:t xml:space="preserve">-Kazalište </w:t>
            </w:r>
            <w:proofErr w:type="spellStart"/>
            <w:r w:rsidRPr="00D628E0">
              <w:rPr>
                <w:color w:val="000000"/>
                <w:sz w:val="22"/>
                <w:szCs w:val="22"/>
                <w:lang w:val="hr-HR" w:eastAsia="en-US"/>
              </w:rPr>
              <w:t>Ulysses</w:t>
            </w:r>
            <w:proofErr w:type="spellEnd"/>
          </w:p>
        </w:tc>
        <w:tc>
          <w:tcPr>
            <w:tcW w:w="5187" w:type="dxa"/>
            <w:tcBorders>
              <w:top w:val="nil"/>
              <w:left w:val="nil"/>
              <w:bottom w:val="single" w:sz="4" w:space="0" w:color="auto"/>
              <w:right w:val="single" w:sz="4" w:space="0" w:color="auto"/>
            </w:tcBorders>
            <w:shd w:val="clear" w:color="auto" w:fill="auto"/>
            <w:vAlign w:val="center"/>
            <w:hideMark/>
          </w:tcPr>
          <w:p w14:paraId="6FF25D18"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Brijunsko ljeto 2020.</w:t>
            </w:r>
          </w:p>
        </w:tc>
      </w:tr>
      <w:tr w:rsidR="00EB376B" w:rsidRPr="00D628E0" w14:paraId="2C452C98"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1A0C96E7"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Kontakt</w:t>
            </w:r>
          </w:p>
        </w:tc>
        <w:tc>
          <w:tcPr>
            <w:tcW w:w="5187" w:type="dxa"/>
            <w:tcBorders>
              <w:top w:val="nil"/>
              <w:left w:val="nil"/>
              <w:bottom w:val="single" w:sz="4" w:space="0" w:color="auto"/>
              <w:right w:val="single" w:sz="4" w:space="0" w:color="auto"/>
            </w:tcBorders>
            <w:shd w:val="clear" w:color="auto" w:fill="auto"/>
            <w:vAlign w:val="center"/>
            <w:hideMark/>
          </w:tcPr>
          <w:p w14:paraId="7005DEE7"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Radio na ledu 2020.</w:t>
            </w:r>
          </w:p>
        </w:tc>
      </w:tr>
      <w:tr w:rsidR="00EB376B" w:rsidRPr="00D628E0" w14:paraId="4CF8D26D"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74CC939D"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Kulturna udruga Pulska svakodnevnica</w:t>
            </w:r>
          </w:p>
        </w:tc>
        <w:tc>
          <w:tcPr>
            <w:tcW w:w="5187" w:type="dxa"/>
            <w:tcBorders>
              <w:top w:val="nil"/>
              <w:left w:val="nil"/>
              <w:bottom w:val="single" w:sz="4" w:space="0" w:color="auto"/>
              <w:right w:val="single" w:sz="4" w:space="0" w:color="auto"/>
            </w:tcBorders>
            <w:shd w:val="clear" w:color="auto" w:fill="auto"/>
            <w:vAlign w:val="center"/>
            <w:hideMark/>
          </w:tcPr>
          <w:p w14:paraId="6747EA6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Fotografijom kroz Pulu</w:t>
            </w:r>
          </w:p>
        </w:tc>
      </w:tr>
      <w:tr w:rsidR="00EB376B" w:rsidRPr="00D628E0" w14:paraId="2EFD71AF"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00AD8B5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Rosso Latino</w:t>
            </w:r>
          </w:p>
        </w:tc>
        <w:tc>
          <w:tcPr>
            <w:tcW w:w="5187" w:type="dxa"/>
            <w:tcBorders>
              <w:top w:val="nil"/>
              <w:left w:val="nil"/>
              <w:bottom w:val="single" w:sz="4" w:space="0" w:color="auto"/>
              <w:right w:val="single" w:sz="4" w:space="0" w:color="auto"/>
            </w:tcBorders>
            <w:shd w:val="clear" w:color="auto" w:fill="auto"/>
            <w:vAlign w:val="center"/>
            <w:hideMark/>
          </w:tcPr>
          <w:p w14:paraId="1CC79074"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Besplatna Tango škola 60+</w:t>
            </w:r>
          </w:p>
        </w:tc>
      </w:tr>
      <w:tr w:rsidR="00EB376B" w:rsidRPr="00D628E0" w14:paraId="13F49684" w14:textId="77777777" w:rsidTr="00514EBB">
        <w:trPr>
          <w:trHeight w:val="55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4BFF06C0"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Alternativa</w:t>
            </w:r>
          </w:p>
        </w:tc>
        <w:tc>
          <w:tcPr>
            <w:tcW w:w="5187" w:type="dxa"/>
            <w:tcBorders>
              <w:top w:val="nil"/>
              <w:left w:val="nil"/>
              <w:bottom w:val="single" w:sz="4" w:space="0" w:color="auto"/>
              <w:right w:val="single" w:sz="4" w:space="0" w:color="auto"/>
            </w:tcBorders>
            <w:shd w:val="clear" w:color="auto" w:fill="auto"/>
            <w:vAlign w:val="center"/>
            <w:hideMark/>
          </w:tcPr>
          <w:p w14:paraId="11B2D07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Programski plan udruge Alternativa za 2020., logistička potpora za rad udruge </w:t>
            </w:r>
          </w:p>
        </w:tc>
      </w:tr>
    </w:tbl>
    <w:p w14:paraId="3C6C8485" w14:textId="77777777" w:rsidR="007E64AE" w:rsidRDefault="007E64AE">
      <w:r>
        <w:br w:type="page"/>
      </w:r>
    </w:p>
    <w:tbl>
      <w:tblPr>
        <w:tblW w:w="10427" w:type="dxa"/>
        <w:jc w:val="center"/>
        <w:tblLook w:val="04A0" w:firstRow="1" w:lastRow="0" w:firstColumn="1" w:lastColumn="0" w:noHBand="0" w:noVBand="1"/>
      </w:tblPr>
      <w:tblGrid>
        <w:gridCol w:w="5240"/>
        <w:gridCol w:w="5187"/>
      </w:tblGrid>
      <w:tr w:rsidR="007E64AE" w:rsidRPr="00D628E0" w14:paraId="3A5A7193" w14:textId="77777777" w:rsidTr="00B804B0">
        <w:trPr>
          <w:trHeight w:val="312"/>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B74E" w14:textId="77777777" w:rsidR="007E64AE" w:rsidRPr="00D628E0" w:rsidRDefault="007E64AE" w:rsidP="00B804B0">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5187" w:type="dxa"/>
            <w:tcBorders>
              <w:top w:val="single" w:sz="4" w:space="0" w:color="auto"/>
              <w:left w:val="nil"/>
              <w:bottom w:val="single" w:sz="4" w:space="0" w:color="auto"/>
              <w:right w:val="single" w:sz="4" w:space="0" w:color="auto"/>
            </w:tcBorders>
            <w:shd w:val="clear" w:color="auto" w:fill="auto"/>
            <w:noWrap/>
            <w:vAlign w:val="center"/>
            <w:hideMark/>
          </w:tcPr>
          <w:p w14:paraId="5262FB95" w14:textId="77777777" w:rsidR="007E64AE" w:rsidRPr="00D628E0" w:rsidRDefault="007E64AE" w:rsidP="00B804B0">
            <w:pPr>
              <w:jc w:val="center"/>
              <w:rPr>
                <w:b/>
                <w:bCs/>
                <w:color w:val="000000"/>
                <w:sz w:val="22"/>
                <w:szCs w:val="22"/>
                <w:lang w:val="hr-HR" w:eastAsia="en-US"/>
              </w:rPr>
            </w:pPr>
            <w:r w:rsidRPr="00D628E0">
              <w:rPr>
                <w:b/>
                <w:bCs/>
                <w:color w:val="000000"/>
                <w:sz w:val="22"/>
                <w:szCs w:val="22"/>
                <w:lang w:val="hr-HR" w:eastAsia="en-US"/>
              </w:rPr>
              <w:t>Program/projekt</w:t>
            </w:r>
          </w:p>
        </w:tc>
      </w:tr>
      <w:tr w:rsidR="00EB376B" w:rsidRPr="00D628E0" w14:paraId="67F02394" w14:textId="77777777" w:rsidTr="00514EBB">
        <w:trPr>
          <w:trHeight w:val="55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293EF04A" w14:textId="2A24C5AC"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Savez udruga </w:t>
            </w:r>
            <w:proofErr w:type="spellStart"/>
            <w:r w:rsidRPr="00D628E0">
              <w:rPr>
                <w:color w:val="000000"/>
                <w:sz w:val="22"/>
                <w:szCs w:val="22"/>
                <w:lang w:val="hr-HR" w:eastAsia="en-US"/>
              </w:rPr>
              <w:t>Rojc</w:t>
            </w:r>
            <w:proofErr w:type="spellEnd"/>
            <w:r w:rsidRPr="00D628E0">
              <w:rPr>
                <w:color w:val="000000"/>
                <w:sz w:val="22"/>
                <w:szCs w:val="22"/>
                <w:lang w:val="hr-HR" w:eastAsia="en-US"/>
              </w:rPr>
              <w:t xml:space="preserve">                                                                                   </w:t>
            </w:r>
          </w:p>
        </w:tc>
        <w:tc>
          <w:tcPr>
            <w:tcW w:w="5187" w:type="dxa"/>
            <w:tcBorders>
              <w:top w:val="nil"/>
              <w:left w:val="nil"/>
              <w:bottom w:val="single" w:sz="4" w:space="0" w:color="auto"/>
              <w:right w:val="single" w:sz="4" w:space="0" w:color="auto"/>
            </w:tcBorders>
            <w:shd w:val="clear" w:color="auto" w:fill="auto"/>
            <w:vAlign w:val="center"/>
            <w:hideMark/>
          </w:tcPr>
          <w:p w14:paraId="6E951268"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Ljeto u Dnevnom/Koncerti u dvorištu </w:t>
            </w:r>
            <w:proofErr w:type="spellStart"/>
            <w:r w:rsidRPr="00D628E0">
              <w:rPr>
                <w:color w:val="000000"/>
                <w:sz w:val="22"/>
                <w:szCs w:val="22"/>
                <w:lang w:val="hr-HR" w:eastAsia="en-US"/>
              </w:rPr>
              <w:t>Rojca</w:t>
            </w:r>
            <w:proofErr w:type="spellEnd"/>
            <w:r w:rsidRPr="00D628E0">
              <w:rPr>
                <w:color w:val="000000"/>
                <w:sz w:val="22"/>
                <w:szCs w:val="22"/>
                <w:lang w:val="hr-HR" w:eastAsia="en-US"/>
              </w:rPr>
              <w:t xml:space="preserve"> 2020., Program Dnevnog boravka </w:t>
            </w:r>
            <w:proofErr w:type="spellStart"/>
            <w:r w:rsidRPr="00D628E0">
              <w:rPr>
                <w:color w:val="000000"/>
                <w:sz w:val="22"/>
                <w:szCs w:val="22"/>
                <w:lang w:val="hr-HR" w:eastAsia="en-US"/>
              </w:rPr>
              <w:t>Rojca</w:t>
            </w:r>
            <w:proofErr w:type="spellEnd"/>
            <w:r w:rsidRPr="00D628E0">
              <w:rPr>
                <w:color w:val="000000"/>
                <w:sz w:val="22"/>
                <w:szCs w:val="22"/>
                <w:lang w:val="hr-HR" w:eastAsia="en-US"/>
              </w:rPr>
              <w:t xml:space="preserve"> 2020.</w:t>
            </w:r>
          </w:p>
        </w:tc>
      </w:tr>
      <w:tr w:rsidR="00EB376B" w:rsidRPr="00D628E0" w14:paraId="30242F26" w14:textId="77777777" w:rsidTr="00514EBB">
        <w:trPr>
          <w:trHeight w:val="55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0291D217" w14:textId="732F68A8"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Istarsko povijesno društvo                                                                          </w:t>
            </w:r>
          </w:p>
        </w:tc>
        <w:tc>
          <w:tcPr>
            <w:tcW w:w="5187" w:type="dxa"/>
            <w:tcBorders>
              <w:top w:val="nil"/>
              <w:left w:val="nil"/>
              <w:bottom w:val="single" w:sz="4" w:space="0" w:color="auto"/>
              <w:right w:val="single" w:sz="4" w:space="0" w:color="auto"/>
            </w:tcBorders>
            <w:shd w:val="clear" w:color="auto" w:fill="auto"/>
            <w:vAlign w:val="center"/>
            <w:hideMark/>
          </w:tcPr>
          <w:p w14:paraId="2F35705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200 godina od prve katastarske izmjere u Istri – znanstveni skup</w:t>
            </w:r>
          </w:p>
        </w:tc>
      </w:tr>
      <w:tr w:rsidR="00EB376B" w:rsidRPr="00D628E0" w14:paraId="74EA2EC1" w14:textId="77777777" w:rsidTr="00514EBB">
        <w:trPr>
          <w:trHeight w:val="312"/>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7731985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žena Pula                                                                                    </w:t>
            </w:r>
          </w:p>
        </w:tc>
        <w:tc>
          <w:tcPr>
            <w:tcW w:w="5187" w:type="dxa"/>
            <w:tcBorders>
              <w:top w:val="nil"/>
              <w:left w:val="nil"/>
              <w:bottom w:val="single" w:sz="4" w:space="0" w:color="auto"/>
              <w:right w:val="single" w:sz="4" w:space="0" w:color="auto"/>
            </w:tcBorders>
            <w:shd w:val="clear" w:color="auto" w:fill="auto"/>
            <w:vAlign w:val="center"/>
            <w:hideMark/>
          </w:tcPr>
          <w:p w14:paraId="44AE7C7A"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Lijepo je biti žena</w:t>
            </w:r>
          </w:p>
        </w:tc>
      </w:tr>
    </w:tbl>
    <w:p w14:paraId="2F2FFEB6" w14:textId="77777777" w:rsidR="00EB376B" w:rsidRPr="00D628E0" w:rsidRDefault="00EB376B" w:rsidP="003575EC">
      <w:pPr>
        <w:pStyle w:val="Tijeloteksta"/>
        <w:ind w:left="720"/>
        <w:rPr>
          <w:noProof/>
          <w:sz w:val="24"/>
          <w:szCs w:val="24"/>
          <w:lang w:val="hr-HR"/>
        </w:rPr>
      </w:pPr>
    </w:p>
    <w:p w14:paraId="2DD8DF70" w14:textId="47ED237D" w:rsidR="00A11B8E" w:rsidRPr="00D628E0" w:rsidRDefault="00E73B6C" w:rsidP="006D019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Kultur</w:t>
      </w:r>
      <w:r w:rsidR="00DC189D" w:rsidRPr="00D628E0">
        <w:rPr>
          <w:i w:val="0"/>
          <w:noProof/>
          <w:sz w:val="24"/>
          <w:szCs w:val="24"/>
          <w:lang w:val="hr-HR"/>
        </w:rPr>
        <w:t>a</w:t>
      </w:r>
      <w:r w:rsidRPr="00D628E0">
        <w:rPr>
          <w:i w:val="0"/>
          <w:noProof/>
          <w:sz w:val="24"/>
          <w:szCs w:val="24"/>
          <w:lang w:val="hr-HR"/>
        </w:rPr>
        <w:t xml:space="preserve"> </w:t>
      </w:r>
      <w:r w:rsidR="00DC189D" w:rsidRPr="00D628E0">
        <w:rPr>
          <w:i w:val="0"/>
          <w:noProof/>
          <w:sz w:val="24"/>
          <w:szCs w:val="24"/>
          <w:lang w:val="hr-HR"/>
        </w:rPr>
        <w:t>zajednice</w:t>
      </w:r>
      <w:r w:rsidR="00C3595A" w:rsidRPr="00D628E0">
        <w:rPr>
          <w:i w:val="0"/>
          <w:noProof/>
          <w:sz w:val="24"/>
          <w:szCs w:val="24"/>
          <w:lang w:val="hr-HR"/>
        </w:rPr>
        <w:t>,</w:t>
      </w:r>
      <w:r w:rsidRPr="00D628E0">
        <w:rPr>
          <w:i w:val="0"/>
          <w:noProof/>
          <w:sz w:val="24"/>
          <w:szCs w:val="24"/>
          <w:lang w:val="hr-HR"/>
        </w:rPr>
        <w:t xml:space="preserve"> </w:t>
      </w:r>
      <w:r w:rsidR="00C3595A" w:rsidRPr="00D628E0">
        <w:rPr>
          <w:i w:val="0"/>
          <w:noProof/>
          <w:sz w:val="24"/>
          <w:szCs w:val="24"/>
          <w:lang w:val="hr-HR"/>
        </w:rPr>
        <w:t xml:space="preserve">kulturni amaterizam - </w:t>
      </w:r>
      <w:r w:rsidRPr="00D628E0">
        <w:rPr>
          <w:i w:val="0"/>
          <w:noProof/>
          <w:sz w:val="24"/>
          <w:szCs w:val="24"/>
          <w:lang w:val="hr-HR"/>
        </w:rPr>
        <w:t xml:space="preserve">rashodi su izvršeni u iznosu od </w:t>
      </w:r>
      <w:r w:rsidR="00EB376B" w:rsidRPr="00D628E0">
        <w:rPr>
          <w:i w:val="0"/>
          <w:noProof/>
          <w:sz w:val="24"/>
          <w:szCs w:val="24"/>
          <w:lang w:val="hr-HR"/>
        </w:rPr>
        <w:t>1.360.000,00</w:t>
      </w:r>
      <w:r w:rsidRPr="00D628E0">
        <w:rPr>
          <w:i w:val="0"/>
          <w:noProof/>
          <w:sz w:val="24"/>
          <w:szCs w:val="24"/>
          <w:lang w:val="hr-HR"/>
        </w:rPr>
        <w:t xml:space="preserve"> kun</w:t>
      </w:r>
      <w:r w:rsidR="00EB376B" w:rsidRPr="00D628E0">
        <w:rPr>
          <w:i w:val="0"/>
          <w:noProof/>
          <w:sz w:val="24"/>
          <w:szCs w:val="24"/>
          <w:lang w:val="hr-HR"/>
        </w:rPr>
        <w:t>a</w:t>
      </w:r>
      <w:r w:rsidRPr="00D628E0">
        <w:rPr>
          <w:i w:val="0"/>
          <w:noProof/>
          <w:sz w:val="24"/>
          <w:szCs w:val="24"/>
          <w:lang w:val="hr-HR"/>
        </w:rPr>
        <w:t xml:space="preserve">, </w:t>
      </w:r>
      <w:r w:rsidR="007239F9" w:rsidRPr="00D628E0">
        <w:rPr>
          <w:i w:val="0"/>
          <w:noProof/>
          <w:sz w:val="24"/>
          <w:szCs w:val="24"/>
          <w:lang w:val="hr-HR"/>
        </w:rPr>
        <w:t>a odnos</w:t>
      </w:r>
      <w:r w:rsidR="00A11B8E" w:rsidRPr="00D628E0">
        <w:rPr>
          <w:i w:val="0"/>
          <w:noProof/>
          <w:sz w:val="24"/>
          <w:szCs w:val="24"/>
          <w:lang w:val="hr-HR"/>
        </w:rPr>
        <w:t>e</w:t>
      </w:r>
      <w:r w:rsidR="007239F9" w:rsidRPr="00D628E0">
        <w:rPr>
          <w:i w:val="0"/>
          <w:noProof/>
          <w:sz w:val="24"/>
          <w:szCs w:val="24"/>
          <w:lang w:val="hr-HR"/>
        </w:rPr>
        <w:t xml:space="preserve"> se na sufinanciranje programa</w:t>
      </w:r>
      <w:r w:rsidR="00A11B8E" w:rsidRPr="00D628E0">
        <w:rPr>
          <w:i w:val="0"/>
          <w:noProof/>
          <w:sz w:val="24"/>
          <w:szCs w:val="24"/>
          <w:lang w:val="hr-HR"/>
        </w:rPr>
        <w:t>:</w:t>
      </w:r>
    </w:p>
    <w:p w14:paraId="74008DEC" w14:textId="77777777" w:rsidR="00F0529D" w:rsidRPr="00D628E0" w:rsidRDefault="00F0529D" w:rsidP="00F0529D">
      <w:pPr>
        <w:pStyle w:val="Uvuenotijeloteksta"/>
        <w:jc w:val="both"/>
        <w:rPr>
          <w:i w:val="0"/>
          <w:noProof/>
          <w:sz w:val="24"/>
          <w:szCs w:val="24"/>
          <w:lang w:val="hr-HR"/>
        </w:rPr>
      </w:pPr>
    </w:p>
    <w:tbl>
      <w:tblPr>
        <w:tblW w:w="10103" w:type="dxa"/>
        <w:jc w:val="center"/>
        <w:tblLook w:val="04A0" w:firstRow="1" w:lastRow="0" w:firstColumn="1" w:lastColumn="0" w:noHBand="0" w:noVBand="1"/>
      </w:tblPr>
      <w:tblGrid>
        <w:gridCol w:w="4820"/>
        <w:gridCol w:w="5283"/>
      </w:tblGrid>
      <w:tr w:rsidR="00EB376B" w:rsidRPr="00D628E0" w14:paraId="3FFF6CF1" w14:textId="77777777" w:rsidTr="00514EBB">
        <w:trPr>
          <w:trHeight w:val="312"/>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C0CC" w14:textId="77777777" w:rsidR="00EB376B" w:rsidRPr="00D628E0" w:rsidRDefault="00EB376B" w:rsidP="00EB376B">
            <w:pPr>
              <w:jc w:val="center"/>
              <w:rPr>
                <w:b/>
                <w:bCs/>
                <w:color w:val="000000"/>
                <w:sz w:val="22"/>
                <w:szCs w:val="22"/>
                <w:lang w:val="hr-HR" w:eastAsia="en-US"/>
              </w:rPr>
            </w:pPr>
            <w:r w:rsidRPr="00D628E0">
              <w:rPr>
                <w:b/>
                <w:bCs/>
                <w:color w:val="000000"/>
                <w:sz w:val="22"/>
                <w:szCs w:val="22"/>
                <w:lang w:val="hr-HR" w:eastAsia="en-US"/>
              </w:rPr>
              <w:t>Korisnik sredstava</w:t>
            </w:r>
          </w:p>
        </w:tc>
        <w:tc>
          <w:tcPr>
            <w:tcW w:w="5283" w:type="dxa"/>
            <w:tcBorders>
              <w:top w:val="single" w:sz="4" w:space="0" w:color="auto"/>
              <w:left w:val="nil"/>
              <w:bottom w:val="single" w:sz="4" w:space="0" w:color="auto"/>
              <w:right w:val="single" w:sz="4" w:space="0" w:color="auto"/>
            </w:tcBorders>
            <w:shd w:val="clear" w:color="auto" w:fill="auto"/>
            <w:noWrap/>
            <w:vAlign w:val="center"/>
            <w:hideMark/>
          </w:tcPr>
          <w:p w14:paraId="0DB6FC72" w14:textId="77777777" w:rsidR="00EB376B" w:rsidRPr="00D628E0" w:rsidRDefault="00EB376B" w:rsidP="00EB376B">
            <w:pPr>
              <w:jc w:val="center"/>
              <w:rPr>
                <w:b/>
                <w:bCs/>
                <w:color w:val="000000"/>
                <w:sz w:val="22"/>
                <w:szCs w:val="22"/>
                <w:lang w:val="hr-HR" w:eastAsia="en-US"/>
              </w:rPr>
            </w:pPr>
            <w:r w:rsidRPr="00D628E0">
              <w:rPr>
                <w:b/>
                <w:bCs/>
                <w:color w:val="000000"/>
                <w:sz w:val="22"/>
                <w:szCs w:val="22"/>
                <w:lang w:val="hr-HR" w:eastAsia="en-US"/>
              </w:rPr>
              <w:t>Program/projekt</w:t>
            </w:r>
          </w:p>
        </w:tc>
      </w:tr>
      <w:tr w:rsidR="00EB376B" w:rsidRPr="00D628E0" w14:paraId="5B189524" w14:textId="77777777" w:rsidTr="00514EBB">
        <w:trPr>
          <w:trHeight w:val="828"/>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50336FD"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Savez kulturno-umjetničkih društava grada Pule (SAKUD)</w:t>
            </w:r>
          </w:p>
        </w:tc>
        <w:tc>
          <w:tcPr>
            <w:tcW w:w="5283" w:type="dxa"/>
            <w:tcBorders>
              <w:top w:val="nil"/>
              <w:left w:val="nil"/>
              <w:bottom w:val="single" w:sz="4" w:space="0" w:color="auto"/>
              <w:right w:val="single" w:sz="4" w:space="0" w:color="auto"/>
            </w:tcBorders>
            <w:shd w:val="clear" w:color="auto" w:fill="auto"/>
            <w:vAlign w:val="center"/>
            <w:hideMark/>
          </w:tcPr>
          <w:p w14:paraId="27614EC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Podrška institucionalnom i organizacijskom razvoju, produkcija programa i projekata, Na ulicama i trgovima, Glazbeno jutro, Plesne večeri na </w:t>
            </w:r>
            <w:proofErr w:type="spellStart"/>
            <w:r w:rsidRPr="00D628E0">
              <w:rPr>
                <w:color w:val="000000"/>
                <w:sz w:val="22"/>
                <w:szCs w:val="22"/>
                <w:lang w:val="hr-HR" w:eastAsia="en-US"/>
              </w:rPr>
              <w:t>Portarati</w:t>
            </w:r>
            <w:proofErr w:type="spellEnd"/>
            <w:r w:rsidRPr="00D628E0">
              <w:rPr>
                <w:color w:val="000000"/>
                <w:sz w:val="22"/>
                <w:szCs w:val="22"/>
                <w:lang w:val="hr-HR" w:eastAsia="en-US"/>
              </w:rPr>
              <w:t>, Arhiv</w:t>
            </w:r>
          </w:p>
        </w:tc>
      </w:tr>
      <w:tr w:rsidR="00EB376B" w:rsidRPr="00D628E0" w14:paraId="00348419" w14:textId="77777777" w:rsidTr="00514EBB">
        <w:trPr>
          <w:trHeight w:val="55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91E6649" w14:textId="5E17A3CE" w:rsidR="00EB376B" w:rsidRPr="00D628E0" w:rsidRDefault="00EB376B" w:rsidP="00EB376B">
            <w:pPr>
              <w:rPr>
                <w:color w:val="000000"/>
                <w:sz w:val="22"/>
                <w:szCs w:val="22"/>
                <w:lang w:val="hr-HR" w:eastAsia="en-US"/>
              </w:rPr>
            </w:pPr>
            <w:r w:rsidRPr="00D628E0">
              <w:rPr>
                <w:color w:val="000000"/>
                <w:sz w:val="22"/>
                <w:szCs w:val="22"/>
                <w:lang w:val="hr-HR" w:eastAsia="en-US"/>
              </w:rPr>
              <w:t>Organizacija kulturno-umjetničkih djelatnosti (OKUD) Istra</w:t>
            </w:r>
          </w:p>
        </w:tc>
        <w:tc>
          <w:tcPr>
            <w:tcW w:w="5283" w:type="dxa"/>
            <w:tcBorders>
              <w:top w:val="nil"/>
              <w:left w:val="nil"/>
              <w:bottom w:val="single" w:sz="4" w:space="0" w:color="auto"/>
              <w:right w:val="single" w:sz="4" w:space="0" w:color="auto"/>
            </w:tcBorders>
            <w:shd w:val="clear" w:color="auto" w:fill="auto"/>
            <w:vAlign w:val="center"/>
            <w:hideMark/>
          </w:tcPr>
          <w:p w14:paraId="7E46E10C"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Podrška institucionalnom i organizacijskom razvoju, Harmonikaški orkestar Stanko </w:t>
            </w:r>
            <w:proofErr w:type="spellStart"/>
            <w:r w:rsidRPr="00D628E0">
              <w:rPr>
                <w:color w:val="000000"/>
                <w:sz w:val="22"/>
                <w:szCs w:val="22"/>
                <w:lang w:val="hr-HR" w:eastAsia="en-US"/>
              </w:rPr>
              <w:t>Mihovilić</w:t>
            </w:r>
            <w:proofErr w:type="spellEnd"/>
          </w:p>
        </w:tc>
      </w:tr>
      <w:tr w:rsidR="00EB376B" w:rsidRPr="00D628E0" w14:paraId="70266EC7"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9BC549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Pulska filmska tvornica</w:t>
            </w:r>
          </w:p>
        </w:tc>
        <w:tc>
          <w:tcPr>
            <w:tcW w:w="5283" w:type="dxa"/>
            <w:tcBorders>
              <w:top w:val="nil"/>
              <w:left w:val="nil"/>
              <w:bottom w:val="single" w:sz="4" w:space="0" w:color="auto"/>
              <w:right w:val="single" w:sz="4" w:space="0" w:color="auto"/>
            </w:tcBorders>
            <w:shd w:val="clear" w:color="auto" w:fill="auto"/>
            <w:vAlign w:val="center"/>
            <w:hideMark/>
          </w:tcPr>
          <w:p w14:paraId="49056CA9"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Podrška institucionalnom i organizacijskom razvoju</w:t>
            </w:r>
          </w:p>
        </w:tc>
      </w:tr>
      <w:tr w:rsidR="00EB376B" w:rsidRPr="00D628E0" w14:paraId="09A758C8"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D74AAE7" w14:textId="227E74CE" w:rsidR="00EB376B" w:rsidRPr="00D628E0" w:rsidRDefault="00EB376B" w:rsidP="00EB376B">
            <w:pPr>
              <w:rPr>
                <w:color w:val="000000"/>
                <w:sz w:val="22"/>
                <w:szCs w:val="22"/>
                <w:lang w:val="hr-HR" w:eastAsia="en-US"/>
              </w:rPr>
            </w:pPr>
            <w:r w:rsidRPr="00D628E0">
              <w:rPr>
                <w:color w:val="000000"/>
                <w:sz w:val="22"/>
                <w:szCs w:val="22"/>
                <w:lang w:val="hr-HR" w:eastAsia="en-US"/>
              </w:rPr>
              <w:t>Puhački orkestar grada Pule</w:t>
            </w:r>
          </w:p>
        </w:tc>
        <w:tc>
          <w:tcPr>
            <w:tcW w:w="5283" w:type="dxa"/>
            <w:tcBorders>
              <w:top w:val="nil"/>
              <w:left w:val="nil"/>
              <w:bottom w:val="single" w:sz="4" w:space="0" w:color="auto"/>
              <w:right w:val="single" w:sz="4" w:space="0" w:color="auto"/>
            </w:tcBorders>
            <w:shd w:val="clear" w:color="auto" w:fill="auto"/>
            <w:vAlign w:val="center"/>
            <w:hideMark/>
          </w:tcPr>
          <w:p w14:paraId="4FCD14E4"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Podrška institucionalnom i organizacijskom razvoju</w:t>
            </w:r>
          </w:p>
        </w:tc>
      </w:tr>
      <w:tr w:rsidR="00EB376B" w:rsidRPr="00D628E0" w14:paraId="653F9A88"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4059DFC" w14:textId="471B9ECE"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Metamedij</w:t>
            </w:r>
            <w:proofErr w:type="spellEnd"/>
          </w:p>
        </w:tc>
        <w:tc>
          <w:tcPr>
            <w:tcW w:w="5283" w:type="dxa"/>
            <w:tcBorders>
              <w:top w:val="nil"/>
              <w:left w:val="nil"/>
              <w:bottom w:val="single" w:sz="4" w:space="0" w:color="auto"/>
              <w:right w:val="single" w:sz="4" w:space="0" w:color="auto"/>
            </w:tcBorders>
            <w:shd w:val="clear" w:color="auto" w:fill="auto"/>
            <w:vAlign w:val="center"/>
            <w:hideMark/>
          </w:tcPr>
          <w:p w14:paraId="168AC8A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Podrška institucionalnom i organizacijskom razvoju</w:t>
            </w:r>
          </w:p>
        </w:tc>
      </w:tr>
      <w:tr w:rsidR="00EB376B" w:rsidRPr="00D628E0" w14:paraId="6B787227"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4184FA3"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Čarobnjakov šešir</w:t>
            </w:r>
          </w:p>
        </w:tc>
        <w:tc>
          <w:tcPr>
            <w:tcW w:w="5283" w:type="dxa"/>
            <w:tcBorders>
              <w:top w:val="nil"/>
              <w:left w:val="nil"/>
              <w:bottom w:val="single" w:sz="4" w:space="0" w:color="auto"/>
              <w:right w:val="single" w:sz="4" w:space="0" w:color="auto"/>
            </w:tcBorders>
            <w:shd w:val="clear" w:color="auto" w:fill="auto"/>
            <w:vAlign w:val="center"/>
            <w:hideMark/>
          </w:tcPr>
          <w:p w14:paraId="43B40033"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Podrška institucionalnom i organizacijskom razvoju</w:t>
            </w:r>
          </w:p>
        </w:tc>
      </w:tr>
      <w:tr w:rsidR="00EB376B" w:rsidRPr="00D628E0" w14:paraId="0826F242" w14:textId="77777777" w:rsidTr="00514EBB">
        <w:trPr>
          <w:trHeight w:val="55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6C022E7"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Hrvatsko udruženje interdisciplinarnih umjetnika HUIU</w:t>
            </w:r>
          </w:p>
        </w:tc>
        <w:tc>
          <w:tcPr>
            <w:tcW w:w="5283" w:type="dxa"/>
            <w:tcBorders>
              <w:top w:val="nil"/>
              <w:left w:val="nil"/>
              <w:bottom w:val="single" w:sz="4" w:space="0" w:color="auto"/>
              <w:right w:val="single" w:sz="4" w:space="0" w:color="auto"/>
            </w:tcBorders>
            <w:shd w:val="clear" w:color="auto" w:fill="auto"/>
            <w:vAlign w:val="center"/>
            <w:hideMark/>
          </w:tcPr>
          <w:p w14:paraId="1407BE94"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Podrška institucionalnom i organizacijskom razvoju</w:t>
            </w:r>
          </w:p>
        </w:tc>
      </w:tr>
      <w:tr w:rsidR="00EB376B" w:rsidRPr="00D628E0" w14:paraId="48843D9E"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928942F"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Kontakt</w:t>
            </w:r>
          </w:p>
        </w:tc>
        <w:tc>
          <w:tcPr>
            <w:tcW w:w="5283" w:type="dxa"/>
            <w:tcBorders>
              <w:top w:val="nil"/>
              <w:left w:val="nil"/>
              <w:bottom w:val="single" w:sz="4" w:space="0" w:color="auto"/>
              <w:right w:val="single" w:sz="4" w:space="0" w:color="auto"/>
            </w:tcBorders>
            <w:shd w:val="clear" w:color="auto" w:fill="auto"/>
            <w:vAlign w:val="center"/>
            <w:hideMark/>
          </w:tcPr>
          <w:p w14:paraId="04C9B07C"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Podrška institucionalnom i organizacijskom razvoju</w:t>
            </w:r>
          </w:p>
        </w:tc>
      </w:tr>
      <w:tr w:rsidR="00EB376B" w:rsidRPr="00D628E0" w14:paraId="4BA25401"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43CB58F"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Damir Burić</w:t>
            </w:r>
          </w:p>
        </w:tc>
        <w:tc>
          <w:tcPr>
            <w:tcW w:w="5283" w:type="dxa"/>
            <w:tcBorders>
              <w:top w:val="nil"/>
              <w:left w:val="nil"/>
              <w:bottom w:val="single" w:sz="4" w:space="0" w:color="auto"/>
              <w:right w:val="single" w:sz="4" w:space="0" w:color="auto"/>
            </w:tcBorders>
            <w:shd w:val="clear" w:color="auto" w:fill="auto"/>
            <w:vAlign w:val="center"/>
            <w:hideMark/>
          </w:tcPr>
          <w:p w14:paraId="780DFCA6" w14:textId="77777777" w:rsidR="00EB376B" w:rsidRPr="00D628E0" w:rsidRDefault="00EB376B" w:rsidP="00EB376B">
            <w:pPr>
              <w:rPr>
                <w:color w:val="000000"/>
                <w:sz w:val="22"/>
                <w:szCs w:val="22"/>
                <w:lang w:val="hr-HR" w:eastAsia="en-US"/>
              </w:rPr>
            </w:pPr>
            <w:proofErr w:type="spellStart"/>
            <w:r w:rsidRPr="00D628E0">
              <w:rPr>
                <w:color w:val="000000"/>
                <w:sz w:val="22"/>
                <w:szCs w:val="22"/>
                <w:lang w:val="hr-HR" w:eastAsia="en-US"/>
              </w:rPr>
              <w:t>Rock'n'Pula</w:t>
            </w:r>
            <w:proofErr w:type="spellEnd"/>
          </w:p>
        </w:tc>
      </w:tr>
      <w:tr w:rsidR="00EB376B" w:rsidRPr="00D628E0" w14:paraId="05CA77D7"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D7D9330"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Mješovita vokalna skupina </w:t>
            </w:r>
            <w:proofErr w:type="spellStart"/>
            <w:r w:rsidRPr="00D628E0">
              <w:rPr>
                <w:color w:val="000000"/>
                <w:sz w:val="22"/>
                <w:szCs w:val="22"/>
                <w:lang w:val="hr-HR" w:eastAsia="en-US"/>
              </w:rPr>
              <w:t>Nešpula</w:t>
            </w:r>
            <w:proofErr w:type="spellEnd"/>
          </w:p>
        </w:tc>
        <w:tc>
          <w:tcPr>
            <w:tcW w:w="5283" w:type="dxa"/>
            <w:tcBorders>
              <w:top w:val="nil"/>
              <w:left w:val="nil"/>
              <w:bottom w:val="single" w:sz="4" w:space="0" w:color="auto"/>
              <w:right w:val="single" w:sz="4" w:space="0" w:color="auto"/>
            </w:tcBorders>
            <w:shd w:val="clear" w:color="auto" w:fill="auto"/>
            <w:vAlign w:val="center"/>
            <w:hideMark/>
          </w:tcPr>
          <w:p w14:paraId="458476B3"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Rad voditelja, troškovi djelovanja udruge</w:t>
            </w:r>
          </w:p>
        </w:tc>
      </w:tr>
      <w:tr w:rsidR="00EB376B" w:rsidRPr="00D628E0" w14:paraId="46E1CE6F" w14:textId="77777777" w:rsidTr="00514EBB">
        <w:trPr>
          <w:trHeight w:val="55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364192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Udruga Volim Istru</w:t>
            </w:r>
          </w:p>
        </w:tc>
        <w:tc>
          <w:tcPr>
            <w:tcW w:w="5283" w:type="dxa"/>
            <w:tcBorders>
              <w:top w:val="nil"/>
              <w:left w:val="nil"/>
              <w:bottom w:val="single" w:sz="4" w:space="0" w:color="auto"/>
              <w:right w:val="single" w:sz="4" w:space="0" w:color="auto"/>
            </w:tcBorders>
            <w:shd w:val="clear" w:color="auto" w:fill="auto"/>
            <w:vAlign w:val="center"/>
            <w:hideMark/>
          </w:tcPr>
          <w:p w14:paraId="72266AF3"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Logistička potpora, Koncert tenora Zorana </w:t>
            </w:r>
            <w:proofErr w:type="spellStart"/>
            <w:r w:rsidRPr="00D628E0">
              <w:rPr>
                <w:color w:val="000000"/>
                <w:sz w:val="22"/>
                <w:szCs w:val="22"/>
                <w:lang w:val="hr-HR" w:eastAsia="en-US"/>
              </w:rPr>
              <w:t>Tomaića</w:t>
            </w:r>
            <w:proofErr w:type="spellEnd"/>
            <w:r w:rsidRPr="00D628E0">
              <w:rPr>
                <w:color w:val="000000"/>
                <w:sz w:val="22"/>
                <w:szCs w:val="22"/>
                <w:lang w:val="hr-HR" w:eastAsia="en-US"/>
              </w:rPr>
              <w:t>, Krasna zemljo Istro mila</w:t>
            </w:r>
          </w:p>
        </w:tc>
      </w:tr>
      <w:tr w:rsidR="00EB376B" w:rsidRPr="00D628E0" w14:paraId="18BB247A"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FB9505D"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Mješoviti pjevački zbor </w:t>
            </w:r>
            <w:proofErr w:type="spellStart"/>
            <w:r w:rsidRPr="00D628E0">
              <w:rPr>
                <w:color w:val="000000"/>
                <w:sz w:val="22"/>
                <w:szCs w:val="22"/>
                <w:lang w:val="hr-HR" w:eastAsia="en-US"/>
              </w:rPr>
              <w:t>Cantus</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PoPuli</w:t>
            </w:r>
            <w:proofErr w:type="spellEnd"/>
          </w:p>
        </w:tc>
        <w:tc>
          <w:tcPr>
            <w:tcW w:w="5283" w:type="dxa"/>
            <w:tcBorders>
              <w:top w:val="nil"/>
              <w:left w:val="nil"/>
              <w:bottom w:val="single" w:sz="4" w:space="0" w:color="auto"/>
              <w:right w:val="single" w:sz="4" w:space="0" w:color="auto"/>
            </w:tcBorders>
            <w:shd w:val="clear" w:color="auto" w:fill="auto"/>
            <w:vAlign w:val="center"/>
            <w:hideMark/>
          </w:tcPr>
          <w:p w14:paraId="634CEA08"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Rad voditelja, redovna djelatnost, Višeglasni zagrljaj na Kaštelu</w:t>
            </w:r>
          </w:p>
        </w:tc>
      </w:tr>
      <w:tr w:rsidR="00EB376B" w:rsidRPr="00D628E0" w14:paraId="4D399822"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E73218D"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Društvo </w:t>
            </w:r>
            <w:proofErr w:type="spellStart"/>
            <w:r w:rsidRPr="00D628E0">
              <w:rPr>
                <w:color w:val="000000"/>
                <w:sz w:val="22"/>
                <w:szCs w:val="22"/>
                <w:lang w:val="hr-HR" w:eastAsia="en-US"/>
              </w:rPr>
              <w:t>Smaregliana</w:t>
            </w:r>
            <w:proofErr w:type="spellEnd"/>
          </w:p>
        </w:tc>
        <w:tc>
          <w:tcPr>
            <w:tcW w:w="5283" w:type="dxa"/>
            <w:tcBorders>
              <w:top w:val="nil"/>
              <w:left w:val="nil"/>
              <w:bottom w:val="single" w:sz="4" w:space="0" w:color="auto"/>
              <w:right w:val="single" w:sz="4" w:space="0" w:color="auto"/>
            </w:tcBorders>
            <w:shd w:val="clear" w:color="auto" w:fill="auto"/>
            <w:vAlign w:val="center"/>
            <w:hideMark/>
          </w:tcPr>
          <w:p w14:paraId="01DB1823"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Svi u jedan glas! Hvala, Maestro </w:t>
            </w:r>
            <w:proofErr w:type="spellStart"/>
            <w:r w:rsidRPr="00D628E0">
              <w:rPr>
                <w:color w:val="000000"/>
                <w:sz w:val="22"/>
                <w:szCs w:val="22"/>
                <w:lang w:val="hr-HR" w:eastAsia="en-US"/>
              </w:rPr>
              <w:t>Smareglia</w:t>
            </w:r>
            <w:proofErr w:type="spellEnd"/>
          </w:p>
        </w:tc>
      </w:tr>
      <w:tr w:rsidR="00EB376B" w:rsidRPr="00D628E0" w14:paraId="6041CDFC"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58E2AA5"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Udruga Čarobna frula                                                                                </w:t>
            </w:r>
          </w:p>
        </w:tc>
        <w:tc>
          <w:tcPr>
            <w:tcW w:w="5283" w:type="dxa"/>
            <w:tcBorders>
              <w:top w:val="nil"/>
              <w:left w:val="nil"/>
              <w:bottom w:val="single" w:sz="4" w:space="0" w:color="auto"/>
              <w:right w:val="single" w:sz="4" w:space="0" w:color="auto"/>
            </w:tcBorders>
            <w:shd w:val="clear" w:color="auto" w:fill="auto"/>
            <w:vAlign w:val="bottom"/>
            <w:hideMark/>
          </w:tcPr>
          <w:p w14:paraId="2A06C1B4"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Koncert povodom 15 godina postojanja</w:t>
            </w:r>
          </w:p>
        </w:tc>
      </w:tr>
      <w:tr w:rsidR="00EB376B" w:rsidRPr="00D628E0" w14:paraId="1C8AD817" w14:textId="77777777" w:rsidTr="00514EBB">
        <w:trPr>
          <w:trHeight w:val="564"/>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7883435"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Pulske mažoretkinje                                                                                 </w:t>
            </w:r>
          </w:p>
        </w:tc>
        <w:tc>
          <w:tcPr>
            <w:tcW w:w="5283" w:type="dxa"/>
            <w:tcBorders>
              <w:top w:val="nil"/>
              <w:left w:val="nil"/>
              <w:bottom w:val="single" w:sz="4" w:space="0" w:color="auto"/>
              <w:right w:val="single" w:sz="4" w:space="0" w:color="auto"/>
            </w:tcBorders>
            <w:shd w:val="clear" w:color="auto" w:fill="auto"/>
            <w:vAlign w:val="bottom"/>
            <w:hideMark/>
          </w:tcPr>
          <w:p w14:paraId="1F47B22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Državno prvenstvo i Europski kup, redovna djelatnost i opremanje natjecateljskih sastava</w:t>
            </w:r>
          </w:p>
        </w:tc>
      </w:tr>
      <w:tr w:rsidR="00EB376B" w:rsidRPr="00D628E0" w14:paraId="400F676C"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590B43D"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Studio Zaro                                                                                         </w:t>
            </w:r>
          </w:p>
        </w:tc>
        <w:tc>
          <w:tcPr>
            <w:tcW w:w="5283" w:type="dxa"/>
            <w:tcBorders>
              <w:top w:val="nil"/>
              <w:left w:val="nil"/>
              <w:bottom w:val="single" w:sz="4" w:space="0" w:color="auto"/>
              <w:right w:val="single" w:sz="4" w:space="0" w:color="auto"/>
            </w:tcBorders>
            <w:shd w:val="clear" w:color="auto" w:fill="auto"/>
            <w:vAlign w:val="bottom"/>
            <w:hideMark/>
          </w:tcPr>
          <w:p w14:paraId="6B5F3F61"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Plesne radionice i  obilježavanje 30. godišnjice ZARA</w:t>
            </w:r>
          </w:p>
        </w:tc>
      </w:tr>
      <w:tr w:rsidR="00EB376B" w:rsidRPr="00D628E0" w14:paraId="735CA438" w14:textId="77777777" w:rsidTr="00514EBB">
        <w:trPr>
          <w:trHeight w:val="1116"/>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9FF6564"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Kud Uljanik                                                                                         </w:t>
            </w:r>
          </w:p>
        </w:tc>
        <w:tc>
          <w:tcPr>
            <w:tcW w:w="5283" w:type="dxa"/>
            <w:tcBorders>
              <w:top w:val="nil"/>
              <w:left w:val="nil"/>
              <w:bottom w:val="single" w:sz="4" w:space="0" w:color="auto"/>
              <w:right w:val="single" w:sz="4" w:space="0" w:color="auto"/>
            </w:tcBorders>
            <w:shd w:val="clear" w:color="auto" w:fill="auto"/>
            <w:vAlign w:val="bottom"/>
            <w:hideMark/>
          </w:tcPr>
          <w:p w14:paraId="45E167EC"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Očuvanje tradicijske kulture i nematerijalne kulturne baštine,  Istarsko narodno kazalište Gradsko kazalište Pula za logistiku programa 24. večer tradicijske glazbe i plesa, 5. Dječji folklorni susreti</w:t>
            </w:r>
          </w:p>
        </w:tc>
      </w:tr>
      <w:tr w:rsidR="00EB376B" w:rsidRPr="00D628E0" w14:paraId="21B724EF" w14:textId="77777777" w:rsidTr="00514EBB">
        <w:trPr>
          <w:trHeight w:val="564"/>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414F03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KUD Matko Brajša </w:t>
            </w:r>
            <w:proofErr w:type="spellStart"/>
            <w:r w:rsidRPr="00D628E0">
              <w:rPr>
                <w:color w:val="000000"/>
                <w:sz w:val="22"/>
                <w:szCs w:val="22"/>
                <w:lang w:val="hr-HR" w:eastAsia="en-US"/>
              </w:rPr>
              <w:t>Rašan</w:t>
            </w:r>
            <w:proofErr w:type="spellEnd"/>
            <w:r w:rsidRPr="00D628E0">
              <w:rPr>
                <w:color w:val="000000"/>
                <w:sz w:val="22"/>
                <w:szCs w:val="22"/>
                <w:lang w:val="hr-HR" w:eastAsia="en-US"/>
              </w:rPr>
              <w:t xml:space="preserve">                                                                              </w:t>
            </w:r>
          </w:p>
        </w:tc>
        <w:tc>
          <w:tcPr>
            <w:tcW w:w="5283" w:type="dxa"/>
            <w:tcBorders>
              <w:top w:val="nil"/>
              <w:left w:val="nil"/>
              <w:bottom w:val="single" w:sz="4" w:space="0" w:color="auto"/>
              <w:right w:val="single" w:sz="4" w:space="0" w:color="auto"/>
            </w:tcBorders>
            <w:shd w:val="clear" w:color="auto" w:fill="auto"/>
            <w:vAlign w:val="bottom"/>
            <w:hideMark/>
          </w:tcPr>
          <w:p w14:paraId="7250D2E2"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17. Dani vokalne glazbe Brajši u spomen, redovna djelatnost, 1. faza projekta – Monografija Naših prvih 70 godina</w:t>
            </w:r>
          </w:p>
        </w:tc>
      </w:tr>
      <w:tr w:rsidR="00EB376B" w:rsidRPr="00D628E0" w14:paraId="3EAAAFC8" w14:textId="77777777" w:rsidTr="00514EBB">
        <w:trPr>
          <w:trHeight w:val="840"/>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A10AFF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KUD SAC Lino Mariani                                                                                </w:t>
            </w:r>
          </w:p>
        </w:tc>
        <w:tc>
          <w:tcPr>
            <w:tcW w:w="5283" w:type="dxa"/>
            <w:tcBorders>
              <w:top w:val="nil"/>
              <w:left w:val="nil"/>
              <w:bottom w:val="single" w:sz="4" w:space="0" w:color="auto"/>
              <w:right w:val="single" w:sz="4" w:space="0" w:color="auto"/>
            </w:tcBorders>
            <w:shd w:val="clear" w:color="auto" w:fill="auto"/>
            <w:vAlign w:val="bottom"/>
            <w:hideMark/>
          </w:tcPr>
          <w:p w14:paraId="3D3BEAC7"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73. obljetnica KUD-SAC Lino Mariani i 93. rođendan </w:t>
            </w:r>
            <w:proofErr w:type="spellStart"/>
            <w:r w:rsidRPr="00D628E0">
              <w:rPr>
                <w:color w:val="000000"/>
                <w:sz w:val="22"/>
                <w:szCs w:val="22"/>
                <w:lang w:val="hr-HR" w:eastAsia="en-US"/>
              </w:rPr>
              <w:t>Nella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Milottija</w:t>
            </w:r>
            <w:proofErr w:type="spellEnd"/>
            <w:r w:rsidRPr="00D628E0">
              <w:rPr>
                <w:color w:val="000000"/>
                <w:sz w:val="22"/>
                <w:szCs w:val="22"/>
                <w:lang w:val="hr-HR" w:eastAsia="en-US"/>
              </w:rPr>
              <w:t xml:space="preserve">, 166. obljetnica rođenja A. </w:t>
            </w:r>
            <w:proofErr w:type="spellStart"/>
            <w:r w:rsidRPr="00D628E0">
              <w:rPr>
                <w:color w:val="000000"/>
                <w:sz w:val="22"/>
                <w:szCs w:val="22"/>
                <w:lang w:val="hr-HR" w:eastAsia="en-US"/>
              </w:rPr>
              <w:t>Smareglie</w:t>
            </w:r>
            <w:proofErr w:type="spellEnd"/>
            <w:r w:rsidRPr="00D628E0">
              <w:rPr>
                <w:color w:val="000000"/>
                <w:sz w:val="22"/>
                <w:szCs w:val="22"/>
                <w:lang w:val="hr-HR" w:eastAsia="en-US"/>
              </w:rPr>
              <w:t xml:space="preserve"> i 150. obljetnica rođenja Franza Lehara</w:t>
            </w:r>
          </w:p>
        </w:tc>
      </w:tr>
      <w:tr w:rsidR="00EB376B" w:rsidRPr="00D628E0" w14:paraId="4E2216B9" w14:textId="77777777" w:rsidTr="00514EBB">
        <w:trPr>
          <w:trHeight w:val="312"/>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5265D2E"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Umjetnička organizacija </w:t>
            </w:r>
            <w:proofErr w:type="spellStart"/>
            <w:r w:rsidRPr="00D628E0">
              <w:rPr>
                <w:color w:val="000000"/>
                <w:sz w:val="22"/>
                <w:szCs w:val="22"/>
                <w:lang w:val="hr-HR" w:eastAsia="en-US"/>
              </w:rPr>
              <w:t>Ulysses</w:t>
            </w:r>
            <w:proofErr w:type="spellEnd"/>
          </w:p>
        </w:tc>
        <w:tc>
          <w:tcPr>
            <w:tcW w:w="5283" w:type="dxa"/>
            <w:tcBorders>
              <w:top w:val="nil"/>
              <w:left w:val="nil"/>
              <w:bottom w:val="single" w:sz="4" w:space="0" w:color="auto"/>
              <w:right w:val="single" w:sz="4" w:space="0" w:color="auto"/>
            </w:tcBorders>
            <w:shd w:val="clear" w:color="auto" w:fill="auto"/>
            <w:vAlign w:val="bottom"/>
            <w:hideMark/>
          </w:tcPr>
          <w:p w14:paraId="1BD1792B" w14:textId="77777777" w:rsidR="00EB376B" w:rsidRPr="00D628E0" w:rsidRDefault="00EB376B" w:rsidP="00EB376B">
            <w:pPr>
              <w:rPr>
                <w:color w:val="000000"/>
                <w:sz w:val="22"/>
                <w:szCs w:val="22"/>
                <w:lang w:val="hr-HR" w:eastAsia="en-US"/>
              </w:rPr>
            </w:pPr>
            <w:r w:rsidRPr="00D628E0">
              <w:rPr>
                <w:color w:val="000000"/>
                <w:sz w:val="22"/>
                <w:szCs w:val="22"/>
                <w:lang w:val="hr-HR" w:eastAsia="en-US"/>
              </w:rPr>
              <w:t xml:space="preserve">Organizacija programa Kazališta </w:t>
            </w:r>
            <w:proofErr w:type="spellStart"/>
            <w:r w:rsidRPr="00D628E0">
              <w:rPr>
                <w:color w:val="000000"/>
                <w:sz w:val="22"/>
                <w:szCs w:val="22"/>
                <w:lang w:val="hr-HR" w:eastAsia="en-US"/>
              </w:rPr>
              <w:t>Ulysses</w:t>
            </w:r>
            <w:proofErr w:type="spellEnd"/>
          </w:p>
        </w:tc>
      </w:tr>
    </w:tbl>
    <w:p w14:paraId="54518674" w14:textId="3130BB71" w:rsidR="00F0529D" w:rsidRPr="00D628E0" w:rsidRDefault="00F0529D" w:rsidP="00F0529D">
      <w:pPr>
        <w:pStyle w:val="Uvuenotijeloteksta"/>
        <w:jc w:val="both"/>
        <w:rPr>
          <w:i w:val="0"/>
          <w:noProof/>
          <w:sz w:val="24"/>
          <w:szCs w:val="24"/>
          <w:lang w:val="hr-HR"/>
        </w:rPr>
      </w:pPr>
    </w:p>
    <w:p w14:paraId="67821181" w14:textId="67D227AA" w:rsidR="00EB376B" w:rsidRPr="00D628E0" w:rsidRDefault="00EB376B" w:rsidP="00EB376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 xml:space="preserve">Logistika Pula Film Festival - rashodi su izvršeni u iznosu od 700.000,00 kuna, a odnose se na </w:t>
      </w:r>
      <w:r w:rsidR="00D47863" w:rsidRPr="00D628E0">
        <w:rPr>
          <w:i w:val="0"/>
          <w:noProof/>
          <w:sz w:val="24"/>
          <w:szCs w:val="24"/>
          <w:lang w:val="hr-HR"/>
        </w:rPr>
        <w:t xml:space="preserve">logističku potporu </w:t>
      </w:r>
      <w:r w:rsidRPr="00D628E0">
        <w:rPr>
          <w:i w:val="0"/>
          <w:noProof/>
          <w:sz w:val="24"/>
          <w:szCs w:val="24"/>
          <w:lang w:val="hr-HR"/>
        </w:rPr>
        <w:t>program</w:t>
      </w:r>
      <w:r w:rsidR="00D47863" w:rsidRPr="00D628E0">
        <w:rPr>
          <w:i w:val="0"/>
          <w:noProof/>
          <w:sz w:val="24"/>
          <w:szCs w:val="24"/>
          <w:lang w:val="hr-HR"/>
        </w:rPr>
        <w:t>im</w:t>
      </w:r>
      <w:r w:rsidRPr="00D628E0">
        <w:rPr>
          <w:i w:val="0"/>
          <w:noProof/>
          <w:sz w:val="24"/>
          <w:szCs w:val="24"/>
          <w:lang w:val="hr-HR"/>
        </w:rPr>
        <w:t>a:</w:t>
      </w:r>
    </w:p>
    <w:p w14:paraId="4436059C" w14:textId="194957A5" w:rsidR="00EB376B" w:rsidRDefault="00EB376B" w:rsidP="00F0529D">
      <w:pPr>
        <w:pStyle w:val="Uvuenotijeloteksta"/>
        <w:jc w:val="both"/>
        <w:rPr>
          <w:i w:val="0"/>
          <w:noProof/>
          <w:sz w:val="24"/>
          <w:szCs w:val="24"/>
          <w:lang w:val="hr-HR"/>
        </w:rPr>
      </w:pPr>
    </w:p>
    <w:p w14:paraId="2DB405DF" w14:textId="77777777" w:rsidR="007E64AE" w:rsidRDefault="007E64AE" w:rsidP="00F0529D">
      <w:pPr>
        <w:pStyle w:val="Uvuenotijeloteksta"/>
        <w:jc w:val="both"/>
        <w:rPr>
          <w:i w:val="0"/>
          <w:noProof/>
          <w:sz w:val="24"/>
          <w:szCs w:val="24"/>
          <w:lang w:val="hr-HR"/>
        </w:rPr>
      </w:pPr>
    </w:p>
    <w:tbl>
      <w:tblPr>
        <w:tblW w:w="9565" w:type="dxa"/>
        <w:jc w:val="center"/>
        <w:tblLook w:val="04A0" w:firstRow="1" w:lastRow="0" w:firstColumn="1" w:lastColumn="0" w:noHBand="0" w:noVBand="1"/>
      </w:tblPr>
      <w:tblGrid>
        <w:gridCol w:w="4520"/>
        <w:gridCol w:w="5045"/>
      </w:tblGrid>
      <w:tr w:rsidR="00D47863" w:rsidRPr="00D628E0" w14:paraId="09958436" w14:textId="77777777" w:rsidTr="00D47863">
        <w:trPr>
          <w:trHeight w:val="312"/>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47C5" w14:textId="77777777" w:rsidR="00D47863" w:rsidRPr="00D628E0" w:rsidRDefault="00D47863" w:rsidP="00D47863">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5045" w:type="dxa"/>
            <w:tcBorders>
              <w:top w:val="single" w:sz="4" w:space="0" w:color="auto"/>
              <w:left w:val="nil"/>
              <w:bottom w:val="single" w:sz="4" w:space="0" w:color="auto"/>
              <w:right w:val="single" w:sz="4" w:space="0" w:color="auto"/>
            </w:tcBorders>
            <w:shd w:val="clear" w:color="auto" w:fill="auto"/>
            <w:noWrap/>
            <w:vAlign w:val="center"/>
            <w:hideMark/>
          </w:tcPr>
          <w:p w14:paraId="059A3FFD" w14:textId="77777777" w:rsidR="00D47863" w:rsidRPr="00D628E0" w:rsidRDefault="00D47863" w:rsidP="00D47863">
            <w:pPr>
              <w:jc w:val="center"/>
              <w:rPr>
                <w:b/>
                <w:bCs/>
                <w:color w:val="000000"/>
                <w:sz w:val="22"/>
                <w:szCs w:val="22"/>
                <w:lang w:val="hr-HR" w:eastAsia="en-US"/>
              </w:rPr>
            </w:pPr>
            <w:r w:rsidRPr="00D628E0">
              <w:rPr>
                <w:b/>
                <w:bCs/>
                <w:color w:val="000000"/>
                <w:sz w:val="22"/>
                <w:szCs w:val="22"/>
                <w:lang w:val="hr-HR" w:eastAsia="en-US"/>
              </w:rPr>
              <w:t>Program/projekt</w:t>
            </w:r>
          </w:p>
        </w:tc>
      </w:tr>
      <w:tr w:rsidR="00D47863" w:rsidRPr="00D628E0" w14:paraId="70330FDF" w14:textId="77777777" w:rsidTr="00D47863">
        <w:trPr>
          <w:trHeight w:val="552"/>
          <w:jc w:val="center"/>
        </w:trPr>
        <w:tc>
          <w:tcPr>
            <w:tcW w:w="4520" w:type="dxa"/>
            <w:tcBorders>
              <w:top w:val="nil"/>
              <w:left w:val="single" w:sz="4" w:space="0" w:color="000000"/>
              <w:bottom w:val="single" w:sz="4" w:space="0" w:color="000000"/>
              <w:right w:val="single" w:sz="4" w:space="0" w:color="000000"/>
            </w:tcBorders>
            <w:shd w:val="clear" w:color="auto" w:fill="auto"/>
            <w:hideMark/>
          </w:tcPr>
          <w:p w14:paraId="47FDC10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Hrvatsko udruženje interdisciplinarnih umjetnika-IN DIS</w:t>
            </w:r>
          </w:p>
        </w:tc>
        <w:tc>
          <w:tcPr>
            <w:tcW w:w="5045" w:type="dxa"/>
            <w:tcBorders>
              <w:top w:val="nil"/>
              <w:left w:val="nil"/>
              <w:bottom w:val="single" w:sz="4" w:space="0" w:color="auto"/>
              <w:right w:val="single" w:sz="4" w:space="0" w:color="auto"/>
            </w:tcBorders>
            <w:shd w:val="clear" w:color="auto" w:fill="auto"/>
            <w:vAlign w:val="center"/>
            <w:hideMark/>
          </w:tcPr>
          <w:p w14:paraId="6CE38A07" w14:textId="77777777" w:rsidR="00D47863" w:rsidRPr="00D628E0" w:rsidRDefault="00D47863" w:rsidP="00D47863">
            <w:pPr>
              <w:rPr>
                <w:sz w:val="22"/>
                <w:szCs w:val="22"/>
                <w:lang w:val="hr-HR" w:eastAsia="en-US"/>
              </w:rPr>
            </w:pPr>
            <w:r w:rsidRPr="00D628E0">
              <w:rPr>
                <w:sz w:val="22"/>
                <w:szCs w:val="22"/>
                <w:lang w:val="hr-HR" w:eastAsia="en-US"/>
              </w:rPr>
              <w:t>logistička potpora programu IN DIS Gallery</w:t>
            </w:r>
          </w:p>
        </w:tc>
      </w:tr>
      <w:tr w:rsidR="00D47863" w:rsidRPr="00D628E0" w14:paraId="1E9793A1" w14:textId="77777777" w:rsidTr="00D47863">
        <w:trPr>
          <w:trHeight w:val="312"/>
          <w:jc w:val="center"/>
        </w:trPr>
        <w:tc>
          <w:tcPr>
            <w:tcW w:w="4520" w:type="dxa"/>
            <w:tcBorders>
              <w:top w:val="nil"/>
              <w:left w:val="single" w:sz="4" w:space="0" w:color="000000"/>
              <w:bottom w:val="single" w:sz="4" w:space="0" w:color="000000"/>
              <w:right w:val="single" w:sz="4" w:space="0" w:color="000000"/>
            </w:tcBorders>
            <w:shd w:val="clear" w:color="auto" w:fill="auto"/>
            <w:hideMark/>
          </w:tcPr>
          <w:p w14:paraId="71F4DC6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Umjetnička organizacija Apoteka</w:t>
            </w:r>
          </w:p>
        </w:tc>
        <w:tc>
          <w:tcPr>
            <w:tcW w:w="5045" w:type="dxa"/>
            <w:tcBorders>
              <w:top w:val="nil"/>
              <w:left w:val="nil"/>
              <w:bottom w:val="single" w:sz="4" w:space="0" w:color="auto"/>
              <w:right w:val="single" w:sz="4" w:space="0" w:color="auto"/>
            </w:tcBorders>
            <w:shd w:val="clear" w:color="auto" w:fill="auto"/>
            <w:vAlign w:val="center"/>
            <w:hideMark/>
          </w:tcPr>
          <w:p w14:paraId="59B8B8D4" w14:textId="77777777" w:rsidR="00D47863" w:rsidRPr="00D628E0" w:rsidRDefault="00D47863" w:rsidP="00D47863">
            <w:pPr>
              <w:rPr>
                <w:sz w:val="22"/>
                <w:szCs w:val="22"/>
                <w:lang w:val="hr-HR" w:eastAsia="en-US"/>
              </w:rPr>
            </w:pPr>
            <w:r w:rsidRPr="00D628E0">
              <w:rPr>
                <w:sz w:val="22"/>
                <w:szCs w:val="22"/>
                <w:lang w:val="hr-HR" w:eastAsia="en-US"/>
              </w:rPr>
              <w:t xml:space="preserve">logistička potpora programu </w:t>
            </w:r>
            <w:proofErr w:type="spellStart"/>
            <w:r w:rsidRPr="00D628E0">
              <w:rPr>
                <w:sz w:val="22"/>
                <w:szCs w:val="22"/>
                <w:lang w:val="hr-HR" w:eastAsia="en-US"/>
              </w:rPr>
              <w:t>Cinemania</w:t>
            </w:r>
            <w:proofErr w:type="spellEnd"/>
            <w:r w:rsidRPr="00D628E0">
              <w:rPr>
                <w:sz w:val="22"/>
                <w:szCs w:val="22"/>
                <w:lang w:val="hr-HR" w:eastAsia="en-US"/>
              </w:rPr>
              <w:t>(c) 2020.</w:t>
            </w:r>
          </w:p>
        </w:tc>
      </w:tr>
      <w:tr w:rsidR="00D47863" w:rsidRPr="00D628E0" w14:paraId="70F6F3BD" w14:textId="77777777" w:rsidTr="00D47863">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8074F92" w14:textId="77777777" w:rsidR="00D47863" w:rsidRPr="00D628E0" w:rsidRDefault="00D47863" w:rsidP="00D47863">
            <w:pPr>
              <w:rPr>
                <w:sz w:val="22"/>
                <w:szCs w:val="22"/>
                <w:lang w:val="hr-HR" w:eastAsia="en-US"/>
              </w:rPr>
            </w:pPr>
            <w:r w:rsidRPr="00D628E0">
              <w:rPr>
                <w:sz w:val="22"/>
                <w:szCs w:val="22"/>
                <w:lang w:val="hr-HR" w:eastAsia="en-US"/>
              </w:rPr>
              <w:t>Pula Film Festival</w:t>
            </w:r>
          </w:p>
        </w:tc>
        <w:tc>
          <w:tcPr>
            <w:tcW w:w="5045" w:type="dxa"/>
            <w:tcBorders>
              <w:top w:val="nil"/>
              <w:left w:val="nil"/>
              <w:bottom w:val="single" w:sz="4" w:space="0" w:color="auto"/>
              <w:right w:val="single" w:sz="4" w:space="0" w:color="auto"/>
            </w:tcBorders>
            <w:shd w:val="clear" w:color="auto" w:fill="auto"/>
            <w:vAlign w:val="center"/>
            <w:hideMark/>
          </w:tcPr>
          <w:p w14:paraId="0B8463D7" w14:textId="77777777" w:rsidR="00D47863" w:rsidRPr="00D628E0" w:rsidRDefault="00D47863" w:rsidP="00D47863">
            <w:pPr>
              <w:rPr>
                <w:sz w:val="22"/>
                <w:szCs w:val="22"/>
                <w:lang w:val="hr-HR" w:eastAsia="en-US"/>
              </w:rPr>
            </w:pPr>
            <w:r w:rsidRPr="00D628E0">
              <w:rPr>
                <w:sz w:val="22"/>
                <w:szCs w:val="22"/>
                <w:lang w:val="hr-HR" w:eastAsia="en-US"/>
              </w:rPr>
              <w:t>logistička potpora programima</w:t>
            </w:r>
          </w:p>
        </w:tc>
      </w:tr>
    </w:tbl>
    <w:p w14:paraId="6D5E378B" w14:textId="77777777" w:rsidR="00D47863" w:rsidRPr="00D628E0" w:rsidRDefault="00D47863" w:rsidP="00F0529D">
      <w:pPr>
        <w:pStyle w:val="Uvuenotijeloteksta"/>
        <w:jc w:val="both"/>
        <w:rPr>
          <w:i w:val="0"/>
          <w:noProof/>
          <w:sz w:val="24"/>
          <w:szCs w:val="24"/>
          <w:lang w:val="hr-HR"/>
        </w:rPr>
      </w:pPr>
    </w:p>
    <w:p w14:paraId="79ED42DE" w14:textId="614248A0" w:rsidR="00E10102" w:rsidRPr="00D628E0" w:rsidRDefault="00E73B6C" w:rsidP="006D019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 xml:space="preserve">Glazbeni programi - rashodi su izvršeni u iznosu od </w:t>
      </w:r>
      <w:r w:rsidR="00D47863" w:rsidRPr="00D628E0">
        <w:rPr>
          <w:i w:val="0"/>
          <w:noProof/>
          <w:sz w:val="24"/>
          <w:szCs w:val="24"/>
          <w:lang w:val="hr-HR"/>
        </w:rPr>
        <w:t>435.530,00</w:t>
      </w:r>
      <w:r w:rsidRPr="00D628E0">
        <w:rPr>
          <w:i w:val="0"/>
          <w:noProof/>
          <w:sz w:val="24"/>
          <w:szCs w:val="24"/>
          <w:lang w:val="hr-HR"/>
        </w:rPr>
        <w:t xml:space="preserve"> kun</w:t>
      </w:r>
      <w:r w:rsidR="005B112E" w:rsidRPr="00D628E0">
        <w:rPr>
          <w:i w:val="0"/>
          <w:noProof/>
          <w:sz w:val="24"/>
          <w:szCs w:val="24"/>
          <w:lang w:val="hr-HR"/>
        </w:rPr>
        <w:t>a</w:t>
      </w:r>
      <w:r w:rsidRPr="00D628E0">
        <w:rPr>
          <w:i w:val="0"/>
          <w:noProof/>
          <w:sz w:val="24"/>
          <w:szCs w:val="24"/>
          <w:lang w:val="hr-HR"/>
        </w:rPr>
        <w:t xml:space="preserve">, </w:t>
      </w:r>
      <w:r w:rsidR="00E10102" w:rsidRPr="00D628E0">
        <w:rPr>
          <w:i w:val="0"/>
          <w:noProof/>
          <w:sz w:val="24"/>
          <w:szCs w:val="24"/>
          <w:lang w:val="hr-HR"/>
        </w:rPr>
        <w:t>a odnose se na sufinanciranje programa</w:t>
      </w:r>
      <w:r w:rsidR="002B7C1A" w:rsidRPr="00D628E0">
        <w:rPr>
          <w:i w:val="0"/>
          <w:noProof/>
          <w:sz w:val="24"/>
          <w:szCs w:val="24"/>
          <w:lang w:val="hr-HR"/>
        </w:rPr>
        <w:t>/koncerata</w:t>
      </w:r>
      <w:r w:rsidR="00E10102" w:rsidRPr="00D628E0">
        <w:rPr>
          <w:i w:val="0"/>
          <w:noProof/>
          <w:sz w:val="24"/>
          <w:szCs w:val="24"/>
          <w:lang w:val="hr-HR"/>
        </w:rPr>
        <w:t>:</w:t>
      </w:r>
    </w:p>
    <w:p w14:paraId="1E2B3BB5" w14:textId="77777777" w:rsidR="00A01344" w:rsidRPr="00D628E0" w:rsidRDefault="00A01344" w:rsidP="00A01344">
      <w:pPr>
        <w:pStyle w:val="Tijeloteksta"/>
        <w:ind w:left="720"/>
        <w:rPr>
          <w:noProof/>
          <w:sz w:val="24"/>
          <w:szCs w:val="24"/>
          <w:lang w:val="hr-HR"/>
        </w:rPr>
      </w:pPr>
    </w:p>
    <w:tbl>
      <w:tblPr>
        <w:tblW w:w="10140" w:type="dxa"/>
        <w:jc w:val="center"/>
        <w:tblLook w:val="04A0" w:firstRow="1" w:lastRow="0" w:firstColumn="1" w:lastColumn="0" w:noHBand="0" w:noVBand="1"/>
      </w:tblPr>
      <w:tblGrid>
        <w:gridCol w:w="4580"/>
        <w:gridCol w:w="5560"/>
      </w:tblGrid>
      <w:tr w:rsidR="00D47863" w:rsidRPr="00D628E0" w14:paraId="4BE471EA" w14:textId="77777777" w:rsidTr="00D47863">
        <w:trPr>
          <w:trHeight w:val="312"/>
          <w:jc w:val="center"/>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2ABFA" w14:textId="77777777" w:rsidR="00D47863" w:rsidRPr="00D628E0" w:rsidRDefault="00D47863" w:rsidP="00D47863">
            <w:pPr>
              <w:jc w:val="center"/>
              <w:rPr>
                <w:b/>
                <w:bCs/>
                <w:sz w:val="22"/>
                <w:szCs w:val="22"/>
                <w:lang w:val="hr-HR" w:eastAsia="en-US"/>
              </w:rPr>
            </w:pPr>
            <w:r w:rsidRPr="00D628E0">
              <w:rPr>
                <w:b/>
                <w:bCs/>
                <w:sz w:val="22"/>
                <w:szCs w:val="22"/>
                <w:lang w:val="hr-HR" w:eastAsia="en-US"/>
              </w:rPr>
              <w:t>Korisnik sredstava</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14:paraId="2B3C85C4" w14:textId="77777777" w:rsidR="00D47863" w:rsidRPr="00D628E0" w:rsidRDefault="00D47863" w:rsidP="00D47863">
            <w:pPr>
              <w:jc w:val="center"/>
              <w:rPr>
                <w:b/>
                <w:bCs/>
                <w:sz w:val="22"/>
                <w:szCs w:val="22"/>
                <w:lang w:val="hr-HR" w:eastAsia="en-US"/>
              </w:rPr>
            </w:pPr>
            <w:r w:rsidRPr="00D628E0">
              <w:rPr>
                <w:b/>
                <w:bCs/>
                <w:sz w:val="22"/>
                <w:szCs w:val="22"/>
                <w:lang w:val="hr-HR" w:eastAsia="en-US"/>
              </w:rPr>
              <w:t>Program/projekt</w:t>
            </w:r>
          </w:p>
        </w:tc>
      </w:tr>
      <w:tr w:rsidR="00D47863" w:rsidRPr="00D628E0" w14:paraId="0290A487"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5F30350" w14:textId="77777777" w:rsidR="00D47863" w:rsidRPr="00D628E0" w:rsidRDefault="00D47863" w:rsidP="00D47863">
            <w:pPr>
              <w:rPr>
                <w:sz w:val="22"/>
                <w:szCs w:val="22"/>
                <w:lang w:val="hr-HR" w:eastAsia="en-US"/>
              </w:rPr>
            </w:pPr>
            <w:r w:rsidRPr="00D628E0">
              <w:rPr>
                <w:sz w:val="22"/>
                <w:szCs w:val="22"/>
                <w:lang w:val="hr-HR" w:eastAsia="en-US"/>
              </w:rPr>
              <w:t>Nataša Dragun</w:t>
            </w:r>
          </w:p>
        </w:tc>
        <w:tc>
          <w:tcPr>
            <w:tcW w:w="5560" w:type="dxa"/>
            <w:tcBorders>
              <w:top w:val="nil"/>
              <w:left w:val="nil"/>
              <w:bottom w:val="single" w:sz="4" w:space="0" w:color="auto"/>
              <w:right w:val="single" w:sz="4" w:space="0" w:color="auto"/>
            </w:tcBorders>
            <w:shd w:val="clear" w:color="auto" w:fill="auto"/>
            <w:vAlign w:val="center"/>
            <w:hideMark/>
          </w:tcPr>
          <w:p w14:paraId="26D2DDB8" w14:textId="77777777" w:rsidR="00D47863" w:rsidRPr="00D628E0" w:rsidRDefault="00D47863" w:rsidP="00D47863">
            <w:pPr>
              <w:rPr>
                <w:sz w:val="22"/>
                <w:szCs w:val="22"/>
                <w:lang w:val="hr-HR" w:eastAsia="en-US"/>
              </w:rPr>
            </w:pPr>
            <w:r w:rsidRPr="00D628E0">
              <w:rPr>
                <w:sz w:val="22"/>
                <w:szCs w:val="22"/>
                <w:lang w:val="hr-HR" w:eastAsia="en-US"/>
              </w:rPr>
              <w:t xml:space="preserve">23. koncert Flauta, </w:t>
            </w:r>
            <w:proofErr w:type="spellStart"/>
            <w:r w:rsidRPr="00D628E0">
              <w:rPr>
                <w:sz w:val="22"/>
                <w:szCs w:val="22"/>
                <w:lang w:val="hr-HR" w:eastAsia="en-US"/>
              </w:rPr>
              <w:t>sax&amp;prijatelji</w:t>
            </w:r>
            <w:proofErr w:type="spellEnd"/>
          </w:p>
        </w:tc>
      </w:tr>
      <w:tr w:rsidR="00D47863" w:rsidRPr="00D628E0" w14:paraId="70EAD895" w14:textId="77777777" w:rsidTr="00D47863">
        <w:trPr>
          <w:trHeight w:val="55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020489DE" w14:textId="77777777" w:rsidR="00D47863" w:rsidRPr="00D628E0" w:rsidRDefault="00D47863" w:rsidP="00D47863">
            <w:pPr>
              <w:rPr>
                <w:sz w:val="22"/>
                <w:szCs w:val="22"/>
                <w:lang w:val="hr-HR" w:eastAsia="en-US"/>
              </w:rPr>
            </w:pPr>
            <w:r w:rsidRPr="00D628E0">
              <w:rPr>
                <w:sz w:val="22"/>
                <w:szCs w:val="22"/>
                <w:lang w:val="hr-HR" w:eastAsia="en-US"/>
              </w:rPr>
              <w:t xml:space="preserve">Samanta </w:t>
            </w:r>
            <w:proofErr w:type="spellStart"/>
            <w:r w:rsidRPr="00D628E0">
              <w:rPr>
                <w:sz w:val="22"/>
                <w:szCs w:val="22"/>
                <w:lang w:val="hr-HR" w:eastAsia="en-US"/>
              </w:rPr>
              <w:t>Stell</w:t>
            </w:r>
            <w:proofErr w:type="spellEnd"/>
          </w:p>
        </w:tc>
        <w:tc>
          <w:tcPr>
            <w:tcW w:w="5560" w:type="dxa"/>
            <w:tcBorders>
              <w:top w:val="nil"/>
              <w:left w:val="nil"/>
              <w:bottom w:val="single" w:sz="4" w:space="0" w:color="auto"/>
              <w:right w:val="single" w:sz="4" w:space="0" w:color="auto"/>
            </w:tcBorders>
            <w:shd w:val="clear" w:color="auto" w:fill="auto"/>
            <w:vAlign w:val="center"/>
            <w:hideMark/>
          </w:tcPr>
          <w:p w14:paraId="0329AD52" w14:textId="644CABF4" w:rsidR="00D47863" w:rsidRPr="00D628E0" w:rsidRDefault="00D47863" w:rsidP="00D47863">
            <w:pPr>
              <w:rPr>
                <w:sz w:val="22"/>
                <w:szCs w:val="22"/>
                <w:lang w:val="hr-HR" w:eastAsia="en-US"/>
              </w:rPr>
            </w:pPr>
            <w:proofErr w:type="spellStart"/>
            <w:r w:rsidRPr="00D628E0">
              <w:rPr>
                <w:sz w:val="22"/>
                <w:szCs w:val="22"/>
                <w:lang w:val="hr-HR" w:eastAsia="en-US"/>
              </w:rPr>
              <w:t>Musicitta</w:t>
            </w:r>
            <w:proofErr w:type="spellEnd"/>
            <w:r w:rsidRPr="00D628E0">
              <w:rPr>
                <w:sz w:val="22"/>
                <w:szCs w:val="22"/>
                <w:lang w:val="hr-HR" w:eastAsia="en-US"/>
              </w:rPr>
              <w:t xml:space="preserve">-autorska večer, Duo </w:t>
            </w:r>
            <w:proofErr w:type="spellStart"/>
            <w:r w:rsidRPr="00D628E0">
              <w:rPr>
                <w:sz w:val="22"/>
                <w:szCs w:val="22"/>
                <w:lang w:val="hr-HR" w:eastAsia="en-US"/>
              </w:rPr>
              <w:t>Rapsodia</w:t>
            </w:r>
            <w:proofErr w:type="spellEnd"/>
            <w:r w:rsidR="003A73E7" w:rsidRPr="00D628E0">
              <w:rPr>
                <w:sz w:val="22"/>
                <w:szCs w:val="22"/>
                <w:lang w:val="hr-HR" w:eastAsia="en-US"/>
              </w:rPr>
              <w:t>-k</w:t>
            </w:r>
            <w:r w:rsidRPr="00D628E0">
              <w:rPr>
                <w:sz w:val="22"/>
                <w:szCs w:val="22"/>
                <w:lang w:val="hr-HR" w:eastAsia="en-US"/>
              </w:rPr>
              <w:t xml:space="preserve">oncert povodom Sv. Cecilije, koncert povodom 25. godina umjetničkog rada </w:t>
            </w:r>
          </w:p>
        </w:tc>
      </w:tr>
      <w:tr w:rsidR="00D47863" w:rsidRPr="00D628E0" w14:paraId="4DB19280"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C83AE5F" w14:textId="242F69D0" w:rsidR="00D47863" w:rsidRPr="00D628E0" w:rsidRDefault="00D47863" w:rsidP="00D47863">
            <w:pPr>
              <w:rPr>
                <w:sz w:val="22"/>
                <w:szCs w:val="22"/>
                <w:lang w:val="hr-HR" w:eastAsia="en-US"/>
              </w:rPr>
            </w:pPr>
            <w:r w:rsidRPr="00D628E0">
              <w:rPr>
                <w:sz w:val="22"/>
                <w:szCs w:val="22"/>
                <w:lang w:val="hr-HR" w:eastAsia="en-US"/>
              </w:rPr>
              <w:t xml:space="preserve">Ivana Vojnić </w:t>
            </w:r>
            <w:proofErr w:type="spellStart"/>
            <w:r w:rsidRPr="00D628E0">
              <w:rPr>
                <w:sz w:val="22"/>
                <w:szCs w:val="22"/>
                <w:lang w:val="hr-HR" w:eastAsia="en-US"/>
              </w:rPr>
              <w:t>Vratarić</w:t>
            </w:r>
            <w:proofErr w:type="spellEnd"/>
          </w:p>
        </w:tc>
        <w:tc>
          <w:tcPr>
            <w:tcW w:w="5560" w:type="dxa"/>
            <w:tcBorders>
              <w:top w:val="nil"/>
              <w:left w:val="nil"/>
              <w:bottom w:val="single" w:sz="4" w:space="0" w:color="auto"/>
              <w:right w:val="single" w:sz="4" w:space="0" w:color="auto"/>
            </w:tcBorders>
            <w:shd w:val="clear" w:color="auto" w:fill="auto"/>
            <w:vAlign w:val="center"/>
            <w:hideMark/>
          </w:tcPr>
          <w:p w14:paraId="0149D5F5" w14:textId="402DB4B2" w:rsidR="003A73E7" w:rsidRPr="00D628E0" w:rsidRDefault="00D47863" w:rsidP="003A73E7">
            <w:pPr>
              <w:rPr>
                <w:sz w:val="24"/>
                <w:szCs w:val="24"/>
                <w:lang w:val="hr-HR"/>
              </w:rPr>
            </w:pPr>
            <w:r w:rsidRPr="00D628E0">
              <w:rPr>
                <w:sz w:val="22"/>
                <w:szCs w:val="22"/>
                <w:lang w:val="hr-HR" w:eastAsia="en-US"/>
              </w:rPr>
              <w:t>DADA/NENE</w:t>
            </w:r>
            <w:r w:rsidR="003A73E7" w:rsidRPr="00D628E0">
              <w:rPr>
                <w:sz w:val="22"/>
                <w:szCs w:val="22"/>
                <w:lang w:val="hr-HR" w:eastAsia="en-US"/>
              </w:rPr>
              <w:t>:</w:t>
            </w:r>
            <w:r w:rsidR="003A73E7" w:rsidRPr="00D628E0">
              <w:rPr>
                <w:sz w:val="24"/>
                <w:szCs w:val="24"/>
                <w:lang w:val="hr-HR"/>
              </w:rPr>
              <w:t xml:space="preserve"> Kako nešto pretvoriti u ništa bez da se izgubi ono nešto</w:t>
            </w:r>
          </w:p>
          <w:p w14:paraId="62C57F4D" w14:textId="08A1BF1F" w:rsidR="00D47863" w:rsidRPr="00D628E0" w:rsidRDefault="00D47863" w:rsidP="00D47863">
            <w:pPr>
              <w:rPr>
                <w:sz w:val="22"/>
                <w:szCs w:val="22"/>
                <w:lang w:val="hr-HR" w:eastAsia="en-US"/>
              </w:rPr>
            </w:pPr>
          </w:p>
        </w:tc>
      </w:tr>
      <w:tr w:rsidR="00D47863" w:rsidRPr="00D628E0" w14:paraId="6BE83D4B"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304E1710" w14:textId="77777777" w:rsidR="00D47863" w:rsidRPr="00D628E0" w:rsidRDefault="00D47863" w:rsidP="00D47863">
            <w:pPr>
              <w:rPr>
                <w:sz w:val="22"/>
                <w:szCs w:val="22"/>
                <w:lang w:val="hr-HR" w:eastAsia="en-US"/>
              </w:rPr>
            </w:pPr>
            <w:r w:rsidRPr="00D628E0">
              <w:rPr>
                <w:sz w:val="22"/>
                <w:szCs w:val="22"/>
                <w:lang w:val="hr-HR" w:eastAsia="en-US"/>
              </w:rPr>
              <w:t>Elis Lovrić</w:t>
            </w:r>
          </w:p>
        </w:tc>
        <w:tc>
          <w:tcPr>
            <w:tcW w:w="5560" w:type="dxa"/>
            <w:tcBorders>
              <w:top w:val="nil"/>
              <w:left w:val="nil"/>
              <w:bottom w:val="single" w:sz="4" w:space="0" w:color="auto"/>
              <w:right w:val="single" w:sz="4" w:space="0" w:color="auto"/>
            </w:tcBorders>
            <w:shd w:val="clear" w:color="auto" w:fill="auto"/>
            <w:vAlign w:val="center"/>
            <w:hideMark/>
          </w:tcPr>
          <w:p w14:paraId="3ED77D21" w14:textId="77777777" w:rsidR="00D47863" w:rsidRPr="00D628E0" w:rsidRDefault="00D47863" w:rsidP="00D47863">
            <w:pPr>
              <w:rPr>
                <w:sz w:val="22"/>
                <w:szCs w:val="22"/>
                <w:lang w:val="hr-HR" w:eastAsia="en-US"/>
              </w:rPr>
            </w:pPr>
            <w:r w:rsidRPr="00D628E0">
              <w:rPr>
                <w:sz w:val="22"/>
                <w:szCs w:val="22"/>
                <w:lang w:val="hr-HR" w:eastAsia="en-US"/>
              </w:rPr>
              <w:t>Glazbeni album Kolarići</w:t>
            </w:r>
          </w:p>
        </w:tc>
      </w:tr>
      <w:tr w:rsidR="00D47863" w:rsidRPr="00D628E0" w14:paraId="4A6A2A86"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47844C13" w14:textId="46039A73" w:rsidR="00D47863" w:rsidRPr="00D628E0" w:rsidRDefault="00D47863" w:rsidP="00D47863">
            <w:pPr>
              <w:rPr>
                <w:sz w:val="22"/>
                <w:szCs w:val="22"/>
                <w:lang w:val="hr-HR" w:eastAsia="en-US"/>
              </w:rPr>
            </w:pPr>
            <w:r w:rsidRPr="00D628E0">
              <w:rPr>
                <w:sz w:val="22"/>
                <w:szCs w:val="22"/>
                <w:lang w:val="hr-HR" w:eastAsia="en-US"/>
              </w:rPr>
              <w:t xml:space="preserve">Sandro </w:t>
            </w:r>
            <w:proofErr w:type="spellStart"/>
            <w:r w:rsidRPr="00D628E0">
              <w:rPr>
                <w:sz w:val="22"/>
                <w:szCs w:val="22"/>
                <w:lang w:val="hr-HR" w:eastAsia="en-US"/>
              </w:rPr>
              <w:t>Peročević</w:t>
            </w:r>
            <w:proofErr w:type="spellEnd"/>
          </w:p>
        </w:tc>
        <w:tc>
          <w:tcPr>
            <w:tcW w:w="5560" w:type="dxa"/>
            <w:tcBorders>
              <w:top w:val="nil"/>
              <w:left w:val="nil"/>
              <w:bottom w:val="single" w:sz="4" w:space="0" w:color="auto"/>
              <w:right w:val="single" w:sz="4" w:space="0" w:color="auto"/>
            </w:tcBorders>
            <w:shd w:val="clear" w:color="auto" w:fill="auto"/>
            <w:vAlign w:val="center"/>
            <w:hideMark/>
          </w:tcPr>
          <w:p w14:paraId="3967490C" w14:textId="77777777" w:rsidR="00D47863" w:rsidRPr="00D628E0" w:rsidRDefault="00D47863" w:rsidP="00D47863">
            <w:pPr>
              <w:rPr>
                <w:sz w:val="22"/>
                <w:szCs w:val="22"/>
                <w:lang w:val="hr-HR" w:eastAsia="en-US"/>
              </w:rPr>
            </w:pPr>
            <w:r w:rsidRPr="00D628E0">
              <w:rPr>
                <w:sz w:val="22"/>
                <w:szCs w:val="22"/>
                <w:lang w:val="hr-HR" w:eastAsia="en-US"/>
              </w:rPr>
              <w:t xml:space="preserve">Snimanje nosača zvuka Branka </w:t>
            </w:r>
            <w:proofErr w:type="spellStart"/>
            <w:r w:rsidRPr="00D628E0">
              <w:rPr>
                <w:sz w:val="22"/>
                <w:szCs w:val="22"/>
                <w:lang w:val="hr-HR" w:eastAsia="en-US"/>
              </w:rPr>
              <w:t>Okmace</w:t>
            </w:r>
            <w:proofErr w:type="spellEnd"/>
            <w:r w:rsidRPr="00D628E0">
              <w:rPr>
                <w:sz w:val="22"/>
                <w:szCs w:val="22"/>
                <w:lang w:val="hr-HR" w:eastAsia="en-US"/>
              </w:rPr>
              <w:t xml:space="preserve"> </w:t>
            </w:r>
          </w:p>
        </w:tc>
      </w:tr>
      <w:tr w:rsidR="00D47863" w:rsidRPr="00D628E0" w14:paraId="1D5A19C6"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65EE365C" w14:textId="1F788263" w:rsidR="00D47863" w:rsidRPr="00D628E0" w:rsidRDefault="00D47863" w:rsidP="00D47863">
            <w:pPr>
              <w:rPr>
                <w:sz w:val="22"/>
                <w:szCs w:val="22"/>
                <w:lang w:val="hr-HR" w:eastAsia="en-US"/>
              </w:rPr>
            </w:pPr>
            <w:r w:rsidRPr="00D628E0">
              <w:rPr>
                <w:sz w:val="22"/>
                <w:szCs w:val="22"/>
                <w:lang w:val="hr-HR" w:eastAsia="en-US"/>
              </w:rPr>
              <w:t xml:space="preserve">Sandro </w:t>
            </w:r>
            <w:proofErr w:type="spellStart"/>
            <w:r w:rsidRPr="00D628E0">
              <w:rPr>
                <w:sz w:val="22"/>
                <w:szCs w:val="22"/>
                <w:lang w:val="hr-HR" w:eastAsia="en-US"/>
              </w:rPr>
              <w:t>Vešligaj</w:t>
            </w:r>
            <w:proofErr w:type="spellEnd"/>
          </w:p>
        </w:tc>
        <w:tc>
          <w:tcPr>
            <w:tcW w:w="5560" w:type="dxa"/>
            <w:tcBorders>
              <w:top w:val="nil"/>
              <w:left w:val="nil"/>
              <w:bottom w:val="single" w:sz="4" w:space="0" w:color="auto"/>
              <w:right w:val="single" w:sz="4" w:space="0" w:color="auto"/>
            </w:tcBorders>
            <w:shd w:val="clear" w:color="auto" w:fill="auto"/>
            <w:vAlign w:val="center"/>
            <w:hideMark/>
          </w:tcPr>
          <w:p w14:paraId="7EA865E6" w14:textId="77777777" w:rsidR="00D47863" w:rsidRPr="00D628E0" w:rsidRDefault="00D47863" w:rsidP="00D47863">
            <w:pPr>
              <w:rPr>
                <w:sz w:val="22"/>
                <w:szCs w:val="22"/>
                <w:lang w:val="hr-HR" w:eastAsia="en-US"/>
              </w:rPr>
            </w:pPr>
            <w:r w:rsidRPr="00D628E0">
              <w:rPr>
                <w:sz w:val="22"/>
                <w:szCs w:val="22"/>
                <w:lang w:val="hr-HR" w:eastAsia="en-US"/>
              </w:rPr>
              <w:t xml:space="preserve">Snimanje nosača zvuka </w:t>
            </w:r>
            <w:proofErr w:type="spellStart"/>
            <w:r w:rsidRPr="00D628E0">
              <w:rPr>
                <w:sz w:val="22"/>
                <w:szCs w:val="22"/>
                <w:lang w:val="hr-HR" w:eastAsia="en-US"/>
              </w:rPr>
              <w:t>cro-classic-ethno</w:t>
            </w:r>
            <w:proofErr w:type="spellEnd"/>
            <w:r w:rsidRPr="00D628E0">
              <w:rPr>
                <w:sz w:val="22"/>
                <w:szCs w:val="22"/>
                <w:lang w:val="hr-HR" w:eastAsia="en-US"/>
              </w:rPr>
              <w:t xml:space="preserve"> 2</w:t>
            </w:r>
          </w:p>
        </w:tc>
      </w:tr>
      <w:tr w:rsidR="00D47863" w:rsidRPr="00D628E0" w14:paraId="635558BA"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249B8617" w14:textId="77777777" w:rsidR="00D47863" w:rsidRPr="00D628E0" w:rsidRDefault="00D47863" w:rsidP="00D47863">
            <w:pPr>
              <w:rPr>
                <w:sz w:val="22"/>
                <w:szCs w:val="22"/>
                <w:lang w:val="hr-HR" w:eastAsia="en-US"/>
              </w:rPr>
            </w:pPr>
            <w:r w:rsidRPr="00D628E0">
              <w:rPr>
                <w:sz w:val="22"/>
                <w:szCs w:val="22"/>
                <w:lang w:val="hr-HR" w:eastAsia="en-US"/>
              </w:rPr>
              <w:t>Muzička kutija d.o.o.</w:t>
            </w:r>
          </w:p>
        </w:tc>
        <w:tc>
          <w:tcPr>
            <w:tcW w:w="5560" w:type="dxa"/>
            <w:tcBorders>
              <w:top w:val="nil"/>
              <w:left w:val="nil"/>
              <w:bottom w:val="single" w:sz="4" w:space="0" w:color="auto"/>
              <w:right w:val="single" w:sz="4" w:space="0" w:color="auto"/>
            </w:tcBorders>
            <w:shd w:val="clear" w:color="auto" w:fill="auto"/>
            <w:vAlign w:val="center"/>
            <w:hideMark/>
          </w:tcPr>
          <w:p w14:paraId="7D73ECEE" w14:textId="77777777" w:rsidR="00D47863" w:rsidRPr="00D628E0" w:rsidRDefault="00D47863" w:rsidP="00D47863">
            <w:pPr>
              <w:rPr>
                <w:sz w:val="22"/>
                <w:szCs w:val="22"/>
                <w:lang w:val="hr-HR" w:eastAsia="en-US"/>
              </w:rPr>
            </w:pPr>
            <w:r w:rsidRPr="00D628E0">
              <w:rPr>
                <w:sz w:val="22"/>
                <w:szCs w:val="22"/>
                <w:lang w:val="hr-HR" w:eastAsia="en-US"/>
              </w:rPr>
              <w:t>Međunarodni dan jazza, V. Međunarodni Pula jazz festival</w:t>
            </w:r>
          </w:p>
        </w:tc>
      </w:tr>
      <w:tr w:rsidR="00D47863" w:rsidRPr="00D628E0" w14:paraId="1DFF3119"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C39B18F" w14:textId="77777777" w:rsidR="00D47863" w:rsidRPr="00D628E0" w:rsidRDefault="00D47863" w:rsidP="00D47863">
            <w:pPr>
              <w:rPr>
                <w:sz w:val="22"/>
                <w:szCs w:val="22"/>
                <w:lang w:val="hr-HR" w:eastAsia="en-US"/>
              </w:rPr>
            </w:pPr>
            <w:proofErr w:type="spellStart"/>
            <w:r w:rsidRPr="00D628E0">
              <w:rPr>
                <w:sz w:val="22"/>
                <w:szCs w:val="22"/>
                <w:lang w:val="hr-HR" w:eastAsia="en-US"/>
              </w:rPr>
              <w:t>Dreamaker</w:t>
            </w:r>
            <w:proofErr w:type="spellEnd"/>
            <w:r w:rsidRPr="00D628E0">
              <w:rPr>
                <w:sz w:val="22"/>
                <w:szCs w:val="22"/>
                <w:lang w:val="hr-HR" w:eastAsia="en-US"/>
              </w:rPr>
              <w:t xml:space="preserve"> </w:t>
            </w:r>
            <w:proofErr w:type="spellStart"/>
            <w:r w:rsidRPr="00D628E0">
              <w:rPr>
                <w:sz w:val="22"/>
                <w:szCs w:val="22"/>
                <w:lang w:val="hr-HR" w:eastAsia="en-US"/>
              </w:rPr>
              <w:t>Productions</w:t>
            </w:r>
            <w:proofErr w:type="spellEnd"/>
            <w:r w:rsidRPr="00D628E0">
              <w:rPr>
                <w:sz w:val="22"/>
                <w:szCs w:val="22"/>
                <w:lang w:val="hr-HR" w:eastAsia="en-US"/>
              </w:rPr>
              <w:t xml:space="preserve"> d.o.o.</w:t>
            </w:r>
          </w:p>
        </w:tc>
        <w:tc>
          <w:tcPr>
            <w:tcW w:w="5560" w:type="dxa"/>
            <w:tcBorders>
              <w:top w:val="nil"/>
              <w:left w:val="nil"/>
              <w:bottom w:val="single" w:sz="4" w:space="0" w:color="auto"/>
              <w:right w:val="single" w:sz="4" w:space="0" w:color="auto"/>
            </w:tcBorders>
            <w:shd w:val="clear" w:color="auto" w:fill="auto"/>
            <w:vAlign w:val="center"/>
            <w:hideMark/>
          </w:tcPr>
          <w:p w14:paraId="2C5D9A8F" w14:textId="77777777" w:rsidR="00D47863" w:rsidRPr="00D628E0" w:rsidRDefault="00D47863" w:rsidP="00D47863">
            <w:pPr>
              <w:rPr>
                <w:sz w:val="22"/>
                <w:szCs w:val="22"/>
                <w:lang w:val="hr-HR" w:eastAsia="en-US"/>
              </w:rPr>
            </w:pPr>
            <w:r w:rsidRPr="00D628E0">
              <w:rPr>
                <w:sz w:val="22"/>
                <w:szCs w:val="22"/>
                <w:lang w:val="hr-HR" w:eastAsia="en-US"/>
              </w:rPr>
              <w:t>Međunarodni festival filmske glazbe i zvuka</w:t>
            </w:r>
          </w:p>
        </w:tc>
      </w:tr>
      <w:tr w:rsidR="00D47863" w:rsidRPr="00D628E0" w14:paraId="6C38D506"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20B5B0E" w14:textId="77777777" w:rsidR="00D47863" w:rsidRPr="00D628E0" w:rsidRDefault="00D47863" w:rsidP="00D47863">
            <w:pPr>
              <w:rPr>
                <w:sz w:val="22"/>
                <w:szCs w:val="22"/>
                <w:lang w:val="hr-HR" w:eastAsia="en-US"/>
              </w:rPr>
            </w:pPr>
            <w:r w:rsidRPr="00D628E0">
              <w:rPr>
                <w:sz w:val="22"/>
                <w:szCs w:val="22"/>
                <w:lang w:val="hr-HR" w:eastAsia="en-US"/>
              </w:rPr>
              <w:t>Istarski kulturni sabor</w:t>
            </w:r>
          </w:p>
        </w:tc>
        <w:tc>
          <w:tcPr>
            <w:tcW w:w="5560" w:type="dxa"/>
            <w:tcBorders>
              <w:top w:val="nil"/>
              <w:left w:val="nil"/>
              <w:bottom w:val="single" w:sz="4" w:space="0" w:color="auto"/>
              <w:right w:val="single" w:sz="4" w:space="0" w:color="auto"/>
            </w:tcBorders>
            <w:shd w:val="clear" w:color="auto" w:fill="auto"/>
            <w:vAlign w:val="center"/>
            <w:hideMark/>
          </w:tcPr>
          <w:p w14:paraId="68B11328" w14:textId="77777777" w:rsidR="00D47863" w:rsidRPr="00D628E0" w:rsidRDefault="00D47863" w:rsidP="00D47863">
            <w:pPr>
              <w:rPr>
                <w:sz w:val="22"/>
                <w:szCs w:val="22"/>
                <w:lang w:val="hr-HR" w:eastAsia="en-US"/>
              </w:rPr>
            </w:pPr>
            <w:r w:rsidRPr="00D628E0">
              <w:rPr>
                <w:sz w:val="22"/>
                <w:szCs w:val="22"/>
                <w:lang w:val="hr-HR" w:eastAsia="en-US"/>
              </w:rPr>
              <w:t xml:space="preserve">Međunarodni festival klasične glazbe </w:t>
            </w:r>
            <w:proofErr w:type="spellStart"/>
            <w:r w:rsidRPr="00D628E0">
              <w:rPr>
                <w:sz w:val="22"/>
                <w:szCs w:val="22"/>
                <w:lang w:val="hr-HR" w:eastAsia="en-US"/>
              </w:rPr>
              <w:t>Classical</w:t>
            </w:r>
            <w:proofErr w:type="spellEnd"/>
            <w:r w:rsidRPr="00D628E0">
              <w:rPr>
                <w:sz w:val="22"/>
                <w:szCs w:val="22"/>
                <w:lang w:val="hr-HR" w:eastAsia="en-US"/>
              </w:rPr>
              <w:t xml:space="preserve"> music festival</w:t>
            </w:r>
          </w:p>
        </w:tc>
      </w:tr>
      <w:tr w:rsidR="00D47863" w:rsidRPr="00D628E0" w14:paraId="31419AED"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B512BCF" w14:textId="77777777" w:rsidR="00D47863" w:rsidRPr="00D628E0" w:rsidRDefault="00D47863" w:rsidP="00D47863">
            <w:pPr>
              <w:rPr>
                <w:sz w:val="22"/>
                <w:szCs w:val="22"/>
                <w:lang w:val="hr-HR" w:eastAsia="en-US"/>
              </w:rPr>
            </w:pPr>
            <w:proofErr w:type="spellStart"/>
            <w:r w:rsidRPr="00D628E0">
              <w:rPr>
                <w:sz w:val="22"/>
                <w:szCs w:val="22"/>
                <w:lang w:val="hr-HR" w:eastAsia="en-US"/>
              </w:rPr>
              <w:t>Umjetniča</w:t>
            </w:r>
            <w:proofErr w:type="spellEnd"/>
            <w:r w:rsidRPr="00D628E0">
              <w:rPr>
                <w:sz w:val="22"/>
                <w:szCs w:val="22"/>
                <w:lang w:val="hr-HR" w:eastAsia="en-US"/>
              </w:rPr>
              <w:t xml:space="preserve"> organizacija </w:t>
            </w:r>
            <w:proofErr w:type="spellStart"/>
            <w:r w:rsidRPr="00D628E0">
              <w:rPr>
                <w:sz w:val="22"/>
                <w:szCs w:val="22"/>
                <w:lang w:val="hr-HR" w:eastAsia="en-US"/>
              </w:rPr>
              <w:t>Transhistria</w:t>
            </w:r>
            <w:proofErr w:type="spellEnd"/>
            <w:r w:rsidRPr="00D628E0">
              <w:rPr>
                <w:sz w:val="22"/>
                <w:szCs w:val="22"/>
                <w:lang w:val="hr-HR" w:eastAsia="en-US"/>
              </w:rPr>
              <w:t xml:space="preserve"> </w:t>
            </w:r>
            <w:proofErr w:type="spellStart"/>
            <w:r w:rsidRPr="00D628E0">
              <w:rPr>
                <w:sz w:val="22"/>
                <w:szCs w:val="22"/>
                <w:lang w:val="hr-HR" w:eastAsia="en-US"/>
              </w:rPr>
              <w:t>Ensemble</w:t>
            </w:r>
            <w:proofErr w:type="spellEnd"/>
          </w:p>
        </w:tc>
        <w:tc>
          <w:tcPr>
            <w:tcW w:w="5560" w:type="dxa"/>
            <w:tcBorders>
              <w:top w:val="nil"/>
              <w:left w:val="nil"/>
              <w:bottom w:val="single" w:sz="4" w:space="0" w:color="auto"/>
              <w:right w:val="single" w:sz="4" w:space="0" w:color="auto"/>
            </w:tcBorders>
            <w:shd w:val="clear" w:color="auto" w:fill="auto"/>
            <w:vAlign w:val="center"/>
            <w:hideMark/>
          </w:tcPr>
          <w:p w14:paraId="540A7BF0" w14:textId="77777777" w:rsidR="00D47863" w:rsidRPr="00D628E0" w:rsidRDefault="00D47863" w:rsidP="00D47863">
            <w:pPr>
              <w:rPr>
                <w:sz w:val="22"/>
                <w:szCs w:val="22"/>
                <w:lang w:val="hr-HR" w:eastAsia="en-US"/>
              </w:rPr>
            </w:pPr>
            <w:proofErr w:type="spellStart"/>
            <w:r w:rsidRPr="00D628E0">
              <w:rPr>
                <w:sz w:val="22"/>
                <w:szCs w:val="22"/>
                <w:lang w:val="hr-HR" w:eastAsia="en-US"/>
              </w:rPr>
              <w:t>Tradiocionalni</w:t>
            </w:r>
            <w:proofErr w:type="spellEnd"/>
            <w:r w:rsidRPr="00D628E0">
              <w:rPr>
                <w:sz w:val="22"/>
                <w:szCs w:val="22"/>
                <w:lang w:val="hr-HR" w:eastAsia="en-US"/>
              </w:rPr>
              <w:t xml:space="preserve"> koncert Valentinovo u INK</w:t>
            </w:r>
          </w:p>
        </w:tc>
      </w:tr>
      <w:tr w:rsidR="00D47863" w:rsidRPr="00D628E0" w14:paraId="7243AC87"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3CE14FCA" w14:textId="77777777" w:rsidR="00D47863" w:rsidRPr="00D628E0" w:rsidRDefault="00D47863" w:rsidP="00D47863">
            <w:pPr>
              <w:rPr>
                <w:sz w:val="22"/>
                <w:szCs w:val="22"/>
                <w:lang w:val="hr-HR" w:eastAsia="en-US"/>
              </w:rPr>
            </w:pPr>
            <w:r w:rsidRPr="00D628E0">
              <w:rPr>
                <w:sz w:val="22"/>
                <w:szCs w:val="22"/>
                <w:lang w:val="hr-HR" w:eastAsia="en-US"/>
              </w:rPr>
              <w:t xml:space="preserve">Udruga </w:t>
            </w:r>
            <w:proofErr w:type="spellStart"/>
            <w:r w:rsidRPr="00D628E0">
              <w:rPr>
                <w:sz w:val="22"/>
                <w:szCs w:val="22"/>
                <w:lang w:val="hr-HR" w:eastAsia="en-US"/>
              </w:rPr>
              <w:t>Monteparadiso</w:t>
            </w:r>
            <w:proofErr w:type="spellEnd"/>
            <w:r w:rsidRPr="00D628E0">
              <w:rPr>
                <w:sz w:val="22"/>
                <w:szCs w:val="22"/>
                <w:lang w:val="hr-HR" w:eastAsia="en-US"/>
              </w:rPr>
              <w:t xml:space="preserve">                                                                                </w:t>
            </w:r>
          </w:p>
        </w:tc>
        <w:tc>
          <w:tcPr>
            <w:tcW w:w="5560" w:type="dxa"/>
            <w:tcBorders>
              <w:top w:val="nil"/>
              <w:left w:val="nil"/>
              <w:bottom w:val="single" w:sz="4" w:space="0" w:color="auto"/>
              <w:right w:val="single" w:sz="4" w:space="0" w:color="auto"/>
            </w:tcBorders>
            <w:shd w:val="clear" w:color="auto" w:fill="auto"/>
            <w:vAlign w:val="bottom"/>
            <w:hideMark/>
          </w:tcPr>
          <w:p w14:paraId="2ABEBC1F" w14:textId="77777777" w:rsidR="00D47863" w:rsidRPr="00D628E0" w:rsidRDefault="00D47863" w:rsidP="00D47863">
            <w:pPr>
              <w:rPr>
                <w:sz w:val="22"/>
                <w:szCs w:val="22"/>
                <w:lang w:val="hr-HR" w:eastAsia="en-US"/>
              </w:rPr>
            </w:pPr>
            <w:r w:rsidRPr="00D628E0">
              <w:rPr>
                <w:sz w:val="22"/>
                <w:szCs w:val="22"/>
                <w:lang w:val="hr-HR" w:eastAsia="en-US"/>
              </w:rPr>
              <w:t xml:space="preserve">28. </w:t>
            </w:r>
            <w:proofErr w:type="spellStart"/>
            <w:r w:rsidRPr="00D628E0">
              <w:rPr>
                <w:sz w:val="22"/>
                <w:szCs w:val="22"/>
                <w:lang w:val="hr-HR" w:eastAsia="en-US"/>
              </w:rPr>
              <w:t>Monteparadiso</w:t>
            </w:r>
            <w:proofErr w:type="spellEnd"/>
            <w:r w:rsidRPr="00D628E0">
              <w:rPr>
                <w:sz w:val="22"/>
                <w:szCs w:val="22"/>
                <w:lang w:val="hr-HR" w:eastAsia="en-US"/>
              </w:rPr>
              <w:t xml:space="preserve"> festival</w:t>
            </w:r>
          </w:p>
        </w:tc>
      </w:tr>
      <w:tr w:rsidR="00D47863" w:rsidRPr="00D628E0" w14:paraId="6500701E"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293EAAE2" w14:textId="77777777" w:rsidR="00D47863" w:rsidRPr="00D628E0" w:rsidRDefault="00D47863" w:rsidP="00D47863">
            <w:pPr>
              <w:rPr>
                <w:sz w:val="22"/>
                <w:szCs w:val="22"/>
                <w:lang w:val="hr-HR" w:eastAsia="en-US"/>
              </w:rPr>
            </w:pPr>
            <w:r w:rsidRPr="00D628E0">
              <w:rPr>
                <w:sz w:val="22"/>
                <w:szCs w:val="22"/>
                <w:lang w:val="hr-HR" w:eastAsia="en-US"/>
              </w:rPr>
              <w:t>Udruga Jazz glazbenika Istre-</w:t>
            </w:r>
            <w:proofErr w:type="spellStart"/>
            <w:r w:rsidRPr="00D628E0">
              <w:rPr>
                <w:sz w:val="22"/>
                <w:szCs w:val="22"/>
                <w:lang w:val="hr-HR" w:eastAsia="en-US"/>
              </w:rPr>
              <w:t>Jazzistra</w:t>
            </w:r>
            <w:proofErr w:type="spellEnd"/>
          </w:p>
        </w:tc>
        <w:tc>
          <w:tcPr>
            <w:tcW w:w="5560" w:type="dxa"/>
            <w:tcBorders>
              <w:top w:val="nil"/>
              <w:left w:val="nil"/>
              <w:bottom w:val="single" w:sz="4" w:space="0" w:color="auto"/>
              <w:right w:val="single" w:sz="4" w:space="0" w:color="auto"/>
            </w:tcBorders>
            <w:shd w:val="clear" w:color="auto" w:fill="auto"/>
            <w:vAlign w:val="bottom"/>
            <w:hideMark/>
          </w:tcPr>
          <w:p w14:paraId="642E730C" w14:textId="77777777" w:rsidR="00D47863" w:rsidRPr="00D628E0" w:rsidRDefault="00D47863" w:rsidP="00D47863">
            <w:pPr>
              <w:rPr>
                <w:sz w:val="22"/>
                <w:szCs w:val="22"/>
                <w:lang w:val="hr-HR" w:eastAsia="en-US"/>
              </w:rPr>
            </w:pPr>
            <w:proofErr w:type="spellStart"/>
            <w:r w:rsidRPr="00D628E0">
              <w:rPr>
                <w:sz w:val="22"/>
                <w:szCs w:val="22"/>
                <w:lang w:val="hr-HR" w:eastAsia="en-US"/>
              </w:rPr>
              <w:t>JazzIstra</w:t>
            </w:r>
            <w:proofErr w:type="spellEnd"/>
            <w:r w:rsidRPr="00D628E0">
              <w:rPr>
                <w:sz w:val="22"/>
                <w:szCs w:val="22"/>
                <w:lang w:val="hr-HR" w:eastAsia="en-US"/>
              </w:rPr>
              <w:t xml:space="preserve"> </w:t>
            </w:r>
            <w:proofErr w:type="spellStart"/>
            <w:r w:rsidRPr="00D628E0">
              <w:rPr>
                <w:sz w:val="22"/>
                <w:szCs w:val="22"/>
                <w:lang w:val="hr-HR" w:eastAsia="en-US"/>
              </w:rPr>
              <w:t>Orchestra</w:t>
            </w:r>
            <w:proofErr w:type="spellEnd"/>
            <w:r w:rsidRPr="00D628E0">
              <w:rPr>
                <w:sz w:val="22"/>
                <w:szCs w:val="22"/>
                <w:lang w:val="hr-HR" w:eastAsia="en-US"/>
              </w:rPr>
              <w:t xml:space="preserve"> svira skladbe Zorana Majstorovića</w:t>
            </w:r>
          </w:p>
        </w:tc>
      </w:tr>
      <w:tr w:rsidR="00D47863" w:rsidRPr="00D628E0" w14:paraId="0A286D82"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CDA2A27" w14:textId="77777777" w:rsidR="00D47863" w:rsidRPr="00D628E0" w:rsidRDefault="00D47863" w:rsidP="00D47863">
            <w:pPr>
              <w:rPr>
                <w:sz w:val="22"/>
                <w:szCs w:val="22"/>
                <w:lang w:val="hr-HR" w:eastAsia="en-US"/>
              </w:rPr>
            </w:pPr>
            <w:r w:rsidRPr="00D628E0">
              <w:rPr>
                <w:sz w:val="22"/>
                <w:szCs w:val="22"/>
                <w:lang w:val="hr-HR" w:eastAsia="en-US"/>
              </w:rPr>
              <w:t>Hrvatsko društvo glazbenih umjetnika</w:t>
            </w:r>
          </w:p>
        </w:tc>
        <w:tc>
          <w:tcPr>
            <w:tcW w:w="5560" w:type="dxa"/>
            <w:tcBorders>
              <w:top w:val="nil"/>
              <w:left w:val="nil"/>
              <w:bottom w:val="single" w:sz="4" w:space="0" w:color="auto"/>
              <w:right w:val="single" w:sz="4" w:space="0" w:color="auto"/>
            </w:tcBorders>
            <w:shd w:val="clear" w:color="auto" w:fill="auto"/>
            <w:vAlign w:val="bottom"/>
            <w:hideMark/>
          </w:tcPr>
          <w:p w14:paraId="389012A7" w14:textId="77777777" w:rsidR="00D47863" w:rsidRPr="00D628E0" w:rsidRDefault="00D47863" w:rsidP="00D47863">
            <w:pPr>
              <w:rPr>
                <w:sz w:val="22"/>
                <w:szCs w:val="22"/>
                <w:lang w:val="hr-HR" w:eastAsia="en-US"/>
              </w:rPr>
            </w:pPr>
            <w:r w:rsidRPr="00D628E0">
              <w:rPr>
                <w:sz w:val="22"/>
                <w:szCs w:val="22"/>
                <w:lang w:val="hr-HR" w:eastAsia="en-US"/>
              </w:rPr>
              <w:t xml:space="preserve">Koncertna djelatnost </w:t>
            </w:r>
          </w:p>
        </w:tc>
      </w:tr>
      <w:tr w:rsidR="00D47863" w:rsidRPr="00D628E0" w14:paraId="013F6841"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4BFDC9BA" w14:textId="77777777" w:rsidR="00D47863" w:rsidRPr="00D628E0" w:rsidRDefault="00D47863" w:rsidP="00D47863">
            <w:pPr>
              <w:rPr>
                <w:sz w:val="22"/>
                <w:szCs w:val="22"/>
                <w:lang w:val="hr-HR" w:eastAsia="en-US"/>
              </w:rPr>
            </w:pPr>
            <w:r w:rsidRPr="00D628E0">
              <w:rPr>
                <w:sz w:val="22"/>
                <w:szCs w:val="22"/>
                <w:lang w:val="hr-HR" w:eastAsia="en-US"/>
              </w:rPr>
              <w:t>Udruga Disonanca</w:t>
            </w:r>
          </w:p>
        </w:tc>
        <w:tc>
          <w:tcPr>
            <w:tcW w:w="5560" w:type="dxa"/>
            <w:tcBorders>
              <w:top w:val="nil"/>
              <w:left w:val="nil"/>
              <w:bottom w:val="single" w:sz="4" w:space="0" w:color="auto"/>
              <w:right w:val="single" w:sz="4" w:space="0" w:color="auto"/>
            </w:tcBorders>
            <w:shd w:val="clear" w:color="auto" w:fill="auto"/>
            <w:vAlign w:val="bottom"/>
            <w:hideMark/>
          </w:tcPr>
          <w:p w14:paraId="6230B292" w14:textId="77777777" w:rsidR="00D47863" w:rsidRPr="00D628E0" w:rsidRDefault="00D47863" w:rsidP="00D47863">
            <w:pPr>
              <w:rPr>
                <w:sz w:val="22"/>
                <w:szCs w:val="22"/>
                <w:lang w:val="hr-HR" w:eastAsia="en-US"/>
              </w:rPr>
            </w:pPr>
            <w:r w:rsidRPr="00D628E0">
              <w:rPr>
                <w:sz w:val="22"/>
                <w:szCs w:val="22"/>
                <w:lang w:val="hr-HR" w:eastAsia="en-US"/>
              </w:rPr>
              <w:t>Programski plan udruge za 2020</w:t>
            </w:r>
          </w:p>
        </w:tc>
      </w:tr>
      <w:tr w:rsidR="00D47863" w:rsidRPr="00D628E0" w14:paraId="291720A9"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88F3796" w14:textId="77777777" w:rsidR="00D47863" w:rsidRPr="00D628E0" w:rsidRDefault="00D47863" w:rsidP="00D47863">
            <w:pPr>
              <w:rPr>
                <w:sz w:val="22"/>
                <w:szCs w:val="22"/>
                <w:lang w:val="hr-HR" w:eastAsia="en-US"/>
              </w:rPr>
            </w:pPr>
            <w:r w:rsidRPr="00D628E0">
              <w:rPr>
                <w:sz w:val="22"/>
                <w:szCs w:val="22"/>
                <w:lang w:val="hr-HR" w:eastAsia="en-US"/>
              </w:rPr>
              <w:t xml:space="preserve">Hrvatska glazbena unija                                                                             </w:t>
            </w:r>
          </w:p>
        </w:tc>
        <w:tc>
          <w:tcPr>
            <w:tcW w:w="5560" w:type="dxa"/>
            <w:tcBorders>
              <w:top w:val="nil"/>
              <w:left w:val="nil"/>
              <w:bottom w:val="single" w:sz="4" w:space="0" w:color="auto"/>
              <w:right w:val="single" w:sz="4" w:space="0" w:color="auto"/>
            </w:tcBorders>
            <w:shd w:val="clear" w:color="auto" w:fill="auto"/>
            <w:vAlign w:val="bottom"/>
            <w:hideMark/>
          </w:tcPr>
          <w:p w14:paraId="29547B9E" w14:textId="77777777" w:rsidR="00D47863" w:rsidRPr="00D628E0" w:rsidRDefault="00D47863" w:rsidP="00D47863">
            <w:pPr>
              <w:rPr>
                <w:sz w:val="22"/>
                <w:szCs w:val="22"/>
                <w:lang w:val="hr-HR" w:eastAsia="en-US"/>
              </w:rPr>
            </w:pPr>
            <w:r w:rsidRPr="00D628E0">
              <w:rPr>
                <w:sz w:val="22"/>
                <w:szCs w:val="22"/>
                <w:lang w:val="hr-HR" w:eastAsia="en-US"/>
              </w:rPr>
              <w:t>Jazz ljetne radionice, Svjetski dan glazbe, HGU Pula</w:t>
            </w:r>
          </w:p>
        </w:tc>
      </w:tr>
      <w:tr w:rsidR="00D47863" w:rsidRPr="00D628E0" w14:paraId="206DB879"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74CB913" w14:textId="77777777" w:rsidR="00D47863" w:rsidRPr="00D628E0" w:rsidRDefault="00D47863" w:rsidP="00D47863">
            <w:pPr>
              <w:rPr>
                <w:sz w:val="22"/>
                <w:szCs w:val="22"/>
                <w:lang w:val="hr-HR" w:eastAsia="en-US"/>
              </w:rPr>
            </w:pPr>
            <w:r w:rsidRPr="00D628E0">
              <w:rPr>
                <w:sz w:val="22"/>
                <w:szCs w:val="22"/>
                <w:lang w:val="hr-HR" w:eastAsia="en-US"/>
              </w:rPr>
              <w:t xml:space="preserve">Udruga građana </w:t>
            </w:r>
            <w:proofErr w:type="spellStart"/>
            <w:r w:rsidRPr="00D628E0">
              <w:rPr>
                <w:sz w:val="22"/>
                <w:szCs w:val="22"/>
                <w:lang w:val="hr-HR" w:eastAsia="en-US"/>
              </w:rPr>
              <w:t>Armazonex</w:t>
            </w:r>
            <w:proofErr w:type="spellEnd"/>
          </w:p>
        </w:tc>
        <w:tc>
          <w:tcPr>
            <w:tcW w:w="5560" w:type="dxa"/>
            <w:tcBorders>
              <w:top w:val="nil"/>
              <w:left w:val="nil"/>
              <w:bottom w:val="single" w:sz="4" w:space="0" w:color="auto"/>
              <w:right w:val="single" w:sz="4" w:space="0" w:color="auto"/>
            </w:tcBorders>
            <w:shd w:val="clear" w:color="auto" w:fill="auto"/>
            <w:vAlign w:val="bottom"/>
            <w:hideMark/>
          </w:tcPr>
          <w:p w14:paraId="55650B42" w14:textId="77777777" w:rsidR="00D47863" w:rsidRPr="00D628E0" w:rsidRDefault="00D47863" w:rsidP="00D47863">
            <w:pPr>
              <w:rPr>
                <w:sz w:val="22"/>
                <w:szCs w:val="22"/>
                <w:lang w:val="hr-HR" w:eastAsia="en-US"/>
              </w:rPr>
            </w:pPr>
            <w:r w:rsidRPr="00D628E0">
              <w:rPr>
                <w:sz w:val="22"/>
                <w:szCs w:val="22"/>
                <w:lang w:val="hr-HR" w:eastAsia="en-US"/>
              </w:rPr>
              <w:t>Vremenska kapsula</w:t>
            </w:r>
          </w:p>
        </w:tc>
      </w:tr>
      <w:tr w:rsidR="00D47863" w:rsidRPr="00D628E0" w14:paraId="60CE07EC" w14:textId="77777777" w:rsidTr="00EA6824">
        <w:trPr>
          <w:trHeight w:val="679"/>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2C4AB71A" w14:textId="77777777" w:rsidR="00D47863" w:rsidRPr="00D628E0" w:rsidRDefault="00D47863" w:rsidP="00D47863">
            <w:pPr>
              <w:rPr>
                <w:sz w:val="22"/>
                <w:szCs w:val="22"/>
                <w:lang w:val="hr-HR" w:eastAsia="en-US"/>
              </w:rPr>
            </w:pPr>
            <w:r w:rsidRPr="00D628E0">
              <w:rPr>
                <w:sz w:val="22"/>
                <w:szCs w:val="22"/>
                <w:lang w:val="hr-HR" w:eastAsia="en-US"/>
              </w:rPr>
              <w:t xml:space="preserve">Udruga Rondo </w:t>
            </w:r>
            <w:proofErr w:type="spellStart"/>
            <w:r w:rsidRPr="00D628E0">
              <w:rPr>
                <w:sz w:val="22"/>
                <w:szCs w:val="22"/>
                <w:lang w:val="hr-HR" w:eastAsia="en-US"/>
              </w:rPr>
              <w:t>Histriae</w:t>
            </w:r>
            <w:proofErr w:type="spellEnd"/>
            <w:r w:rsidRPr="00D628E0">
              <w:rPr>
                <w:sz w:val="22"/>
                <w:szCs w:val="22"/>
                <w:lang w:val="hr-HR" w:eastAsia="en-US"/>
              </w:rPr>
              <w:t xml:space="preserve">                                                                               </w:t>
            </w:r>
          </w:p>
        </w:tc>
        <w:tc>
          <w:tcPr>
            <w:tcW w:w="5560" w:type="dxa"/>
            <w:tcBorders>
              <w:top w:val="nil"/>
              <w:left w:val="nil"/>
              <w:bottom w:val="single" w:sz="4" w:space="0" w:color="auto"/>
              <w:right w:val="single" w:sz="4" w:space="0" w:color="auto"/>
            </w:tcBorders>
            <w:shd w:val="clear" w:color="auto" w:fill="auto"/>
            <w:vAlign w:val="bottom"/>
            <w:hideMark/>
          </w:tcPr>
          <w:p w14:paraId="495F1C50" w14:textId="77777777" w:rsidR="00D47863" w:rsidRPr="00D628E0" w:rsidRDefault="00D47863" w:rsidP="00D47863">
            <w:pPr>
              <w:rPr>
                <w:sz w:val="22"/>
                <w:szCs w:val="22"/>
                <w:lang w:val="hr-HR" w:eastAsia="en-US"/>
              </w:rPr>
            </w:pPr>
            <w:r w:rsidRPr="00D628E0">
              <w:rPr>
                <w:sz w:val="22"/>
                <w:szCs w:val="22"/>
                <w:lang w:val="hr-HR" w:eastAsia="en-US"/>
              </w:rPr>
              <w:t xml:space="preserve">Ciklus </w:t>
            </w:r>
            <w:proofErr w:type="spellStart"/>
            <w:r w:rsidRPr="00D628E0">
              <w:rPr>
                <w:sz w:val="22"/>
                <w:szCs w:val="22"/>
                <w:lang w:val="hr-HR" w:eastAsia="en-US"/>
              </w:rPr>
              <w:t>intermedijalnih</w:t>
            </w:r>
            <w:proofErr w:type="spellEnd"/>
            <w:r w:rsidRPr="00D628E0">
              <w:rPr>
                <w:sz w:val="22"/>
                <w:szCs w:val="22"/>
                <w:lang w:val="hr-HR" w:eastAsia="en-US"/>
              </w:rPr>
              <w:t xml:space="preserve"> i multidisciplinarnih performansa, Ciklus koncerata nove, eksperimentalne i improvizirane glazbe</w:t>
            </w:r>
          </w:p>
        </w:tc>
      </w:tr>
      <w:tr w:rsidR="00D47863" w:rsidRPr="00D628E0" w14:paraId="41D5BFB3"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B12C0EC" w14:textId="77777777" w:rsidR="00D47863" w:rsidRPr="00D628E0" w:rsidRDefault="00D47863" w:rsidP="00D47863">
            <w:pPr>
              <w:rPr>
                <w:sz w:val="22"/>
                <w:szCs w:val="22"/>
                <w:lang w:val="hr-HR" w:eastAsia="en-US"/>
              </w:rPr>
            </w:pPr>
            <w:r w:rsidRPr="00D628E0">
              <w:rPr>
                <w:sz w:val="22"/>
                <w:szCs w:val="22"/>
                <w:lang w:val="hr-HR" w:eastAsia="en-US"/>
              </w:rPr>
              <w:t xml:space="preserve">Udruga </w:t>
            </w:r>
            <w:proofErr w:type="spellStart"/>
            <w:r w:rsidRPr="00D628E0">
              <w:rPr>
                <w:sz w:val="22"/>
                <w:szCs w:val="22"/>
                <w:lang w:val="hr-HR" w:eastAsia="en-US"/>
              </w:rPr>
              <w:t>Syntheses</w:t>
            </w:r>
            <w:proofErr w:type="spellEnd"/>
            <w:r w:rsidRPr="00D628E0">
              <w:rPr>
                <w:sz w:val="22"/>
                <w:szCs w:val="22"/>
                <w:lang w:val="hr-HR" w:eastAsia="en-US"/>
              </w:rPr>
              <w:t xml:space="preserve">                                                                                    </w:t>
            </w:r>
          </w:p>
        </w:tc>
        <w:tc>
          <w:tcPr>
            <w:tcW w:w="5560" w:type="dxa"/>
            <w:tcBorders>
              <w:top w:val="nil"/>
              <w:left w:val="nil"/>
              <w:bottom w:val="single" w:sz="4" w:space="0" w:color="auto"/>
              <w:right w:val="single" w:sz="4" w:space="0" w:color="auto"/>
            </w:tcBorders>
            <w:shd w:val="clear" w:color="auto" w:fill="auto"/>
            <w:vAlign w:val="bottom"/>
            <w:hideMark/>
          </w:tcPr>
          <w:p w14:paraId="798015EB" w14:textId="77777777" w:rsidR="00D47863" w:rsidRPr="00D628E0" w:rsidRDefault="00D47863" w:rsidP="00D47863">
            <w:pPr>
              <w:rPr>
                <w:sz w:val="22"/>
                <w:szCs w:val="22"/>
                <w:lang w:val="hr-HR" w:eastAsia="en-US"/>
              </w:rPr>
            </w:pPr>
            <w:proofErr w:type="spellStart"/>
            <w:r w:rsidRPr="00D628E0">
              <w:rPr>
                <w:sz w:val="22"/>
                <w:szCs w:val="22"/>
                <w:lang w:val="hr-HR" w:eastAsia="en-US"/>
              </w:rPr>
              <w:t>Roštiljarka</w:t>
            </w:r>
            <w:proofErr w:type="spellEnd"/>
            <w:r w:rsidRPr="00D628E0">
              <w:rPr>
                <w:sz w:val="22"/>
                <w:szCs w:val="22"/>
                <w:lang w:val="hr-HR" w:eastAsia="en-US"/>
              </w:rPr>
              <w:t xml:space="preserve"> Live 2020.</w:t>
            </w:r>
          </w:p>
        </w:tc>
      </w:tr>
      <w:tr w:rsidR="0079035A" w:rsidRPr="00D628E0" w14:paraId="5B52F237"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tcPr>
          <w:p w14:paraId="672A1E44" w14:textId="1FCC2FF3" w:rsidR="0079035A" w:rsidRPr="00D628E0" w:rsidRDefault="0079035A" w:rsidP="00D47863">
            <w:pPr>
              <w:rPr>
                <w:sz w:val="22"/>
                <w:szCs w:val="22"/>
                <w:lang w:val="hr-HR" w:eastAsia="en-US"/>
              </w:rPr>
            </w:pPr>
            <w:r>
              <w:rPr>
                <w:sz w:val="22"/>
                <w:szCs w:val="22"/>
                <w:lang w:val="hr-HR" w:eastAsia="en-US"/>
              </w:rPr>
              <w:t xml:space="preserve">Udruga </w:t>
            </w:r>
            <w:proofErr w:type="spellStart"/>
            <w:r>
              <w:rPr>
                <w:sz w:val="22"/>
                <w:szCs w:val="22"/>
                <w:lang w:val="hr-HR" w:eastAsia="en-US"/>
              </w:rPr>
              <w:t>Tondak</w:t>
            </w:r>
            <w:proofErr w:type="spellEnd"/>
          </w:p>
        </w:tc>
        <w:tc>
          <w:tcPr>
            <w:tcW w:w="5560" w:type="dxa"/>
            <w:tcBorders>
              <w:top w:val="nil"/>
              <w:left w:val="nil"/>
              <w:bottom w:val="single" w:sz="4" w:space="0" w:color="auto"/>
              <w:right w:val="single" w:sz="4" w:space="0" w:color="auto"/>
            </w:tcBorders>
            <w:shd w:val="clear" w:color="auto" w:fill="auto"/>
            <w:vAlign w:val="bottom"/>
          </w:tcPr>
          <w:p w14:paraId="55D8055F" w14:textId="18C72ABC" w:rsidR="0079035A" w:rsidRPr="00D628E0" w:rsidRDefault="0079035A" w:rsidP="00D47863">
            <w:pPr>
              <w:rPr>
                <w:sz w:val="22"/>
                <w:szCs w:val="22"/>
                <w:lang w:val="hr-HR" w:eastAsia="en-US"/>
              </w:rPr>
            </w:pPr>
            <w:r>
              <w:rPr>
                <w:sz w:val="22"/>
                <w:szCs w:val="22"/>
                <w:lang w:val="hr-HR" w:eastAsia="en-US"/>
              </w:rPr>
              <w:t>Rezidencija Pionirski dom</w:t>
            </w:r>
          </w:p>
        </w:tc>
      </w:tr>
      <w:tr w:rsidR="00D47863" w:rsidRPr="00D628E0" w14:paraId="3D04B50B"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4027FC16" w14:textId="77777777" w:rsidR="00D47863" w:rsidRPr="00D628E0" w:rsidRDefault="00D47863" w:rsidP="00D47863">
            <w:pPr>
              <w:rPr>
                <w:sz w:val="22"/>
                <w:szCs w:val="22"/>
                <w:lang w:val="hr-HR" w:eastAsia="en-US"/>
              </w:rPr>
            </w:pPr>
            <w:r w:rsidRPr="00D628E0">
              <w:rPr>
                <w:sz w:val="22"/>
                <w:szCs w:val="22"/>
                <w:lang w:val="hr-HR" w:eastAsia="en-US"/>
              </w:rPr>
              <w:t xml:space="preserve">Gradska radionica                                                                                   </w:t>
            </w:r>
          </w:p>
        </w:tc>
        <w:tc>
          <w:tcPr>
            <w:tcW w:w="5560" w:type="dxa"/>
            <w:tcBorders>
              <w:top w:val="nil"/>
              <w:left w:val="nil"/>
              <w:bottom w:val="single" w:sz="4" w:space="0" w:color="auto"/>
              <w:right w:val="single" w:sz="4" w:space="0" w:color="auto"/>
            </w:tcBorders>
            <w:shd w:val="clear" w:color="auto" w:fill="auto"/>
            <w:vAlign w:val="bottom"/>
            <w:hideMark/>
          </w:tcPr>
          <w:p w14:paraId="58FEAB76" w14:textId="77777777" w:rsidR="00D47863" w:rsidRPr="00D628E0" w:rsidRDefault="00D47863" w:rsidP="00D47863">
            <w:pPr>
              <w:rPr>
                <w:sz w:val="22"/>
                <w:szCs w:val="22"/>
                <w:lang w:val="hr-HR" w:eastAsia="en-US"/>
              </w:rPr>
            </w:pPr>
            <w:proofErr w:type="spellStart"/>
            <w:r w:rsidRPr="00D628E0">
              <w:rPr>
                <w:sz w:val="22"/>
                <w:szCs w:val="22"/>
                <w:lang w:val="hr-HR" w:eastAsia="en-US"/>
              </w:rPr>
              <w:t>Gradionica</w:t>
            </w:r>
            <w:proofErr w:type="spellEnd"/>
            <w:r w:rsidRPr="00D628E0">
              <w:rPr>
                <w:sz w:val="22"/>
                <w:szCs w:val="22"/>
                <w:lang w:val="hr-HR" w:eastAsia="en-US"/>
              </w:rPr>
              <w:t xml:space="preserve"> - glazbeni program</w:t>
            </w:r>
          </w:p>
        </w:tc>
      </w:tr>
      <w:tr w:rsidR="00D47863" w:rsidRPr="00D628E0" w14:paraId="2B88AE4E"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8A24567" w14:textId="77777777" w:rsidR="00D47863" w:rsidRPr="00D628E0" w:rsidRDefault="00D47863" w:rsidP="00D47863">
            <w:pPr>
              <w:rPr>
                <w:sz w:val="22"/>
                <w:szCs w:val="22"/>
                <w:lang w:val="hr-HR" w:eastAsia="en-US"/>
              </w:rPr>
            </w:pPr>
            <w:r w:rsidRPr="00D628E0">
              <w:rPr>
                <w:sz w:val="22"/>
                <w:szCs w:val="22"/>
                <w:lang w:val="hr-HR" w:eastAsia="en-US"/>
              </w:rPr>
              <w:t xml:space="preserve">Udruga </w:t>
            </w:r>
            <w:proofErr w:type="spellStart"/>
            <w:r w:rsidRPr="00D628E0">
              <w:rPr>
                <w:sz w:val="22"/>
                <w:szCs w:val="22"/>
                <w:lang w:val="hr-HR" w:eastAsia="en-US"/>
              </w:rPr>
              <w:t>Kulturban</w:t>
            </w:r>
            <w:proofErr w:type="spellEnd"/>
            <w:r w:rsidRPr="00D628E0">
              <w:rPr>
                <w:sz w:val="22"/>
                <w:szCs w:val="22"/>
                <w:lang w:val="hr-HR" w:eastAsia="en-US"/>
              </w:rPr>
              <w:t xml:space="preserve">                                                                                    </w:t>
            </w:r>
          </w:p>
        </w:tc>
        <w:tc>
          <w:tcPr>
            <w:tcW w:w="5560" w:type="dxa"/>
            <w:tcBorders>
              <w:top w:val="nil"/>
              <w:left w:val="nil"/>
              <w:bottom w:val="single" w:sz="4" w:space="0" w:color="auto"/>
              <w:right w:val="single" w:sz="4" w:space="0" w:color="auto"/>
            </w:tcBorders>
            <w:shd w:val="clear" w:color="auto" w:fill="auto"/>
            <w:vAlign w:val="bottom"/>
            <w:hideMark/>
          </w:tcPr>
          <w:p w14:paraId="044D7B87" w14:textId="77777777" w:rsidR="00D47863" w:rsidRPr="00D628E0" w:rsidRDefault="00D47863" w:rsidP="00D47863">
            <w:pPr>
              <w:rPr>
                <w:sz w:val="22"/>
                <w:szCs w:val="22"/>
                <w:lang w:val="hr-HR" w:eastAsia="en-US"/>
              </w:rPr>
            </w:pPr>
            <w:r w:rsidRPr="00D628E0">
              <w:rPr>
                <w:sz w:val="22"/>
                <w:szCs w:val="22"/>
                <w:lang w:val="hr-HR" w:eastAsia="en-US"/>
              </w:rPr>
              <w:t xml:space="preserve">CRIO-Croatian </w:t>
            </w:r>
            <w:proofErr w:type="spellStart"/>
            <w:r w:rsidRPr="00D628E0">
              <w:rPr>
                <w:sz w:val="22"/>
                <w:szCs w:val="22"/>
                <w:lang w:val="hr-HR" w:eastAsia="en-US"/>
              </w:rPr>
              <w:t>Improvisers</w:t>
            </w:r>
            <w:proofErr w:type="spellEnd"/>
            <w:r w:rsidRPr="00D628E0">
              <w:rPr>
                <w:sz w:val="22"/>
                <w:szCs w:val="22"/>
                <w:lang w:val="hr-HR" w:eastAsia="en-US"/>
              </w:rPr>
              <w:t xml:space="preserve"> </w:t>
            </w:r>
            <w:proofErr w:type="spellStart"/>
            <w:r w:rsidRPr="00D628E0">
              <w:rPr>
                <w:sz w:val="22"/>
                <w:szCs w:val="22"/>
                <w:lang w:val="hr-HR" w:eastAsia="en-US"/>
              </w:rPr>
              <w:t>Orchestra</w:t>
            </w:r>
            <w:proofErr w:type="spellEnd"/>
          </w:p>
        </w:tc>
      </w:tr>
      <w:tr w:rsidR="00D47863" w:rsidRPr="00D628E0" w14:paraId="5E4D649E" w14:textId="77777777" w:rsidTr="00D47863">
        <w:trPr>
          <w:trHeight w:val="312"/>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3593AC05" w14:textId="059571AE" w:rsidR="00D47863" w:rsidRPr="00D628E0" w:rsidRDefault="00D47863" w:rsidP="00D47863">
            <w:pPr>
              <w:rPr>
                <w:color w:val="000000"/>
                <w:sz w:val="22"/>
                <w:szCs w:val="22"/>
                <w:lang w:val="hr-HR" w:eastAsia="en-US"/>
              </w:rPr>
            </w:pPr>
            <w:r w:rsidRPr="00D628E0">
              <w:rPr>
                <w:color w:val="000000"/>
                <w:sz w:val="22"/>
                <w:szCs w:val="22"/>
                <w:lang w:val="hr-HR" w:eastAsia="en-US"/>
              </w:rPr>
              <w:t>Udruga Kako S</w:t>
            </w:r>
            <w:r w:rsidR="00C007F5" w:rsidRPr="00D628E0">
              <w:rPr>
                <w:color w:val="000000"/>
                <w:sz w:val="22"/>
                <w:szCs w:val="22"/>
                <w:lang w:val="hr-HR" w:eastAsia="en-US"/>
              </w:rPr>
              <w:t>p</w:t>
            </w:r>
            <w:r w:rsidRPr="00D628E0">
              <w:rPr>
                <w:color w:val="000000"/>
                <w:sz w:val="22"/>
                <w:szCs w:val="22"/>
                <w:lang w:val="hr-HR" w:eastAsia="en-US"/>
              </w:rPr>
              <w:t>ada</w:t>
            </w:r>
          </w:p>
        </w:tc>
        <w:tc>
          <w:tcPr>
            <w:tcW w:w="5560" w:type="dxa"/>
            <w:tcBorders>
              <w:top w:val="nil"/>
              <w:left w:val="nil"/>
              <w:bottom w:val="single" w:sz="4" w:space="0" w:color="auto"/>
              <w:right w:val="single" w:sz="4" w:space="0" w:color="auto"/>
            </w:tcBorders>
            <w:shd w:val="clear" w:color="auto" w:fill="auto"/>
            <w:vAlign w:val="bottom"/>
            <w:hideMark/>
          </w:tcPr>
          <w:p w14:paraId="7D3B12CE"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Multimedijalni dizajn - projekt Metropolitana</w:t>
            </w:r>
          </w:p>
        </w:tc>
      </w:tr>
    </w:tbl>
    <w:p w14:paraId="312294F3" w14:textId="55C293BA" w:rsidR="00CF3093" w:rsidRPr="00D628E0" w:rsidRDefault="00CF3093" w:rsidP="00CF3093">
      <w:pPr>
        <w:pStyle w:val="Tijeloteksta"/>
        <w:ind w:left="720"/>
        <w:rPr>
          <w:noProof/>
          <w:sz w:val="24"/>
          <w:szCs w:val="24"/>
          <w:lang w:val="hr-HR"/>
        </w:rPr>
      </w:pPr>
    </w:p>
    <w:p w14:paraId="16B90067" w14:textId="04BEA3F7" w:rsidR="00CF3093" w:rsidRPr="00D628E0" w:rsidRDefault="00CF3093" w:rsidP="00CF3093">
      <w:pPr>
        <w:pStyle w:val="Tijeloteksta"/>
        <w:numPr>
          <w:ilvl w:val="0"/>
          <w:numId w:val="10"/>
        </w:numPr>
        <w:rPr>
          <w:noProof/>
          <w:sz w:val="24"/>
          <w:szCs w:val="24"/>
          <w:lang w:val="hr-HR"/>
        </w:rPr>
      </w:pPr>
      <w:r w:rsidRPr="00D628E0">
        <w:rPr>
          <w:noProof/>
          <w:sz w:val="24"/>
          <w:szCs w:val="24"/>
          <w:lang w:val="hr-HR"/>
        </w:rPr>
        <w:t xml:space="preserve">Razvoj kulturnog turizma - rashodi su izvršeni u iznosu od </w:t>
      </w:r>
      <w:r w:rsidR="00D47863" w:rsidRPr="00D628E0">
        <w:rPr>
          <w:noProof/>
          <w:sz w:val="24"/>
          <w:szCs w:val="24"/>
          <w:lang w:val="hr-HR"/>
        </w:rPr>
        <w:t>377.200</w:t>
      </w:r>
      <w:r w:rsidR="009C3CEC" w:rsidRPr="00D628E0">
        <w:rPr>
          <w:noProof/>
          <w:sz w:val="24"/>
          <w:szCs w:val="24"/>
          <w:lang w:val="hr-HR"/>
        </w:rPr>
        <w:t>,00</w:t>
      </w:r>
      <w:r w:rsidRPr="00D628E0">
        <w:rPr>
          <w:noProof/>
          <w:sz w:val="24"/>
          <w:szCs w:val="24"/>
          <w:lang w:val="hr-HR"/>
        </w:rPr>
        <w:t xml:space="preserve"> kuna, a odnose se na sufinanciranje programa/projekata</w:t>
      </w:r>
      <w:r w:rsidR="00126799" w:rsidRPr="00D628E0">
        <w:rPr>
          <w:noProof/>
          <w:sz w:val="24"/>
          <w:szCs w:val="24"/>
          <w:lang w:val="hr-HR"/>
        </w:rPr>
        <w:t xml:space="preserve"> u suradnji sa Turističkom zajednicom Grada Pule - </w:t>
      </w:r>
      <w:r w:rsidR="00126799" w:rsidRPr="00D628E0">
        <w:rPr>
          <w:lang w:val="hr-HR"/>
        </w:rPr>
        <w:t xml:space="preserve"> </w:t>
      </w:r>
      <w:r w:rsidR="00126799" w:rsidRPr="00D628E0">
        <w:rPr>
          <w:noProof/>
          <w:sz w:val="24"/>
          <w:szCs w:val="24"/>
          <w:lang w:val="hr-HR"/>
        </w:rPr>
        <w:t>Visualia i organizacija Karnevala;</w:t>
      </w:r>
    </w:p>
    <w:p w14:paraId="0E2777B2" w14:textId="53434B98" w:rsidR="002B7C1A" w:rsidRPr="00D628E0" w:rsidRDefault="002B7C1A" w:rsidP="005F5800">
      <w:pPr>
        <w:pStyle w:val="Tijeloteksta"/>
        <w:numPr>
          <w:ilvl w:val="0"/>
          <w:numId w:val="10"/>
        </w:numPr>
        <w:rPr>
          <w:noProof/>
          <w:sz w:val="24"/>
          <w:szCs w:val="24"/>
          <w:lang w:val="hr-HR"/>
        </w:rPr>
      </w:pPr>
      <w:r w:rsidRPr="00D628E0">
        <w:rPr>
          <w:noProof/>
          <w:sz w:val="24"/>
          <w:szCs w:val="24"/>
          <w:lang w:val="hr-HR"/>
        </w:rPr>
        <w:t>Programi međunarodne kulturne suradnje</w:t>
      </w:r>
      <w:r w:rsidR="00E73B6C" w:rsidRPr="00D628E0">
        <w:rPr>
          <w:noProof/>
          <w:sz w:val="24"/>
          <w:szCs w:val="24"/>
          <w:lang w:val="hr-HR"/>
        </w:rPr>
        <w:t xml:space="preserve"> - rashodi su izvršeni u iznosu od </w:t>
      </w:r>
      <w:r w:rsidR="00D47863" w:rsidRPr="00D628E0">
        <w:rPr>
          <w:noProof/>
          <w:sz w:val="24"/>
          <w:szCs w:val="24"/>
          <w:lang w:val="hr-HR"/>
        </w:rPr>
        <w:t>25.000,00</w:t>
      </w:r>
      <w:r w:rsidR="00E73B6C" w:rsidRPr="00D628E0">
        <w:rPr>
          <w:noProof/>
          <w:sz w:val="24"/>
          <w:szCs w:val="24"/>
          <w:lang w:val="hr-HR"/>
        </w:rPr>
        <w:t xml:space="preserve"> kun</w:t>
      </w:r>
      <w:r w:rsidRPr="00D628E0">
        <w:rPr>
          <w:noProof/>
          <w:sz w:val="24"/>
          <w:szCs w:val="24"/>
          <w:lang w:val="hr-HR"/>
        </w:rPr>
        <w:t>a, a odnose se na sufinanciranje programa/projekata:</w:t>
      </w:r>
    </w:p>
    <w:p w14:paraId="1B278F4E" w14:textId="77777777" w:rsidR="00A01344" w:rsidRPr="00D628E0" w:rsidRDefault="00A01344" w:rsidP="00A01344">
      <w:pPr>
        <w:pStyle w:val="Tijeloteksta"/>
        <w:ind w:left="720"/>
        <w:rPr>
          <w:noProof/>
          <w:sz w:val="24"/>
          <w:szCs w:val="24"/>
          <w:lang w:val="hr-HR"/>
        </w:rPr>
      </w:pPr>
    </w:p>
    <w:tbl>
      <w:tblPr>
        <w:tblW w:w="9682" w:type="dxa"/>
        <w:jc w:val="center"/>
        <w:tblLook w:val="04A0" w:firstRow="1" w:lastRow="0" w:firstColumn="1" w:lastColumn="0" w:noHBand="0" w:noVBand="1"/>
      </w:tblPr>
      <w:tblGrid>
        <w:gridCol w:w="4047"/>
        <w:gridCol w:w="5635"/>
      </w:tblGrid>
      <w:tr w:rsidR="00D47863" w:rsidRPr="00D628E0" w14:paraId="0F31C392" w14:textId="77777777" w:rsidTr="0079035A">
        <w:trPr>
          <w:trHeight w:val="312"/>
          <w:jc w:val="center"/>
        </w:trPr>
        <w:tc>
          <w:tcPr>
            <w:tcW w:w="4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C8416" w14:textId="77777777" w:rsidR="00D47863" w:rsidRPr="00D628E0" w:rsidRDefault="00D47863" w:rsidP="00D47863">
            <w:pPr>
              <w:jc w:val="center"/>
              <w:rPr>
                <w:b/>
                <w:bCs/>
                <w:color w:val="000000"/>
                <w:sz w:val="22"/>
                <w:szCs w:val="22"/>
                <w:lang w:val="hr-HR" w:eastAsia="en-US"/>
              </w:rPr>
            </w:pPr>
            <w:r w:rsidRPr="00D628E0">
              <w:rPr>
                <w:b/>
                <w:bCs/>
                <w:color w:val="000000"/>
                <w:sz w:val="22"/>
                <w:szCs w:val="22"/>
                <w:lang w:val="hr-HR" w:eastAsia="en-US"/>
              </w:rPr>
              <w:t>Korisnik sredstava</w:t>
            </w:r>
          </w:p>
        </w:tc>
        <w:tc>
          <w:tcPr>
            <w:tcW w:w="5635" w:type="dxa"/>
            <w:tcBorders>
              <w:top w:val="single" w:sz="4" w:space="0" w:color="auto"/>
              <w:left w:val="nil"/>
              <w:bottom w:val="single" w:sz="4" w:space="0" w:color="auto"/>
              <w:right w:val="single" w:sz="4" w:space="0" w:color="auto"/>
            </w:tcBorders>
            <w:shd w:val="clear" w:color="auto" w:fill="auto"/>
            <w:noWrap/>
            <w:vAlign w:val="center"/>
            <w:hideMark/>
          </w:tcPr>
          <w:p w14:paraId="32D42239" w14:textId="77777777" w:rsidR="00D47863" w:rsidRPr="00D628E0" w:rsidRDefault="00D47863" w:rsidP="00D47863">
            <w:pPr>
              <w:jc w:val="center"/>
              <w:rPr>
                <w:b/>
                <w:bCs/>
                <w:color w:val="000000"/>
                <w:sz w:val="22"/>
                <w:szCs w:val="22"/>
                <w:lang w:val="hr-HR" w:eastAsia="en-US"/>
              </w:rPr>
            </w:pPr>
            <w:r w:rsidRPr="00D628E0">
              <w:rPr>
                <w:b/>
                <w:bCs/>
                <w:color w:val="000000"/>
                <w:sz w:val="22"/>
                <w:szCs w:val="22"/>
                <w:lang w:val="hr-HR" w:eastAsia="en-US"/>
              </w:rPr>
              <w:t>Program/projekt</w:t>
            </w:r>
          </w:p>
        </w:tc>
      </w:tr>
      <w:tr w:rsidR="00D47863" w:rsidRPr="00D628E0" w14:paraId="796051EB" w14:textId="77777777" w:rsidTr="0079035A">
        <w:trPr>
          <w:trHeight w:val="299"/>
          <w:jc w:val="center"/>
        </w:trPr>
        <w:tc>
          <w:tcPr>
            <w:tcW w:w="4047" w:type="dxa"/>
            <w:tcBorders>
              <w:top w:val="nil"/>
              <w:left w:val="single" w:sz="4" w:space="0" w:color="auto"/>
              <w:bottom w:val="single" w:sz="4" w:space="0" w:color="auto"/>
              <w:right w:val="single" w:sz="4" w:space="0" w:color="auto"/>
            </w:tcBorders>
            <w:shd w:val="clear" w:color="auto" w:fill="auto"/>
            <w:vAlign w:val="center"/>
            <w:hideMark/>
          </w:tcPr>
          <w:p w14:paraId="032869DF"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Irene </w:t>
            </w:r>
            <w:proofErr w:type="spellStart"/>
            <w:r w:rsidRPr="00D628E0">
              <w:rPr>
                <w:color w:val="000000"/>
                <w:sz w:val="22"/>
                <w:szCs w:val="22"/>
                <w:lang w:val="hr-HR" w:eastAsia="en-US"/>
              </w:rPr>
              <w:t>Boćkai</w:t>
            </w:r>
            <w:proofErr w:type="spellEnd"/>
          </w:p>
        </w:tc>
        <w:tc>
          <w:tcPr>
            <w:tcW w:w="5635" w:type="dxa"/>
            <w:tcBorders>
              <w:top w:val="nil"/>
              <w:left w:val="nil"/>
              <w:bottom w:val="single" w:sz="4" w:space="0" w:color="auto"/>
              <w:right w:val="single" w:sz="4" w:space="0" w:color="auto"/>
            </w:tcBorders>
            <w:shd w:val="clear" w:color="auto" w:fill="auto"/>
            <w:vAlign w:val="center"/>
            <w:hideMark/>
          </w:tcPr>
          <w:p w14:paraId="40723B78"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Umjetničko </w:t>
            </w:r>
            <w:proofErr w:type="spellStart"/>
            <w:r w:rsidRPr="00D628E0">
              <w:rPr>
                <w:color w:val="000000"/>
                <w:sz w:val="22"/>
                <w:szCs w:val="22"/>
                <w:lang w:val="hr-HR" w:eastAsia="en-US"/>
              </w:rPr>
              <w:t>performativno</w:t>
            </w:r>
            <w:proofErr w:type="spellEnd"/>
            <w:r w:rsidRPr="00D628E0">
              <w:rPr>
                <w:color w:val="000000"/>
                <w:sz w:val="22"/>
                <w:szCs w:val="22"/>
                <w:lang w:val="hr-HR" w:eastAsia="en-US"/>
              </w:rPr>
              <w:t xml:space="preserve"> istraživanje I </w:t>
            </w:r>
            <w:proofErr w:type="spellStart"/>
            <w:r w:rsidRPr="00D628E0">
              <w:rPr>
                <w:color w:val="000000"/>
                <w:sz w:val="22"/>
                <w:szCs w:val="22"/>
                <w:lang w:val="hr-HR" w:eastAsia="en-US"/>
              </w:rPr>
              <w:t>want</w:t>
            </w:r>
            <w:proofErr w:type="spellEnd"/>
            <w:r w:rsidRPr="00D628E0">
              <w:rPr>
                <w:color w:val="000000"/>
                <w:sz w:val="22"/>
                <w:szCs w:val="22"/>
                <w:lang w:val="hr-HR" w:eastAsia="en-US"/>
              </w:rPr>
              <w:t xml:space="preserve"> to </w:t>
            </w:r>
            <w:proofErr w:type="spellStart"/>
            <w:r w:rsidRPr="00D628E0">
              <w:rPr>
                <w:color w:val="000000"/>
                <w:sz w:val="22"/>
                <w:szCs w:val="22"/>
                <w:lang w:val="hr-HR" w:eastAsia="en-US"/>
              </w:rPr>
              <w:t>be</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clean</w:t>
            </w:r>
            <w:proofErr w:type="spellEnd"/>
            <w:r w:rsidRPr="00D628E0">
              <w:rPr>
                <w:color w:val="000000"/>
                <w:sz w:val="22"/>
                <w:szCs w:val="22"/>
                <w:lang w:val="hr-HR" w:eastAsia="en-US"/>
              </w:rPr>
              <w:t xml:space="preserve"> </w:t>
            </w:r>
          </w:p>
        </w:tc>
      </w:tr>
      <w:tr w:rsidR="00D47863" w:rsidRPr="00D628E0" w14:paraId="161E8AA6" w14:textId="77777777" w:rsidTr="0079035A">
        <w:trPr>
          <w:trHeight w:val="312"/>
          <w:jc w:val="center"/>
        </w:trPr>
        <w:tc>
          <w:tcPr>
            <w:tcW w:w="4047" w:type="dxa"/>
            <w:tcBorders>
              <w:top w:val="nil"/>
              <w:left w:val="single" w:sz="4" w:space="0" w:color="auto"/>
              <w:bottom w:val="single" w:sz="4" w:space="0" w:color="auto"/>
              <w:right w:val="single" w:sz="4" w:space="0" w:color="auto"/>
            </w:tcBorders>
            <w:shd w:val="clear" w:color="auto" w:fill="auto"/>
            <w:vAlign w:val="center"/>
            <w:hideMark/>
          </w:tcPr>
          <w:p w14:paraId="7F33A7B8"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Tamara Obrovac</w:t>
            </w:r>
          </w:p>
        </w:tc>
        <w:tc>
          <w:tcPr>
            <w:tcW w:w="5635" w:type="dxa"/>
            <w:tcBorders>
              <w:top w:val="nil"/>
              <w:left w:val="nil"/>
              <w:bottom w:val="single" w:sz="4" w:space="0" w:color="auto"/>
              <w:right w:val="single" w:sz="4" w:space="0" w:color="auto"/>
            </w:tcBorders>
            <w:shd w:val="clear" w:color="auto" w:fill="auto"/>
            <w:vAlign w:val="center"/>
            <w:hideMark/>
          </w:tcPr>
          <w:p w14:paraId="7BB627B7"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Koncertno gostovanje </w:t>
            </w:r>
            <w:proofErr w:type="spellStart"/>
            <w:r w:rsidRPr="00D628E0">
              <w:rPr>
                <w:color w:val="000000"/>
                <w:sz w:val="22"/>
                <w:szCs w:val="22"/>
                <w:lang w:val="hr-HR" w:eastAsia="en-US"/>
              </w:rPr>
              <w:t>Casa</w:t>
            </w:r>
            <w:proofErr w:type="spellEnd"/>
            <w:r w:rsidRPr="00D628E0">
              <w:rPr>
                <w:color w:val="000000"/>
                <w:sz w:val="22"/>
                <w:szCs w:val="22"/>
                <w:lang w:val="hr-HR" w:eastAsia="en-US"/>
              </w:rPr>
              <w:t xml:space="preserve"> da </w:t>
            </w:r>
            <w:proofErr w:type="spellStart"/>
            <w:r w:rsidRPr="00D628E0">
              <w:rPr>
                <w:color w:val="000000"/>
                <w:sz w:val="22"/>
                <w:szCs w:val="22"/>
                <w:lang w:val="hr-HR" w:eastAsia="en-US"/>
              </w:rPr>
              <w:t>musica</w:t>
            </w:r>
            <w:proofErr w:type="spellEnd"/>
            <w:r w:rsidRPr="00D628E0">
              <w:rPr>
                <w:color w:val="000000"/>
                <w:sz w:val="22"/>
                <w:szCs w:val="22"/>
                <w:lang w:val="hr-HR" w:eastAsia="en-US"/>
              </w:rPr>
              <w:t xml:space="preserve">, Portugal </w:t>
            </w:r>
          </w:p>
        </w:tc>
      </w:tr>
      <w:tr w:rsidR="00D47863" w:rsidRPr="00D628E0" w14:paraId="14EBD0A1" w14:textId="77777777" w:rsidTr="0079035A">
        <w:trPr>
          <w:trHeight w:val="552"/>
          <w:jc w:val="center"/>
        </w:trPr>
        <w:tc>
          <w:tcPr>
            <w:tcW w:w="4047" w:type="dxa"/>
            <w:tcBorders>
              <w:top w:val="nil"/>
              <w:left w:val="single" w:sz="4" w:space="0" w:color="auto"/>
              <w:bottom w:val="single" w:sz="4" w:space="0" w:color="auto"/>
              <w:right w:val="single" w:sz="4" w:space="0" w:color="auto"/>
            </w:tcBorders>
            <w:shd w:val="clear" w:color="auto" w:fill="auto"/>
            <w:vAlign w:val="center"/>
            <w:hideMark/>
          </w:tcPr>
          <w:p w14:paraId="2CB9BCD3"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Umjetnička organizacija Apoteka</w:t>
            </w:r>
          </w:p>
        </w:tc>
        <w:tc>
          <w:tcPr>
            <w:tcW w:w="5635" w:type="dxa"/>
            <w:tcBorders>
              <w:top w:val="nil"/>
              <w:left w:val="nil"/>
              <w:bottom w:val="single" w:sz="4" w:space="0" w:color="auto"/>
              <w:right w:val="single" w:sz="4" w:space="0" w:color="auto"/>
            </w:tcBorders>
            <w:shd w:val="clear" w:color="auto" w:fill="auto"/>
            <w:vAlign w:val="center"/>
            <w:hideMark/>
          </w:tcPr>
          <w:p w14:paraId="6C8DBF2B"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Međunarodno gostovanje i promocija </w:t>
            </w:r>
            <w:proofErr w:type="spellStart"/>
            <w:r w:rsidRPr="00D628E0">
              <w:rPr>
                <w:color w:val="000000"/>
                <w:sz w:val="22"/>
                <w:szCs w:val="22"/>
                <w:lang w:val="hr-HR" w:eastAsia="en-US"/>
              </w:rPr>
              <w:t>Cinemaniac</w:t>
            </w:r>
            <w:proofErr w:type="spellEnd"/>
            <w:r w:rsidRPr="00D628E0">
              <w:rPr>
                <w:color w:val="000000"/>
                <w:sz w:val="22"/>
                <w:szCs w:val="22"/>
                <w:lang w:val="hr-HR" w:eastAsia="en-US"/>
              </w:rPr>
              <w:t xml:space="preserve"> - Misliti film</w:t>
            </w:r>
          </w:p>
        </w:tc>
      </w:tr>
      <w:tr w:rsidR="007E64AE" w:rsidRPr="00D628E0" w14:paraId="75EEF053" w14:textId="77777777" w:rsidTr="0079035A">
        <w:trPr>
          <w:trHeight w:val="312"/>
          <w:jc w:val="center"/>
        </w:trPr>
        <w:tc>
          <w:tcPr>
            <w:tcW w:w="4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90EA" w14:textId="77777777" w:rsidR="007E64AE" w:rsidRPr="00D628E0" w:rsidRDefault="007E64AE" w:rsidP="00B804B0">
            <w:pPr>
              <w:jc w:val="center"/>
              <w:rPr>
                <w:b/>
                <w:bCs/>
                <w:color w:val="000000"/>
                <w:sz w:val="22"/>
                <w:szCs w:val="22"/>
                <w:lang w:val="hr-HR" w:eastAsia="en-US"/>
              </w:rPr>
            </w:pPr>
            <w:r w:rsidRPr="00D628E0">
              <w:rPr>
                <w:b/>
                <w:bCs/>
                <w:color w:val="000000"/>
                <w:sz w:val="22"/>
                <w:szCs w:val="22"/>
                <w:lang w:val="hr-HR" w:eastAsia="en-US"/>
              </w:rPr>
              <w:lastRenderedPageBreak/>
              <w:t>Korisnik sredstava</w:t>
            </w:r>
          </w:p>
        </w:tc>
        <w:tc>
          <w:tcPr>
            <w:tcW w:w="5635" w:type="dxa"/>
            <w:tcBorders>
              <w:top w:val="single" w:sz="4" w:space="0" w:color="auto"/>
              <w:left w:val="nil"/>
              <w:bottom w:val="single" w:sz="4" w:space="0" w:color="auto"/>
              <w:right w:val="single" w:sz="4" w:space="0" w:color="auto"/>
            </w:tcBorders>
            <w:shd w:val="clear" w:color="auto" w:fill="auto"/>
            <w:noWrap/>
            <w:vAlign w:val="center"/>
            <w:hideMark/>
          </w:tcPr>
          <w:p w14:paraId="123E2A71" w14:textId="77777777" w:rsidR="007E64AE" w:rsidRPr="00D628E0" w:rsidRDefault="007E64AE" w:rsidP="00B804B0">
            <w:pPr>
              <w:jc w:val="center"/>
              <w:rPr>
                <w:b/>
                <w:bCs/>
                <w:color w:val="000000"/>
                <w:sz w:val="22"/>
                <w:szCs w:val="22"/>
                <w:lang w:val="hr-HR" w:eastAsia="en-US"/>
              </w:rPr>
            </w:pPr>
            <w:r w:rsidRPr="00D628E0">
              <w:rPr>
                <w:b/>
                <w:bCs/>
                <w:color w:val="000000"/>
                <w:sz w:val="22"/>
                <w:szCs w:val="22"/>
                <w:lang w:val="hr-HR" w:eastAsia="en-US"/>
              </w:rPr>
              <w:t>Program/projekt</w:t>
            </w:r>
          </w:p>
        </w:tc>
      </w:tr>
      <w:tr w:rsidR="00D47863" w:rsidRPr="00D628E0" w14:paraId="008B1A43" w14:textId="77777777" w:rsidTr="0079035A">
        <w:trPr>
          <w:trHeight w:val="552"/>
          <w:jc w:val="center"/>
        </w:trPr>
        <w:tc>
          <w:tcPr>
            <w:tcW w:w="4047" w:type="dxa"/>
            <w:tcBorders>
              <w:top w:val="nil"/>
              <w:left w:val="single" w:sz="4" w:space="0" w:color="auto"/>
              <w:bottom w:val="single" w:sz="4" w:space="0" w:color="auto"/>
              <w:right w:val="single" w:sz="4" w:space="0" w:color="auto"/>
            </w:tcBorders>
            <w:shd w:val="clear" w:color="auto" w:fill="auto"/>
            <w:vAlign w:val="center"/>
            <w:hideMark/>
          </w:tcPr>
          <w:p w14:paraId="35AF7BA4" w14:textId="49388061"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Savez udruga </w:t>
            </w:r>
            <w:proofErr w:type="spellStart"/>
            <w:r w:rsidRPr="00D628E0">
              <w:rPr>
                <w:color w:val="000000"/>
                <w:sz w:val="22"/>
                <w:szCs w:val="22"/>
                <w:lang w:val="hr-HR" w:eastAsia="en-US"/>
              </w:rPr>
              <w:t>Rojc</w:t>
            </w:r>
            <w:proofErr w:type="spellEnd"/>
            <w:r w:rsidRPr="00D628E0">
              <w:rPr>
                <w:color w:val="000000"/>
                <w:sz w:val="22"/>
                <w:szCs w:val="22"/>
                <w:lang w:val="hr-HR" w:eastAsia="en-US"/>
              </w:rPr>
              <w:t xml:space="preserve">                                                                                   </w:t>
            </w:r>
          </w:p>
        </w:tc>
        <w:tc>
          <w:tcPr>
            <w:tcW w:w="5635" w:type="dxa"/>
            <w:tcBorders>
              <w:top w:val="nil"/>
              <w:left w:val="nil"/>
              <w:bottom w:val="single" w:sz="4" w:space="0" w:color="auto"/>
              <w:right w:val="single" w:sz="4" w:space="0" w:color="auto"/>
            </w:tcBorders>
            <w:shd w:val="clear" w:color="auto" w:fill="auto"/>
            <w:vAlign w:val="center"/>
            <w:hideMark/>
          </w:tcPr>
          <w:p w14:paraId="2827238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Društveni centar </w:t>
            </w:r>
            <w:proofErr w:type="spellStart"/>
            <w:r w:rsidRPr="00D628E0">
              <w:rPr>
                <w:color w:val="000000"/>
                <w:sz w:val="22"/>
                <w:szCs w:val="22"/>
                <w:lang w:val="hr-HR" w:eastAsia="en-US"/>
              </w:rPr>
              <w:t>Rojc</w:t>
            </w:r>
            <w:proofErr w:type="spellEnd"/>
            <w:r w:rsidRPr="00D628E0">
              <w:rPr>
                <w:color w:val="000000"/>
                <w:sz w:val="22"/>
                <w:szCs w:val="22"/>
                <w:lang w:val="hr-HR" w:eastAsia="en-US"/>
              </w:rPr>
              <w:t xml:space="preserve"> u međunarodnoj mreži nezavisnih kulturnih centara Trans Europe </w:t>
            </w:r>
            <w:proofErr w:type="spellStart"/>
            <w:r w:rsidRPr="00D628E0">
              <w:rPr>
                <w:color w:val="000000"/>
                <w:sz w:val="22"/>
                <w:szCs w:val="22"/>
                <w:lang w:val="hr-HR" w:eastAsia="en-US"/>
              </w:rPr>
              <w:t>Halles</w:t>
            </w:r>
            <w:proofErr w:type="spellEnd"/>
          </w:p>
        </w:tc>
      </w:tr>
      <w:tr w:rsidR="00D47863" w:rsidRPr="00D628E0" w14:paraId="654186B8" w14:textId="77777777" w:rsidTr="0079035A">
        <w:trPr>
          <w:trHeight w:val="552"/>
          <w:jc w:val="center"/>
        </w:trPr>
        <w:tc>
          <w:tcPr>
            <w:tcW w:w="4047" w:type="dxa"/>
            <w:tcBorders>
              <w:top w:val="nil"/>
              <w:left w:val="single" w:sz="4" w:space="0" w:color="auto"/>
              <w:bottom w:val="single" w:sz="4" w:space="0" w:color="auto"/>
              <w:right w:val="single" w:sz="4" w:space="0" w:color="auto"/>
            </w:tcBorders>
            <w:shd w:val="clear" w:color="auto" w:fill="auto"/>
            <w:vAlign w:val="center"/>
            <w:hideMark/>
          </w:tcPr>
          <w:p w14:paraId="737B277F"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HDLU Istre                                                                                          </w:t>
            </w:r>
          </w:p>
        </w:tc>
        <w:tc>
          <w:tcPr>
            <w:tcW w:w="5635" w:type="dxa"/>
            <w:tcBorders>
              <w:top w:val="nil"/>
              <w:left w:val="nil"/>
              <w:bottom w:val="single" w:sz="4" w:space="0" w:color="auto"/>
              <w:right w:val="single" w:sz="4" w:space="0" w:color="auto"/>
            </w:tcBorders>
            <w:shd w:val="clear" w:color="auto" w:fill="auto"/>
            <w:vAlign w:val="center"/>
            <w:hideMark/>
          </w:tcPr>
          <w:p w14:paraId="56A724F4"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60 dana europske vizualne umjetnosti u gradu Puli i Istarskoj županiji</w:t>
            </w:r>
          </w:p>
        </w:tc>
      </w:tr>
      <w:tr w:rsidR="00D47863" w:rsidRPr="00D628E0" w14:paraId="6970424E" w14:textId="77777777" w:rsidTr="0079035A">
        <w:trPr>
          <w:trHeight w:val="312"/>
          <w:jc w:val="center"/>
        </w:trPr>
        <w:tc>
          <w:tcPr>
            <w:tcW w:w="4047" w:type="dxa"/>
            <w:tcBorders>
              <w:top w:val="nil"/>
              <w:left w:val="single" w:sz="4" w:space="0" w:color="auto"/>
              <w:bottom w:val="single" w:sz="4" w:space="0" w:color="auto"/>
              <w:right w:val="single" w:sz="4" w:space="0" w:color="auto"/>
            </w:tcBorders>
            <w:shd w:val="clear" w:color="auto" w:fill="auto"/>
            <w:vAlign w:val="center"/>
            <w:hideMark/>
          </w:tcPr>
          <w:p w14:paraId="1DDA3822"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Metamedij</w:t>
            </w:r>
            <w:proofErr w:type="spellEnd"/>
          </w:p>
        </w:tc>
        <w:tc>
          <w:tcPr>
            <w:tcW w:w="5635" w:type="dxa"/>
            <w:tcBorders>
              <w:top w:val="nil"/>
              <w:left w:val="nil"/>
              <w:bottom w:val="single" w:sz="4" w:space="0" w:color="auto"/>
              <w:right w:val="single" w:sz="4" w:space="0" w:color="auto"/>
            </w:tcBorders>
            <w:shd w:val="clear" w:color="auto" w:fill="auto"/>
            <w:vAlign w:val="bottom"/>
            <w:hideMark/>
          </w:tcPr>
          <w:p w14:paraId="57A82A6B" w14:textId="77777777" w:rsidR="00D47863" w:rsidRPr="00D628E0" w:rsidRDefault="00D47863" w:rsidP="00D47863">
            <w:pPr>
              <w:rPr>
                <w:color w:val="000000"/>
                <w:sz w:val="22"/>
                <w:szCs w:val="22"/>
                <w:lang w:val="hr-HR" w:eastAsia="en-US"/>
              </w:rPr>
            </w:pPr>
            <w:proofErr w:type="spellStart"/>
            <w:r w:rsidRPr="00D628E0">
              <w:rPr>
                <w:color w:val="000000"/>
                <w:sz w:val="22"/>
                <w:szCs w:val="22"/>
                <w:lang w:val="hr-HR" w:eastAsia="en-US"/>
              </w:rPr>
              <w:t>Summer</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sessions</w:t>
            </w:r>
            <w:proofErr w:type="spellEnd"/>
            <w:r w:rsidRPr="00D628E0">
              <w:rPr>
                <w:color w:val="000000"/>
                <w:sz w:val="22"/>
                <w:szCs w:val="22"/>
                <w:lang w:val="hr-HR" w:eastAsia="en-US"/>
              </w:rPr>
              <w:t xml:space="preserve"> 2020.</w:t>
            </w:r>
          </w:p>
        </w:tc>
      </w:tr>
    </w:tbl>
    <w:p w14:paraId="432079D6" w14:textId="77777777" w:rsidR="00CC6578" w:rsidRPr="00D628E0" w:rsidRDefault="00CC6578" w:rsidP="00CC6578">
      <w:pPr>
        <w:pStyle w:val="Tijeloteksta"/>
        <w:ind w:left="720"/>
        <w:rPr>
          <w:noProof/>
          <w:sz w:val="24"/>
          <w:szCs w:val="24"/>
          <w:lang w:val="hr-HR"/>
        </w:rPr>
      </w:pPr>
    </w:p>
    <w:p w14:paraId="4FEED2CB" w14:textId="1F427D85" w:rsidR="0000723A" w:rsidRDefault="00E73B6C" w:rsidP="00D25A04">
      <w:pPr>
        <w:pStyle w:val="Tijeloteksta"/>
        <w:numPr>
          <w:ilvl w:val="0"/>
          <w:numId w:val="10"/>
        </w:numPr>
        <w:rPr>
          <w:noProof/>
          <w:sz w:val="24"/>
          <w:szCs w:val="24"/>
          <w:lang w:val="hr-HR"/>
        </w:rPr>
      </w:pPr>
      <w:r w:rsidRPr="00D628E0">
        <w:rPr>
          <w:noProof/>
          <w:sz w:val="24"/>
          <w:szCs w:val="24"/>
          <w:lang w:val="hr-HR"/>
        </w:rPr>
        <w:t xml:space="preserve">Kultura mladih - rashodi su izvršeni u iznosu od </w:t>
      </w:r>
      <w:r w:rsidR="00D47863" w:rsidRPr="00D628E0">
        <w:rPr>
          <w:noProof/>
          <w:sz w:val="24"/>
          <w:szCs w:val="24"/>
          <w:lang w:val="hr-HR"/>
        </w:rPr>
        <w:t>474.166,65</w:t>
      </w:r>
      <w:r w:rsidRPr="00D628E0">
        <w:rPr>
          <w:noProof/>
          <w:sz w:val="24"/>
          <w:szCs w:val="24"/>
          <w:lang w:val="hr-HR"/>
        </w:rPr>
        <w:t xml:space="preserve"> kuna</w:t>
      </w:r>
      <w:r w:rsidR="0000723A" w:rsidRPr="00D628E0">
        <w:rPr>
          <w:noProof/>
          <w:sz w:val="24"/>
          <w:szCs w:val="24"/>
          <w:lang w:val="hr-HR"/>
        </w:rPr>
        <w:t>, a odnose se na sufinanciranje programa/projekata:</w:t>
      </w:r>
    </w:p>
    <w:p w14:paraId="54D60CE4" w14:textId="77777777" w:rsidR="000F301A" w:rsidRPr="00D628E0" w:rsidRDefault="000F301A" w:rsidP="000F301A">
      <w:pPr>
        <w:pStyle w:val="Tijeloteksta"/>
        <w:ind w:left="720"/>
        <w:rPr>
          <w:noProof/>
          <w:sz w:val="24"/>
          <w:szCs w:val="24"/>
          <w:lang w:val="hr-HR"/>
        </w:rPr>
      </w:pPr>
    </w:p>
    <w:tbl>
      <w:tblPr>
        <w:tblW w:w="9990" w:type="dxa"/>
        <w:jc w:val="center"/>
        <w:tblLook w:val="04A0" w:firstRow="1" w:lastRow="0" w:firstColumn="1" w:lastColumn="0" w:noHBand="0" w:noVBand="1"/>
      </w:tblPr>
      <w:tblGrid>
        <w:gridCol w:w="4520"/>
        <w:gridCol w:w="5470"/>
      </w:tblGrid>
      <w:tr w:rsidR="00D47863" w:rsidRPr="00D628E0" w14:paraId="05D242BC" w14:textId="77777777" w:rsidTr="00D3202C">
        <w:trPr>
          <w:trHeight w:val="312"/>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C3A38" w14:textId="77777777" w:rsidR="00D47863" w:rsidRPr="00D628E0" w:rsidRDefault="00D47863" w:rsidP="00D47863">
            <w:pPr>
              <w:jc w:val="center"/>
              <w:rPr>
                <w:b/>
                <w:bCs/>
                <w:color w:val="000000"/>
                <w:sz w:val="22"/>
                <w:szCs w:val="22"/>
                <w:lang w:val="hr-HR" w:eastAsia="en-US"/>
              </w:rPr>
            </w:pPr>
            <w:r w:rsidRPr="00D628E0">
              <w:rPr>
                <w:b/>
                <w:bCs/>
                <w:color w:val="000000"/>
                <w:sz w:val="22"/>
                <w:szCs w:val="22"/>
                <w:lang w:val="hr-HR" w:eastAsia="en-US"/>
              </w:rPr>
              <w:t>Korisnik sredstava</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44B24372" w14:textId="77777777" w:rsidR="00D47863" w:rsidRPr="00D628E0" w:rsidRDefault="00D47863" w:rsidP="00D47863">
            <w:pPr>
              <w:jc w:val="center"/>
              <w:rPr>
                <w:b/>
                <w:bCs/>
                <w:color w:val="000000"/>
                <w:sz w:val="22"/>
                <w:szCs w:val="22"/>
                <w:lang w:val="hr-HR" w:eastAsia="en-US"/>
              </w:rPr>
            </w:pPr>
            <w:r w:rsidRPr="00D628E0">
              <w:rPr>
                <w:b/>
                <w:bCs/>
                <w:color w:val="000000"/>
                <w:sz w:val="22"/>
                <w:szCs w:val="22"/>
                <w:lang w:val="hr-HR" w:eastAsia="en-US"/>
              </w:rPr>
              <w:t>Program/projekt</w:t>
            </w:r>
          </w:p>
        </w:tc>
      </w:tr>
      <w:tr w:rsidR="00D47863" w:rsidRPr="00D628E0" w14:paraId="12BBA97E" w14:textId="77777777" w:rsidTr="00D3202C">
        <w:trPr>
          <w:trHeight w:val="828"/>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6E56E35C" w14:textId="77777777" w:rsidR="00D47863" w:rsidRPr="00D628E0" w:rsidRDefault="00D47863" w:rsidP="00D47863">
            <w:pPr>
              <w:rPr>
                <w:sz w:val="22"/>
                <w:szCs w:val="22"/>
                <w:lang w:val="hr-HR" w:eastAsia="en-US"/>
              </w:rPr>
            </w:pPr>
            <w:r w:rsidRPr="00D628E0">
              <w:rPr>
                <w:sz w:val="22"/>
                <w:szCs w:val="22"/>
                <w:lang w:val="hr-HR" w:eastAsia="en-US"/>
              </w:rPr>
              <w:t xml:space="preserve">Udruga </w:t>
            </w:r>
            <w:proofErr w:type="spellStart"/>
            <w:r w:rsidRPr="00D628E0">
              <w:rPr>
                <w:sz w:val="22"/>
                <w:szCs w:val="22"/>
                <w:lang w:val="hr-HR" w:eastAsia="en-US"/>
              </w:rPr>
              <w:t>Seasplash</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165D420D" w14:textId="77777777" w:rsidR="00D47863" w:rsidRPr="00D628E0" w:rsidRDefault="00D47863" w:rsidP="00D47863">
            <w:pPr>
              <w:rPr>
                <w:sz w:val="22"/>
                <w:szCs w:val="22"/>
                <w:lang w:val="hr-HR" w:eastAsia="en-US"/>
              </w:rPr>
            </w:pPr>
            <w:proofErr w:type="spellStart"/>
            <w:r w:rsidRPr="00D628E0">
              <w:rPr>
                <w:sz w:val="22"/>
                <w:szCs w:val="22"/>
                <w:lang w:val="hr-HR" w:eastAsia="en-US"/>
              </w:rPr>
              <w:t>Edusplash</w:t>
            </w:r>
            <w:proofErr w:type="spellEnd"/>
            <w:r w:rsidRPr="00D628E0">
              <w:rPr>
                <w:sz w:val="22"/>
                <w:szCs w:val="22"/>
                <w:lang w:val="hr-HR" w:eastAsia="en-US"/>
              </w:rPr>
              <w:t xml:space="preserve"> – multimedijska platforma za edukaciju i razvoj, Klub Kotač, </w:t>
            </w:r>
            <w:proofErr w:type="spellStart"/>
            <w:r w:rsidRPr="00D628E0">
              <w:rPr>
                <w:sz w:val="22"/>
                <w:szCs w:val="22"/>
                <w:lang w:val="hr-HR" w:eastAsia="en-US"/>
              </w:rPr>
              <w:t>Powertape-partycipacija</w:t>
            </w:r>
            <w:proofErr w:type="spellEnd"/>
            <w:r w:rsidRPr="00D628E0">
              <w:rPr>
                <w:sz w:val="22"/>
                <w:szCs w:val="22"/>
                <w:lang w:val="hr-HR" w:eastAsia="en-US"/>
              </w:rPr>
              <w:t xml:space="preserve">, </w:t>
            </w:r>
            <w:proofErr w:type="spellStart"/>
            <w:r w:rsidRPr="00D628E0">
              <w:rPr>
                <w:sz w:val="22"/>
                <w:szCs w:val="22"/>
                <w:lang w:val="hr-HR" w:eastAsia="en-US"/>
              </w:rPr>
              <w:t>TechnoSplash</w:t>
            </w:r>
            <w:proofErr w:type="spellEnd"/>
            <w:r w:rsidRPr="00D628E0">
              <w:rPr>
                <w:sz w:val="22"/>
                <w:szCs w:val="22"/>
                <w:lang w:val="hr-HR" w:eastAsia="en-US"/>
              </w:rPr>
              <w:t xml:space="preserve"> – </w:t>
            </w:r>
            <w:proofErr w:type="spellStart"/>
            <w:r w:rsidRPr="00D628E0">
              <w:rPr>
                <w:sz w:val="22"/>
                <w:szCs w:val="22"/>
                <w:lang w:val="hr-HR" w:eastAsia="en-US"/>
              </w:rPr>
              <w:t>novotehnološka</w:t>
            </w:r>
            <w:proofErr w:type="spellEnd"/>
            <w:r w:rsidRPr="00D628E0">
              <w:rPr>
                <w:sz w:val="22"/>
                <w:szCs w:val="22"/>
                <w:lang w:val="hr-HR" w:eastAsia="en-US"/>
              </w:rPr>
              <w:t xml:space="preserve"> edukacija</w:t>
            </w:r>
          </w:p>
        </w:tc>
      </w:tr>
      <w:tr w:rsidR="00D47863" w:rsidRPr="00D628E0" w14:paraId="4FFF0DBD"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4462062A" w14:textId="77777777" w:rsidR="00D47863" w:rsidRPr="00D628E0" w:rsidRDefault="00D47863" w:rsidP="00D47863">
            <w:pPr>
              <w:rPr>
                <w:sz w:val="22"/>
                <w:szCs w:val="22"/>
                <w:lang w:val="hr-HR" w:eastAsia="en-US"/>
              </w:rPr>
            </w:pPr>
            <w:r w:rsidRPr="00D628E0">
              <w:rPr>
                <w:sz w:val="22"/>
                <w:szCs w:val="22"/>
                <w:lang w:val="hr-HR" w:eastAsia="en-US"/>
              </w:rPr>
              <w:t>Istarski kulturni sabor</w:t>
            </w:r>
          </w:p>
        </w:tc>
        <w:tc>
          <w:tcPr>
            <w:tcW w:w="5470" w:type="dxa"/>
            <w:tcBorders>
              <w:top w:val="nil"/>
              <w:left w:val="nil"/>
              <w:bottom w:val="single" w:sz="4" w:space="0" w:color="auto"/>
              <w:right w:val="single" w:sz="4" w:space="0" w:color="auto"/>
            </w:tcBorders>
            <w:shd w:val="clear" w:color="auto" w:fill="auto"/>
            <w:vAlign w:val="center"/>
            <w:hideMark/>
          </w:tcPr>
          <w:p w14:paraId="7F93465B" w14:textId="77777777" w:rsidR="00D47863" w:rsidRPr="00D628E0" w:rsidRDefault="00D47863" w:rsidP="00D47863">
            <w:pPr>
              <w:rPr>
                <w:sz w:val="22"/>
                <w:szCs w:val="22"/>
                <w:lang w:val="hr-HR" w:eastAsia="en-US"/>
              </w:rPr>
            </w:pPr>
            <w:r w:rsidRPr="00D628E0">
              <w:rPr>
                <w:sz w:val="22"/>
                <w:szCs w:val="22"/>
                <w:lang w:val="hr-HR" w:eastAsia="en-US"/>
              </w:rPr>
              <w:t xml:space="preserve">Međunarodni festival klasične glazbe </w:t>
            </w:r>
            <w:proofErr w:type="spellStart"/>
            <w:r w:rsidRPr="00D628E0">
              <w:rPr>
                <w:sz w:val="22"/>
                <w:szCs w:val="22"/>
                <w:lang w:val="hr-HR" w:eastAsia="en-US"/>
              </w:rPr>
              <w:t>Classical</w:t>
            </w:r>
            <w:proofErr w:type="spellEnd"/>
            <w:r w:rsidRPr="00D628E0">
              <w:rPr>
                <w:sz w:val="22"/>
                <w:szCs w:val="22"/>
                <w:lang w:val="hr-HR" w:eastAsia="en-US"/>
              </w:rPr>
              <w:t xml:space="preserve"> music festival</w:t>
            </w:r>
          </w:p>
        </w:tc>
      </w:tr>
      <w:tr w:rsidR="00D47863" w:rsidRPr="00D628E0" w14:paraId="6EDB3060"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6BEEF18" w14:textId="01CDCC5A" w:rsidR="00D47863" w:rsidRPr="00D628E0" w:rsidRDefault="00D47863" w:rsidP="00D47863">
            <w:pPr>
              <w:rPr>
                <w:color w:val="000000"/>
                <w:sz w:val="22"/>
                <w:szCs w:val="22"/>
                <w:lang w:val="hr-HR" w:eastAsia="en-US"/>
              </w:rPr>
            </w:pPr>
            <w:r w:rsidRPr="00D628E0">
              <w:rPr>
                <w:color w:val="000000"/>
                <w:sz w:val="22"/>
                <w:szCs w:val="22"/>
                <w:lang w:val="hr-HR" w:eastAsia="en-US"/>
              </w:rPr>
              <w:t>Studio More</w:t>
            </w:r>
          </w:p>
        </w:tc>
        <w:tc>
          <w:tcPr>
            <w:tcW w:w="5470" w:type="dxa"/>
            <w:tcBorders>
              <w:top w:val="nil"/>
              <w:left w:val="nil"/>
              <w:bottom w:val="single" w:sz="4" w:space="0" w:color="auto"/>
              <w:right w:val="single" w:sz="4" w:space="0" w:color="auto"/>
            </w:tcBorders>
            <w:shd w:val="clear" w:color="auto" w:fill="auto"/>
            <w:vAlign w:val="center"/>
            <w:hideMark/>
          </w:tcPr>
          <w:p w14:paraId="65E7209E" w14:textId="77777777" w:rsidR="00D47863" w:rsidRPr="00D628E0" w:rsidRDefault="00D47863" w:rsidP="00D47863">
            <w:pPr>
              <w:rPr>
                <w:sz w:val="22"/>
                <w:szCs w:val="22"/>
                <w:lang w:val="hr-HR" w:eastAsia="en-US"/>
              </w:rPr>
            </w:pPr>
            <w:r w:rsidRPr="00D628E0">
              <w:rPr>
                <w:sz w:val="22"/>
                <w:szCs w:val="22"/>
                <w:lang w:val="hr-HR" w:eastAsia="en-US"/>
              </w:rPr>
              <w:t>Čitajmo i stvarajmo zajedno</w:t>
            </w:r>
          </w:p>
        </w:tc>
      </w:tr>
      <w:tr w:rsidR="00D47863" w:rsidRPr="00D628E0" w14:paraId="7CC1E087" w14:textId="77777777" w:rsidTr="00D3202C">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69DBD10D" w14:textId="32B95BCC" w:rsidR="00D47863" w:rsidRPr="00D628E0" w:rsidRDefault="00D47863" w:rsidP="00D47863">
            <w:pPr>
              <w:rPr>
                <w:color w:val="000000"/>
                <w:sz w:val="22"/>
                <w:szCs w:val="22"/>
                <w:lang w:val="hr-HR" w:eastAsia="en-US"/>
              </w:rPr>
            </w:pPr>
            <w:r w:rsidRPr="00D628E0">
              <w:rPr>
                <w:color w:val="000000"/>
                <w:sz w:val="22"/>
                <w:szCs w:val="22"/>
                <w:lang w:val="hr-HR" w:eastAsia="en-US"/>
              </w:rPr>
              <w:t>Hrvatsko udruženje interdisciplinarnih umjetnika-IN DIS</w:t>
            </w:r>
          </w:p>
        </w:tc>
        <w:tc>
          <w:tcPr>
            <w:tcW w:w="5470" w:type="dxa"/>
            <w:tcBorders>
              <w:top w:val="nil"/>
              <w:left w:val="nil"/>
              <w:bottom w:val="single" w:sz="4" w:space="0" w:color="auto"/>
              <w:right w:val="single" w:sz="4" w:space="0" w:color="auto"/>
            </w:tcBorders>
            <w:shd w:val="clear" w:color="auto" w:fill="auto"/>
            <w:vAlign w:val="center"/>
            <w:hideMark/>
          </w:tcPr>
          <w:p w14:paraId="30EFDB6E" w14:textId="77777777" w:rsidR="00D47863" w:rsidRPr="00D628E0" w:rsidRDefault="00D47863" w:rsidP="00D47863">
            <w:pPr>
              <w:rPr>
                <w:sz w:val="22"/>
                <w:szCs w:val="22"/>
                <w:lang w:val="hr-HR" w:eastAsia="en-US"/>
              </w:rPr>
            </w:pPr>
            <w:r w:rsidRPr="00D628E0">
              <w:rPr>
                <w:sz w:val="22"/>
                <w:szCs w:val="22"/>
                <w:lang w:val="hr-HR" w:eastAsia="en-US"/>
              </w:rPr>
              <w:t>IN DIS PUBLIC</w:t>
            </w:r>
          </w:p>
        </w:tc>
      </w:tr>
      <w:tr w:rsidR="00D47863" w:rsidRPr="00D628E0" w14:paraId="35B2DFEB"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4CF8584"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Sa(n)</w:t>
            </w:r>
            <w:proofErr w:type="spellStart"/>
            <w:r w:rsidRPr="00D628E0">
              <w:rPr>
                <w:color w:val="000000"/>
                <w:sz w:val="22"/>
                <w:szCs w:val="22"/>
                <w:lang w:val="hr-HR" w:eastAsia="en-US"/>
              </w:rPr>
              <w:t>jam</w:t>
            </w:r>
            <w:proofErr w:type="spellEnd"/>
            <w:r w:rsidRPr="00D628E0">
              <w:rPr>
                <w:color w:val="000000"/>
                <w:sz w:val="22"/>
                <w:szCs w:val="22"/>
                <w:lang w:val="hr-HR" w:eastAsia="en-US"/>
              </w:rPr>
              <w:t xml:space="preserve"> knjige u Istri</w:t>
            </w:r>
          </w:p>
        </w:tc>
        <w:tc>
          <w:tcPr>
            <w:tcW w:w="5470" w:type="dxa"/>
            <w:tcBorders>
              <w:top w:val="nil"/>
              <w:left w:val="nil"/>
              <w:bottom w:val="single" w:sz="4" w:space="0" w:color="auto"/>
              <w:right w:val="single" w:sz="4" w:space="0" w:color="auto"/>
            </w:tcBorders>
            <w:shd w:val="clear" w:color="auto" w:fill="auto"/>
            <w:vAlign w:val="center"/>
            <w:hideMark/>
          </w:tcPr>
          <w:p w14:paraId="1841F724" w14:textId="77777777" w:rsidR="00D47863" w:rsidRPr="00D628E0" w:rsidRDefault="00D47863" w:rsidP="00D47863">
            <w:pPr>
              <w:rPr>
                <w:sz w:val="22"/>
                <w:szCs w:val="22"/>
                <w:lang w:val="hr-HR" w:eastAsia="en-US"/>
              </w:rPr>
            </w:pPr>
            <w:r w:rsidRPr="00D628E0">
              <w:rPr>
                <w:sz w:val="22"/>
                <w:szCs w:val="22"/>
                <w:lang w:val="hr-HR" w:eastAsia="en-US"/>
              </w:rPr>
              <w:t>Pop Poet</w:t>
            </w:r>
          </w:p>
        </w:tc>
      </w:tr>
      <w:tr w:rsidR="00D47863" w:rsidRPr="00D628E0" w14:paraId="3E2BFED5"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A450AEC"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Jazz glazbenika Istre-</w:t>
            </w:r>
            <w:proofErr w:type="spellStart"/>
            <w:r w:rsidRPr="00D628E0">
              <w:rPr>
                <w:color w:val="000000"/>
                <w:sz w:val="22"/>
                <w:szCs w:val="22"/>
                <w:lang w:val="hr-HR" w:eastAsia="en-US"/>
              </w:rPr>
              <w:t>Jazzistra</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35C0BD54" w14:textId="77777777" w:rsidR="00D47863" w:rsidRPr="00D628E0" w:rsidRDefault="00D47863" w:rsidP="00D47863">
            <w:pPr>
              <w:rPr>
                <w:sz w:val="22"/>
                <w:szCs w:val="22"/>
                <w:lang w:val="hr-HR" w:eastAsia="en-US"/>
              </w:rPr>
            </w:pPr>
            <w:r w:rsidRPr="00D628E0">
              <w:rPr>
                <w:sz w:val="22"/>
                <w:szCs w:val="22"/>
                <w:lang w:val="hr-HR" w:eastAsia="en-US"/>
              </w:rPr>
              <w:t>Jazz na prvi pogled – 2. dio</w:t>
            </w:r>
          </w:p>
        </w:tc>
      </w:tr>
      <w:tr w:rsidR="00D47863" w:rsidRPr="00D628E0" w14:paraId="1B52EA9A"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8DBF783"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Teatar Naranča                                                                                      </w:t>
            </w:r>
          </w:p>
        </w:tc>
        <w:tc>
          <w:tcPr>
            <w:tcW w:w="5470" w:type="dxa"/>
            <w:tcBorders>
              <w:top w:val="nil"/>
              <w:left w:val="nil"/>
              <w:bottom w:val="single" w:sz="4" w:space="0" w:color="auto"/>
              <w:right w:val="single" w:sz="4" w:space="0" w:color="auto"/>
            </w:tcBorders>
            <w:shd w:val="clear" w:color="auto" w:fill="auto"/>
            <w:vAlign w:val="center"/>
            <w:hideMark/>
          </w:tcPr>
          <w:p w14:paraId="69B33707" w14:textId="77777777" w:rsidR="00D47863" w:rsidRPr="00D628E0" w:rsidRDefault="00D47863" w:rsidP="00D47863">
            <w:pPr>
              <w:rPr>
                <w:sz w:val="22"/>
                <w:szCs w:val="22"/>
                <w:lang w:val="hr-HR" w:eastAsia="en-US"/>
              </w:rPr>
            </w:pPr>
            <w:r w:rsidRPr="00D628E0">
              <w:rPr>
                <w:sz w:val="22"/>
                <w:szCs w:val="22"/>
                <w:lang w:val="hr-HR" w:eastAsia="en-US"/>
              </w:rPr>
              <w:t>Redovni program i aktivnosti Dramskog studija</w:t>
            </w:r>
          </w:p>
        </w:tc>
      </w:tr>
      <w:tr w:rsidR="00D47863" w:rsidRPr="00D628E0" w14:paraId="1050BB75"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56FECE5E"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Music </w:t>
            </w:r>
            <w:proofErr w:type="spellStart"/>
            <w:r w:rsidRPr="00D628E0">
              <w:rPr>
                <w:color w:val="000000"/>
                <w:sz w:val="22"/>
                <w:szCs w:val="22"/>
                <w:lang w:val="hr-HR" w:eastAsia="en-US"/>
              </w:rPr>
              <w:t>After</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Diner</w:t>
            </w:r>
            <w:proofErr w:type="spellEnd"/>
            <w:r w:rsidRPr="00D628E0">
              <w:rPr>
                <w:color w:val="000000"/>
                <w:sz w:val="22"/>
                <w:szCs w:val="22"/>
                <w:lang w:val="hr-HR" w:eastAsia="en-US"/>
              </w:rPr>
              <w:t xml:space="preserve">-Music </w:t>
            </w:r>
            <w:proofErr w:type="spellStart"/>
            <w:r w:rsidRPr="00D628E0">
              <w:rPr>
                <w:color w:val="000000"/>
                <w:sz w:val="22"/>
                <w:szCs w:val="22"/>
                <w:lang w:val="hr-HR" w:eastAsia="en-US"/>
              </w:rPr>
              <w:t>after</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diner</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083FBD60" w14:textId="77777777" w:rsidR="00D47863" w:rsidRPr="00D628E0" w:rsidRDefault="00D47863" w:rsidP="00D47863">
            <w:pPr>
              <w:rPr>
                <w:sz w:val="22"/>
                <w:szCs w:val="22"/>
                <w:lang w:val="hr-HR" w:eastAsia="en-US"/>
              </w:rPr>
            </w:pPr>
            <w:r w:rsidRPr="00D628E0">
              <w:rPr>
                <w:sz w:val="22"/>
                <w:szCs w:val="22"/>
                <w:lang w:val="hr-HR" w:eastAsia="en-US"/>
              </w:rPr>
              <w:t xml:space="preserve">Music </w:t>
            </w:r>
            <w:proofErr w:type="spellStart"/>
            <w:r w:rsidRPr="00D628E0">
              <w:rPr>
                <w:sz w:val="22"/>
                <w:szCs w:val="22"/>
                <w:lang w:val="hr-HR" w:eastAsia="en-US"/>
              </w:rPr>
              <w:t>After</w:t>
            </w:r>
            <w:proofErr w:type="spellEnd"/>
            <w:r w:rsidRPr="00D628E0">
              <w:rPr>
                <w:sz w:val="22"/>
                <w:szCs w:val="22"/>
                <w:lang w:val="hr-HR" w:eastAsia="en-US"/>
              </w:rPr>
              <w:t xml:space="preserve"> </w:t>
            </w:r>
            <w:proofErr w:type="spellStart"/>
            <w:r w:rsidRPr="00D628E0">
              <w:rPr>
                <w:sz w:val="22"/>
                <w:szCs w:val="22"/>
                <w:lang w:val="hr-HR" w:eastAsia="en-US"/>
              </w:rPr>
              <w:t>Dinner</w:t>
            </w:r>
            <w:proofErr w:type="spellEnd"/>
            <w:r w:rsidRPr="00D628E0">
              <w:rPr>
                <w:sz w:val="22"/>
                <w:szCs w:val="22"/>
                <w:lang w:val="hr-HR" w:eastAsia="en-US"/>
              </w:rPr>
              <w:t xml:space="preserve"> </w:t>
            </w:r>
            <w:proofErr w:type="spellStart"/>
            <w:r w:rsidRPr="00D628E0">
              <w:rPr>
                <w:sz w:val="22"/>
                <w:szCs w:val="22"/>
                <w:lang w:val="hr-HR" w:eastAsia="en-US"/>
              </w:rPr>
              <w:t>presents</w:t>
            </w:r>
            <w:proofErr w:type="spellEnd"/>
            <w:r w:rsidRPr="00D628E0">
              <w:rPr>
                <w:sz w:val="22"/>
                <w:szCs w:val="22"/>
                <w:lang w:val="hr-HR" w:eastAsia="en-US"/>
              </w:rPr>
              <w:t xml:space="preserve"> Dan </w:t>
            </w:r>
            <w:proofErr w:type="spellStart"/>
            <w:r w:rsidRPr="00D628E0">
              <w:rPr>
                <w:sz w:val="22"/>
                <w:szCs w:val="22"/>
                <w:lang w:val="hr-HR" w:eastAsia="en-US"/>
              </w:rPr>
              <w:t>Shake</w:t>
            </w:r>
            <w:proofErr w:type="spellEnd"/>
          </w:p>
        </w:tc>
      </w:tr>
      <w:tr w:rsidR="00D47863" w:rsidRPr="00D628E0" w14:paraId="00ECFDD1"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4343819"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SO DO El sistema</w:t>
            </w:r>
          </w:p>
        </w:tc>
        <w:tc>
          <w:tcPr>
            <w:tcW w:w="5470" w:type="dxa"/>
            <w:tcBorders>
              <w:top w:val="nil"/>
              <w:left w:val="nil"/>
              <w:bottom w:val="single" w:sz="4" w:space="0" w:color="auto"/>
              <w:right w:val="single" w:sz="4" w:space="0" w:color="auto"/>
            </w:tcBorders>
            <w:shd w:val="clear" w:color="auto" w:fill="auto"/>
            <w:vAlign w:val="center"/>
            <w:hideMark/>
          </w:tcPr>
          <w:p w14:paraId="6258BA39" w14:textId="77777777" w:rsidR="00D47863" w:rsidRPr="00D628E0" w:rsidRDefault="00D47863" w:rsidP="00D47863">
            <w:pPr>
              <w:rPr>
                <w:sz w:val="22"/>
                <w:szCs w:val="22"/>
                <w:lang w:val="hr-HR" w:eastAsia="en-US"/>
              </w:rPr>
            </w:pPr>
            <w:r w:rsidRPr="00D628E0">
              <w:rPr>
                <w:sz w:val="22"/>
                <w:szCs w:val="22"/>
                <w:lang w:val="hr-HR" w:eastAsia="en-US"/>
              </w:rPr>
              <w:t>Redovan godišnji program 2020.</w:t>
            </w:r>
          </w:p>
        </w:tc>
      </w:tr>
      <w:tr w:rsidR="00D47863" w:rsidRPr="00D628E0" w14:paraId="00B9DB82"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ED1FDFD"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Kontakt</w:t>
            </w:r>
          </w:p>
        </w:tc>
        <w:tc>
          <w:tcPr>
            <w:tcW w:w="5470" w:type="dxa"/>
            <w:tcBorders>
              <w:top w:val="nil"/>
              <w:left w:val="nil"/>
              <w:bottom w:val="single" w:sz="4" w:space="0" w:color="auto"/>
              <w:right w:val="single" w:sz="4" w:space="0" w:color="auto"/>
            </w:tcBorders>
            <w:shd w:val="clear" w:color="auto" w:fill="auto"/>
            <w:vAlign w:val="center"/>
            <w:hideMark/>
          </w:tcPr>
          <w:p w14:paraId="79099C30" w14:textId="77777777" w:rsidR="00D47863" w:rsidRPr="00D628E0" w:rsidRDefault="00D47863" w:rsidP="00D47863">
            <w:pPr>
              <w:rPr>
                <w:sz w:val="22"/>
                <w:szCs w:val="22"/>
                <w:lang w:val="hr-HR" w:eastAsia="en-US"/>
              </w:rPr>
            </w:pPr>
            <w:r w:rsidRPr="00D628E0">
              <w:rPr>
                <w:sz w:val="22"/>
                <w:szCs w:val="22"/>
                <w:lang w:val="hr-HR" w:eastAsia="en-US"/>
              </w:rPr>
              <w:t>Strip klub epidemija</w:t>
            </w:r>
          </w:p>
        </w:tc>
      </w:tr>
      <w:tr w:rsidR="00D47863" w:rsidRPr="00D628E0" w14:paraId="748D6C66"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526C20C"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Disonanca</w:t>
            </w:r>
          </w:p>
        </w:tc>
        <w:tc>
          <w:tcPr>
            <w:tcW w:w="5470" w:type="dxa"/>
            <w:tcBorders>
              <w:top w:val="nil"/>
              <w:left w:val="nil"/>
              <w:bottom w:val="single" w:sz="4" w:space="0" w:color="auto"/>
              <w:right w:val="single" w:sz="4" w:space="0" w:color="auto"/>
            </w:tcBorders>
            <w:shd w:val="clear" w:color="auto" w:fill="auto"/>
            <w:vAlign w:val="center"/>
            <w:hideMark/>
          </w:tcPr>
          <w:p w14:paraId="6AEF2C8F" w14:textId="77777777" w:rsidR="00D47863" w:rsidRPr="00D628E0" w:rsidRDefault="00D47863" w:rsidP="00D47863">
            <w:pPr>
              <w:rPr>
                <w:sz w:val="22"/>
                <w:szCs w:val="22"/>
                <w:lang w:val="hr-HR" w:eastAsia="en-US"/>
              </w:rPr>
            </w:pPr>
            <w:r w:rsidRPr="00D628E0">
              <w:rPr>
                <w:sz w:val="22"/>
                <w:szCs w:val="22"/>
                <w:lang w:val="hr-HR" w:eastAsia="en-US"/>
              </w:rPr>
              <w:t>Međunarodna natjecanja studenata klasične harmonike</w:t>
            </w:r>
          </w:p>
        </w:tc>
      </w:tr>
      <w:tr w:rsidR="00D47863" w:rsidRPr="00D628E0" w14:paraId="3B3E7648"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0846808"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kako Spada</w:t>
            </w:r>
          </w:p>
        </w:tc>
        <w:tc>
          <w:tcPr>
            <w:tcW w:w="5470" w:type="dxa"/>
            <w:tcBorders>
              <w:top w:val="nil"/>
              <w:left w:val="nil"/>
              <w:bottom w:val="single" w:sz="4" w:space="0" w:color="auto"/>
              <w:right w:val="single" w:sz="4" w:space="0" w:color="auto"/>
            </w:tcBorders>
            <w:shd w:val="clear" w:color="auto" w:fill="auto"/>
            <w:vAlign w:val="center"/>
            <w:hideMark/>
          </w:tcPr>
          <w:p w14:paraId="2297F92A" w14:textId="77777777" w:rsidR="00D47863" w:rsidRPr="00D628E0" w:rsidRDefault="00D47863" w:rsidP="00D47863">
            <w:pPr>
              <w:rPr>
                <w:sz w:val="22"/>
                <w:szCs w:val="22"/>
                <w:lang w:val="hr-HR" w:eastAsia="en-US"/>
              </w:rPr>
            </w:pPr>
            <w:r w:rsidRPr="00D628E0">
              <w:rPr>
                <w:sz w:val="22"/>
                <w:szCs w:val="22"/>
                <w:lang w:val="hr-HR" w:eastAsia="en-US"/>
              </w:rPr>
              <w:t xml:space="preserve">Cro </w:t>
            </w:r>
            <w:proofErr w:type="spellStart"/>
            <w:r w:rsidRPr="00D628E0">
              <w:rPr>
                <w:sz w:val="22"/>
                <w:szCs w:val="22"/>
                <w:lang w:val="hr-HR" w:eastAsia="en-US"/>
              </w:rPr>
              <w:t>Classic</w:t>
            </w:r>
            <w:proofErr w:type="spellEnd"/>
            <w:r w:rsidRPr="00D628E0">
              <w:rPr>
                <w:sz w:val="22"/>
                <w:szCs w:val="22"/>
                <w:lang w:val="hr-HR" w:eastAsia="en-US"/>
              </w:rPr>
              <w:t xml:space="preserve"> </w:t>
            </w:r>
            <w:proofErr w:type="spellStart"/>
            <w:r w:rsidRPr="00D628E0">
              <w:rPr>
                <w:sz w:val="22"/>
                <w:szCs w:val="22"/>
                <w:lang w:val="hr-HR" w:eastAsia="en-US"/>
              </w:rPr>
              <w:t>Ethno</w:t>
            </w:r>
            <w:proofErr w:type="spellEnd"/>
            <w:r w:rsidRPr="00D628E0">
              <w:rPr>
                <w:sz w:val="22"/>
                <w:szCs w:val="22"/>
                <w:lang w:val="hr-HR" w:eastAsia="en-US"/>
              </w:rPr>
              <w:t xml:space="preserve"> 2</w:t>
            </w:r>
          </w:p>
        </w:tc>
      </w:tr>
      <w:tr w:rsidR="00D47863" w:rsidRPr="00D628E0" w14:paraId="6CE7052A"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664C8092"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Udruga T.N.S.</w:t>
            </w:r>
          </w:p>
        </w:tc>
        <w:tc>
          <w:tcPr>
            <w:tcW w:w="5470" w:type="dxa"/>
            <w:tcBorders>
              <w:top w:val="nil"/>
              <w:left w:val="nil"/>
              <w:bottom w:val="single" w:sz="4" w:space="0" w:color="auto"/>
              <w:right w:val="single" w:sz="4" w:space="0" w:color="auto"/>
            </w:tcBorders>
            <w:shd w:val="clear" w:color="auto" w:fill="auto"/>
            <w:vAlign w:val="center"/>
            <w:hideMark/>
          </w:tcPr>
          <w:p w14:paraId="1FED47C5" w14:textId="77777777" w:rsidR="00D47863" w:rsidRPr="00D628E0" w:rsidRDefault="00D47863" w:rsidP="00D47863">
            <w:pPr>
              <w:rPr>
                <w:sz w:val="22"/>
                <w:szCs w:val="22"/>
                <w:lang w:val="hr-HR" w:eastAsia="en-US"/>
              </w:rPr>
            </w:pPr>
            <w:r w:rsidRPr="00D628E0">
              <w:rPr>
                <w:sz w:val="22"/>
                <w:szCs w:val="22"/>
                <w:lang w:val="hr-HR" w:eastAsia="en-US"/>
              </w:rPr>
              <w:t>Studentske techno večeri</w:t>
            </w:r>
          </w:p>
        </w:tc>
      </w:tr>
      <w:tr w:rsidR="00D47863" w:rsidRPr="00D628E0" w14:paraId="7C657ACC" w14:textId="77777777" w:rsidTr="00D3202C">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5BE09B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Društvo </w:t>
            </w:r>
            <w:proofErr w:type="spellStart"/>
            <w:r w:rsidRPr="00D628E0">
              <w:rPr>
                <w:color w:val="000000"/>
                <w:sz w:val="22"/>
                <w:szCs w:val="22"/>
                <w:lang w:val="hr-HR" w:eastAsia="en-US"/>
              </w:rPr>
              <w:t>Smaregliana</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16880CF3" w14:textId="77777777" w:rsidR="00D47863" w:rsidRPr="00D628E0" w:rsidRDefault="00D47863" w:rsidP="00D47863">
            <w:pPr>
              <w:rPr>
                <w:sz w:val="22"/>
                <w:szCs w:val="22"/>
                <w:lang w:val="hr-HR" w:eastAsia="en-US"/>
              </w:rPr>
            </w:pPr>
            <w:r w:rsidRPr="00D628E0">
              <w:rPr>
                <w:sz w:val="22"/>
                <w:szCs w:val="22"/>
                <w:lang w:val="hr-HR" w:eastAsia="en-US"/>
              </w:rPr>
              <w:t xml:space="preserve">Održavanje koncerata za učenike osnovnih škola u spomen sobi A. </w:t>
            </w:r>
            <w:proofErr w:type="spellStart"/>
            <w:r w:rsidRPr="00D628E0">
              <w:rPr>
                <w:sz w:val="22"/>
                <w:szCs w:val="22"/>
                <w:lang w:val="hr-HR" w:eastAsia="en-US"/>
              </w:rPr>
              <w:t>Smareglia</w:t>
            </w:r>
            <w:proofErr w:type="spellEnd"/>
          </w:p>
        </w:tc>
      </w:tr>
      <w:tr w:rsidR="00D47863" w:rsidRPr="00D628E0" w14:paraId="1F86C736"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5C24F0F9"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Društvo </w:t>
            </w:r>
            <w:proofErr w:type="spellStart"/>
            <w:r w:rsidRPr="00D628E0">
              <w:rPr>
                <w:color w:val="000000"/>
                <w:sz w:val="22"/>
                <w:szCs w:val="22"/>
                <w:lang w:val="hr-HR" w:eastAsia="en-US"/>
              </w:rPr>
              <w:t>vizuallnih</w:t>
            </w:r>
            <w:proofErr w:type="spellEnd"/>
            <w:r w:rsidRPr="00D628E0">
              <w:rPr>
                <w:color w:val="000000"/>
                <w:sz w:val="22"/>
                <w:szCs w:val="22"/>
                <w:lang w:val="hr-HR" w:eastAsia="en-US"/>
              </w:rPr>
              <w:t xml:space="preserve"> umjetnika-CRUX</w:t>
            </w:r>
          </w:p>
        </w:tc>
        <w:tc>
          <w:tcPr>
            <w:tcW w:w="5470" w:type="dxa"/>
            <w:tcBorders>
              <w:top w:val="nil"/>
              <w:left w:val="nil"/>
              <w:bottom w:val="single" w:sz="4" w:space="0" w:color="auto"/>
              <w:right w:val="single" w:sz="4" w:space="0" w:color="auto"/>
            </w:tcBorders>
            <w:shd w:val="clear" w:color="auto" w:fill="auto"/>
            <w:vAlign w:val="center"/>
            <w:hideMark/>
          </w:tcPr>
          <w:p w14:paraId="103D6CE2" w14:textId="77777777" w:rsidR="00D47863" w:rsidRPr="00D628E0" w:rsidRDefault="00D47863" w:rsidP="00D47863">
            <w:pPr>
              <w:rPr>
                <w:sz w:val="22"/>
                <w:szCs w:val="22"/>
                <w:lang w:val="hr-HR" w:eastAsia="en-US"/>
              </w:rPr>
            </w:pPr>
            <w:proofErr w:type="spellStart"/>
            <w:r w:rsidRPr="00D628E0">
              <w:rPr>
                <w:sz w:val="22"/>
                <w:szCs w:val="22"/>
                <w:lang w:val="hr-HR" w:eastAsia="en-US"/>
              </w:rPr>
              <w:t>After</w:t>
            </w:r>
            <w:proofErr w:type="spellEnd"/>
            <w:r w:rsidRPr="00D628E0">
              <w:rPr>
                <w:sz w:val="22"/>
                <w:szCs w:val="22"/>
                <w:lang w:val="hr-HR" w:eastAsia="en-US"/>
              </w:rPr>
              <w:t xml:space="preserve"> Art (</w:t>
            </w:r>
            <w:proofErr w:type="spellStart"/>
            <w:r w:rsidRPr="00D628E0">
              <w:rPr>
                <w:sz w:val="22"/>
                <w:szCs w:val="22"/>
                <w:lang w:val="hr-HR" w:eastAsia="en-US"/>
              </w:rPr>
              <w:t>project</w:t>
            </w:r>
            <w:proofErr w:type="spellEnd"/>
            <w:r w:rsidRPr="00D628E0">
              <w:rPr>
                <w:sz w:val="22"/>
                <w:szCs w:val="22"/>
                <w:lang w:val="hr-HR" w:eastAsia="en-US"/>
              </w:rPr>
              <w:t>)</w:t>
            </w:r>
          </w:p>
        </w:tc>
      </w:tr>
      <w:tr w:rsidR="00D47863" w:rsidRPr="00D628E0" w14:paraId="0D103E42"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095236F"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za poticanje kreativnosti </w:t>
            </w:r>
            <w:proofErr w:type="spellStart"/>
            <w:r w:rsidRPr="00D628E0">
              <w:rPr>
                <w:color w:val="000000"/>
                <w:sz w:val="22"/>
                <w:szCs w:val="22"/>
                <w:lang w:val="hr-HR" w:eastAsia="en-US"/>
              </w:rPr>
              <w:t>Atanor</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447D115F" w14:textId="77777777" w:rsidR="00D47863" w:rsidRPr="00D628E0" w:rsidRDefault="00D47863" w:rsidP="00D47863">
            <w:pPr>
              <w:rPr>
                <w:sz w:val="22"/>
                <w:szCs w:val="22"/>
                <w:lang w:val="hr-HR" w:eastAsia="en-US"/>
              </w:rPr>
            </w:pPr>
            <w:r w:rsidRPr="00D628E0">
              <w:rPr>
                <w:sz w:val="22"/>
                <w:szCs w:val="22"/>
                <w:lang w:val="hr-HR" w:eastAsia="en-US"/>
              </w:rPr>
              <w:t xml:space="preserve">Umjetnički program Festivala </w:t>
            </w:r>
            <w:proofErr w:type="spellStart"/>
            <w:r w:rsidRPr="00D628E0">
              <w:rPr>
                <w:sz w:val="22"/>
                <w:szCs w:val="22"/>
                <w:lang w:val="hr-HR" w:eastAsia="en-US"/>
              </w:rPr>
              <w:t>So</w:t>
            </w:r>
            <w:proofErr w:type="spellEnd"/>
            <w:r w:rsidRPr="00D628E0">
              <w:rPr>
                <w:sz w:val="22"/>
                <w:szCs w:val="22"/>
                <w:lang w:val="hr-HR" w:eastAsia="en-US"/>
              </w:rPr>
              <w:t xml:space="preserve">(u)l </w:t>
            </w:r>
            <w:proofErr w:type="spellStart"/>
            <w:r w:rsidRPr="00D628E0">
              <w:rPr>
                <w:sz w:val="22"/>
                <w:szCs w:val="22"/>
                <w:lang w:val="hr-HR" w:eastAsia="en-US"/>
              </w:rPr>
              <w:t>and</w:t>
            </w:r>
            <w:proofErr w:type="spellEnd"/>
            <w:r w:rsidRPr="00D628E0">
              <w:rPr>
                <w:sz w:val="22"/>
                <w:szCs w:val="22"/>
                <w:lang w:val="hr-HR" w:eastAsia="en-US"/>
              </w:rPr>
              <w:t xml:space="preserve"> more</w:t>
            </w:r>
          </w:p>
        </w:tc>
      </w:tr>
      <w:tr w:rsidR="00D47863" w:rsidRPr="00D628E0" w14:paraId="27058E92"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3312E29"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Sub pokret-Sub </w:t>
            </w:r>
            <w:proofErr w:type="spellStart"/>
            <w:r w:rsidRPr="00D628E0">
              <w:rPr>
                <w:color w:val="000000"/>
                <w:sz w:val="22"/>
                <w:szCs w:val="22"/>
                <w:lang w:val="hr-HR" w:eastAsia="en-US"/>
              </w:rPr>
              <w:t>Movements</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50C4BFF9" w14:textId="77777777" w:rsidR="00D47863" w:rsidRPr="00D628E0" w:rsidRDefault="00D47863" w:rsidP="00D47863">
            <w:pPr>
              <w:rPr>
                <w:sz w:val="22"/>
                <w:szCs w:val="22"/>
                <w:lang w:val="hr-HR" w:eastAsia="en-US"/>
              </w:rPr>
            </w:pPr>
            <w:proofErr w:type="spellStart"/>
            <w:r w:rsidRPr="00D628E0">
              <w:rPr>
                <w:sz w:val="22"/>
                <w:szCs w:val="22"/>
                <w:lang w:val="hr-HR" w:eastAsia="en-US"/>
              </w:rPr>
              <w:t>Sound</w:t>
            </w:r>
            <w:proofErr w:type="spellEnd"/>
            <w:r w:rsidRPr="00D628E0">
              <w:rPr>
                <w:sz w:val="22"/>
                <w:szCs w:val="22"/>
                <w:lang w:val="hr-HR" w:eastAsia="en-US"/>
              </w:rPr>
              <w:t xml:space="preserve"> Network</w:t>
            </w:r>
          </w:p>
        </w:tc>
      </w:tr>
      <w:tr w:rsidR="00D47863" w:rsidRPr="00D628E0" w14:paraId="2D61B188"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B3B4C16" w14:textId="77777777" w:rsidR="00D47863" w:rsidRPr="00D628E0" w:rsidRDefault="00D47863" w:rsidP="00D47863">
            <w:pPr>
              <w:rPr>
                <w:color w:val="000000"/>
                <w:sz w:val="22"/>
                <w:szCs w:val="22"/>
                <w:lang w:val="hr-HR" w:eastAsia="en-US"/>
              </w:rPr>
            </w:pPr>
            <w:proofErr w:type="spellStart"/>
            <w:r w:rsidRPr="00D628E0">
              <w:rPr>
                <w:color w:val="000000"/>
                <w:sz w:val="22"/>
                <w:szCs w:val="22"/>
                <w:lang w:val="hr-HR" w:eastAsia="en-US"/>
              </w:rPr>
              <w:t>UnityTogetherWeGrow</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4CE2A1B0" w14:textId="77777777" w:rsidR="00D47863" w:rsidRPr="00D628E0" w:rsidRDefault="00D47863" w:rsidP="00D47863">
            <w:pPr>
              <w:rPr>
                <w:sz w:val="22"/>
                <w:szCs w:val="22"/>
                <w:lang w:val="hr-HR" w:eastAsia="en-US"/>
              </w:rPr>
            </w:pPr>
            <w:proofErr w:type="spellStart"/>
            <w:r w:rsidRPr="00D628E0">
              <w:rPr>
                <w:sz w:val="22"/>
                <w:szCs w:val="22"/>
                <w:lang w:val="hr-HR" w:eastAsia="en-US"/>
              </w:rPr>
              <w:t>Together</w:t>
            </w:r>
            <w:proofErr w:type="spellEnd"/>
            <w:r w:rsidRPr="00D628E0">
              <w:rPr>
                <w:sz w:val="22"/>
                <w:szCs w:val="22"/>
                <w:lang w:val="hr-HR" w:eastAsia="en-US"/>
              </w:rPr>
              <w:t xml:space="preserve"> </w:t>
            </w:r>
            <w:proofErr w:type="spellStart"/>
            <w:r w:rsidRPr="00D628E0">
              <w:rPr>
                <w:sz w:val="22"/>
                <w:szCs w:val="22"/>
                <w:lang w:val="hr-HR" w:eastAsia="en-US"/>
              </w:rPr>
              <w:t>We</w:t>
            </w:r>
            <w:proofErr w:type="spellEnd"/>
            <w:r w:rsidRPr="00D628E0">
              <w:rPr>
                <w:sz w:val="22"/>
                <w:szCs w:val="22"/>
                <w:lang w:val="hr-HR" w:eastAsia="en-US"/>
              </w:rPr>
              <w:t xml:space="preserve"> </w:t>
            </w:r>
            <w:proofErr w:type="spellStart"/>
            <w:r w:rsidRPr="00D628E0">
              <w:rPr>
                <w:sz w:val="22"/>
                <w:szCs w:val="22"/>
                <w:lang w:val="hr-HR" w:eastAsia="en-US"/>
              </w:rPr>
              <w:t>Grow</w:t>
            </w:r>
            <w:proofErr w:type="spellEnd"/>
          </w:p>
        </w:tc>
      </w:tr>
      <w:tr w:rsidR="00D47863" w:rsidRPr="00D628E0" w14:paraId="2308574C"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7E48B05"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Ars</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Musica</w:t>
            </w:r>
            <w:proofErr w:type="spellEnd"/>
          </w:p>
        </w:tc>
        <w:tc>
          <w:tcPr>
            <w:tcW w:w="5470" w:type="dxa"/>
            <w:tcBorders>
              <w:top w:val="nil"/>
              <w:left w:val="nil"/>
              <w:bottom w:val="single" w:sz="4" w:space="0" w:color="auto"/>
              <w:right w:val="single" w:sz="4" w:space="0" w:color="auto"/>
            </w:tcBorders>
            <w:shd w:val="clear" w:color="auto" w:fill="auto"/>
            <w:vAlign w:val="center"/>
            <w:hideMark/>
          </w:tcPr>
          <w:p w14:paraId="35B605C6" w14:textId="77777777" w:rsidR="00D47863" w:rsidRPr="00D628E0" w:rsidRDefault="00D47863" w:rsidP="00D47863">
            <w:pPr>
              <w:rPr>
                <w:sz w:val="22"/>
                <w:szCs w:val="22"/>
                <w:lang w:val="hr-HR" w:eastAsia="en-US"/>
              </w:rPr>
            </w:pPr>
            <w:r w:rsidRPr="00D628E0">
              <w:rPr>
                <w:sz w:val="22"/>
                <w:szCs w:val="22"/>
                <w:lang w:val="hr-HR" w:eastAsia="en-US"/>
              </w:rPr>
              <w:t>Ljetna orguljaška akademija Pula</w:t>
            </w:r>
          </w:p>
        </w:tc>
      </w:tr>
      <w:tr w:rsidR="00D47863" w:rsidRPr="00D628E0" w14:paraId="609606DE" w14:textId="77777777" w:rsidTr="00D3202C">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209B456"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Čarobnjakov šešir                                                                            </w:t>
            </w:r>
          </w:p>
        </w:tc>
        <w:tc>
          <w:tcPr>
            <w:tcW w:w="5470" w:type="dxa"/>
            <w:tcBorders>
              <w:top w:val="nil"/>
              <w:left w:val="nil"/>
              <w:bottom w:val="single" w:sz="4" w:space="0" w:color="auto"/>
              <w:right w:val="single" w:sz="4" w:space="0" w:color="auto"/>
            </w:tcBorders>
            <w:shd w:val="clear" w:color="auto" w:fill="auto"/>
            <w:vAlign w:val="center"/>
            <w:hideMark/>
          </w:tcPr>
          <w:p w14:paraId="195803C9" w14:textId="77777777" w:rsidR="00D47863" w:rsidRPr="00D628E0" w:rsidRDefault="00D47863" w:rsidP="00D47863">
            <w:pPr>
              <w:rPr>
                <w:sz w:val="22"/>
                <w:szCs w:val="22"/>
                <w:lang w:val="hr-HR" w:eastAsia="en-US"/>
              </w:rPr>
            </w:pPr>
            <w:r w:rsidRPr="00D628E0">
              <w:rPr>
                <w:sz w:val="22"/>
                <w:szCs w:val="22"/>
                <w:lang w:val="hr-HR" w:eastAsia="en-US"/>
              </w:rPr>
              <w:t xml:space="preserve">Opčini me novim </w:t>
            </w:r>
            <w:proofErr w:type="spellStart"/>
            <w:r w:rsidRPr="00D628E0">
              <w:rPr>
                <w:sz w:val="22"/>
                <w:szCs w:val="22"/>
                <w:lang w:val="hr-HR" w:eastAsia="en-US"/>
              </w:rPr>
              <w:t>crikusom</w:t>
            </w:r>
            <w:proofErr w:type="spellEnd"/>
            <w:r w:rsidRPr="00D628E0">
              <w:rPr>
                <w:sz w:val="22"/>
                <w:szCs w:val="22"/>
                <w:lang w:val="hr-HR" w:eastAsia="en-US"/>
              </w:rPr>
              <w:t>, Cirkuski ljetni kamp, Cirkus na otoku</w:t>
            </w:r>
          </w:p>
        </w:tc>
      </w:tr>
      <w:tr w:rsidR="00D47863" w:rsidRPr="00D628E0" w14:paraId="4C0DD2A4"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6924C1C"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Istarska glazbena scena mladih                                                                      </w:t>
            </w:r>
          </w:p>
        </w:tc>
        <w:tc>
          <w:tcPr>
            <w:tcW w:w="5470" w:type="dxa"/>
            <w:tcBorders>
              <w:top w:val="nil"/>
              <w:left w:val="nil"/>
              <w:bottom w:val="single" w:sz="4" w:space="0" w:color="auto"/>
              <w:right w:val="single" w:sz="4" w:space="0" w:color="auto"/>
            </w:tcBorders>
            <w:shd w:val="clear" w:color="auto" w:fill="auto"/>
            <w:vAlign w:val="bottom"/>
            <w:hideMark/>
          </w:tcPr>
          <w:p w14:paraId="657EC9BA" w14:textId="77777777" w:rsidR="00D47863" w:rsidRPr="00D628E0" w:rsidRDefault="00D47863" w:rsidP="00D47863">
            <w:pPr>
              <w:rPr>
                <w:sz w:val="22"/>
                <w:szCs w:val="22"/>
                <w:lang w:val="hr-HR" w:eastAsia="en-US"/>
              </w:rPr>
            </w:pPr>
            <w:r w:rsidRPr="00D628E0">
              <w:rPr>
                <w:sz w:val="22"/>
                <w:szCs w:val="22"/>
                <w:lang w:val="hr-HR" w:eastAsia="en-US"/>
              </w:rPr>
              <w:t>21. Festival komorne glazbe  – Pulski umjetnici Puli</w:t>
            </w:r>
          </w:p>
        </w:tc>
      </w:tr>
      <w:tr w:rsidR="00D47863" w:rsidRPr="00D628E0" w14:paraId="663B9265" w14:textId="77777777" w:rsidTr="00D3202C">
        <w:trPr>
          <w:trHeight w:val="564"/>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956B0E6"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Čarobna frula                                                                                </w:t>
            </w:r>
          </w:p>
        </w:tc>
        <w:tc>
          <w:tcPr>
            <w:tcW w:w="5470" w:type="dxa"/>
            <w:tcBorders>
              <w:top w:val="nil"/>
              <w:left w:val="nil"/>
              <w:bottom w:val="single" w:sz="4" w:space="0" w:color="auto"/>
              <w:right w:val="single" w:sz="4" w:space="0" w:color="auto"/>
            </w:tcBorders>
            <w:shd w:val="clear" w:color="auto" w:fill="auto"/>
            <w:vAlign w:val="bottom"/>
            <w:hideMark/>
          </w:tcPr>
          <w:p w14:paraId="1DCD40CC" w14:textId="77777777" w:rsidR="00D47863" w:rsidRPr="00D628E0" w:rsidRDefault="00D47863" w:rsidP="00D47863">
            <w:pPr>
              <w:rPr>
                <w:sz w:val="22"/>
                <w:szCs w:val="22"/>
                <w:lang w:val="hr-HR" w:eastAsia="en-US"/>
              </w:rPr>
            </w:pPr>
            <w:r w:rsidRPr="00D628E0">
              <w:rPr>
                <w:sz w:val="22"/>
                <w:szCs w:val="22"/>
                <w:lang w:val="hr-HR" w:eastAsia="en-US"/>
              </w:rPr>
              <w:t xml:space="preserve">Ljetni glazbeni laboratorij,  Pjevanje za mlade, Edukacijski program za mlade – Rock </w:t>
            </w:r>
            <w:proofErr w:type="spellStart"/>
            <w:r w:rsidRPr="00D628E0">
              <w:rPr>
                <w:sz w:val="22"/>
                <w:szCs w:val="22"/>
                <w:lang w:val="hr-HR" w:eastAsia="en-US"/>
              </w:rPr>
              <w:t>camp</w:t>
            </w:r>
            <w:proofErr w:type="spellEnd"/>
            <w:r w:rsidRPr="00D628E0">
              <w:rPr>
                <w:sz w:val="22"/>
                <w:szCs w:val="22"/>
                <w:lang w:val="hr-HR" w:eastAsia="en-US"/>
              </w:rPr>
              <w:t xml:space="preserve"> Pula</w:t>
            </w:r>
          </w:p>
        </w:tc>
      </w:tr>
      <w:tr w:rsidR="00D47863" w:rsidRPr="00D628E0" w14:paraId="2C4F9A34"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66C270D"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Gradska radionica                                                                                   </w:t>
            </w:r>
          </w:p>
        </w:tc>
        <w:tc>
          <w:tcPr>
            <w:tcW w:w="5470" w:type="dxa"/>
            <w:tcBorders>
              <w:top w:val="nil"/>
              <w:left w:val="nil"/>
              <w:bottom w:val="single" w:sz="4" w:space="0" w:color="auto"/>
              <w:right w:val="single" w:sz="4" w:space="0" w:color="auto"/>
            </w:tcBorders>
            <w:shd w:val="clear" w:color="auto" w:fill="auto"/>
            <w:vAlign w:val="bottom"/>
            <w:hideMark/>
          </w:tcPr>
          <w:p w14:paraId="4E22E8F3"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Art Panoptikum</w:t>
            </w:r>
          </w:p>
        </w:tc>
      </w:tr>
      <w:tr w:rsidR="00D47863" w:rsidRPr="00D628E0" w14:paraId="29F74E4F"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4DB9443"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Klub studenata Istarski klub Rijeka                                                                 </w:t>
            </w:r>
          </w:p>
        </w:tc>
        <w:tc>
          <w:tcPr>
            <w:tcW w:w="5470" w:type="dxa"/>
            <w:tcBorders>
              <w:top w:val="nil"/>
              <w:left w:val="nil"/>
              <w:bottom w:val="single" w:sz="4" w:space="0" w:color="auto"/>
              <w:right w:val="single" w:sz="4" w:space="0" w:color="auto"/>
            </w:tcBorders>
            <w:shd w:val="clear" w:color="auto" w:fill="auto"/>
            <w:vAlign w:val="bottom"/>
            <w:hideMark/>
          </w:tcPr>
          <w:p w14:paraId="76D379DF"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Godišnji program rada Kluba studenata</w:t>
            </w:r>
          </w:p>
        </w:tc>
      </w:tr>
      <w:tr w:rsidR="00D47863" w:rsidRPr="00D628E0" w14:paraId="38433437"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F83EE91"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Pulska filmska tvornica                                                                             </w:t>
            </w:r>
          </w:p>
        </w:tc>
        <w:tc>
          <w:tcPr>
            <w:tcW w:w="5470" w:type="dxa"/>
            <w:tcBorders>
              <w:top w:val="nil"/>
              <w:left w:val="nil"/>
              <w:bottom w:val="single" w:sz="4" w:space="0" w:color="auto"/>
              <w:right w:val="single" w:sz="4" w:space="0" w:color="auto"/>
            </w:tcBorders>
            <w:shd w:val="clear" w:color="auto" w:fill="auto"/>
            <w:vAlign w:val="bottom"/>
            <w:hideMark/>
          </w:tcPr>
          <w:p w14:paraId="5363D730"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Radionica filmske kritike, ŠAF - Škola animiranog filma</w:t>
            </w:r>
          </w:p>
        </w:tc>
      </w:tr>
      <w:tr w:rsidR="00D47863" w:rsidRPr="00D628E0" w14:paraId="2B5BB8B4"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536EB6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Hrvatsko društvo likovnih umjetnika Istre</w:t>
            </w:r>
          </w:p>
        </w:tc>
        <w:tc>
          <w:tcPr>
            <w:tcW w:w="5470" w:type="dxa"/>
            <w:tcBorders>
              <w:top w:val="nil"/>
              <w:left w:val="nil"/>
              <w:bottom w:val="single" w:sz="4" w:space="0" w:color="auto"/>
              <w:right w:val="single" w:sz="4" w:space="0" w:color="auto"/>
            </w:tcBorders>
            <w:shd w:val="clear" w:color="auto" w:fill="auto"/>
            <w:vAlign w:val="bottom"/>
            <w:hideMark/>
          </w:tcPr>
          <w:p w14:paraId="26F1F549"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Edukacija mladih u području vizualne kulture</w:t>
            </w:r>
          </w:p>
        </w:tc>
      </w:tr>
      <w:tr w:rsidR="00D47863" w:rsidRPr="00D628E0" w14:paraId="1D7211E9"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8C99A4B"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Krater                                                                                       </w:t>
            </w:r>
          </w:p>
        </w:tc>
        <w:tc>
          <w:tcPr>
            <w:tcW w:w="5470" w:type="dxa"/>
            <w:tcBorders>
              <w:top w:val="nil"/>
              <w:left w:val="nil"/>
              <w:bottom w:val="single" w:sz="4" w:space="0" w:color="auto"/>
              <w:right w:val="single" w:sz="4" w:space="0" w:color="auto"/>
            </w:tcBorders>
            <w:shd w:val="clear" w:color="auto" w:fill="auto"/>
            <w:vAlign w:val="bottom"/>
            <w:hideMark/>
          </w:tcPr>
          <w:p w14:paraId="69312555"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Mali istraživači u školi</w:t>
            </w:r>
          </w:p>
        </w:tc>
      </w:tr>
      <w:tr w:rsidR="00D47863" w:rsidRPr="00D628E0" w14:paraId="3CA1BDC5"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C25DDEE"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Art Studio                                                                                   </w:t>
            </w:r>
          </w:p>
        </w:tc>
        <w:tc>
          <w:tcPr>
            <w:tcW w:w="5470" w:type="dxa"/>
            <w:tcBorders>
              <w:top w:val="nil"/>
              <w:left w:val="nil"/>
              <w:bottom w:val="single" w:sz="4" w:space="0" w:color="auto"/>
              <w:right w:val="single" w:sz="4" w:space="0" w:color="auto"/>
            </w:tcBorders>
            <w:shd w:val="clear" w:color="auto" w:fill="auto"/>
            <w:vAlign w:val="bottom"/>
            <w:hideMark/>
          </w:tcPr>
          <w:p w14:paraId="13BFB57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12. Dani stvaralaštva</w:t>
            </w:r>
          </w:p>
        </w:tc>
      </w:tr>
      <w:tr w:rsidR="00D47863" w:rsidRPr="00D628E0" w14:paraId="37D95E39" w14:textId="77777777" w:rsidTr="00D3202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3FA0E1A" w14:textId="77777777" w:rsidR="00D47863" w:rsidRPr="00D628E0" w:rsidRDefault="00D47863" w:rsidP="00D47863">
            <w:pPr>
              <w:rPr>
                <w:color w:val="000000"/>
                <w:sz w:val="22"/>
                <w:szCs w:val="22"/>
                <w:lang w:val="hr-HR" w:eastAsia="en-US"/>
              </w:rPr>
            </w:pPr>
            <w:r w:rsidRPr="00D628E0">
              <w:rPr>
                <w:color w:val="000000"/>
                <w:sz w:val="22"/>
                <w:szCs w:val="22"/>
                <w:lang w:val="hr-HR" w:eastAsia="en-US"/>
              </w:rPr>
              <w:t xml:space="preserve">Udruga </w:t>
            </w:r>
            <w:proofErr w:type="spellStart"/>
            <w:r w:rsidRPr="00D628E0">
              <w:rPr>
                <w:color w:val="000000"/>
                <w:sz w:val="22"/>
                <w:szCs w:val="22"/>
                <w:lang w:val="hr-HR" w:eastAsia="en-US"/>
              </w:rPr>
              <w:t>Metamedij</w:t>
            </w:r>
            <w:proofErr w:type="spellEnd"/>
          </w:p>
        </w:tc>
        <w:tc>
          <w:tcPr>
            <w:tcW w:w="5470" w:type="dxa"/>
            <w:tcBorders>
              <w:top w:val="nil"/>
              <w:left w:val="nil"/>
              <w:bottom w:val="single" w:sz="4" w:space="0" w:color="auto"/>
              <w:right w:val="single" w:sz="4" w:space="0" w:color="auto"/>
            </w:tcBorders>
            <w:shd w:val="clear" w:color="auto" w:fill="auto"/>
            <w:vAlign w:val="bottom"/>
            <w:hideMark/>
          </w:tcPr>
          <w:p w14:paraId="4AFBC5A0" w14:textId="77777777" w:rsidR="00D47863" w:rsidRPr="00D628E0" w:rsidRDefault="00D47863" w:rsidP="00D47863">
            <w:pPr>
              <w:rPr>
                <w:color w:val="000000"/>
                <w:sz w:val="22"/>
                <w:szCs w:val="22"/>
                <w:lang w:val="hr-HR" w:eastAsia="en-US"/>
              </w:rPr>
            </w:pPr>
            <w:proofErr w:type="spellStart"/>
            <w:r w:rsidRPr="00D628E0">
              <w:rPr>
                <w:color w:val="000000"/>
                <w:sz w:val="22"/>
                <w:szCs w:val="22"/>
                <w:lang w:val="hr-HR" w:eastAsia="en-US"/>
              </w:rPr>
              <w:t>Novomedijski</w:t>
            </w:r>
            <w:proofErr w:type="spellEnd"/>
            <w:r w:rsidRPr="00D628E0">
              <w:rPr>
                <w:color w:val="000000"/>
                <w:sz w:val="22"/>
                <w:szCs w:val="22"/>
                <w:lang w:val="hr-HR" w:eastAsia="en-US"/>
              </w:rPr>
              <w:t xml:space="preserve"> kultivator</w:t>
            </w:r>
          </w:p>
        </w:tc>
      </w:tr>
    </w:tbl>
    <w:p w14:paraId="5E6D91F1" w14:textId="1E436625" w:rsidR="00CE1E38" w:rsidRPr="00D628E0" w:rsidRDefault="00CE1E38" w:rsidP="00CE1E38">
      <w:pPr>
        <w:pStyle w:val="Tijeloteksta"/>
        <w:ind w:left="720"/>
        <w:rPr>
          <w:noProof/>
          <w:sz w:val="24"/>
          <w:szCs w:val="24"/>
          <w:lang w:val="hr-HR"/>
        </w:rPr>
      </w:pPr>
    </w:p>
    <w:p w14:paraId="63666C3B" w14:textId="77777777" w:rsidR="00896421" w:rsidRDefault="00896421" w:rsidP="00896421">
      <w:pPr>
        <w:pStyle w:val="Tijeloteksta"/>
        <w:ind w:left="720"/>
        <w:rPr>
          <w:noProof/>
          <w:sz w:val="24"/>
          <w:szCs w:val="24"/>
          <w:lang w:val="hr-HR"/>
        </w:rPr>
      </w:pPr>
    </w:p>
    <w:p w14:paraId="451E0677" w14:textId="20D696DD" w:rsidR="00D47863" w:rsidRPr="00D628E0" w:rsidRDefault="00D47863" w:rsidP="00D47863">
      <w:pPr>
        <w:pStyle w:val="Tijeloteksta"/>
        <w:numPr>
          <w:ilvl w:val="0"/>
          <w:numId w:val="10"/>
        </w:numPr>
        <w:rPr>
          <w:noProof/>
          <w:sz w:val="24"/>
          <w:szCs w:val="24"/>
          <w:lang w:val="hr-HR"/>
        </w:rPr>
      </w:pPr>
      <w:r w:rsidRPr="00D628E0">
        <w:rPr>
          <w:noProof/>
          <w:sz w:val="24"/>
          <w:szCs w:val="24"/>
          <w:lang w:val="hr-HR"/>
        </w:rPr>
        <w:t xml:space="preserve">Ostalo kultura - rashodi su izvršeni u iznosu od </w:t>
      </w:r>
      <w:r w:rsidR="000A6A8A" w:rsidRPr="00D628E0">
        <w:rPr>
          <w:noProof/>
          <w:sz w:val="24"/>
          <w:szCs w:val="24"/>
          <w:lang w:val="hr-HR"/>
        </w:rPr>
        <w:t>8</w:t>
      </w:r>
      <w:r w:rsidRPr="00D628E0">
        <w:rPr>
          <w:noProof/>
          <w:sz w:val="24"/>
          <w:szCs w:val="24"/>
          <w:lang w:val="hr-HR"/>
        </w:rPr>
        <w:t>.000,00 kuna, a odnose se na sufinanciranje programa/projekata:</w:t>
      </w:r>
    </w:p>
    <w:p w14:paraId="2BB9D06A" w14:textId="77777777" w:rsidR="00C007F5" w:rsidRPr="00D628E0" w:rsidRDefault="00C007F5" w:rsidP="00C007F5">
      <w:pPr>
        <w:pStyle w:val="Tijeloteksta"/>
        <w:ind w:left="720"/>
        <w:rPr>
          <w:noProof/>
          <w:sz w:val="24"/>
          <w:szCs w:val="24"/>
          <w:lang w:val="hr-HR"/>
        </w:rPr>
      </w:pPr>
    </w:p>
    <w:tbl>
      <w:tblPr>
        <w:tblW w:w="8700" w:type="dxa"/>
        <w:jc w:val="center"/>
        <w:tblLook w:val="04A0" w:firstRow="1" w:lastRow="0" w:firstColumn="1" w:lastColumn="0" w:noHBand="0" w:noVBand="1"/>
      </w:tblPr>
      <w:tblGrid>
        <w:gridCol w:w="4000"/>
        <w:gridCol w:w="4700"/>
      </w:tblGrid>
      <w:tr w:rsidR="00C007F5" w:rsidRPr="00D628E0" w14:paraId="23D6DA9B" w14:textId="77777777" w:rsidTr="00C007F5">
        <w:trPr>
          <w:trHeight w:val="312"/>
          <w:jc w:val="center"/>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6406" w14:textId="77777777" w:rsidR="00C007F5" w:rsidRPr="00D628E0" w:rsidRDefault="00C007F5" w:rsidP="00C007F5">
            <w:pPr>
              <w:jc w:val="center"/>
              <w:rPr>
                <w:b/>
                <w:bCs/>
                <w:color w:val="000000"/>
                <w:sz w:val="22"/>
                <w:szCs w:val="22"/>
                <w:lang w:val="hr-HR" w:eastAsia="en-US"/>
              </w:rPr>
            </w:pPr>
            <w:r w:rsidRPr="00D628E0">
              <w:rPr>
                <w:b/>
                <w:bCs/>
                <w:color w:val="000000"/>
                <w:sz w:val="22"/>
                <w:szCs w:val="22"/>
                <w:lang w:val="hr-HR" w:eastAsia="en-US"/>
              </w:rPr>
              <w:t>Korisnik sredstava</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14:paraId="36DEFE84" w14:textId="77777777" w:rsidR="00C007F5" w:rsidRPr="00D628E0" w:rsidRDefault="00C007F5" w:rsidP="00C007F5">
            <w:pPr>
              <w:jc w:val="center"/>
              <w:rPr>
                <w:b/>
                <w:bCs/>
                <w:color w:val="000000"/>
                <w:sz w:val="22"/>
                <w:szCs w:val="22"/>
                <w:lang w:val="hr-HR" w:eastAsia="en-US"/>
              </w:rPr>
            </w:pPr>
            <w:r w:rsidRPr="00D628E0">
              <w:rPr>
                <w:b/>
                <w:bCs/>
                <w:color w:val="000000"/>
                <w:sz w:val="22"/>
                <w:szCs w:val="22"/>
                <w:lang w:val="hr-HR" w:eastAsia="en-US"/>
              </w:rPr>
              <w:t>Program/projekt</w:t>
            </w:r>
          </w:p>
        </w:tc>
      </w:tr>
      <w:tr w:rsidR="00C007F5" w:rsidRPr="00D628E0" w14:paraId="3A5036E1" w14:textId="77777777" w:rsidTr="00C007F5">
        <w:trPr>
          <w:trHeight w:val="312"/>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48D3F2F" w14:textId="77777777" w:rsidR="00C007F5" w:rsidRPr="00D628E0" w:rsidRDefault="00C007F5" w:rsidP="00C007F5">
            <w:pPr>
              <w:rPr>
                <w:color w:val="000000"/>
                <w:sz w:val="22"/>
                <w:szCs w:val="22"/>
                <w:lang w:val="hr-HR" w:eastAsia="en-US"/>
              </w:rPr>
            </w:pPr>
            <w:proofErr w:type="spellStart"/>
            <w:r w:rsidRPr="00D628E0">
              <w:rPr>
                <w:color w:val="000000"/>
                <w:sz w:val="22"/>
                <w:szCs w:val="22"/>
                <w:lang w:val="hr-HR" w:eastAsia="en-US"/>
              </w:rPr>
              <w:t>Skateboard</w:t>
            </w:r>
            <w:proofErr w:type="spellEnd"/>
            <w:r w:rsidRPr="00D628E0">
              <w:rPr>
                <w:color w:val="000000"/>
                <w:sz w:val="22"/>
                <w:szCs w:val="22"/>
                <w:lang w:val="hr-HR" w:eastAsia="en-US"/>
              </w:rPr>
              <w:t xml:space="preserve"> klub August Šenoa</w:t>
            </w:r>
          </w:p>
        </w:tc>
        <w:tc>
          <w:tcPr>
            <w:tcW w:w="4700" w:type="dxa"/>
            <w:tcBorders>
              <w:top w:val="nil"/>
              <w:left w:val="nil"/>
              <w:bottom w:val="single" w:sz="4" w:space="0" w:color="auto"/>
              <w:right w:val="single" w:sz="4" w:space="0" w:color="auto"/>
            </w:tcBorders>
            <w:shd w:val="clear" w:color="auto" w:fill="auto"/>
            <w:vAlign w:val="center"/>
            <w:hideMark/>
          </w:tcPr>
          <w:p w14:paraId="39BD9D81" w14:textId="77777777" w:rsidR="00C007F5" w:rsidRPr="00D628E0" w:rsidRDefault="00C007F5" w:rsidP="00C007F5">
            <w:pPr>
              <w:rPr>
                <w:color w:val="000000"/>
                <w:sz w:val="22"/>
                <w:szCs w:val="22"/>
                <w:lang w:val="hr-HR" w:eastAsia="en-US"/>
              </w:rPr>
            </w:pPr>
            <w:r w:rsidRPr="00D628E0">
              <w:rPr>
                <w:color w:val="000000"/>
                <w:sz w:val="22"/>
                <w:szCs w:val="22"/>
                <w:lang w:val="hr-HR" w:eastAsia="en-US"/>
              </w:rPr>
              <w:t>Projekt Dokumentarni film Erik</w:t>
            </w:r>
          </w:p>
        </w:tc>
      </w:tr>
      <w:tr w:rsidR="00C007F5" w:rsidRPr="00D628E0" w14:paraId="5A577FE2" w14:textId="77777777" w:rsidTr="00C007F5">
        <w:trPr>
          <w:trHeight w:val="312"/>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256277C" w14:textId="77777777" w:rsidR="00C007F5" w:rsidRPr="00D628E0" w:rsidRDefault="00C007F5" w:rsidP="00C007F5">
            <w:pPr>
              <w:rPr>
                <w:color w:val="000000"/>
                <w:sz w:val="22"/>
                <w:szCs w:val="22"/>
                <w:lang w:val="hr-HR" w:eastAsia="en-US"/>
              </w:rPr>
            </w:pPr>
            <w:r w:rsidRPr="00D628E0">
              <w:rPr>
                <w:color w:val="000000"/>
                <w:sz w:val="22"/>
                <w:szCs w:val="22"/>
                <w:lang w:val="hr-HR" w:eastAsia="en-US"/>
              </w:rPr>
              <w:t xml:space="preserve">Udruga Ipsilon </w:t>
            </w:r>
          </w:p>
        </w:tc>
        <w:tc>
          <w:tcPr>
            <w:tcW w:w="4700" w:type="dxa"/>
            <w:tcBorders>
              <w:top w:val="nil"/>
              <w:left w:val="nil"/>
              <w:bottom w:val="single" w:sz="4" w:space="0" w:color="auto"/>
              <w:right w:val="single" w:sz="4" w:space="0" w:color="auto"/>
            </w:tcBorders>
            <w:shd w:val="clear" w:color="auto" w:fill="auto"/>
            <w:vAlign w:val="center"/>
            <w:hideMark/>
          </w:tcPr>
          <w:p w14:paraId="2E35A068" w14:textId="77777777" w:rsidR="00C007F5" w:rsidRPr="00D628E0" w:rsidRDefault="00C007F5" w:rsidP="00C007F5">
            <w:pPr>
              <w:rPr>
                <w:color w:val="000000"/>
                <w:sz w:val="22"/>
                <w:szCs w:val="22"/>
                <w:lang w:val="hr-HR" w:eastAsia="en-US"/>
              </w:rPr>
            </w:pPr>
            <w:r w:rsidRPr="00D628E0">
              <w:rPr>
                <w:color w:val="000000"/>
                <w:sz w:val="22"/>
                <w:szCs w:val="22"/>
                <w:lang w:val="hr-HR" w:eastAsia="en-US"/>
              </w:rPr>
              <w:t xml:space="preserve">Topnički dnevnici </w:t>
            </w:r>
          </w:p>
        </w:tc>
      </w:tr>
      <w:tr w:rsidR="00C007F5" w:rsidRPr="00D628E0" w14:paraId="218A7720" w14:textId="77777777" w:rsidTr="00C007F5">
        <w:trPr>
          <w:trHeight w:val="312"/>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9D1F397" w14:textId="77777777" w:rsidR="00C007F5" w:rsidRPr="00D628E0" w:rsidRDefault="00C007F5" w:rsidP="00C007F5">
            <w:pPr>
              <w:rPr>
                <w:color w:val="000000"/>
                <w:sz w:val="22"/>
                <w:szCs w:val="22"/>
                <w:lang w:val="hr-HR" w:eastAsia="en-US"/>
              </w:rPr>
            </w:pPr>
            <w:r w:rsidRPr="00D628E0">
              <w:rPr>
                <w:color w:val="000000"/>
                <w:sz w:val="22"/>
                <w:szCs w:val="22"/>
                <w:lang w:val="hr-HR" w:eastAsia="en-US"/>
              </w:rPr>
              <w:t>Udruga Jazz glazbenika Istre-</w:t>
            </w:r>
            <w:proofErr w:type="spellStart"/>
            <w:r w:rsidRPr="00D628E0">
              <w:rPr>
                <w:color w:val="000000"/>
                <w:sz w:val="22"/>
                <w:szCs w:val="22"/>
                <w:lang w:val="hr-HR" w:eastAsia="en-US"/>
              </w:rPr>
              <w:t>Jazzistra</w:t>
            </w:r>
            <w:proofErr w:type="spellEnd"/>
          </w:p>
        </w:tc>
        <w:tc>
          <w:tcPr>
            <w:tcW w:w="4700" w:type="dxa"/>
            <w:tcBorders>
              <w:top w:val="nil"/>
              <w:left w:val="nil"/>
              <w:bottom w:val="single" w:sz="4" w:space="0" w:color="auto"/>
              <w:right w:val="single" w:sz="4" w:space="0" w:color="auto"/>
            </w:tcBorders>
            <w:shd w:val="clear" w:color="auto" w:fill="auto"/>
            <w:vAlign w:val="center"/>
            <w:hideMark/>
          </w:tcPr>
          <w:p w14:paraId="367AD6AD" w14:textId="77777777" w:rsidR="00C007F5" w:rsidRPr="00D628E0" w:rsidRDefault="00C007F5" w:rsidP="00C007F5">
            <w:pPr>
              <w:rPr>
                <w:color w:val="000000"/>
                <w:sz w:val="22"/>
                <w:szCs w:val="22"/>
                <w:lang w:val="hr-HR" w:eastAsia="en-US"/>
              </w:rPr>
            </w:pPr>
            <w:proofErr w:type="spellStart"/>
            <w:r w:rsidRPr="00D628E0">
              <w:rPr>
                <w:color w:val="000000"/>
                <w:sz w:val="22"/>
                <w:szCs w:val="22"/>
                <w:lang w:val="hr-HR" w:eastAsia="en-US"/>
              </w:rPr>
              <w:t>Jazzistra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Orchestra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plays</w:t>
            </w:r>
            <w:proofErr w:type="spellEnd"/>
            <w:r w:rsidRPr="00D628E0">
              <w:rPr>
                <w:color w:val="000000"/>
                <w:sz w:val="22"/>
                <w:szCs w:val="22"/>
                <w:lang w:val="hr-HR" w:eastAsia="en-US"/>
              </w:rPr>
              <w:t xml:space="preserve"> WM</w:t>
            </w:r>
          </w:p>
        </w:tc>
      </w:tr>
      <w:tr w:rsidR="00C007F5" w:rsidRPr="00D628E0" w14:paraId="7DA69E55" w14:textId="77777777" w:rsidTr="00C007F5">
        <w:trPr>
          <w:trHeight w:val="564"/>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808DD04" w14:textId="77777777" w:rsidR="00C007F5" w:rsidRPr="00D628E0" w:rsidRDefault="00C007F5" w:rsidP="00C007F5">
            <w:pPr>
              <w:rPr>
                <w:color w:val="000000"/>
                <w:sz w:val="22"/>
                <w:szCs w:val="22"/>
                <w:lang w:val="hr-HR" w:eastAsia="en-US"/>
              </w:rPr>
            </w:pPr>
            <w:r w:rsidRPr="00D628E0">
              <w:rPr>
                <w:color w:val="000000"/>
                <w:sz w:val="22"/>
                <w:szCs w:val="22"/>
                <w:lang w:val="hr-HR" w:eastAsia="en-US"/>
              </w:rPr>
              <w:t>Udruga Čarobnjakov šešir</w:t>
            </w:r>
          </w:p>
        </w:tc>
        <w:tc>
          <w:tcPr>
            <w:tcW w:w="4700" w:type="dxa"/>
            <w:tcBorders>
              <w:top w:val="nil"/>
              <w:left w:val="nil"/>
              <w:bottom w:val="single" w:sz="4" w:space="0" w:color="auto"/>
              <w:right w:val="single" w:sz="4" w:space="0" w:color="auto"/>
            </w:tcBorders>
            <w:shd w:val="clear" w:color="auto" w:fill="auto"/>
            <w:vAlign w:val="bottom"/>
            <w:hideMark/>
          </w:tcPr>
          <w:p w14:paraId="6713CCD9" w14:textId="0A1976BA" w:rsidR="00C007F5" w:rsidRPr="00D628E0" w:rsidRDefault="00514EBB" w:rsidP="00C007F5">
            <w:pPr>
              <w:rPr>
                <w:color w:val="000000"/>
                <w:sz w:val="22"/>
                <w:szCs w:val="22"/>
                <w:lang w:val="hr-HR" w:eastAsia="en-US"/>
              </w:rPr>
            </w:pPr>
            <w:r w:rsidRPr="00D628E0">
              <w:rPr>
                <w:color w:val="000000"/>
                <w:sz w:val="22"/>
                <w:szCs w:val="22"/>
                <w:lang w:val="hr-HR" w:eastAsia="en-US"/>
              </w:rPr>
              <w:t>G</w:t>
            </w:r>
            <w:r w:rsidR="00C007F5" w:rsidRPr="00D628E0">
              <w:rPr>
                <w:color w:val="000000"/>
                <w:sz w:val="22"/>
                <w:szCs w:val="22"/>
                <w:lang w:val="hr-HR" w:eastAsia="en-US"/>
              </w:rPr>
              <w:t xml:space="preserve">ostovanje ansambla </w:t>
            </w:r>
            <w:proofErr w:type="spellStart"/>
            <w:r w:rsidR="00C007F5" w:rsidRPr="00D628E0">
              <w:rPr>
                <w:color w:val="000000"/>
                <w:sz w:val="22"/>
                <w:szCs w:val="22"/>
                <w:lang w:val="hr-HR" w:eastAsia="en-US"/>
              </w:rPr>
              <w:t>SvilArt</w:t>
            </w:r>
            <w:proofErr w:type="spellEnd"/>
            <w:r w:rsidR="00C007F5" w:rsidRPr="00D628E0">
              <w:rPr>
                <w:color w:val="000000"/>
                <w:sz w:val="22"/>
                <w:szCs w:val="22"/>
                <w:lang w:val="hr-HR" w:eastAsia="en-US"/>
              </w:rPr>
              <w:t xml:space="preserve"> na festivalu</w:t>
            </w:r>
            <w:r w:rsidR="00C007F5" w:rsidRPr="00D628E0">
              <w:rPr>
                <w:color w:val="000000"/>
                <w:sz w:val="22"/>
                <w:szCs w:val="22"/>
                <w:lang w:val="hr-HR" w:eastAsia="en-US"/>
              </w:rPr>
              <w:br/>
              <w:t xml:space="preserve">izvedbenih umjetnosti za djecu </w:t>
            </w:r>
            <w:proofErr w:type="spellStart"/>
            <w:r w:rsidR="00C007F5" w:rsidRPr="00D628E0">
              <w:rPr>
                <w:color w:val="000000"/>
                <w:sz w:val="22"/>
                <w:szCs w:val="22"/>
                <w:lang w:val="hr-HR" w:eastAsia="en-US"/>
              </w:rPr>
              <w:t>Zbirkus</w:t>
            </w:r>
            <w:proofErr w:type="spellEnd"/>
            <w:r w:rsidR="00C007F5" w:rsidRPr="00D628E0">
              <w:rPr>
                <w:color w:val="000000"/>
                <w:sz w:val="22"/>
                <w:szCs w:val="22"/>
                <w:lang w:val="hr-HR" w:eastAsia="en-US"/>
              </w:rPr>
              <w:t xml:space="preserve"> u Opatiji</w:t>
            </w:r>
          </w:p>
        </w:tc>
      </w:tr>
    </w:tbl>
    <w:p w14:paraId="3D3631B3" w14:textId="77777777" w:rsidR="00C007F5" w:rsidRPr="00D628E0" w:rsidRDefault="00C007F5" w:rsidP="00C007F5">
      <w:pPr>
        <w:pStyle w:val="Tijeloteksta"/>
        <w:rPr>
          <w:noProof/>
          <w:sz w:val="24"/>
          <w:szCs w:val="24"/>
          <w:lang w:val="hr-HR"/>
        </w:rPr>
      </w:pPr>
    </w:p>
    <w:p w14:paraId="2DA97070" w14:textId="1AC59A0A" w:rsidR="000A6A8A" w:rsidRPr="00D628E0" w:rsidRDefault="000A6A8A" w:rsidP="000A6A8A">
      <w:pPr>
        <w:pStyle w:val="Tijeloteksta"/>
        <w:numPr>
          <w:ilvl w:val="0"/>
          <w:numId w:val="10"/>
        </w:numPr>
        <w:rPr>
          <w:iCs/>
          <w:noProof/>
          <w:sz w:val="24"/>
          <w:szCs w:val="24"/>
          <w:lang w:val="hr-HR"/>
        </w:rPr>
      </w:pPr>
      <w:r w:rsidRPr="00D628E0">
        <w:rPr>
          <w:noProof/>
          <w:sz w:val="24"/>
          <w:szCs w:val="24"/>
          <w:lang w:val="hr-HR"/>
        </w:rPr>
        <w:t xml:space="preserve">Klupska zima - rashodi su izvršeni u iznosu od 156.300,00 kuna, a odnose se na </w:t>
      </w:r>
      <w:r w:rsidRPr="00D628E0">
        <w:rPr>
          <w:sz w:val="24"/>
          <w:szCs w:val="24"/>
          <w:lang w:val="hr-HR"/>
        </w:rPr>
        <w:t xml:space="preserve">pripremu programa Klupske zime – Pula live 2021 koji će se održati u periodu od 01. siječnja do 01. travnja 2021. godine. Preko 80 koncerata organizirat će klubovi Rock </w:t>
      </w:r>
      <w:proofErr w:type="spellStart"/>
      <w:r w:rsidRPr="00D628E0">
        <w:rPr>
          <w:sz w:val="24"/>
          <w:szCs w:val="24"/>
          <w:lang w:val="hr-HR"/>
        </w:rPr>
        <w:t>Caffe</w:t>
      </w:r>
      <w:proofErr w:type="spellEnd"/>
      <w:r w:rsidRPr="00D628E0">
        <w:rPr>
          <w:sz w:val="24"/>
          <w:szCs w:val="24"/>
          <w:lang w:val="hr-HR"/>
        </w:rPr>
        <w:t xml:space="preserve">, Rock bar Mimoza, </w:t>
      </w:r>
      <w:proofErr w:type="spellStart"/>
      <w:r w:rsidRPr="00D628E0">
        <w:rPr>
          <w:sz w:val="24"/>
          <w:szCs w:val="24"/>
          <w:lang w:val="hr-HR"/>
        </w:rPr>
        <w:t>Caffe</w:t>
      </w:r>
      <w:proofErr w:type="spellEnd"/>
      <w:r w:rsidRPr="00D628E0">
        <w:rPr>
          <w:sz w:val="24"/>
          <w:szCs w:val="24"/>
          <w:lang w:val="hr-HR"/>
        </w:rPr>
        <w:t xml:space="preserve"> bar </w:t>
      </w:r>
      <w:proofErr w:type="spellStart"/>
      <w:r w:rsidRPr="00D628E0">
        <w:rPr>
          <w:sz w:val="24"/>
          <w:szCs w:val="24"/>
          <w:lang w:val="hr-HR"/>
        </w:rPr>
        <w:t>Circolo</w:t>
      </w:r>
      <w:proofErr w:type="spellEnd"/>
      <w:r w:rsidRPr="00D628E0">
        <w:rPr>
          <w:sz w:val="24"/>
          <w:szCs w:val="24"/>
          <w:lang w:val="hr-HR"/>
        </w:rPr>
        <w:t xml:space="preserve"> 17, </w:t>
      </w:r>
      <w:proofErr w:type="spellStart"/>
      <w:r w:rsidRPr="00D628E0">
        <w:rPr>
          <w:sz w:val="24"/>
          <w:szCs w:val="24"/>
          <w:lang w:val="hr-HR"/>
        </w:rPr>
        <w:t>Monteparadiso</w:t>
      </w:r>
      <w:proofErr w:type="spellEnd"/>
      <w:r w:rsidRPr="00D628E0">
        <w:rPr>
          <w:sz w:val="24"/>
          <w:szCs w:val="24"/>
          <w:lang w:val="hr-HR"/>
        </w:rPr>
        <w:t xml:space="preserve"> i Klub Kotač.</w:t>
      </w:r>
      <w:r w:rsidRPr="00D628E0">
        <w:rPr>
          <w:color w:val="FF0000"/>
          <w:sz w:val="24"/>
          <w:szCs w:val="24"/>
          <w:lang w:val="hr-HR"/>
        </w:rPr>
        <w:t xml:space="preserve"> </w:t>
      </w:r>
      <w:r w:rsidRPr="00D628E0">
        <w:rPr>
          <w:sz w:val="24"/>
          <w:szCs w:val="24"/>
          <w:lang w:val="hr-HR"/>
        </w:rPr>
        <w:t xml:space="preserve">Kroz </w:t>
      </w:r>
      <w:r w:rsidR="00811657" w:rsidRPr="00D628E0">
        <w:rPr>
          <w:sz w:val="24"/>
          <w:szCs w:val="24"/>
          <w:lang w:val="hr-HR"/>
        </w:rPr>
        <w:t xml:space="preserve">ovaj </w:t>
      </w:r>
      <w:r w:rsidRPr="00D628E0">
        <w:rPr>
          <w:sz w:val="24"/>
          <w:szCs w:val="24"/>
          <w:lang w:val="hr-HR"/>
        </w:rPr>
        <w:t xml:space="preserve">projekt Pula </w:t>
      </w:r>
      <w:r w:rsidR="00811657" w:rsidRPr="00D628E0">
        <w:rPr>
          <w:iCs/>
          <w:sz w:val="24"/>
          <w:szCs w:val="24"/>
          <w:lang w:val="hr-HR"/>
        </w:rPr>
        <w:t>olakšan je  pristup publici te pulskim, vrsnim i višestruko nagrađivanim  glazbenicima.</w:t>
      </w:r>
    </w:p>
    <w:p w14:paraId="4FC5F08F" w14:textId="77777777" w:rsidR="00D82311" w:rsidRPr="00D628E0" w:rsidRDefault="00D82311" w:rsidP="00D25A04">
      <w:pPr>
        <w:pStyle w:val="Uvuenotijeloteksta"/>
        <w:jc w:val="both"/>
        <w:rPr>
          <w:i w:val="0"/>
          <w:noProof/>
          <w:sz w:val="24"/>
          <w:szCs w:val="24"/>
          <w:lang w:val="hr-HR"/>
        </w:rPr>
      </w:pPr>
    </w:p>
    <w:p w14:paraId="7891F743" w14:textId="1F5D0CEF" w:rsidR="00E73B6C" w:rsidRPr="00D628E0" w:rsidRDefault="00E73B6C" w:rsidP="00D25A04">
      <w:pPr>
        <w:pStyle w:val="Uvuenotijeloteksta"/>
        <w:jc w:val="both"/>
        <w:rPr>
          <w:i w:val="0"/>
          <w:noProof/>
          <w:sz w:val="24"/>
          <w:szCs w:val="24"/>
          <w:lang w:val="hr-HR"/>
        </w:rPr>
      </w:pPr>
      <w:r w:rsidRPr="00D628E0">
        <w:rPr>
          <w:i w:val="0"/>
          <w:noProof/>
          <w:sz w:val="24"/>
          <w:szCs w:val="24"/>
          <w:lang w:val="hr-HR"/>
        </w:rPr>
        <w:t>PROGRAM: RAZVOJ CIVILNOG DRUŠTVA</w:t>
      </w:r>
    </w:p>
    <w:p w14:paraId="12C7C851" w14:textId="77777777" w:rsidR="00E73B6C" w:rsidRPr="00D628E0" w:rsidRDefault="00E73B6C" w:rsidP="00D25A04">
      <w:pPr>
        <w:ind w:firstLine="708"/>
        <w:jc w:val="both"/>
        <w:rPr>
          <w:noProof/>
          <w:sz w:val="24"/>
          <w:szCs w:val="24"/>
          <w:lang w:val="hr-HR"/>
        </w:rPr>
      </w:pPr>
    </w:p>
    <w:p w14:paraId="155C9263" w14:textId="77777777" w:rsidR="00E73B6C" w:rsidRPr="00D628E0" w:rsidRDefault="00E73B6C" w:rsidP="00D25A04">
      <w:pPr>
        <w:ind w:firstLine="708"/>
        <w:jc w:val="both"/>
        <w:rPr>
          <w:noProof/>
          <w:sz w:val="24"/>
          <w:szCs w:val="24"/>
          <w:lang w:val="hr-HR"/>
        </w:rPr>
      </w:pPr>
      <w:r w:rsidRPr="00D628E0">
        <w:rPr>
          <w:noProof/>
          <w:sz w:val="24"/>
          <w:szCs w:val="24"/>
          <w:lang w:val="hr-HR"/>
        </w:rPr>
        <w:t>Cilj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14:paraId="37997488" w14:textId="194F3D24" w:rsidR="00ED5693" w:rsidRPr="00ED5693" w:rsidRDefault="00ED5693" w:rsidP="00ED5693">
      <w:pPr>
        <w:ind w:firstLine="708"/>
        <w:jc w:val="both"/>
        <w:rPr>
          <w:sz w:val="24"/>
          <w:szCs w:val="24"/>
          <w:lang w:val="hr-HR"/>
        </w:rPr>
      </w:pPr>
      <w:r w:rsidRPr="00ED5693">
        <w:rPr>
          <w:noProof/>
          <w:sz w:val="24"/>
          <w:szCs w:val="24"/>
          <w:lang w:val="hr-HR"/>
        </w:rPr>
        <w:t xml:space="preserve">Pokazatelji uspješnosti: </w:t>
      </w:r>
      <w:r w:rsidRPr="00ED5693">
        <w:rPr>
          <w:rFonts w:eastAsiaTheme="minorHAnsi"/>
          <w:sz w:val="24"/>
          <w:szCs w:val="24"/>
          <w:lang w:val="hr-HR"/>
        </w:rPr>
        <w:t>Sukladno Odluci Ministarstva zdravstva o proglašenju epidemije bolesti COVID-19 i naputaka Kriznog stožera, a radi pojačanih mjera prevencije širenja zaraznih bolesti stupile su na snagu posebne mjere ograničavanja društvenog okupljanja i održavanja kulturnih događaja čija je primjena započela 19. ožujka. Tijekom 2020. godine done</w:t>
      </w:r>
      <w:r>
        <w:rPr>
          <w:rFonts w:eastAsiaTheme="minorHAnsi"/>
          <w:sz w:val="24"/>
          <w:szCs w:val="24"/>
          <w:lang w:val="hr-HR"/>
        </w:rPr>
        <w:t>s</w:t>
      </w:r>
      <w:r w:rsidRPr="00ED5693">
        <w:rPr>
          <w:rFonts w:eastAsiaTheme="minorHAnsi"/>
          <w:sz w:val="24"/>
          <w:szCs w:val="24"/>
          <w:lang w:val="hr-HR"/>
        </w:rPr>
        <w:t>ene su tri Odluke o dodjeli financijskih sredstava za programe,  projekte, manifestacije i aktivnosti od interesa za opće dobro koje provode udruge i ostale neprofitne organizacije na području Grada Pula –Pola  za 2020. godinu.</w:t>
      </w:r>
    </w:p>
    <w:p w14:paraId="160146D2" w14:textId="77777777" w:rsidR="00E73B6C" w:rsidRPr="00D628E0" w:rsidRDefault="00E73B6C" w:rsidP="00D25A04">
      <w:pPr>
        <w:pStyle w:val="Uvuenotijeloteksta"/>
        <w:ind w:left="240" w:firstLine="0"/>
        <w:jc w:val="both"/>
        <w:rPr>
          <w:b/>
          <w:noProof/>
          <w:sz w:val="24"/>
          <w:szCs w:val="24"/>
          <w:lang w:val="hr-HR"/>
        </w:rPr>
      </w:pPr>
    </w:p>
    <w:p w14:paraId="4A06A2D5" w14:textId="5864176D" w:rsidR="0029356D" w:rsidRPr="00D628E0" w:rsidRDefault="00E73B6C" w:rsidP="0029356D">
      <w:pPr>
        <w:ind w:firstLine="708"/>
        <w:jc w:val="both"/>
        <w:rPr>
          <w:sz w:val="24"/>
          <w:szCs w:val="24"/>
          <w:lang w:val="hr-HR"/>
        </w:rPr>
      </w:pPr>
      <w:r w:rsidRPr="00D628E0">
        <w:rPr>
          <w:noProof/>
          <w:sz w:val="24"/>
          <w:szCs w:val="24"/>
          <w:lang w:val="hr-HR"/>
        </w:rPr>
        <w:t xml:space="preserve">Program razvoja civilnog društva, rashodi za provođenje programa planirani su u iznosu od </w:t>
      </w:r>
      <w:r w:rsidR="00C0419C" w:rsidRPr="00D628E0">
        <w:rPr>
          <w:noProof/>
          <w:sz w:val="24"/>
          <w:szCs w:val="24"/>
          <w:lang w:val="hr-HR"/>
        </w:rPr>
        <w:t>11.212.846,00</w:t>
      </w:r>
      <w:r w:rsidRPr="00D628E0">
        <w:rPr>
          <w:noProof/>
          <w:sz w:val="24"/>
          <w:szCs w:val="24"/>
          <w:lang w:val="hr-HR"/>
        </w:rPr>
        <w:t xml:space="preserve"> kun</w:t>
      </w:r>
      <w:r w:rsidR="00C0419C" w:rsidRPr="00D628E0">
        <w:rPr>
          <w:noProof/>
          <w:sz w:val="24"/>
          <w:szCs w:val="24"/>
          <w:lang w:val="hr-HR"/>
        </w:rPr>
        <w:t>a</w:t>
      </w:r>
      <w:r w:rsidRPr="00D628E0">
        <w:rPr>
          <w:noProof/>
          <w:sz w:val="24"/>
          <w:szCs w:val="24"/>
          <w:lang w:val="hr-HR"/>
        </w:rPr>
        <w:t xml:space="preserve">, a izvršeni u iznosu od </w:t>
      </w:r>
      <w:r w:rsidR="00C0419C" w:rsidRPr="00D628E0">
        <w:rPr>
          <w:noProof/>
          <w:sz w:val="24"/>
          <w:szCs w:val="24"/>
          <w:lang w:val="hr-HR"/>
        </w:rPr>
        <w:t xml:space="preserve">11.092.519,91 </w:t>
      </w:r>
      <w:r w:rsidR="00A66FFE" w:rsidRPr="00D628E0">
        <w:rPr>
          <w:noProof/>
          <w:sz w:val="24"/>
          <w:szCs w:val="24"/>
          <w:lang w:val="hr-HR"/>
        </w:rPr>
        <w:t>kun</w:t>
      </w:r>
      <w:r w:rsidR="00C0419C" w:rsidRPr="00D628E0">
        <w:rPr>
          <w:noProof/>
          <w:sz w:val="24"/>
          <w:szCs w:val="24"/>
          <w:lang w:val="hr-HR"/>
        </w:rPr>
        <w:t>u</w:t>
      </w:r>
      <w:r w:rsidRPr="00D628E0">
        <w:rPr>
          <w:noProof/>
          <w:sz w:val="24"/>
          <w:szCs w:val="24"/>
          <w:lang w:val="hr-HR"/>
        </w:rPr>
        <w:t xml:space="preserve"> ili </w:t>
      </w:r>
      <w:r w:rsidR="00C0419C" w:rsidRPr="00D628E0">
        <w:rPr>
          <w:noProof/>
          <w:sz w:val="24"/>
          <w:szCs w:val="24"/>
          <w:lang w:val="hr-HR"/>
        </w:rPr>
        <w:t>98,93</w:t>
      </w:r>
      <w:r w:rsidRPr="00D628E0">
        <w:rPr>
          <w:noProof/>
          <w:sz w:val="24"/>
          <w:szCs w:val="24"/>
          <w:lang w:val="hr-HR"/>
        </w:rPr>
        <w:t xml:space="preserve">% u odnosu na plan. </w:t>
      </w:r>
      <w:r w:rsidR="0029356D" w:rsidRPr="00D628E0">
        <w:rPr>
          <w:sz w:val="24"/>
          <w:szCs w:val="24"/>
          <w:lang w:val="hr-HR"/>
        </w:rPr>
        <w:t xml:space="preserve">U okviru Programa planirane su dvije Aktivnosti, </w:t>
      </w:r>
      <w:r w:rsidR="00925927">
        <w:rPr>
          <w:sz w:val="24"/>
          <w:szCs w:val="24"/>
          <w:lang w:val="hr-HR"/>
        </w:rPr>
        <w:t>jedan</w:t>
      </w:r>
      <w:r w:rsidR="0029356D" w:rsidRPr="00D628E0">
        <w:rPr>
          <w:sz w:val="24"/>
          <w:szCs w:val="24"/>
          <w:lang w:val="hr-HR"/>
        </w:rPr>
        <w:t xml:space="preserve"> tekuć</w:t>
      </w:r>
      <w:r w:rsidR="00925927">
        <w:rPr>
          <w:sz w:val="24"/>
          <w:szCs w:val="24"/>
          <w:lang w:val="hr-HR"/>
        </w:rPr>
        <w:t>i</w:t>
      </w:r>
      <w:r w:rsidR="0029356D" w:rsidRPr="00D628E0">
        <w:rPr>
          <w:sz w:val="24"/>
          <w:szCs w:val="24"/>
          <w:lang w:val="hr-HR"/>
        </w:rPr>
        <w:t xml:space="preserve"> i dva kapitalna projekta.</w:t>
      </w:r>
    </w:p>
    <w:p w14:paraId="7BA19639" w14:textId="77777777" w:rsidR="00E73B6C" w:rsidRPr="00D628E0" w:rsidRDefault="00E73B6C" w:rsidP="0029356D">
      <w:pPr>
        <w:ind w:firstLine="708"/>
        <w:jc w:val="both"/>
        <w:rPr>
          <w:i/>
          <w:noProof/>
          <w:sz w:val="24"/>
          <w:szCs w:val="24"/>
          <w:lang w:val="hr-HR"/>
        </w:rPr>
      </w:pPr>
    </w:p>
    <w:p w14:paraId="010D088A" w14:textId="4471C00D" w:rsidR="00E73B6C" w:rsidRPr="00D628E0" w:rsidRDefault="00E73B6C" w:rsidP="00D25A04">
      <w:pPr>
        <w:pStyle w:val="Uvuenotijeloteksta"/>
        <w:jc w:val="both"/>
        <w:rPr>
          <w:i w:val="0"/>
          <w:noProof/>
          <w:sz w:val="24"/>
          <w:szCs w:val="24"/>
          <w:lang w:val="hr-HR"/>
        </w:rPr>
      </w:pPr>
      <w:r w:rsidRPr="00D628E0">
        <w:rPr>
          <w:noProof/>
          <w:sz w:val="24"/>
          <w:szCs w:val="24"/>
          <w:lang w:val="hr-HR"/>
        </w:rPr>
        <w:t>Aktivnost: Donacije udrugama građana i neprofitnim organizacijama;</w:t>
      </w:r>
      <w:r w:rsidRPr="00D628E0">
        <w:rPr>
          <w:i w:val="0"/>
          <w:noProof/>
          <w:sz w:val="24"/>
          <w:szCs w:val="24"/>
          <w:lang w:val="hr-HR"/>
        </w:rPr>
        <w:t xml:space="preserve"> rashodi su planirani </w:t>
      </w:r>
      <w:r w:rsidR="00E16A56" w:rsidRPr="00D628E0">
        <w:rPr>
          <w:i w:val="0"/>
          <w:noProof/>
          <w:sz w:val="24"/>
          <w:szCs w:val="24"/>
          <w:lang w:val="hr-HR"/>
        </w:rPr>
        <w:t xml:space="preserve">u iznosu od </w:t>
      </w:r>
      <w:r w:rsidR="00C0419C" w:rsidRPr="00D628E0">
        <w:rPr>
          <w:i w:val="0"/>
          <w:noProof/>
          <w:sz w:val="24"/>
          <w:szCs w:val="24"/>
          <w:lang w:val="hr-HR"/>
        </w:rPr>
        <w:t>4.561.701,00</w:t>
      </w:r>
      <w:r w:rsidR="00E16A56" w:rsidRPr="00D628E0">
        <w:rPr>
          <w:i w:val="0"/>
          <w:noProof/>
          <w:sz w:val="24"/>
          <w:szCs w:val="24"/>
          <w:lang w:val="hr-HR"/>
        </w:rPr>
        <w:t xml:space="preserve"> kun</w:t>
      </w:r>
      <w:r w:rsidR="009A2017" w:rsidRPr="00D628E0">
        <w:rPr>
          <w:i w:val="0"/>
          <w:noProof/>
          <w:sz w:val="24"/>
          <w:szCs w:val="24"/>
          <w:lang w:val="hr-HR"/>
        </w:rPr>
        <w:t>u</w:t>
      </w:r>
      <w:r w:rsidR="00E16A56" w:rsidRPr="00D628E0">
        <w:rPr>
          <w:i w:val="0"/>
          <w:noProof/>
          <w:sz w:val="24"/>
          <w:szCs w:val="24"/>
          <w:lang w:val="hr-HR"/>
        </w:rPr>
        <w:t xml:space="preserve">, a izvršeni u iznosu od </w:t>
      </w:r>
      <w:r w:rsidR="00C0419C" w:rsidRPr="00D628E0">
        <w:rPr>
          <w:i w:val="0"/>
          <w:noProof/>
          <w:sz w:val="24"/>
          <w:szCs w:val="24"/>
          <w:lang w:val="hr-HR"/>
        </w:rPr>
        <w:t>4.506.259,54</w:t>
      </w:r>
      <w:r w:rsidR="00E16A56" w:rsidRPr="00D628E0">
        <w:rPr>
          <w:i w:val="0"/>
          <w:noProof/>
          <w:sz w:val="24"/>
          <w:szCs w:val="24"/>
          <w:lang w:val="hr-HR"/>
        </w:rPr>
        <w:t xml:space="preserve"> kune ili </w:t>
      </w:r>
      <w:r w:rsidR="00C0419C" w:rsidRPr="00D628E0">
        <w:rPr>
          <w:i w:val="0"/>
          <w:noProof/>
          <w:sz w:val="24"/>
          <w:szCs w:val="24"/>
          <w:lang w:val="hr-HR"/>
        </w:rPr>
        <w:t>98,78</w:t>
      </w:r>
      <w:r w:rsidR="00E16A56" w:rsidRPr="00D628E0">
        <w:rPr>
          <w:i w:val="0"/>
          <w:noProof/>
          <w:sz w:val="24"/>
          <w:szCs w:val="24"/>
          <w:lang w:val="hr-HR"/>
        </w:rPr>
        <w:t>% u odnosu na plan</w:t>
      </w:r>
      <w:r w:rsidRPr="00D628E0">
        <w:rPr>
          <w:i w:val="0"/>
          <w:noProof/>
          <w:sz w:val="24"/>
          <w:szCs w:val="24"/>
          <w:lang w:val="hr-HR"/>
        </w:rPr>
        <w:t xml:space="preserve">, odnose se na sufinanciranje programskih aktivnosti udruga i neprofitnih organizacija i to: </w:t>
      </w:r>
    </w:p>
    <w:p w14:paraId="7551F0C4" w14:textId="6940DF3E" w:rsidR="00B10404" w:rsidRPr="00B10404" w:rsidRDefault="0029356D" w:rsidP="00B10404">
      <w:pPr>
        <w:pStyle w:val="Uvuenotijeloteksta"/>
        <w:numPr>
          <w:ilvl w:val="0"/>
          <w:numId w:val="15"/>
        </w:numPr>
        <w:tabs>
          <w:tab w:val="clear" w:pos="1440"/>
        </w:tabs>
        <w:ind w:left="709" w:hanging="283"/>
        <w:jc w:val="both"/>
        <w:rPr>
          <w:i w:val="0"/>
          <w:noProof/>
          <w:sz w:val="24"/>
          <w:szCs w:val="24"/>
          <w:lang w:val="hr-HR"/>
        </w:rPr>
      </w:pPr>
      <w:r w:rsidRPr="00B10404">
        <w:rPr>
          <w:i w:val="0"/>
          <w:noProof/>
          <w:sz w:val="24"/>
          <w:szCs w:val="24"/>
          <w:lang w:val="hr-HR"/>
        </w:rPr>
        <w:t xml:space="preserve">tekuće i investicijsko održavanje Dječjeg kreativnog centra, rashodi su izvršeni u iznosu od </w:t>
      </w:r>
      <w:r w:rsidR="00C0419C" w:rsidRPr="00B10404">
        <w:rPr>
          <w:i w:val="0"/>
          <w:noProof/>
          <w:sz w:val="24"/>
          <w:szCs w:val="24"/>
          <w:lang w:val="hr-HR"/>
        </w:rPr>
        <w:t>1.324.000,00</w:t>
      </w:r>
      <w:r w:rsidRPr="00B10404">
        <w:rPr>
          <w:i w:val="0"/>
          <w:noProof/>
          <w:sz w:val="24"/>
          <w:szCs w:val="24"/>
          <w:lang w:val="hr-HR"/>
        </w:rPr>
        <w:t xml:space="preserve"> kuna</w:t>
      </w:r>
      <w:r w:rsidR="00C0419C" w:rsidRPr="00B10404">
        <w:rPr>
          <w:i w:val="0"/>
          <w:noProof/>
          <w:sz w:val="24"/>
          <w:szCs w:val="24"/>
          <w:lang w:val="hr-HR"/>
        </w:rPr>
        <w:t xml:space="preserve">. </w:t>
      </w:r>
      <w:r w:rsidR="00B10404" w:rsidRPr="00B10404">
        <w:rPr>
          <w:i w:val="0"/>
          <w:noProof/>
          <w:sz w:val="24"/>
          <w:szCs w:val="24"/>
          <w:lang w:val="hr-HR"/>
        </w:rPr>
        <w:t>U 2020. godini izvršeno je uređenje okoliša – izrađeni su novi kaskadni zidovi, saniran je ogradni zid sa ugradnjom nove ograde, ugrađena su dvoja ulazna vrata u dvorište, osvjetljenjo je kompletnog dvorište LED rasvjetom, napravljene su pješačke staze, kupljena i monirana igrala, rekonstruirana je rampa za osobe smanjene pokretljivosti za ulaz na I. kat, izrađeno je novo betonsko stepenište koje povezuje parkiralište i glavni ulaz objekta, izvršeno je hortikulturalno uređenje dvorišta. Podmireni su tekući troškovi (struja, voda) za vrijeme trajanja radova, priključci, preseljeni su svi korisnici iz alternativnih prostora te je nabavljena i montirana oprema potrebna za rad udruga civilnog društva;</w:t>
      </w:r>
    </w:p>
    <w:p w14:paraId="54213F1B" w14:textId="6DBD084C" w:rsidR="00E73B6C" w:rsidRPr="00D628E0" w:rsidRDefault="0029356D" w:rsidP="006D019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lastRenderedPageBreak/>
        <w:t>p</w:t>
      </w:r>
      <w:r w:rsidR="00467BF6" w:rsidRPr="00D628E0">
        <w:rPr>
          <w:i w:val="0"/>
          <w:noProof/>
          <w:sz w:val="24"/>
          <w:szCs w:val="24"/>
          <w:lang w:val="hr-HR"/>
        </w:rPr>
        <w:t>ričuvu</w:t>
      </w:r>
      <w:r w:rsidRPr="00D628E0">
        <w:rPr>
          <w:i w:val="0"/>
          <w:noProof/>
          <w:sz w:val="24"/>
          <w:szCs w:val="24"/>
          <w:lang w:val="hr-HR"/>
        </w:rPr>
        <w:t xml:space="preserve"> </w:t>
      </w:r>
      <w:r w:rsidR="00E73B6C" w:rsidRPr="00D628E0">
        <w:rPr>
          <w:i w:val="0"/>
          <w:noProof/>
          <w:sz w:val="24"/>
          <w:szCs w:val="24"/>
          <w:lang w:val="hr-HR"/>
        </w:rPr>
        <w:t>-</w:t>
      </w:r>
      <w:r w:rsidRPr="00D628E0">
        <w:rPr>
          <w:i w:val="0"/>
          <w:noProof/>
          <w:sz w:val="24"/>
          <w:szCs w:val="24"/>
          <w:lang w:val="hr-HR"/>
        </w:rPr>
        <w:t xml:space="preserve"> </w:t>
      </w:r>
      <w:r w:rsidR="00E73B6C" w:rsidRPr="00D628E0">
        <w:rPr>
          <w:i w:val="0"/>
          <w:noProof/>
          <w:sz w:val="24"/>
          <w:szCs w:val="24"/>
          <w:lang w:val="hr-HR"/>
        </w:rPr>
        <w:t>Karlo Rojc i Dječji krativni centar</w:t>
      </w:r>
      <w:r w:rsidRPr="00D628E0">
        <w:rPr>
          <w:i w:val="0"/>
          <w:noProof/>
          <w:sz w:val="24"/>
          <w:szCs w:val="24"/>
          <w:lang w:val="hr-HR"/>
        </w:rPr>
        <w:t>,</w:t>
      </w:r>
      <w:r w:rsidR="00E73B6C" w:rsidRPr="00D628E0">
        <w:rPr>
          <w:i w:val="0"/>
          <w:noProof/>
          <w:sz w:val="24"/>
          <w:szCs w:val="24"/>
          <w:lang w:val="hr-HR"/>
        </w:rPr>
        <w:t xml:space="preserve"> rashodi su izvršeni u iznosu od </w:t>
      </w:r>
      <w:r w:rsidR="00C0419C" w:rsidRPr="00D628E0">
        <w:rPr>
          <w:i w:val="0"/>
          <w:noProof/>
          <w:sz w:val="24"/>
          <w:szCs w:val="24"/>
          <w:lang w:val="hr-HR"/>
        </w:rPr>
        <w:t>1.240.072,04</w:t>
      </w:r>
      <w:r w:rsidR="009E51E6" w:rsidRPr="00D628E0">
        <w:rPr>
          <w:i w:val="0"/>
          <w:noProof/>
          <w:sz w:val="24"/>
          <w:szCs w:val="24"/>
          <w:lang w:val="hr-HR"/>
        </w:rPr>
        <w:t xml:space="preserve"> </w:t>
      </w:r>
      <w:r w:rsidR="00E73B6C" w:rsidRPr="00D628E0">
        <w:rPr>
          <w:i w:val="0"/>
          <w:noProof/>
          <w:sz w:val="24"/>
          <w:szCs w:val="24"/>
          <w:lang w:val="hr-HR"/>
        </w:rPr>
        <w:t>kun</w:t>
      </w:r>
      <w:r w:rsidR="00FD1284" w:rsidRPr="00D628E0">
        <w:rPr>
          <w:i w:val="0"/>
          <w:noProof/>
          <w:sz w:val="24"/>
          <w:szCs w:val="24"/>
          <w:lang w:val="hr-HR"/>
        </w:rPr>
        <w:t>e</w:t>
      </w:r>
      <w:r w:rsidR="00E73B6C" w:rsidRPr="00D628E0">
        <w:rPr>
          <w:i w:val="0"/>
          <w:noProof/>
          <w:sz w:val="24"/>
          <w:szCs w:val="24"/>
          <w:lang w:val="hr-HR"/>
        </w:rPr>
        <w:t>, za funkcioniranje i održavanje oko 18.000 m² prostora koji koristi 110 gradskih udruga;</w:t>
      </w:r>
    </w:p>
    <w:p w14:paraId="1A7EBE76" w14:textId="01D5D0FB" w:rsidR="0029356D" w:rsidRPr="00D628E0" w:rsidRDefault="0029356D" w:rsidP="0029356D">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 xml:space="preserve">zakupnine i najamnine za Društvo naša djeca i Zajednicu talijana, rashodi su izvršeni u iznosu od </w:t>
      </w:r>
      <w:r w:rsidR="00C0419C" w:rsidRPr="00D628E0">
        <w:rPr>
          <w:i w:val="0"/>
          <w:noProof/>
          <w:sz w:val="24"/>
          <w:szCs w:val="24"/>
          <w:lang w:val="hr-HR"/>
        </w:rPr>
        <w:t>42.187,50</w:t>
      </w:r>
      <w:r w:rsidRPr="00D628E0">
        <w:rPr>
          <w:i w:val="0"/>
          <w:noProof/>
          <w:sz w:val="24"/>
          <w:szCs w:val="24"/>
          <w:lang w:val="hr-HR"/>
        </w:rPr>
        <w:t xml:space="preserve"> kuna,</w:t>
      </w:r>
    </w:p>
    <w:p w14:paraId="0B5D6B92" w14:textId="59A4AF25" w:rsidR="00E73B6C" w:rsidRPr="00D628E0" w:rsidRDefault="003F1170" w:rsidP="006D019B">
      <w:pPr>
        <w:pStyle w:val="Uvuenotijeloteksta"/>
        <w:numPr>
          <w:ilvl w:val="0"/>
          <w:numId w:val="15"/>
        </w:numPr>
        <w:tabs>
          <w:tab w:val="clear" w:pos="1440"/>
        </w:tabs>
        <w:ind w:left="709" w:hanging="283"/>
        <w:jc w:val="both"/>
        <w:rPr>
          <w:i w:val="0"/>
          <w:noProof/>
          <w:sz w:val="24"/>
          <w:szCs w:val="24"/>
          <w:lang w:val="hr-HR"/>
        </w:rPr>
      </w:pPr>
      <w:r w:rsidRPr="00D628E0">
        <w:rPr>
          <w:i w:val="0"/>
          <w:noProof/>
          <w:sz w:val="24"/>
          <w:szCs w:val="24"/>
          <w:lang w:val="hr-HR"/>
        </w:rPr>
        <w:t xml:space="preserve">podršku institucionalnom i organizacijskom razvoju za </w:t>
      </w:r>
      <w:r w:rsidR="003100CE" w:rsidRPr="00D628E0">
        <w:rPr>
          <w:i w:val="0"/>
          <w:noProof/>
          <w:sz w:val="24"/>
          <w:szCs w:val="24"/>
          <w:lang w:val="hr-HR"/>
        </w:rPr>
        <w:t>Društv</w:t>
      </w:r>
      <w:r w:rsidRPr="00D628E0">
        <w:rPr>
          <w:i w:val="0"/>
          <w:noProof/>
          <w:sz w:val="24"/>
          <w:szCs w:val="24"/>
          <w:lang w:val="hr-HR"/>
        </w:rPr>
        <w:t>o</w:t>
      </w:r>
      <w:r w:rsidR="00FD1284" w:rsidRPr="00D628E0">
        <w:rPr>
          <w:i w:val="0"/>
          <w:noProof/>
          <w:sz w:val="24"/>
          <w:szCs w:val="24"/>
          <w:lang w:val="hr-HR"/>
        </w:rPr>
        <w:t xml:space="preserve"> Naša Djeca Pula</w:t>
      </w:r>
      <w:r w:rsidRPr="00D628E0">
        <w:rPr>
          <w:i w:val="0"/>
          <w:noProof/>
          <w:sz w:val="24"/>
          <w:szCs w:val="24"/>
          <w:lang w:val="hr-HR"/>
        </w:rPr>
        <w:t xml:space="preserve"> i Studio</w:t>
      </w:r>
      <w:r w:rsidR="00820AE2" w:rsidRPr="00D628E0">
        <w:rPr>
          <w:i w:val="0"/>
          <w:noProof/>
          <w:sz w:val="24"/>
          <w:szCs w:val="24"/>
          <w:lang w:val="hr-HR"/>
        </w:rPr>
        <w:t xml:space="preserve"> Zaro</w:t>
      </w:r>
      <w:r w:rsidR="0029356D" w:rsidRPr="00D628E0">
        <w:rPr>
          <w:i w:val="0"/>
          <w:noProof/>
          <w:sz w:val="24"/>
          <w:szCs w:val="24"/>
          <w:lang w:val="hr-HR"/>
        </w:rPr>
        <w:t>,</w:t>
      </w:r>
      <w:r w:rsidR="00FD1284" w:rsidRPr="00D628E0">
        <w:rPr>
          <w:i w:val="0"/>
          <w:noProof/>
          <w:sz w:val="24"/>
          <w:szCs w:val="24"/>
          <w:lang w:val="hr-HR"/>
        </w:rPr>
        <w:t xml:space="preserve"> rashodi su izvršeni u iznosu od </w:t>
      </w:r>
      <w:r w:rsidR="00C0419C" w:rsidRPr="00D628E0">
        <w:rPr>
          <w:i w:val="0"/>
          <w:noProof/>
          <w:sz w:val="24"/>
          <w:szCs w:val="24"/>
          <w:lang w:val="hr-HR"/>
        </w:rPr>
        <w:t>280.000,00</w:t>
      </w:r>
      <w:r w:rsidRPr="00D628E0">
        <w:rPr>
          <w:i w:val="0"/>
          <w:noProof/>
          <w:sz w:val="24"/>
          <w:szCs w:val="24"/>
          <w:lang w:val="hr-HR"/>
        </w:rPr>
        <w:t xml:space="preserve"> kuna</w:t>
      </w:r>
      <w:r w:rsidR="00FD1284" w:rsidRPr="00D628E0">
        <w:rPr>
          <w:i w:val="0"/>
          <w:noProof/>
          <w:sz w:val="24"/>
          <w:szCs w:val="24"/>
          <w:lang w:val="hr-HR"/>
        </w:rPr>
        <w:t>;</w:t>
      </w:r>
    </w:p>
    <w:p w14:paraId="19F46415" w14:textId="62011EA4" w:rsidR="00D64FC4" w:rsidRDefault="003100CE" w:rsidP="00D25A04">
      <w:pPr>
        <w:numPr>
          <w:ilvl w:val="0"/>
          <w:numId w:val="11"/>
        </w:numPr>
        <w:ind w:left="709" w:hanging="283"/>
        <w:jc w:val="both"/>
        <w:rPr>
          <w:iCs/>
          <w:noProof/>
          <w:sz w:val="24"/>
          <w:szCs w:val="24"/>
          <w:lang w:val="hr-HR"/>
        </w:rPr>
      </w:pPr>
      <w:r w:rsidRPr="00D628E0">
        <w:rPr>
          <w:noProof/>
          <w:sz w:val="24"/>
          <w:szCs w:val="24"/>
          <w:lang w:val="hr-HR"/>
        </w:rPr>
        <w:t>Vjerskih</w:t>
      </w:r>
      <w:r w:rsidR="00E73B6C" w:rsidRPr="00D628E0">
        <w:rPr>
          <w:noProof/>
          <w:sz w:val="24"/>
          <w:szCs w:val="24"/>
          <w:lang w:val="hr-HR"/>
        </w:rPr>
        <w:t xml:space="preserve"> zajednica, rashodi</w:t>
      </w:r>
      <w:r w:rsidR="0029356D" w:rsidRPr="00D628E0">
        <w:rPr>
          <w:noProof/>
          <w:sz w:val="24"/>
          <w:szCs w:val="24"/>
          <w:lang w:val="hr-HR"/>
        </w:rPr>
        <w:t xml:space="preserve"> </w:t>
      </w:r>
      <w:r w:rsidR="00C0419C" w:rsidRPr="00D628E0">
        <w:rPr>
          <w:iCs/>
          <w:noProof/>
          <w:sz w:val="24"/>
          <w:szCs w:val="24"/>
          <w:lang w:val="hr-HR"/>
        </w:rPr>
        <w:t>su izvršeni u iznosu od 15.000,00 kuna za sufinanciranje programa</w:t>
      </w:r>
      <w:r w:rsidR="0029356D" w:rsidRPr="00D628E0">
        <w:rPr>
          <w:iCs/>
          <w:noProof/>
          <w:sz w:val="24"/>
          <w:szCs w:val="24"/>
          <w:lang w:val="hr-HR"/>
        </w:rPr>
        <w:t>;</w:t>
      </w:r>
    </w:p>
    <w:p w14:paraId="600153B7" w14:textId="77777777" w:rsidR="00B10404" w:rsidRPr="00D628E0" w:rsidRDefault="00B10404" w:rsidP="00B10404">
      <w:pPr>
        <w:ind w:left="709"/>
        <w:jc w:val="both"/>
        <w:rPr>
          <w:iCs/>
          <w:noProof/>
          <w:sz w:val="24"/>
          <w:szCs w:val="24"/>
          <w:lang w:val="hr-HR"/>
        </w:rPr>
      </w:pPr>
    </w:p>
    <w:tbl>
      <w:tblPr>
        <w:tblW w:w="8376" w:type="dxa"/>
        <w:jc w:val="center"/>
        <w:tblLook w:val="04A0" w:firstRow="1" w:lastRow="0" w:firstColumn="1" w:lastColumn="0" w:noHBand="0" w:noVBand="1"/>
      </w:tblPr>
      <w:tblGrid>
        <w:gridCol w:w="4520"/>
        <w:gridCol w:w="3856"/>
      </w:tblGrid>
      <w:tr w:rsidR="00C0419C" w:rsidRPr="00D628E0" w14:paraId="37310BD1" w14:textId="77777777" w:rsidTr="00C0419C">
        <w:trPr>
          <w:trHeight w:val="312"/>
          <w:jc w:val="center"/>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65E8" w14:textId="77777777" w:rsidR="00C0419C" w:rsidRPr="00D628E0" w:rsidRDefault="00C0419C" w:rsidP="00C0419C">
            <w:pPr>
              <w:jc w:val="center"/>
              <w:rPr>
                <w:b/>
                <w:bCs/>
                <w:color w:val="000000"/>
                <w:sz w:val="22"/>
                <w:szCs w:val="22"/>
                <w:lang w:val="hr-HR" w:eastAsia="en-US"/>
              </w:rPr>
            </w:pPr>
            <w:r w:rsidRPr="00D628E0">
              <w:rPr>
                <w:b/>
                <w:bCs/>
                <w:color w:val="000000"/>
                <w:sz w:val="22"/>
                <w:szCs w:val="22"/>
                <w:lang w:val="hr-HR" w:eastAsia="en-US"/>
              </w:rPr>
              <w:t>Korisnik sredstava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8823B7C" w14:textId="77777777" w:rsidR="00C0419C" w:rsidRPr="00D628E0" w:rsidRDefault="00C0419C" w:rsidP="00C0419C">
            <w:pPr>
              <w:jc w:val="center"/>
              <w:rPr>
                <w:b/>
                <w:bCs/>
                <w:color w:val="000000"/>
                <w:sz w:val="22"/>
                <w:szCs w:val="22"/>
                <w:lang w:val="hr-HR" w:eastAsia="en-US"/>
              </w:rPr>
            </w:pPr>
            <w:r w:rsidRPr="00D628E0">
              <w:rPr>
                <w:b/>
                <w:bCs/>
                <w:color w:val="000000"/>
                <w:sz w:val="22"/>
                <w:szCs w:val="22"/>
                <w:lang w:val="hr-HR" w:eastAsia="en-US"/>
              </w:rPr>
              <w:t>Program/projekt</w:t>
            </w:r>
          </w:p>
        </w:tc>
      </w:tr>
      <w:tr w:rsidR="00C0419C" w:rsidRPr="00D628E0" w14:paraId="034FF57C" w14:textId="77777777" w:rsidTr="00C0419C">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6F9F2FDB"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Makedonska pravoslavna </w:t>
            </w:r>
            <w:proofErr w:type="spellStart"/>
            <w:r w:rsidRPr="00D628E0">
              <w:rPr>
                <w:color w:val="000000"/>
                <w:sz w:val="22"/>
                <w:szCs w:val="22"/>
                <w:lang w:val="hr-HR" w:eastAsia="en-US"/>
              </w:rPr>
              <w:t>opština</w:t>
            </w:r>
            <w:proofErr w:type="spellEnd"/>
            <w:r w:rsidRPr="00D628E0">
              <w:rPr>
                <w:color w:val="000000"/>
                <w:sz w:val="22"/>
                <w:szCs w:val="22"/>
                <w:lang w:val="hr-HR" w:eastAsia="en-US"/>
              </w:rPr>
              <w:t xml:space="preserve"> Sveti Joakim </w:t>
            </w:r>
            <w:proofErr w:type="spellStart"/>
            <w:r w:rsidRPr="00D628E0">
              <w:rPr>
                <w:color w:val="000000"/>
                <w:sz w:val="22"/>
                <w:szCs w:val="22"/>
                <w:lang w:val="hr-HR" w:eastAsia="en-US"/>
              </w:rPr>
              <w:t>Osogovski</w:t>
            </w:r>
            <w:proofErr w:type="spellEnd"/>
          </w:p>
        </w:tc>
        <w:tc>
          <w:tcPr>
            <w:tcW w:w="3856" w:type="dxa"/>
            <w:tcBorders>
              <w:top w:val="nil"/>
              <w:left w:val="nil"/>
              <w:bottom w:val="single" w:sz="4" w:space="0" w:color="auto"/>
              <w:right w:val="single" w:sz="4" w:space="0" w:color="auto"/>
            </w:tcBorders>
            <w:shd w:val="clear" w:color="auto" w:fill="auto"/>
            <w:vAlign w:val="center"/>
            <w:hideMark/>
          </w:tcPr>
          <w:p w14:paraId="48FBEA15"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Vjerski obredi</w:t>
            </w:r>
          </w:p>
        </w:tc>
      </w:tr>
      <w:tr w:rsidR="00C0419C" w:rsidRPr="00D628E0" w14:paraId="2E18F981" w14:textId="77777777" w:rsidTr="00C0419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D893EF6"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Samostan Sv. Franje</w:t>
            </w:r>
          </w:p>
        </w:tc>
        <w:tc>
          <w:tcPr>
            <w:tcW w:w="3856" w:type="dxa"/>
            <w:tcBorders>
              <w:top w:val="nil"/>
              <w:left w:val="nil"/>
              <w:bottom w:val="single" w:sz="4" w:space="0" w:color="auto"/>
              <w:right w:val="single" w:sz="4" w:space="0" w:color="auto"/>
            </w:tcBorders>
            <w:shd w:val="clear" w:color="auto" w:fill="auto"/>
            <w:vAlign w:val="center"/>
            <w:hideMark/>
          </w:tcPr>
          <w:p w14:paraId="05411D98"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Koncerti</w:t>
            </w:r>
          </w:p>
        </w:tc>
      </w:tr>
      <w:tr w:rsidR="00C0419C" w:rsidRPr="00D628E0" w14:paraId="6AB8C280" w14:textId="77777777" w:rsidTr="00C0419C">
        <w:trPr>
          <w:trHeight w:val="31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F28A6ED"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Kršćanska adventistička crkva</w:t>
            </w:r>
          </w:p>
        </w:tc>
        <w:tc>
          <w:tcPr>
            <w:tcW w:w="3856" w:type="dxa"/>
            <w:tcBorders>
              <w:top w:val="nil"/>
              <w:left w:val="nil"/>
              <w:bottom w:val="single" w:sz="4" w:space="0" w:color="auto"/>
              <w:right w:val="single" w:sz="4" w:space="0" w:color="auto"/>
            </w:tcBorders>
            <w:shd w:val="clear" w:color="auto" w:fill="auto"/>
            <w:vAlign w:val="center"/>
            <w:hideMark/>
          </w:tcPr>
          <w:p w14:paraId="25989C81"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Tjedan adventističke kulture – TAK20</w:t>
            </w:r>
          </w:p>
        </w:tc>
      </w:tr>
    </w:tbl>
    <w:p w14:paraId="12C35472" w14:textId="77777777" w:rsidR="00C0419C" w:rsidRPr="00D628E0" w:rsidRDefault="00C0419C" w:rsidP="00C0419C">
      <w:pPr>
        <w:ind w:left="709"/>
        <w:jc w:val="both"/>
        <w:rPr>
          <w:iCs/>
          <w:noProof/>
          <w:sz w:val="24"/>
          <w:szCs w:val="24"/>
          <w:lang w:val="hr-HR"/>
        </w:rPr>
      </w:pPr>
    </w:p>
    <w:p w14:paraId="4FB03B44" w14:textId="5020319E" w:rsidR="00E37DBC" w:rsidRDefault="00E73B6C" w:rsidP="00D25A04">
      <w:pPr>
        <w:pStyle w:val="Tijeloteksta"/>
        <w:numPr>
          <w:ilvl w:val="0"/>
          <w:numId w:val="10"/>
        </w:numPr>
        <w:rPr>
          <w:noProof/>
          <w:sz w:val="24"/>
          <w:szCs w:val="24"/>
          <w:lang w:val="hr-HR"/>
        </w:rPr>
      </w:pPr>
      <w:r w:rsidRPr="00D628E0">
        <w:rPr>
          <w:noProof/>
          <w:sz w:val="24"/>
          <w:szCs w:val="24"/>
          <w:lang w:val="hr-HR"/>
        </w:rPr>
        <w:t>Nacionalni</w:t>
      </w:r>
      <w:r w:rsidR="003100CE" w:rsidRPr="00D628E0">
        <w:rPr>
          <w:noProof/>
          <w:sz w:val="24"/>
          <w:szCs w:val="24"/>
          <w:lang w:val="hr-HR"/>
        </w:rPr>
        <w:t>h</w:t>
      </w:r>
      <w:r w:rsidRPr="00D628E0">
        <w:rPr>
          <w:noProof/>
          <w:sz w:val="24"/>
          <w:szCs w:val="24"/>
          <w:lang w:val="hr-HR"/>
        </w:rPr>
        <w:t xml:space="preserve"> zajednica i manjina; rashodi su izvršeni u iznosu od </w:t>
      </w:r>
      <w:r w:rsidR="00C0419C" w:rsidRPr="00D628E0">
        <w:rPr>
          <w:noProof/>
          <w:sz w:val="24"/>
          <w:szCs w:val="24"/>
          <w:lang w:val="hr-HR"/>
        </w:rPr>
        <w:t>58</w:t>
      </w:r>
      <w:r w:rsidR="0029356D" w:rsidRPr="00D628E0">
        <w:rPr>
          <w:noProof/>
          <w:sz w:val="24"/>
          <w:szCs w:val="24"/>
          <w:lang w:val="hr-HR"/>
        </w:rPr>
        <w:t>0.000,00</w:t>
      </w:r>
      <w:r w:rsidRPr="00D628E0">
        <w:rPr>
          <w:noProof/>
          <w:sz w:val="24"/>
          <w:szCs w:val="24"/>
          <w:lang w:val="hr-HR"/>
        </w:rPr>
        <w:t xml:space="preserve"> kun</w:t>
      </w:r>
      <w:r w:rsidR="0029356D" w:rsidRPr="00D628E0">
        <w:rPr>
          <w:noProof/>
          <w:sz w:val="24"/>
          <w:szCs w:val="24"/>
          <w:lang w:val="hr-HR"/>
        </w:rPr>
        <w:t>a</w:t>
      </w:r>
      <w:r w:rsidRPr="00D628E0">
        <w:rPr>
          <w:noProof/>
          <w:sz w:val="24"/>
          <w:szCs w:val="24"/>
          <w:lang w:val="hr-HR"/>
        </w:rPr>
        <w:t xml:space="preserve">, </w:t>
      </w:r>
      <w:r w:rsidR="00E37DBC" w:rsidRPr="00D628E0">
        <w:rPr>
          <w:noProof/>
          <w:sz w:val="24"/>
          <w:szCs w:val="24"/>
          <w:lang w:val="hr-HR"/>
        </w:rPr>
        <w:t>a odnose se na sufinanciranje programa/projekata</w:t>
      </w:r>
      <w:r w:rsidR="0029356D" w:rsidRPr="00D628E0">
        <w:rPr>
          <w:noProof/>
          <w:sz w:val="24"/>
          <w:szCs w:val="24"/>
          <w:lang w:val="hr-HR"/>
        </w:rPr>
        <w:t>;</w:t>
      </w:r>
    </w:p>
    <w:p w14:paraId="006C26FC" w14:textId="77777777" w:rsidR="000F301A" w:rsidRPr="00D628E0" w:rsidRDefault="000F301A" w:rsidP="000F301A">
      <w:pPr>
        <w:pStyle w:val="Tijeloteksta"/>
        <w:ind w:left="720"/>
        <w:rPr>
          <w:noProof/>
          <w:sz w:val="24"/>
          <w:szCs w:val="24"/>
          <w:lang w:val="hr-HR"/>
        </w:rPr>
      </w:pPr>
    </w:p>
    <w:tbl>
      <w:tblPr>
        <w:tblW w:w="9887" w:type="dxa"/>
        <w:jc w:val="center"/>
        <w:tblLook w:val="04A0" w:firstRow="1" w:lastRow="0" w:firstColumn="1" w:lastColumn="0" w:noHBand="0" w:noVBand="1"/>
      </w:tblPr>
      <w:tblGrid>
        <w:gridCol w:w="4660"/>
        <w:gridCol w:w="5227"/>
      </w:tblGrid>
      <w:tr w:rsidR="00C0419C" w:rsidRPr="00D628E0" w14:paraId="4D3F42DE" w14:textId="77777777" w:rsidTr="00C752D7">
        <w:trPr>
          <w:trHeight w:val="31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984D" w14:textId="77777777" w:rsidR="00C0419C" w:rsidRPr="00D628E0" w:rsidRDefault="00C0419C" w:rsidP="00C0419C">
            <w:pPr>
              <w:jc w:val="center"/>
              <w:rPr>
                <w:b/>
                <w:bCs/>
                <w:color w:val="000000"/>
                <w:sz w:val="22"/>
                <w:szCs w:val="22"/>
                <w:lang w:val="hr-HR" w:eastAsia="en-US"/>
              </w:rPr>
            </w:pPr>
            <w:r w:rsidRPr="00D628E0">
              <w:rPr>
                <w:b/>
                <w:bCs/>
                <w:color w:val="000000"/>
                <w:sz w:val="22"/>
                <w:szCs w:val="22"/>
                <w:lang w:val="hr-HR" w:eastAsia="en-US"/>
              </w:rPr>
              <w:t>Korisnik sredstava</w:t>
            </w:r>
          </w:p>
        </w:tc>
        <w:tc>
          <w:tcPr>
            <w:tcW w:w="5227" w:type="dxa"/>
            <w:tcBorders>
              <w:top w:val="single" w:sz="4" w:space="0" w:color="auto"/>
              <w:left w:val="nil"/>
              <w:bottom w:val="single" w:sz="4" w:space="0" w:color="auto"/>
              <w:right w:val="single" w:sz="4" w:space="0" w:color="auto"/>
            </w:tcBorders>
            <w:shd w:val="clear" w:color="auto" w:fill="auto"/>
            <w:vAlign w:val="center"/>
            <w:hideMark/>
          </w:tcPr>
          <w:p w14:paraId="23108EB4" w14:textId="77777777" w:rsidR="00C0419C" w:rsidRPr="00D628E0" w:rsidRDefault="00C0419C" w:rsidP="00C0419C">
            <w:pPr>
              <w:jc w:val="center"/>
              <w:rPr>
                <w:b/>
                <w:bCs/>
                <w:color w:val="000000"/>
                <w:sz w:val="22"/>
                <w:szCs w:val="22"/>
                <w:lang w:val="hr-HR" w:eastAsia="en-US"/>
              </w:rPr>
            </w:pPr>
            <w:r w:rsidRPr="00D628E0">
              <w:rPr>
                <w:b/>
                <w:bCs/>
                <w:color w:val="000000"/>
                <w:sz w:val="22"/>
                <w:szCs w:val="22"/>
                <w:lang w:val="hr-HR" w:eastAsia="en-US"/>
              </w:rPr>
              <w:t>Program/projekt</w:t>
            </w:r>
          </w:p>
        </w:tc>
      </w:tr>
      <w:tr w:rsidR="00C0419C" w:rsidRPr="00D628E0" w14:paraId="49A0F9F0" w14:textId="77777777" w:rsidTr="00C752D7">
        <w:trPr>
          <w:trHeight w:val="55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EF51053"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Zajednica Talijana Pula</w:t>
            </w:r>
          </w:p>
        </w:tc>
        <w:tc>
          <w:tcPr>
            <w:tcW w:w="5227" w:type="dxa"/>
            <w:tcBorders>
              <w:top w:val="nil"/>
              <w:left w:val="nil"/>
              <w:bottom w:val="single" w:sz="4" w:space="0" w:color="auto"/>
              <w:right w:val="single" w:sz="4" w:space="0" w:color="auto"/>
            </w:tcBorders>
            <w:shd w:val="clear" w:color="auto" w:fill="auto"/>
            <w:vAlign w:val="center"/>
            <w:hideMark/>
          </w:tcPr>
          <w:p w14:paraId="6A7FF32D"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Podrška institucionalnom i organizacijskom razvoju, Piú </w:t>
            </w:r>
            <w:proofErr w:type="spellStart"/>
            <w:r w:rsidRPr="00D628E0">
              <w:rPr>
                <w:color w:val="000000"/>
                <w:sz w:val="22"/>
                <w:szCs w:val="22"/>
                <w:lang w:val="hr-HR" w:eastAsia="en-US"/>
              </w:rPr>
              <w:t>che</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una</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storia</w:t>
            </w:r>
            <w:proofErr w:type="spellEnd"/>
            <w:r w:rsidRPr="00D628E0">
              <w:rPr>
                <w:color w:val="000000"/>
                <w:sz w:val="22"/>
                <w:szCs w:val="22"/>
                <w:lang w:val="hr-HR" w:eastAsia="en-US"/>
              </w:rPr>
              <w:t xml:space="preserve"> - talijanski program  13. Festivala dječje knjige Monte </w:t>
            </w:r>
            <w:proofErr w:type="spellStart"/>
            <w:r w:rsidRPr="00D628E0">
              <w:rPr>
                <w:color w:val="000000"/>
                <w:sz w:val="22"/>
                <w:szCs w:val="22"/>
                <w:lang w:val="hr-HR" w:eastAsia="en-US"/>
              </w:rPr>
              <w:t>Librić</w:t>
            </w:r>
            <w:proofErr w:type="spellEnd"/>
          </w:p>
        </w:tc>
      </w:tr>
      <w:tr w:rsidR="00C0419C" w:rsidRPr="00D628E0" w14:paraId="42AAEFED" w14:textId="77777777" w:rsidTr="00C752D7">
        <w:trPr>
          <w:trHeight w:val="55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FA137F1" w14:textId="126233CE"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Zajednica Crnogoraca Pula                                                                           </w:t>
            </w:r>
          </w:p>
        </w:tc>
        <w:tc>
          <w:tcPr>
            <w:tcW w:w="5227" w:type="dxa"/>
            <w:tcBorders>
              <w:top w:val="nil"/>
              <w:left w:val="nil"/>
              <w:bottom w:val="single" w:sz="4" w:space="0" w:color="auto"/>
              <w:right w:val="single" w:sz="4" w:space="0" w:color="auto"/>
            </w:tcBorders>
            <w:shd w:val="clear" w:color="auto" w:fill="auto"/>
            <w:vAlign w:val="center"/>
            <w:hideMark/>
          </w:tcPr>
          <w:p w14:paraId="26EBE488"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Međunarodni festival folklora, folklornih posebnosti Hrvatske, Crne Gore i Slovenije</w:t>
            </w:r>
          </w:p>
        </w:tc>
      </w:tr>
      <w:tr w:rsidR="00C0419C" w:rsidRPr="00D628E0" w14:paraId="69BFCB12" w14:textId="77777777" w:rsidTr="00C752D7">
        <w:trPr>
          <w:trHeight w:val="31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2C32B9E" w14:textId="241F52EA"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Srpsko kulturno društvo Istre Nikola Tesla                                                          </w:t>
            </w:r>
          </w:p>
        </w:tc>
        <w:tc>
          <w:tcPr>
            <w:tcW w:w="5227" w:type="dxa"/>
            <w:tcBorders>
              <w:top w:val="nil"/>
              <w:left w:val="nil"/>
              <w:bottom w:val="single" w:sz="4" w:space="0" w:color="auto"/>
              <w:right w:val="single" w:sz="4" w:space="0" w:color="auto"/>
            </w:tcBorders>
            <w:shd w:val="clear" w:color="auto" w:fill="auto"/>
            <w:vAlign w:val="center"/>
            <w:hideMark/>
          </w:tcPr>
          <w:p w14:paraId="046D220C"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10. Dani Nikole Tesle i obilježavanje vjerskih blagdana</w:t>
            </w:r>
          </w:p>
        </w:tc>
      </w:tr>
      <w:tr w:rsidR="00C0419C" w:rsidRPr="00D628E0" w14:paraId="52C3F4D6" w14:textId="77777777" w:rsidTr="00C752D7">
        <w:trPr>
          <w:trHeight w:val="1104"/>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DDE71E3"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Zajednica Građana Albanske nacionalne manjine                                                       </w:t>
            </w:r>
          </w:p>
        </w:tc>
        <w:tc>
          <w:tcPr>
            <w:tcW w:w="5227" w:type="dxa"/>
            <w:tcBorders>
              <w:top w:val="nil"/>
              <w:left w:val="nil"/>
              <w:bottom w:val="single" w:sz="4" w:space="0" w:color="auto"/>
              <w:right w:val="single" w:sz="4" w:space="0" w:color="auto"/>
            </w:tcBorders>
            <w:shd w:val="clear" w:color="auto" w:fill="auto"/>
            <w:vAlign w:val="center"/>
            <w:hideMark/>
          </w:tcPr>
          <w:p w14:paraId="59C4176F"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8. Ožujak – Međunarodni dan žena,  Poezija kao most povezanosti svih nacionalnih zajednica i manjina Grada Pule, Malonogometni turnir – sportom do međunacionalne i vjerske tolerancije i dopunska nastava na albanskom jeziku</w:t>
            </w:r>
          </w:p>
        </w:tc>
      </w:tr>
      <w:tr w:rsidR="00C0419C" w:rsidRPr="00D628E0" w14:paraId="5DC34FB7" w14:textId="77777777" w:rsidTr="00C752D7">
        <w:trPr>
          <w:trHeight w:val="828"/>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29484B7"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Makedonski Kulturni Forum                                                                           </w:t>
            </w:r>
          </w:p>
        </w:tc>
        <w:tc>
          <w:tcPr>
            <w:tcW w:w="5227" w:type="dxa"/>
            <w:tcBorders>
              <w:top w:val="nil"/>
              <w:left w:val="nil"/>
              <w:bottom w:val="single" w:sz="4" w:space="0" w:color="auto"/>
              <w:right w:val="single" w:sz="4" w:space="0" w:color="auto"/>
            </w:tcBorders>
            <w:shd w:val="clear" w:color="auto" w:fill="auto"/>
            <w:vAlign w:val="center"/>
            <w:hideMark/>
          </w:tcPr>
          <w:p w14:paraId="56B44B8D"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Rad pjevačke grupe i glazbenog ansambla </w:t>
            </w:r>
            <w:proofErr w:type="spellStart"/>
            <w:r w:rsidRPr="00D628E0">
              <w:rPr>
                <w:color w:val="000000"/>
                <w:sz w:val="22"/>
                <w:szCs w:val="22"/>
                <w:lang w:val="hr-HR" w:eastAsia="en-US"/>
              </w:rPr>
              <w:t>Despina</w:t>
            </w:r>
            <w:proofErr w:type="spellEnd"/>
            <w:r w:rsidRPr="00D628E0">
              <w:rPr>
                <w:color w:val="000000"/>
                <w:sz w:val="22"/>
                <w:szCs w:val="22"/>
                <w:lang w:val="hr-HR" w:eastAsia="en-US"/>
              </w:rPr>
              <w:t xml:space="preserve"> i redovna djelatnost, Okrugli stol: Makedonija, Hrvatska i Europa – 100 godina poslije </w:t>
            </w:r>
            <w:proofErr w:type="spellStart"/>
            <w:r w:rsidRPr="00D628E0">
              <w:rPr>
                <w:color w:val="000000"/>
                <w:sz w:val="22"/>
                <w:szCs w:val="22"/>
                <w:lang w:val="hr-HR" w:eastAsia="en-US"/>
              </w:rPr>
              <w:t>Versailleske</w:t>
            </w:r>
            <w:proofErr w:type="spellEnd"/>
            <w:r w:rsidRPr="00D628E0">
              <w:rPr>
                <w:color w:val="000000"/>
                <w:sz w:val="22"/>
                <w:szCs w:val="22"/>
                <w:lang w:val="hr-HR" w:eastAsia="en-US"/>
              </w:rPr>
              <w:t xml:space="preserve"> mirovne konferencije</w:t>
            </w:r>
          </w:p>
        </w:tc>
      </w:tr>
      <w:tr w:rsidR="00C0419C" w:rsidRPr="00D628E0" w14:paraId="04B06884" w14:textId="77777777" w:rsidTr="00C752D7">
        <w:trPr>
          <w:trHeight w:val="828"/>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8D6041C"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Klub Srba Istarske županije-Srpski kulturni centar u Istri</w:t>
            </w:r>
          </w:p>
        </w:tc>
        <w:tc>
          <w:tcPr>
            <w:tcW w:w="5227" w:type="dxa"/>
            <w:tcBorders>
              <w:top w:val="nil"/>
              <w:left w:val="nil"/>
              <w:bottom w:val="single" w:sz="4" w:space="0" w:color="auto"/>
              <w:right w:val="single" w:sz="4" w:space="0" w:color="auto"/>
            </w:tcBorders>
            <w:shd w:val="clear" w:color="auto" w:fill="auto"/>
            <w:vAlign w:val="center"/>
            <w:hideMark/>
          </w:tcPr>
          <w:p w14:paraId="35687DD7"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12. festival srpske kulture, Potpora funkcionalnom djelovanju udruge, Srpski kulturni centar u Istri-SKUC -  galerijska djelatnost 2020.</w:t>
            </w:r>
          </w:p>
        </w:tc>
      </w:tr>
      <w:tr w:rsidR="00C0419C" w:rsidRPr="00D628E0" w14:paraId="4FCDA085" w14:textId="77777777" w:rsidTr="00C752D7">
        <w:trPr>
          <w:trHeight w:val="31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EA64766"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Bošnjačka nacionalna zajednica Pule</w:t>
            </w:r>
          </w:p>
        </w:tc>
        <w:tc>
          <w:tcPr>
            <w:tcW w:w="5227" w:type="dxa"/>
            <w:tcBorders>
              <w:top w:val="nil"/>
              <w:left w:val="nil"/>
              <w:bottom w:val="single" w:sz="4" w:space="0" w:color="auto"/>
              <w:right w:val="single" w:sz="4" w:space="0" w:color="auto"/>
            </w:tcBorders>
            <w:shd w:val="clear" w:color="auto" w:fill="auto"/>
            <w:vAlign w:val="center"/>
            <w:hideMark/>
          </w:tcPr>
          <w:p w14:paraId="4C0DFDC7"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6. susreti Bošnjaka jugoistočne Europe, Srebrenica 25</w:t>
            </w:r>
          </w:p>
        </w:tc>
      </w:tr>
      <w:tr w:rsidR="00C0419C" w:rsidRPr="00D628E0" w14:paraId="7A095415" w14:textId="77777777" w:rsidTr="00C752D7">
        <w:trPr>
          <w:trHeight w:val="55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E93F75E"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Zajednica Srba u Istri</w:t>
            </w:r>
          </w:p>
        </w:tc>
        <w:tc>
          <w:tcPr>
            <w:tcW w:w="5227" w:type="dxa"/>
            <w:tcBorders>
              <w:top w:val="nil"/>
              <w:left w:val="nil"/>
              <w:bottom w:val="single" w:sz="4" w:space="0" w:color="auto"/>
              <w:right w:val="single" w:sz="4" w:space="0" w:color="auto"/>
            </w:tcBorders>
            <w:shd w:val="clear" w:color="auto" w:fill="auto"/>
            <w:vAlign w:val="center"/>
            <w:hideMark/>
          </w:tcPr>
          <w:p w14:paraId="2D859DF4"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12. Dani srpske kulture u Istri, Obilježavanje vjerskih praznika i običaja</w:t>
            </w:r>
          </w:p>
        </w:tc>
      </w:tr>
      <w:tr w:rsidR="00C0419C" w:rsidRPr="00D628E0" w14:paraId="27112FEA" w14:textId="77777777" w:rsidTr="00C752D7">
        <w:trPr>
          <w:trHeight w:val="31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2EB9D8B"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Udruga Roma Istre Pula                                                                              </w:t>
            </w:r>
          </w:p>
        </w:tc>
        <w:tc>
          <w:tcPr>
            <w:tcW w:w="5227" w:type="dxa"/>
            <w:tcBorders>
              <w:top w:val="nil"/>
              <w:left w:val="nil"/>
              <w:bottom w:val="single" w:sz="4" w:space="0" w:color="auto"/>
              <w:right w:val="single" w:sz="4" w:space="0" w:color="auto"/>
            </w:tcBorders>
            <w:shd w:val="clear" w:color="auto" w:fill="auto"/>
            <w:vAlign w:val="center"/>
            <w:hideMark/>
          </w:tcPr>
          <w:p w14:paraId="3407B756"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Njegovanje romske kulture i tradicije</w:t>
            </w:r>
          </w:p>
        </w:tc>
      </w:tr>
      <w:tr w:rsidR="00C0419C" w:rsidRPr="00D628E0" w14:paraId="5B2495E8" w14:textId="77777777" w:rsidTr="00C752D7">
        <w:trPr>
          <w:trHeight w:val="31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967FD65"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Mađarsko kulturno društvo </w:t>
            </w:r>
            <w:proofErr w:type="spellStart"/>
            <w:r w:rsidRPr="00D628E0">
              <w:rPr>
                <w:color w:val="000000"/>
                <w:sz w:val="22"/>
                <w:szCs w:val="22"/>
                <w:lang w:val="hr-HR" w:eastAsia="en-US"/>
              </w:rPr>
              <w:t>Moricz</w:t>
            </w:r>
            <w:proofErr w:type="spellEnd"/>
            <w:r w:rsidRPr="00D628E0">
              <w:rPr>
                <w:color w:val="000000"/>
                <w:sz w:val="22"/>
                <w:szCs w:val="22"/>
                <w:lang w:val="hr-HR" w:eastAsia="en-US"/>
              </w:rPr>
              <w:t xml:space="preserve"> </w:t>
            </w:r>
            <w:proofErr w:type="spellStart"/>
            <w:r w:rsidRPr="00D628E0">
              <w:rPr>
                <w:color w:val="000000"/>
                <w:sz w:val="22"/>
                <w:szCs w:val="22"/>
                <w:lang w:val="hr-HR" w:eastAsia="en-US"/>
              </w:rPr>
              <w:t>Zsigmund</w:t>
            </w:r>
            <w:proofErr w:type="spellEnd"/>
            <w:r w:rsidRPr="00D628E0">
              <w:rPr>
                <w:color w:val="000000"/>
                <w:sz w:val="22"/>
                <w:szCs w:val="22"/>
                <w:lang w:val="hr-HR" w:eastAsia="en-US"/>
              </w:rPr>
              <w:t xml:space="preserve">                                                           </w:t>
            </w:r>
          </w:p>
        </w:tc>
        <w:tc>
          <w:tcPr>
            <w:tcW w:w="5227" w:type="dxa"/>
            <w:tcBorders>
              <w:top w:val="nil"/>
              <w:left w:val="nil"/>
              <w:bottom w:val="nil"/>
              <w:right w:val="nil"/>
            </w:tcBorders>
            <w:shd w:val="clear" w:color="auto" w:fill="auto"/>
            <w:noWrap/>
            <w:vAlign w:val="bottom"/>
            <w:hideMark/>
          </w:tcPr>
          <w:p w14:paraId="05710049"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Njegovanje tradicijske kulture</w:t>
            </w:r>
          </w:p>
        </w:tc>
      </w:tr>
      <w:tr w:rsidR="00C0419C" w:rsidRPr="00D628E0" w14:paraId="7125C175" w14:textId="77777777" w:rsidTr="00C752D7">
        <w:trPr>
          <w:trHeight w:val="55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597D7A0"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Demokratska zajednica Mađara Hrvatske - Udruga za Istru                                             </w:t>
            </w:r>
          </w:p>
        </w:tc>
        <w:tc>
          <w:tcPr>
            <w:tcW w:w="5227" w:type="dxa"/>
            <w:tcBorders>
              <w:top w:val="single" w:sz="4" w:space="0" w:color="auto"/>
              <w:left w:val="nil"/>
              <w:bottom w:val="single" w:sz="4" w:space="0" w:color="auto"/>
              <w:right w:val="single" w:sz="4" w:space="0" w:color="auto"/>
            </w:tcBorders>
            <w:shd w:val="clear" w:color="auto" w:fill="auto"/>
            <w:vAlign w:val="center"/>
            <w:hideMark/>
          </w:tcPr>
          <w:p w14:paraId="4D37CFA5"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XXI. dani mađarske kulture u Puli</w:t>
            </w:r>
          </w:p>
        </w:tc>
      </w:tr>
      <w:tr w:rsidR="00C0419C" w:rsidRPr="00D628E0" w14:paraId="5BE6FEFB" w14:textId="77777777" w:rsidTr="00C752D7">
        <w:trPr>
          <w:trHeight w:val="55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07BA182"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Makedonsko Istarsko društvo Sveti Kiril i </w:t>
            </w:r>
            <w:proofErr w:type="spellStart"/>
            <w:r w:rsidRPr="00D628E0">
              <w:rPr>
                <w:color w:val="000000"/>
                <w:sz w:val="22"/>
                <w:szCs w:val="22"/>
                <w:lang w:val="hr-HR" w:eastAsia="en-US"/>
              </w:rPr>
              <w:t>Metodij</w:t>
            </w:r>
            <w:proofErr w:type="spellEnd"/>
            <w:r w:rsidRPr="00D628E0">
              <w:rPr>
                <w:color w:val="000000"/>
                <w:sz w:val="22"/>
                <w:szCs w:val="22"/>
                <w:lang w:val="hr-HR" w:eastAsia="en-US"/>
              </w:rPr>
              <w:t xml:space="preserve">                                                   </w:t>
            </w:r>
          </w:p>
        </w:tc>
        <w:tc>
          <w:tcPr>
            <w:tcW w:w="5227" w:type="dxa"/>
            <w:tcBorders>
              <w:top w:val="nil"/>
              <w:left w:val="nil"/>
              <w:bottom w:val="single" w:sz="4" w:space="0" w:color="auto"/>
              <w:right w:val="single" w:sz="4" w:space="0" w:color="auto"/>
            </w:tcBorders>
            <w:shd w:val="clear" w:color="auto" w:fill="auto"/>
            <w:vAlign w:val="center"/>
            <w:hideMark/>
          </w:tcPr>
          <w:p w14:paraId="31EFE9BE"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Dani makedonske kulture u Istri</w:t>
            </w:r>
          </w:p>
        </w:tc>
      </w:tr>
      <w:tr w:rsidR="00C0419C" w:rsidRPr="00D628E0" w14:paraId="73CD7E2D" w14:textId="77777777" w:rsidTr="00C752D7">
        <w:trPr>
          <w:trHeight w:val="31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7D0BEAC"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 xml:space="preserve">Nacionalna zajednica Bošnjaka Istre                                                                 </w:t>
            </w:r>
          </w:p>
        </w:tc>
        <w:tc>
          <w:tcPr>
            <w:tcW w:w="5227" w:type="dxa"/>
            <w:tcBorders>
              <w:top w:val="nil"/>
              <w:left w:val="nil"/>
              <w:bottom w:val="single" w:sz="4" w:space="0" w:color="auto"/>
              <w:right w:val="single" w:sz="4" w:space="0" w:color="auto"/>
            </w:tcBorders>
            <w:shd w:val="clear" w:color="auto" w:fill="auto"/>
            <w:vAlign w:val="center"/>
            <w:hideMark/>
          </w:tcPr>
          <w:p w14:paraId="2E2F9E02"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Razne svečanosti, 15. Festival bošnjačke kulture u Istri</w:t>
            </w:r>
          </w:p>
        </w:tc>
      </w:tr>
      <w:tr w:rsidR="00C0419C" w:rsidRPr="00D628E0" w14:paraId="5D4EDB3E" w14:textId="77777777" w:rsidTr="00C752D7">
        <w:trPr>
          <w:trHeight w:val="312"/>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D6E812E"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KUD Bosna</w:t>
            </w:r>
          </w:p>
        </w:tc>
        <w:tc>
          <w:tcPr>
            <w:tcW w:w="5227" w:type="dxa"/>
            <w:tcBorders>
              <w:top w:val="nil"/>
              <w:left w:val="nil"/>
              <w:bottom w:val="single" w:sz="4" w:space="0" w:color="auto"/>
              <w:right w:val="single" w:sz="4" w:space="0" w:color="auto"/>
            </w:tcBorders>
            <w:shd w:val="clear" w:color="auto" w:fill="auto"/>
            <w:noWrap/>
            <w:vAlign w:val="bottom"/>
            <w:hideMark/>
          </w:tcPr>
          <w:p w14:paraId="035E8CDE" w14:textId="77777777" w:rsidR="00C0419C" w:rsidRPr="00D628E0" w:rsidRDefault="00C0419C" w:rsidP="00C0419C">
            <w:pPr>
              <w:rPr>
                <w:color w:val="000000"/>
                <w:sz w:val="22"/>
                <w:szCs w:val="22"/>
                <w:lang w:val="hr-HR" w:eastAsia="en-US"/>
              </w:rPr>
            </w:pPr>
            <w:r w:rsidRPr="00D628E0">
              <w:rPr>
                <w:color w:val="000000"/>
                <w:sz w:val="22"/>
                <w:szCs w:val="22"/>
                <w:lang w:val="hr-HR" w:eastAsia="en-US"/>
              </w:rPr>
              <w:t>Kulturni amaterizam</w:t>
            </w:r>
          </w:p>
        </w:tc>
      </w:tr>
    </w:tbl>
    <w:p w14:paraId="4C58D2B8" w14:textId="77777777" w:rsidR="00C0419C" w:rsidRPr="00D628E0" w:rsidRDefault="00C0419C" w:rsidP="00C0419C">
      <w:pPr>
        <w:pStyle w:val="Tijeloteksta"/>
        <w:ind w:left="720"/>
        <w:rPr>
          <w:noProof/>
          <w:sz w:val="24"/>
          <w:szCs w:val="24"/>
          <w:lang w:val="hr-HR"/>
        </w:rPr>
      </w:pPr>
    </w:p>
    <w:p w14:paraId="36DE7E0A" w14:textId="7AA56AC0" w:rsidR="00E73B6C" w:rsidRPr="00D628E0" w:rsidRDefault="00E73B6C" w:rsidP="00D25A04">
      <w:pPr>
        <w:numPr>
          <w:ilvl w:val="0"/>
          <w:numId w:val="11"/>
        </w:numPr>
        <w:ind w:left="709" w:hanging="283"/>
        <w:jc w:val="both"/>
        <w:rPr>
          <w:noProof/>
          <w:sz w:val="24"/>
          <w:szCs w:val="24"/>
          <w:lang w:val="hr-HR"/>
        </w:rPr>
      </w:pPr>
      <w:r w:rsidRPr="00D628E0">
        <w:rPr>
          <w:noProof/>
          <w:sz w:val="24"/>
          <w:szCs w:val="24"/>
          <w:lang w:val="hr-HR"/>
        </w:rPr>
        <w:t xml:space="preserve">Udrugama građana i političkim strankama; rashodi su izvršeni u iznosu od </w:t>
      </w:r>
      <w:r w:rsidR="00903B12" w:rsidRPr="00D628E0">
        <w:rPr>
          <w:noProof/>
          <w:sz w:val="24"/>
          <w:szCs w:val="24"/>
          <w:lang w:val="hr-HR"/>
        </w:rPr>
        <w:t>720.000,00</w:t>
      </w:r>
      <w:r w:rsidRPr="00D628E0">
        <w:rPr>
          <w:noProof/>
          <w:sz w:val="24"/>
          <w:szCs w:val="24"/>
          <w:lang w:val="hr-HR"/>
        </w:rPr>
        <w:t xml:space="preserve"> </w:t>
      </w:r>
      <w:r w:rsidR="00E37E9E" w:rsidRPr="00D628E0">
        <w:rPr>
          <w:noProof/>
          <w:sz w:val="24"/>
          <w:szCs w:val="24"/>
          <w:lang w:val="hr-HR"/>
        </w:rPr>
        <w:t>kun</w:t>
      </w:r>
      <w:r w:rsidR="0029356D" w:rsidRPr="00D628E0">
        <w:rPr>
          <w:noProof/>
          <w:sz w:val="24"/>
          <w:szCs w:val="24"/>
          <w:lang w:val="hr-HR"/>
        </w:rPr>
        <w:t>a</w:t>
      </w:r>
      <w:r w:rsidRPr="00D628E0">
        <w:rPr>
          <w:noProof/>
          <w:sz w:val="24"/>
          <w:szCs w:val="24"/>
          <w:lang w:val="hr-HR"/>
        </w:rPr>
        <w:t>: strankama IDS, SDP, HSU, HDZ, HNS, Zeleni savez-zeleni, Istarskoj stranci umirovljenika,</w:t>
      </w:r>
      <w:r w:rsidR="009B0ED5" w:rsidRPr="00D628E0">
        <w:rPr>
          <w:noProof/>
          <w:sz w:val="24"/>
          <w:szCs w:val="24"/>
          <w:lang w:val="hr-HR"/>
        </w:rPr>
        <w:t xml:space="preserve"> </w:t>
      </w:r>
      <w:r w:rsidR="009B0ED5" w:rsidRPr="00D628E0">
        <w:rPr>
          <w:noProof/>
          <w:sz w:val="24"/>
          <w:szCs w:val="24"/>
          <w:lang w:val="hr-HR"/>
        </w:rPr>
        <w:lastRenderedPageBreak/>
        <w:t>Živom zidu</w:t>
      </w:r>
      <w:r w:rsidR="00BB293D" w:rsidRPr="00D628E0">
        <w:rPr>
          <w:noProof/>
          <w:sz w:val="24"/>
          <w:szCs w:val="24"/>
          <w:lang w:val="hr-HR"/>
        </w:rPr>
        <w:t>. Sredstva su isplaćivana temeljem Odluke o raspoređivanju sredstava za financiranje aktivnosti političkih stranaka u Gradskom vijeću Grada Pula-Pola za 20</w:t>
      </w:r>
      <w:r w:rsidR="0029356D" w:rsidRPr="00D628E0">
        <w:rPr>
          <w:noProof/>
          <w:sz w:val="24"/>
          <w:szCs w:val="24"/>
          <w:lang w:val="hr-HR"/>
        </w:rPr>
        <w:t>20</w:t>
      </w:r>
      <w:r w:rsidR="00BB293D" w:rsidRPr="00D628E0">
        <w:rPr>
          <w:noProof/>
          <w:sz w:val="24"/>
          <w:szCs w:val="24"/>
          <w:lang w:val="hr-HR"/>
        </w:rPr>
        <w:t>. godinu;</w:t>
      </w:r>
    </w:p>
    <w:p w14:paraId="10961369" w14:textId="69D065E4" w:rsidR="00BE209E" w:rsidRPr="00D628E0" w:rsidRDefault="00E73B6C" w:rsidP="00BE209E">
      <w:pPr>
        <w:numPr>
          <w:ilvl w:val="0"/>
          <w:numId w:val="11"/>
        </w:numPr>
        <w:ind w:left="720" w:hanging="283"/>
        <w:jc w:val="both"/>
        <w:rPr>
          <w:noProof/>
          <w:sz w:val="24"/>
          <w:szCs w:val="24"/>
          <w:lang w:val="hr-HR"/>
        </w:rPr>
      </w:pPr>
      <w:r w:rsidRPr="00D628E0">
        <w:rPr>
          <w:noProof/>
          <w:sz w:val="24"/>
          <w:szCs w:val="24"/>
          <w:lang w:val="hr-HR"/>
        </w:rPr>
        <w:t xml:space="preserve">Udrugama proizašlim iz rata; </w:t>
      </w:r>
      <w:r w:rsidR="006B3E5A" w:rsidRPr="00D628E0">
        <w:rPr>
          <w:noProof/>
          <w:sz w:val="24"/>
          <w:szCs w:val="24"/>
          <w:lang w:val="hr-HR"/>
        </w:rPr>
        <w:t>rashodi su izvršeni</w:t>
      </w:r>
      <w:r w:rsidR="00903B12" w:rsidRPr="00D628E0">
        <w:rPr>
          <w:noProof/>
          <w:sz w:val="24"/>
          <w:szCs w:val="24"/>
          <w:lang w:val="hr-HR"/>
        </w:rPr>
        <w:t xml:space="preserve"> u iznosu od 280.000,00 kuna</w:t>
      </w:r>
      <w:r w:rsidR="006B3E5A" w:rsidRPr="00D628E0">
        <w:rPr>
          <w:noProof/>
          <w:sz w:val="24"/>
          <w:szCs w:val="24"/>
          <w:lang w:val="hr-HR"/>
        </w:rPr>
        <w:t xml:space="preserve">, </w:t>
      </w:r>
      <w:r w:rsidR="00903B12" w:rsidRPr="00D628E0">
        <w:rPr>
          <w:noProof/>
          <w:sz w:val="24"/>
          <w:szCs w:val="24"/>
          <w:lang w:val="hr-HR"/>
        </w:rPr>
        <w:t>za programe i projekte udruga proizašlih iz rata te za zajedničke aktivnosti branitelja</w:t>
      </w:r>
      <w:r w:rsidR="006B3E5A" w:rsidRPr="00D628E0">
        <w:rPr>
          <w:noProof/>
          <w:sz w:val="24"/>
          <w:szCs w:val="24"/>
          <w:lang w:val="hr-HR"/>
        </w:rPr>
        <w:t>;</w:t>
      </w:r>
    </w:p>
    <w:p w14:paraId="16C335EF" w14:textId="77777777" w:rsidR="007E64AE" w:rsidRPr="00D628E0" w:rsidRDefault="007E64AE" w:rsidP="00903B12">
      <w:pPr>
        <w:ind w:left="720"/>
        <w:jc w:val="both"/>
        <w:rPr>
          <w:noProof/>
          <w:sz w:val="24"/>
          <w:szCs w:val="24"/>
          <w:lang w:val="hr-HR"/>
        </w:rPr>
      </w:pPr>
    </w:p>
    <w:tbl>
      <w:tblPr>
        <w:tblW w:w="9350" w:type="dxa"/>
        <w:jc w:val="center"/>
        <w:tblLook w:val="04A0" w:firstRow="1" w:lastRow="0" w:firstColumn="1" w:lastColumn="0" w:noHBand="0" w:noVBand="1"/>
      </w:tblPr>
      <w:tblGrid>
        <w:gridCol w:w="4432"/>
        <w:gridCol w:w="4918"/>
      </w:tblGrid>
      <w:tr w:rsidR="00903B12" w:rsidRPr="00D628E0" w14:paraId="631225A2" w14:textId="77777777" w:rsidTr="00903B12">
        <w:trPr>
          <w:trHeight w:val="312"/>
          <w:jc w:val="center"/>
        </w:trPr>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5F7B8" w14:textId="77777777" w:rsidR="00903B12" w:rsidRPr="00D628E0" w:rsidRDefault="00903B12" w:rsidP="00903B12">
            <w:pPr>
              <w:jc w:val="center"/>
              <w:rPr>
                <w:b/>
                <w:bCs/>
                <w:color w:val="000000"/>
                <w:sz w:val="22"/>
                <w:szCs w:val="22"/>
                <w:lang w:val="hr-HR" w:eastAsia="en-US"/>
              </w:rPr>
            </w:pPr>
            <w:r w:rsidRPr="00D628E0">
              <w:rPr>
                <w:b/>
                <w:bCs/>
                <w:color w:val="000000"/>
                <w:sz w:val="22"/>
                <w:szCs w:val="22"/>
                <w:lang w:val="hr-HR" w:eastAsia="en-US"/>
              </w:rPr>
              <w:t>Korisnik sredstava</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87D1EC5" w14:textId="77777777" w:rsidR="00903B12" w:rsidRPr="00D628E0" w:rsidRDefault="00903B12" w:rsidP="00903B12">
            <w:pPr>
              <w:jc w:val="center"/>
              <w:rPr>
                <w:b/>
                <w:bCs/>
                <w:color w:val="000000"/>
                <w:sz w:val="22"/>
                <w:szCs w:val="22"/>
                <w:lang w:val="hr-HR" w:eastAsia="en-US"/>
              </w:rPr>
            </w:pPr>
            <w:r w:rsidRPr="00D628E0">
              <w:rPr>
                <w:b/>
                <w:bCs/>
                <w:color w:val="000000"/>
                <w:sz w:val="22"/>
                <w:szCs w:val="22"/>
                <w:lang w:val="hr-HR" w:eastAsia="en-US"/>
              </w:rPr>
              <w:t>Program/projekt</w:t>
            </w:r>
          </w:p>
        </w:tc>
      </w:tr>
      <w:tr w:rsidR="00903B12" w:rsidRPr="00D628E0" w14:paraId="2A1500A9" w14:textId="77777777" w:rsidTr="00903B12">
        <w:trPr>
          <w:trHeight w:val="31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4A3AAF49"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1. Domobranska bojna Pula</w:t>
            </w:r>
          </w:p>
        </w:tc>
        <w:tc>
          <w:tcPr>
            <w:tcW w:w="4918" w:type="dxa"/>
            <w:tcBorders>
              <w:top w:val="nil"/>
              <w:left w:val="nil"/>
              <w:bottom w:val="single" w:sz="4" w:space="0" w:color="auto"/>
              <w:right w:val="single" w:sz="4" w:space="0" w:color="auto"/>
            </w:tcBorders>
            <w:shd w:val="clear" w:color="auto" w:fill="auto"/>
            <w:vAlign w:val="center"/>
            <w:hideMark/>
          </w:tcPr>
          <w:p w14:paraId="486371E4"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Evociranje uspomena na učešće u Domovinskom ratu</w:t>
            </w:r>
          </w:p>
        </w:tc>
      </w:tr>
      <w:tr w:rsidR="00903B12" w:rsidRPr="00D628E0" w14:paraId="45AA0DEA" w14:textId="77777777" w:rsidTr="00903B12">
        <w:trPr>
          <w:trHeight w:val="55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02C71C27"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Udruga branitelja i veterana vojne policije Pula</w:t>
            </w:r>
          </w:p>
        </w:tc>
        <w:tc>
          <w:tcPr>
            <w:tcW w:w="4918" w:type="dxa"/>
            <w:tcBorders>
              <w:top w:val="nil"/>
              <w:left w:val="nil"/>
              <w:bottom w:val="single" w:sz="4" w:space="0" w:color="auto"/>
              <w:right w:val="single" w:sz="4" w:space="0" w:color="auto"/>
            </w:tcBorders>
            <w:shd w:val="clear" w:color="auto" w:fill="auto"/>
            <w:vAlign w:val="center"/>
            <w:hideMark/>
          </w:tcPr>
          <w:p w14:paraId="2B8FC5F5"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Mimohod branitelja i braniteljskih udruga, Proslava Dana neovisnosti, posjet Škabrnji i Vukovaru, sportske aktivnosti Udruge</w:t>
            </w:r>
          </w:p>
        </w:tc>
      </w:tr>
      <w:tr w:rsidR="00903B12" w:rsidRPr="00D628E0" w14:paraId="731E4B50" w14:textId="77777777" w:rsidTr="00903B12">
        <w:trPr>
          <w:trHeight w:val="1104"/>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27E4A68C" w14:textId="57ADC3E0" w:rsidR="00903B12" w:rsidRPr="00D628E0" w:rsidRDefault="00903B12" w:rsidP="00903B12">
            <w:pPr>
              <w:rPr>
                <w:color w:val="000000"/>
                <w:sz w:val="22"/>
                <w:szCs w:val="22"/>
                <w:lang w:val="hr-HR" w:eastAsia="en-US"/>
              </w:rPr>
            </w:pPr>
            <w:r w:rsidRPr="00D628E0">
              <w:rPr>
                <w:color w:val="000000"/>
                <w:sz w:val="22"/>
                <w:szCs w:val="22"/>
                <w:lang w:val="hr-HR" w:eastAsia="en-US"/>
              </w:rPr>
              <w:t>Udruga Hrvatskih vojnih invalida Domovinskog rata</w:t>
            </w:r>
          </w:p>
        </w:tc>
        <w:tc>
          <w:tcPr>
            <w:tcW w:w="4918" w:type="dxa"/>
            <w:tcBorders>
              <w:top w:val="nil"/>
              <w:left w:val="nil"/>
              <w:bottom w:val="single" w:sz="4" w:space="0" w:color="auto"/>
              <w:right w:val="single" w:sz="4" w:space="0" w:color="auto"/>
            </w:tcBorders>
            <w:shd w:val="clear" w:color="auto" w:fill="auto"/>
            <w:vAlign w:val="center"/>
            <w:hideMark/>
          </w:tcPr>
          <w:p w14:paraId="09D608DA"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 xml:space="preserve">Programske aktivnosti obilježavanja obljetnica i mjesta stradavanja hrvatskih branitelja u Domovinskom ratu, psihosocijalna pomoć i stambeno zbrinjavanje HRVI, logistička potpora projektu  „Eko akcija – čišćenje podmorja </w:t>
            </w:r>
            <w:proofErr w:type="spellStart"/>
            <w:r w:rsidRPr="00D628E0">
              <w:rPr>
                <w:color w:val="000000"/>
                <w:sz w:val="22"/>
                <w:szCs w:val="22"/>
                <w:lang w:val="hr-HR" w:eastAsia="en-US"/>
              </w:rPr>
              <w:t>Valsaline</w:t>
            </w:r>
            <w:proofErr w:type="spellEnd"/>
          </w:p>
        </w:tc>
      </w:tr>
      <w:tr w:rsidR="00903B12" w:rsidRPr="00D628E0" w14:paraId="593A699B" w14:textId="77777777" w:rsidTr="00903B12">
        <w:trPr>
          <w:trHeight w:val="55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6C3C3E23" w14:textId="18319301" w:rsidR="00903B12" w:rsidRPr="00D628E0" w:rsidRDefault="00903B12" w:rsidP="00903B12">
            <w:pPr>
              <w:rPr>
                <w:color w:val="000000"/>
                <w:sz w:val="22"/>
                <w:szCs w:val="22"/>
                <w:lang w:val="hr-HR" w:eastAsia="en-US"/>
              </w:rPr>
            </w:pPr>
            <w:r w:rsidRPr="00D628E0">
              <w:rPr>
                <w:color w:val="000000"/>
                <w:sz w:val="22"/>
                <w:szCs w:val="22"/>
                <w:lang w:val="hr-HR" w:eastAsia="en-US"/>
              </w:rPr>
              <w:t>Udruga dragovoljaca i veterana domovinskog rata, Ogranak Pula</w:t>
            </w:r>
          </w:p>
        </w:tc>
        <w:tc>
          <w:tcPr>
            <w:tcW w:w="4918" w:type="dxa"/>
            <w:tcBorders>
              <w:top w:val="nil"/>
              <w:left w:val="nil"/>
              <w:bottom w:val="single" w:sz="4" w:space="0" w:color="auto"/>
              <w:right w:val="single" w:sz="4" w:space="0" w:color="auto"/>
            </w:tcBorders>
            <w:shd w:val="clear" w:color="auto" w:fill="auto"/>
            <w:vAlign w:val="center"/>
            <w:hideMark/>
          </w:tcPr>
          <w:p w14:paraId="5E28AB24"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Obilježavanja državnih praznika i obljetnica iz Domovinskog rata, redovna djelatnost, humanitarni i sportsko-rekreativni program</w:t>
            </w:r>
          </w:p>
        </w:tc>
      </w:tr>
      <w:tr w:rsidR="00903B12" w:rsidRPr="00D628E0" w14:paraId="1CE288D3" w14:textId="77777777" w:rsidTr="00903B12">
        <w:trPr>
          <w:trHeight w:val="828"/>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30F23DDF" w14:textId="11A5783B" w:rsidR="00903B12" w:rsidRPr="00D628E0" w:rsidRDefault="00903B12" w:rsidP="00903B12">
            <w:pPr>
              <w:rPr>
                <w:color w:val="000000"/>
                <w:sz w:val="22"/>
                <w:szCs w:val="22"/>
                <w:lang w:val="hr-HR" w:eastAsia="en-US"/>
              </w:rPr>
            </w:pPr>
            <w:r w:rsidRPr="00D628E0">
              <w:rPr>
                <w:color w:val="000000"/>
                <w:sz w:val="22"/>
                <w:szCs w:val="22"/>
                <w:lang w:val="hr-HR" w:eastAsia="en-US"/>
              </w:rPr>
              <w:t>Hrvatski časnički zbor Grada Pule</w:t>
            </w:r>
          </w:p>
        </w:tc>
        <w:tc>
          <w:tcPr>
            <w:tcW w:w="4918" w:type="dxa"/>
            <w:tcBorders>
              <w:top w:val="nil"/>
              <w:left w:val="nil"/>
              <w:bottom w:val="single" w:sz="4" w:space="0" w:color="auto"/>
              <w:right w:val="single" w:sz="4" w:space="0" w:color="auto"/>
            </w:tcBorders>
            <w:shd w:val="clear" w:color="auto" w:fill="auto"/>
            <w:vAlign w:val="center"/>
            <w:hideMark/>
          </w:tcPr>
          <w:p w14:paraId="583C5054"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Vojno stručno osposobljavanje, kondicioniranje članstva, suradnja, pokriće troškova prijevoza u sklopu programa Studijsko putovanje – posjet Vukovaru</w:t>
            </w:r>
          </w:p>
        </w:tc>
      </w:tr>
      <w:tr w:rsidR="00903B12" w:rsidRPr="00D628E0" w14:paraId="5E913C4A" w14:textId="77777777" w:rsidTr="00903B12">
        <w:trPr>
          <w:trHeight w:val="55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39A7C61E"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Udruga antifašističkih boraca i antifašista Grada Pule</w:t>
            </w:r>
          </w:p>
        </w:tc>
        <w:tc>
          <w:tcPr>
            <w:tcW w:w="4918" w:type="dxa"/>
            <w:tcBorders>
              <w:top w:val="nil"/>
              <w:left w:val="nil"/>
              <w:bottom w:val="single" w:sz="4" w:space="0" w:color="auto"/>
              <w:right w:val="single" w:sz="4" w:space="0" w:color="auto"/>
            </w:tcBorders>
            <w:shd w:val="clear" w:color="auto" w:fill="auto"/>
            <w:vAlign w:val="center"/>
            <w:hideMark/>
          </w:tcPr>
          <w:p w14:paraId="746840F7"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Obilježavanje obljetnica iz NOB-a i razvijanje antifašističkih demokratskih tendencija</w:t>
            </w:r>
          </w:p>
        </w:tc>
      </w:tr>
      <w:tr w:rsidR="00903B12" w:rsidRPr="00D628E0" w14:paraId="7BF1BC79" w14:textId="77777777" w:rsidTr="00903B12">
        <w:trPr>
          <w:trHeight w:val="55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04C2C6C4"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Udruga hrvatskih dragovoljaca Domovinskog rata, Ogranak Pula</w:t>
            </w:r>
          </w:p>
        </w:tc>
        <w:tc>
          <w:tcPr>
            <w:tcW w:w="4918" w:type="dxa"/>
            <w:tcBorders>
              <w:top w:val="nil"/>
              <w:left w:val="nil"/>
              <w:bottom w:val="single" w:sz="4" w:space="0" w:color="auto"/>
              <w:right w:val="single" w:sz="4" w:space="0" w:color="auto"/>
            </w:tcBorders>
            <w:shd w:val="clear" w:color="auto" w:fill="auto"/>
            <w:vAlign w:val="center"/>
            <w:hideMark/>
          </w:tcPr>
          <w:p w14:paraId="3F50058D"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Sportska natjecanja i promicanje vrijednosti Domovinskog rata</w:t>
            </w:r>
          </w:p>
        </w:tc>
      </w:tr>
      <w:tr w:rsidR="00903B12" w:rsidRPr="00D628E0" w14:paraId="6C874D7A" w14:textId="77777777" w:rsidTr="00903B12">
        <w:trPr>
          <w:trHeight w:val="55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03D86E63"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KLUB 119. Brigade</w:t>
            </w:r>
          </w:p>
        </w:tc>
        <w:tc>
          <w:tcPr>
            <w:tcW w:w="4918" w:type="dxa"/>
            <w:tcBorders>
              <w:top w:val="nil"/>
              <w:left w:val="nil"/>
              <w:bottom w:val="single" w:sz="4" w:space="0" w:color="auto"/>
              <w:right w:val="single" w:sz="4" w:space="0" w:color="auto"/>
            </w:tcBorders>
            <w:shd w:val="clear" w:color="auto" w:fill="auto"/>
            <w:vAlign w:val="center"/>
            <w:hideMark/>
          </w:tcPr>
          <w:p w14:paraId="210F8C55"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Njegovanja tekovina Domovinskog rata i  digniteta postrojbe, promicanje i očuvanje psihofizičkog i mentalnog zdravlja članova</w:t>
            </w:r>
          </w:p>
        </w:tc>
      </w:tr>
      <w:tr w:rsidR="00903B12" w:rsidRPr="00D628E0" w14:paraId="0CF5644B" w14:textId="77777777" w:rsidTr="00903B12">
        <w:trPr>
          <w:trHeight w:val="55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1DB42ECB"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Klub 35.  inženjerske bojne</w:t>
            </w:r>
          </w:p>
        </w:tc>
        <w:tc>
          <w:tcPr>
            <w:tcW w:w="4918" w:type="dxa"/>
            <w:tcBorders>
              <w:top w:val="nil"/>
              <w:left w:val="nil"/>
              <w:bottom w:val="single" w:sz="4" w:space="0" w:color="auto"/>
              <w:right w:val="single" w:sz="4" w:space="0" w:color="auto"/>
            </w:tcBorders>
            <w:shd w:val="clear" w:color="auto" w:fill="auto"/>
            <w:vAlign w:val="center"/>
            <w:hideMark/>
          </w:tcPr>
          <w:p w14:paraId="2473E3C3"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Županijske sportske igre, obilježavanje obljetnice postrojbe, informatizacija članova</w:t>
            </w:r>
          </w:p>
        </w:tc>
      </w:tr>
      <w:tr w:rsidR="00903B12" w:rsidRPr="00D628E0" w14:paraId="1F3286D2" w14:textId="77777777" w:rsidTr="00903B12">
        <w:trPr>
          <w:trHeight w:val="312"/>
          <w:jc w:val="center"/>
        </w:trPr>
        <w:tc>
          <w:tcPr>
            <w:tcW w:w="4432" w:type="dxa"/>
            <w:tcBorders>
              <w:top w:val="nil"/>
              <w:left w:val="single" w:sz="4" w:space="0" w:color="auto"/>
              <w:bottom w:val="single" w:sz="4" w:space="0" w:color="auto"/>
              <w:right w:val="single" w:sz="4" w:space="0" w:color="auto"/>
            </w:tcBorders>
            <w:shd w:val="clear" w:color="auto" w:fill="auto"/>
            <w:vAlign w:val="center"/>
            <w:hideMark/>
          </w:tcPr>
          <w:p w14:paraId="3D154A6B"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Društvo Josip Broz Tito</w:t>
            </w:r>
          </w:p>
        </w:tc>
        <w:tc>
          <w:tcPr>
            <w:tcW w:w="4918" w:type="dxa"/>
            <w:tcBorders>
              <w:top w:val="nil"/>
              <w:left w:val="nil"/>
              <w:bottom w:val="single" w:sz="4" w:space="0" w:color="auto"/>
              <w:right w:val="single" w:sz="4" w:space="0" w:color="auto"/>
            </w:tcBorders>
            <w:shd w:val="clear" w:color="auto" w:fill="auto"/>
            <w:vAlign w:val="center"/>
            <w:hideMark/>
          </w:tcPr>
          <w:p w14:paraId="74D4B50C" w14:textId="77777777" w:rsidR="00903B12" w:rsidRPr="00D628E0" w:rsidRDefault="00903B12" w:rsidP="00903B12">
            <w:pPr>
              <w:rPr>
                <w:color w:val="000000"/>
                <w:sz w:val="22"/>
                <w:szCs w:val="22"/>
                <w:lang w:val="hr-HR" w:eastAsia="en-US"/>
              </w:rPr>
            </w:pPr>
            <w:r w:rsidRPr="00D628E0">
              <w:rPr>
                <w:color w:val="000000"/>
                <w:sz w:val="22"/>
                <w:szCs w:val="22"/>
                <w:lang w:val="hr-HR" w:eastAsia="en-US"/>
              </w:rPr>
              <w:t>Očuvanje lika i djela Josipa Broza Tita</w:t>
            </w:r>
          </w:p>
        </w:tc>
      </w:tr>
    </w:tbl>
    <w:p w14:paraId="400E8661" w14:textId="77777777" w:rsidR="00ED5693" w:rsidRPr="00D628E0" w:rsidRDefault="00ED5693" w:rsidP="00903B12">
      <w:pPr>
        <w:ind w:left="720"/>
        <w:jc w:val="both"/>
        <w:rPr>
          <w:noProof/>
          <w:sz w:val="24"/>
          <w:szCs w:val="24"/>
          <w:lang w:val="hr-HR"/>
        </w:rPr>
      </w:pPr>
    </w:p>
    <w:p w14:paraId="2334968B" w14:textId="4F0542EB" w:rsidR="004215F2" w:rsidRPr="00D628E0" w:rsidRDefault="00E73B6C" w:rsidP="004215F2">
      <w:pPr>
        <w:pStyle w:val="Tijeloteksta"/>
        <w:numPr>
          <w:ilvl w:val="0"/>
          <w:numId w:val="10"/>
        </w:numPr>
        <w:rPr>
          <w:noProof/>
          <w:sz w:val="24"/>
          <w:szCs w:val="24"/>
          <w:lang w:val="hr-HR"/>
        </w:rPr>
      </w:pPr>
      <w:r w:rsidRPr="00D628E0">
        <w:rPr>
          <w:noProof/>
          <w:sz w:val="24"/>
          <w:szCs w:val="24"/>
          <w:lang w:val="hr-HR"/>
        </w:rPr>
        <w:t xml:space="preserve">Sindikalnim organizacijama; </w:t>
      </w:r>
      <w:r w:rsidR="00903B12" w:rsidRPr="00D628E0">
        <w:rPr>
          <w:noProof/>
          <w:sz w:val="24"/>
          <w:szCs w:val="24"/>
          <w:lang w:val="hr-HR"/>
        </w:rPr>
        <w:t>rashodi su izvršeni u iznosu od 2</w:t>
      </w:r>
      <w:r w:rsidR="004215F2" w:rsidRPr="00D628E0">
        <w:rPr>
          <w:noProof/>
          <w:sz w:val="24"/>
          <w:szCs w:val="24"/>
          <w:lang w:val="hr-HR"/>
        </w:rPr>
        <w:t>5.</w:t>
      </w:r>
      <w:r w:rsidR="00903B12" w:rsidRPr="00D628E0">
        <w:rPr>
          <w:noProof/>
          <w:sz w:val="24"/>
          <w:szCs w:val="24"/>
          <w:lang w:val="hr-HR"/>
        </w:rPr>
        <w:t>000,00</w:t>
      </w:r>
      <w:r w:rsidR="004215F2" w:rsidRPr="00D628E0">
        <w:rPr>
          <w:noProof/>
          <w:sz w:val="24"/>
          <w:szCs w:val="24"/>
          <w:lang w:val="hr-HR"/>
        </w:rPr>
        <w:t xml:space="preserve"> kuna</w:t>
      </w:r>
      <w:r w:rsidR="006B3E5A" w:rsidRPr="00D628E0">
        <w:rPr>
          <w:noProof/>
          <w:sz w:val="24"/>
          <w:szCs w:val="24"/>
          <w:lang w:val="hr-HR"/>
        </w:rPr>
        <w:t>,</w:t>
      </w:r>
      <w:r w:rsidR="004215F2" w:rsidRPr="00D628E0">
        <w:rPr>
          <w:noProof/>
          <w:sz w:val="24"/>
          <w:szCs w:val="24"/>
          <w:lang w:val="hr-HR"/>
        </w:rPr>
        <w:t xml:space="preserve"> a odnose se na sufinanciranje programa/projekata:</w:t>
      </w:r>
    </w:p>
    <w:p w14:paraId="4CC86F31" w14:textId="17E518C6" w:rsidR="00903B12" w:rsidRPr="00D628E0" w:rsidRDefault="00903B12" w:rsidP="004215F2">
      <w:pPr>
        <w:pStyle w:val="Tijeloteksta"/>
        <w:ind w:left="720"/>
        <w:rPr>
          <w:noProof/>
          <w:sz w:val="24"/>
          <w:szCs w:val="24"/>
          <w:lang w:val="hr-HR"/>
        </w:rPr>
      </w:pPr>
    </w:p>
    <w:tbl>
      <w:tblPr>
        <w:tblW w:w="9240" w:type="dxa"/>
        <w:jc w:val="center"/>
        <w:tblLook w:val="04A0" w:firstRow="1" w:lastRow="0" w:firstColumn="1" w:lastColumn="0" w:noHBand="0" w:noVBand="1"/>
      </w:tblPr>
      <w:tblGrid>
        <w:gridCol w:w="4700"/>
        <w:gridCol w:w="4540"/>
      </w:tblGrid>
      <w:tr w:rsidR="004215F2" w:rsidRPr="00D628E0" w14:paraId="62FCA72C" w14:textId="77777777" w:rsidTr="004215F2">
        <w:trPr>
          <w:trHeight w:val="312"/>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4070" w14:textId="77777777" w:rsidR="004215F2" w:rsidRPr="00D628E0" w:rsidRDefault="004215F2" w:rsidP="004215F2">
            <w:pPr>
              <w:jc w:val="center"/>
              <w:rPr>
                <w:b/>
                <w:bCs/>
                <w:color w:val="000000"/>
                <w:sz w:val="22"/>
                <w:szCs w:val="22"/>
                <w:lang w:val="hr-HR" w:eastAsia="en-US"/>
              </w:rPr>
            </w:pPr>
            <w:r w:rsidRPr="00D628E0">
              <w:rPr>
                <w:b/>
                <w:bCs/>
                <w:color w:val="000000"/>
                <w:sz w:val="22"/>
                <w:szCs w:val="22"/>
                <w:lang w:val="hr-HR" w:eastAsia="en-US"/>
              </w:rPr>
              <w:t>Korisnik sredstava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411BCFB8" w14:textId="77777777" w:rsidR="004215F2" w:rsidRPr="00D628E0" w:rsidRDefault="004215F2" w:rsidP="004215F2">
            <w:pPr>
              <w:jc w:val="center"/>
              <w:rPr>
                <w:b/>
                <w:bCs/>
                <w:color w:val="000000"/>
                <w:sz w:val="22"/>
                <w:szCs w:val="22"/>
                <w:lang w:val="hr-HR" w:eastAsia="en-US"/>
              </w:rPr>
            </w:pPr>
            <w:r w:rsidRPr="00D628E0">
              <w:rPr>
                <w:b/>
                <w:bCs/>
                <w:color w:val="000000"/>
                <w:sz w:val="22"/>
                <w:szCs w:val="22"/>
                <w:lang w:val="hr-HR" w:eastAsia="en-US"/>
              </w:rPr>
              <w:t>Program/projekt</w:t>
            </w:r>
          </w:p>
        </w:tc>
      </w:tr>
      <w:tr w:rsidR="004215F2" w:rsidRPr="00D628E0" w14:paraId="3CE9664C" w14:textId="77777777" w:rsidTr="004215F2">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11A64151" w14:textId="77777777" w:rsidR="004215F2" w:rsidRPr="00D628E0" w:rsidRDefault="004215F2" w:rsidP="004215F2">
            <w:pPr>
              <w:rPr>
                <w:color w:val="000000"/>
                <w:sz w:val="22"/>
                <w:szCs w:val="22"/>
                <w:lang w:val="hr-HR" w:eastAsia="en-US"/>
              </w:rPr>
            </w:pPr>
            <w:r w:rsidRPr="00D628E0">
              <w:rPr>
                <w:color w:val="000000"/>
                <w:sz w:val="22"/>
                <w:szCs w:val="22"/>
                <w:lang w:val="hr-HR" w:eastAsia="en-US"/>
              </w:rPr>
              <w:t xml:space="preserve">Sindikat državnih i lokalnih službenika i namještenika RH              </w:t>
            </w:r>
          </w:p>
        </w:tc>
        <w:tc>
          <w:tcPr>
            <w:tcW w:w="4540" w:type="dxa"/>
            <w:tcBorders>
              <w:top w:val="nil"/>
              <w:left w:val="nil"/>
              <w:bottom w:val="single" w:sz="4" w:space="0" w:color="auto"/>
              <w:right w:val="single" w:sz="4" w:space="0" w:color="auto"/>
            </w:tcBorders>
            <w:shd w:val="clear" w:color="auto" w:fill="auto"/>
            <w:vAlign w:val="center"/>
            <w:hideMark/>
          </w:tcPr>
          <w:p w14:paraId="32247D58" w14:textId="77777777" w:rsidR="004215F2" w:rsidRPr="00D628E0" w:rsidRDefault="004215F2" w:rsidP="004215F2">
            <w:pPr>
              <w:rPr>
                <w:color w:val="000000"/>
                <w:sz w:val="22"/>
                <w:szCs w:val="22"/>
                <w:lang w:val="hr-HR" w:eastAsia="en-US"/>
              </w:rPr>
            </w:pPr>
            <w:r w:rsidRPr="00D628E0">
              <w:rPr>
                <w:color w:val="000000"/>
                <w:sz w:val="22"/>
                <w:szCs w:val="22"/>
                <w:lang w:val="hr-HR" w:eastAsia="en-US"/>
              </w:rPr>
              <w:t>Aktivnosti sindikata u 2020.</w:t>
            </w:r>
          </w:p>
        </w:tc>
      </w:tr>
      <w:tr w:rsidR="004215F2" w:rsidRPr="00D628E0" w14:paraId="1642DFC9" w14:textId="77777777" w:rsidTr="004215F2">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61063677" w14:textId="77777777" w:rsidR="004215F2" w:rsidRPr="00D628E0" w:rsidRDefault="004215F2" w:rsidP="004215F2">
            <w:pPr>
              <w:rPr>
                <w:color w:val="000000"/>
                <w:sz w:val="22"/>
                <w:szCs w:val="22"/>
                <w:lang w:val="hr-HR" w:eastAsia="en-US"/>
              </w:rPr>
            </w:pPr>
            <w:r w:rsidRPr="00D628E0">
              <w:rPr>
                <w:color w:val="000000"/>
                <w:sz w:val="22"/>
                <w:szCs w:val="22"/>
                <w:lang w:val="hr-HR" w:eastAsia="en-US"/>
              </w:rPr>
              <w:t xml:space="preserve">Sindikat umirovljenika Hrvatske podružnica Pula         </w:t>
            </w:r>
          </w:p>
        </w:tc>
        <w:tc>
          <w:tcPr>
            <w:tcW w:w="4540" w:type="dxa"/>
            <w:tcBorders>
              <w:top w:val="nil"/>
              <w:left w:val="nil"/>
              <w:bottom w:val="single" w:sz="4" w:space="0" w:color="auto"/>
              <w:right w:val="single" w:sz="4" w:space="0" w:color="auto"/>
            </w:tcBorders>
            <w:shd w:val="clear" w:color="auto" w:fill="auto"/>
            <w:vAlign w:val="center"/>
            <w:hideMark/>
          </w:tcPr>
          <w:p w14:paraId="466470A9" w14:textId="77777777" w:rsidR="004215F2" w:rsidRPr="00D628E0" w:rsidRDefault="004215F2" w:rsidP="004215F2">
            <w:pPr>
              <w:rPr>
                <w:color w:val="000000"/>
                <w:sz w:val="22"/>
                <w:szCs w:val="22"/>
                <w:lang w:val="hr-HR" w:eastAsia="en-US"/>
              </w:rPr>
            </w:pPr>
            <w:r w:rsidRPr="00D628E0">
              <w:rPr>
                <w:color w:val="000000"/>
                <w:sz w:val="22"/>
                <w:szCs w:val="22"/>
                <w:lang w:val="hr-HR" w:eastAsia="en-US"/>
              </w:rPr>
              <w:t>Zaštita i promocija prava umirovljenika-Podizanje kvalitete života umirovljenika</w:t>
            </w:r>
          </w:p>
        </w:tc>
      </w:tr>
      <w:tr w:rsidR="004215F2" w:rsidRPr="00D628E0" w14:paraId="1AE914AB" w14:textId="77777777" w:rsidTr="004215F2">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1E8FD413" w14:textId="77777777" w:rsidR="004215F2" w:rsidRPr="00D628E0" w:rsidRDefault="004215F2" w:rsidP="004215F2">
            <w:pPr>
              <w:rPr>
                <w:color w:val="000000"/>
                <w:sz w:val="22"/>
                <w:szCs w:val="22"/>
                <w:lang w:val="hr-HR" w:eastAsia="en-US"/>
              </w:rPr>
            </w:pPr>
            <w:r w:rsidRPr="00D628E0">
              <w:rPr>
                <w:color w:val="000000"/>
                <w:sz w:val="22"/>
                <w:szCs w:val="22"/>
                <w:lang w:val="hr-HR" w:eastAsia="en-US"/>
              </w:rPr>
              <w:t xml:space="preserve">Gradska Udruga Matice umirovljenika           </w:t>
            </w:r>
          </w:p>
        </w:tc>
        <w:tc>
          <w:tcPr>
            <w:tcW w:w="4540" w:type="dxa"/>
            <w:tcBorders>
              <w:top w:val="nil"/>
              <w:left w:val="nil"/>
              <w:bottom w:val="single" w:sz="4" w:space="0" w:color="auto"/>
              <w:right w:val="single" w:sz="4" w:space="0" w:color="auto"/>
            </w:tcBorders>
            <w:shd w:val="clear" w:color="auto" w:fill="auto"/>
            <w:vAlign w:val="center"/>
            <w:hideMark/>
          </w:tcPr>
          <w:p w14:paraId="0EC79D45" w14:textId="77777777" w:rsidR="004215F2" w:rsidRPr="00D628E0" w:rsidRDefault="004215F2" w:rsidP="004215F2">
            <w:pPr>
              <w:rPr>
                <w:color w:val="000000"/>
                <w:sz w:val="22"/>
                <w:szCs w:val="22"/>
                <w:lang w:val="hr-HR" w:eastAsia="en-US"/>
              </w:rPr>
            </w:pPr>
            <w:r w:rsidRPr="00D628E0">
              <w:rPr>
                <w:color w:val="000000"/>
                <w:sz w:val="22"/>
                <w:szCs w:val="22"/>
                <w:lang w:val="hr-HR" w:eastAsia="en-US"/>
              </w:rPr>
              <w:t>Program kulturnih aktivnosti za umirovljenike grada Pule</w:t>
            </w:r>
          </w:p>
        </w:tc>
      </w:tr>
    </w:tbl>
    <w:p w14:paraId="68736B73" w14:textId="4508E85B" w:rsidR="009F6CBA" w:rsidRPr="00D628E0" w:rsidRDefault="009F6CBA" w:rsidP="00903B12">
      <w:pPr>
        <w:pStyle w:val="Tijeloteksta"/>
        <w:ind w:left="720"/>
        <w:rPr>
          <w:noProof/>
          <w:sz w:val="24"/>
          <w:szCs w:val="24"/>
          <w:lang w:val="hr-HR"/>
        </w:rPr>
      </w:pPr>
    </w:p>
    <w:p w14:paraId="2EEDFF7B" w14:textId="514B053E" w:rsidR="0057095A" w:rsidRPr="00D628E0" w:rsidRDefault="0057095A" w:rsidP="0057095A">
      <w:pPr>
        <w:pStyle w:val="Naslov5"/>
        <w:ind w:firstLine="709"/>
        <w:jc w:val="both"/>
        <w:rPr>
          <w:b w:val="0"/>
          <w:i/>
          <w:szCs w:val="24"/>
        </w:rPr>
      </w:pPr>
      <w:r w:rsidRPr="00D628E0">
        <w:rPr>
          <w:b w:val="0"/>
          <w:i/>
          <w:szCs w:val="24"/>
        </w:rPr>
        <w:t xml:space="preserve">Aktivnost: Savjet mladih, </w:t>
      </w:r>
      <w:r w:rsidRPr="00D628E0">
        <w:rPr>
          <w:b w:val="0"/>
          <w:szCs w:val="24"/>
        </w:rPr>
        <w:t xml:space="preserve">rashodi za izvršenje Aktivnosti planirani su u iznosu od 40.000,00 kuna </w:t>
      </w:r>
      <w:r w:rsidRPr="00D628E0">
        <w:rPr>
          <w:b w:val="0"/>
          <w:noProof/>
          <w:szCs w:val="24"/>
        </w:rPr>
        <w:t xml:space="preserve">a izvršeni u iznosu od </w:t>
      </w:r>
      <w:r w:rsidR="004215F2" w:rsidRPr="00D628E0">
        <w:rPr>
          <w:b w:val="0"/>
          <w:noProof/>
          <w:szCs w:val="24"/>
        </w:rPr>
        <w:t>36.402,56</w:t>
      </w:r>
      <w:r w:rsidRPr="00D628E0">
        <w:rPr>
          <w:b w:val="0"/>
          <w:noProof/>
          <w:szCs w:val="24"/>
        </w:rPr>
        <w:t xml:space="preserve"> kun</w:t>
      </w:r>
      <w:r w:rsidR="004215F2" w:rsidRPr="00D628E0">
        <w:rPr>
          <w:b w:val="0"/>
          <w:noProof/>
          <w:szCs w:val="24"/>
        </w:rPr>
        <w:t>a</w:t>
      </w:r>
      <w:r w:rsidRPr="00D628E0">
        <w:rPr>
          <w:b w:val="0"/>
          <w:noProof/>
          <w:szCs w:val="24"/>
        </w:rPr>
        <w:t xml:space="preserve"> ili </w:t>
      </w:r>
      <w:r w:rsidR="004215F2" w:rsidRPr="00D628E0">
        <w:rPr>
          <w:b w:val="0"/>
          <w:noProof/>
          <w:szCs w:val="24"/>
        </w:rPr>
        <w:t>91,01</w:t>
      </w:r>
      <w:r w:rsidRPr="00D628E0">
        <w:rPr>
          <w:b w:val="0"/>
          <w:noProof/>
          <w:szCs w:val="24"/>
        </w:rPr>
        <w:t>% u odnosu na plan</w:t>
      </w:r>
      <w:r w:rsidRPr="00D628E0">
        <w:rPr>
          <w:b w:val="0"/>
          <w:szCs w:val="24"/>
        </w:rPr>
        <w:t xml:space="preserve">. </w:t>
      </w:r>
    </w:p>
    <w:p w14:paraId="5D579238" w14:textId="058F31D6" w:rsidR="00165D84" w:rsidRPr="00D628E0" w:rsidRDefault="00165D84" w:rsidP="00165D84">
      <w:pPr>
        <w:ind w:firstLine="708"/>
        <w:jc w:val="both"/>
        <w:rPr>
          <w:rFonts w:eastAsia="Calibri"/>
          <w:sz w:val="24"/>
          <w:lang w:val="hr-HR"/>
        </w:rPr>
      </w:pPr>
      <w:r w:rsidRPr="00D628E0">
        <w:rPr>
          <w:rFonts w:eastAsia="Calibri"/>
          <w:sz w:val="24"/>
          <w:lang w:val="hr-HR"/>
        </w:rPr>
        <w:t>Članovi Savjeta redovno su informirali mlade na web stranici, zatim web stranici Grada pod sekcijom Savjet mladih te na društvenim mrežama (</w:t>
      </w:r>
      <w:proofErr w:type="spellStart"/>
      <w:r w:rsidRPr="00D628E0">
        <w:rPr>
          <w:rFonts w:eastAsia="Calibri"/>
          <w:sz w:val="24"/>
          <w:lang w:val="hr-HR"/>
        </w:rPr>
        <w:t>facebooku</w:t>
      </w:r>
      <w:proofErr w:type="spellEnd"/>
      <w:r w:rsidRPr="00D628E0">
        <w:rPr>
          <w:rFonts w:eastAsia="Calibri"/>
          <w:sz w:val="24"/>
          <w:lang w:val="hr-HR"/>
        </w:rPr>
        <w:t xml:space="preserve"> i </w:t>
      </w:r>
      <w:proofErr w:type="spellStart"/>
      <w:r w:rsidRPr="00D628E0">
        <w:rPr>
          <w:rFonts w:eastAsia="Calibri"/>
          <w:sz w:val="24"/>
          <w:lang w:val="hr-HR"/>
        </w:rPr>
        <w:t>instagramu</w:t>
      </w:r>
      <w:proofErr w:type="spellEnd"/>
      <w:r w:rsidRPr="00D628E0">
        <w:rPr>
          <w:rFonts w:eastAsia="Calibri"/>
          <w:sz w:val="24"/>
          <w:lang w:val="hr-HR"/>
        </w:rPr>
        <w:t xml:space="preserve">) o svim mogućnostima i prilikama koje se mladima pružaju u lokalnoj zajednici. Sudjelovali su na konferenciji u organizaciji Savjeta za mlade Vlade Republike Hrvatske koja se održala u ožujku o informiranju i osnaživanju mladih na lokalnoj razini. Surađivali su s Udrugom gradova u svezi certificiranja </w:t>
      </w:r>
      <w:r w:rsidRPr="00D628E0">
        <w:rPr>
          <w:rFonts w:eastAsia="Calibri"/>
          <w:sz w:val="24"/>
          <w:lang w:val="hr-HR"/>
        </w:rPr>
        <w:lastRenderedPageBreak/>
        <w:t>gradova za mlade u RH, na online radionici koju su održali predstavnici Europske komisije na temu Europskih građanskih inicijativa. Poticali su suradnju s predstavnicima ostalih savjeta u Istarskoj županiji te sudjelovali u programu obilježavanja Dana mladih Istarske županije. Aktivno su sudjelovali i u aktivnostima projekta za mlade SOS.</w:t>
      </w:r>
    </w:p>
    <w:p w14:paraId="03915603" w14:textId="77777777" w:rsidR="00165D84" w:rsidRPr="00D628E0" w:rsidRDefault="00165D84" w:rsidP="00165D84">
      <w:pPr>
        <w:ind w:firstLine="708"/>
        <w:jc w:val="both"/>
        <w:rPr>
          <w:rFonts w:eastAsia="Calibri"/>
          <w:sz w:val="24"/>
          <w:lang w:val="hr-HR"/>
        </w:rPr>
      </w:pPr>
    </w:p>
    <w:p w14:paraId="6A063D13" w14:textId="5B6A9A6B" w:rsidR="00A26BAB" w:rsidRPr="00D628E0" w:rsidRDefault="00165D84" w:rsidP="00165D84">
      <w:pPr>
        <w:jc w:val="both"/>
        <w:rPr>
          <w:i/>
          <w:noProof/>
          <w:sz w:val="24"/>
          <w:szCs w:val="24"/>
          <w:lang w:val="hr-HR"/>
        </w:rPr>
      </w:pPr>
      <w:r w:rsidRPr="00D628E0">
        <w:rPr>
          <w:rFonts w:eastAsia="Calibri"/>
          <w:sz w:val="24"/>
          <w:lang w:val="hr-HR"/>
        </w:rPr>
        <w:tab/>
      </w:r>
      <w:r w:rsidR="00A26BAB" w:rsidRPr="003448DD">
        <w:rPr>
          <w:i/>
          <w:iCs/>
          <w:noProof/>
          <w:sz w:val="24"/>
          <w:szCs w:val="24"/>
          <w:lang w:val="hr-HR"/>
        </w:rPr>
        <w:t xml:space="preserve">Kapitalni projekt: Energetska obnova Dječjeg kreativnog centra; </w:t>
      </w:r>
      <w:r w:rsidR="00A26BAB" w:rsidRPr="00D628E0">
        <w:rPr>
          <w:noProof/>
          <w:sz w:val="24"/>
          <w:szCs w:val="24"/>
          <w:lang w:val="hr-HR"/>
        </w:rPr>
        <w:t>rashodi su planirani u iznosu od 3.</w:t>
      </w:r>
      <w:r w:rsidR="003F1170" w:rsidRPr="00D628E0">
        <w:rPr>
          <w:noProof/>
          <w:sz w:val="24"/>
          <w:szCs w:val="24"/>
          <w:lang w:val="hr-HR"/>
        </w:rPr>
        <w:t>146</w:t>
      </w:r>
      <w:r w:rsidR="00A26BAB" w:rsidRPr="00D628E0">
        <w:rPr>
          <w:noProof/>
          <w:sz w:val="24"/>
          <w:szCs w:val="24"/>
          <w:lang w:val="hr-HR"/>
        </w:rPr>
        <w:t xml:space="preserve">.000,00 kuna, </w:t>
      </w:r>
      <w:r w:rsidR="004215F2" w:rsidRPr="00D628E0">
        <w:rPr>
          <w:noProof/>
          <w:sz w:val="24"/>
          <w:szCs w:val="24"/>
          <w:lang w:val="hr-HR"/>
        </w:rPr>
        <w:t>a</w:t>
      </w:r>
      <w:r w:rsidR="00BE209E" w:rsidRPr="00D628E0">
        <w:rPr>
          <w:noProof/>
          <w:sz w:val="24"/>
          <w:szCs w:val="24"/>
          <w:lang w:val="hr-HR"/>
        </w:rPr>
        <w:t xml:space="preserve"> </w:t>
      </w:r>
      <w:r w:rsidR="00A26BAB" w:rsidRPr="00D628E0">
        <w:rPr>
          <w:noProof/>
          <w:sz w:val="24"/>
          <w:szCs w:val="24"/>
          <w:lang w:val="hr-HR"/>
        </w:rPr>
        <w:t>izvršeni</w:t>
      </w:r>
      <w:r w:rsidR="004215F2" w:rsidRPr="00D628E0">
        <w:rPr>
          <w:noProof/>
          <w:sz w:val="24"/>
          <w:szCs w:val="24"/>
          <w:lang w:val="hr-HR"/>
        </w:rPr>
        <w:t xml:space="preserve"> u iznosu od 3.085.428,06 kuna ili  98,07% u odnosu na plan</w:t>
      </w:r>
      <w:r w:rsidR="00A26BAB" w:rsidRPr="00D628E0">
        <w:rPr>
          <w:sz w:val="24"/>
          <w:szCs w:val="24"/>
          <w:lang w:val="hr-HR"/>
        </w:rPr>
        <w:t>.</w:t>
      </w:r>
      <w:r w:rsidR="00A26BAB" w:rsidRPr="00D628E0">
        <w:rPr>
          <w:noProof/>
          <w:sz w:val="24"/>
          <w:szCs w:val="24"/>
          <w:lang w:val="hr-HR"/>
        </w:rPr>
        <w:t xml:space="preserve"> </w:t>
      </w:r>
    </w:p>
    <w:p w14:paraId="0C61E03E" w14:textId="09CD2290" w:rsidR="00B27474" w:rsidRPr="00D628E0" w:rsidRDefault="00B27474" w:rsidP="00B27474">
      <w:pPr>
        <w:ind w:firstLine="708"/>
        <w:jc w:val="both"/>
        <w:rPr>
          <w:noProof/>
          <w:sz w:val="24"/>
          <w:lang w:val="hr-HR"/>
        </w:rPr>
      </w:pPr>
      <w:r w:rsidRPr="00D628E0">
        <w:rPr>
          <w:sz w:val="24"/>
          <w:szCs w:val="24"/>
          <w:lang w:val="hr-HR"/>
        </w:rPr>
        <w:t>U okviru Operativnog programa Konkurentnost i kohezija 2014.-2020., prioritetne osi 4 Promicanje energetske učinkovitosti i obnovljivih izvora energije, Investicijskog prioriteta 4c Podupiranje energetske učinkovitosti, pametnog upravljanja energijom i korištenja OIE u javnoj infrastrukturi, uključujući javne zgrade te Specifičnog cilja</w:t>
      </w:r>
      <w:r w:rsidRPr="00D628E0">
        <w:rPr>
          <w:i/>
          <w:sz w:val="24"/>
          <w:szCs w:val="24"/>
          <w:lang w:val="hr-HR"/>
        </w:rPr>
        <w:t xml:space="preserve"> </w:t>
      </w:r>
      <w:r w:rsidRPr="00D628E0">
        <w:rPr>
          <w:sz w:val="24"/>
          <w:szCs w:val="24"/>
          <w:lang w:val="hr-HR"/>
        </w:rPr>
        <w:t>Smanjenje potrošnje energije u zgradama u javnom sektoru prijavitelj projekta Grad</w:t>
      </w:r>
      <w:r w:rsidR="00064FE5">
        <w:rPr>
          <w:sz w:val="24"/>
          <w:szCs w:val="24"/>
          <w:lang w:val="hr-HR"/>
        </w:rPr>
        <w:t>u</w:t>
      </w:r>
      <w:r w:rsidRPr="00D628E0">
        <w:rPr>
          <w:sz w:val="24"/>
          <w:szCs w:val="24"/>
          <w:lang w:val="hr-HR"/>
        </w:rPr>
        <w:t xml:space="preserve"> Pula </w:t>
      </w:r>
      <w:r w:rsidR="00064FE5">
        <w:rPr>
          <w:sz w:val="24"/>
          <w:szCs w:val="24"/>
          <w:lang w:val="hr-HR"/>
        </w:rPr>
        <w:t>odobrena</w:t>
      </w:r>
      <w:r w:rsidRPr="00D628E0">
        <w:rPr>
          <w:sz w:val="24"/>
          <w:szCs w:val="24"/>
          <w:lang w:val="hr-HR"/>
        </w:rPr>
        <w:t xml:space="preserve"> </w:t>
      </w:r>
      <w:r w:rsidR="00064FE5">
        <w:rPr>
          <w:sz w:val="24"/>
          <w:szCs w:val="24"/>
          <w:lang w:val="hr-HR"/>
        </w:rPr>
        <w:t>su</w:t>
      </w:r>
      <w:r w:rsidRPr="00D628E0">
        <w:rPr>
          <w:sz w:val="24"/>
          <w:szCs w:val="24"/>
          <w:lang w:val="hr-HR"/>
        </w:rPr>
        <w:t xml:space="preserve"> bespovratna sredstva za realizaciju projekta </w:t>
      </w:r>
      <w:r w:rsidRPr="00064FE5">
        <w:rPr>
          <w:sz w:val="24"/>
          <w:szCs w:val="24"/>
          <w:lang w:val="hr-HR"/>
        </w:rPr>
        <w:t>u iznosu 1.407.838,07 kuna. U</w:t>
      </w:r>
      <w:r w:rsidRPr="00D628E0">
        <w:rPr>
          <w:sz w:val="24"/>
          <w:szCs w:val="24"/>
          <w:lang w:val="hr-HR"/>
        </w:rPr>
        <w:t xml:space="preserve"> skladu s navedenim, Grad Pula je u rujnu 2018. godine potpisao ugovor s Ministarstvom graditeljstva i prostornog uređenja o financiranju energetske obnove Dječjeg kreativnog centra sredstvima Europskog fonda za regionalni razvoj.</w:t>
      </w:r>
    </w:p>
    <w:p w14:paraId="3E63B273" w14:textId="77777777" w:rsidR="00B10404" w:rsidRPr="00B10404" w:rsidRDefault="00B10404" w:rsidP="00B10404">
      <w:pPr>
        <w:autoSpaceDE w:val="0"/>
        <w:autoSpaceDN w:val="0"/>
        <w:adjustRightInd w:val="0"/>
        <w:ind w:firstLine="708"/>
        <w:jc w:val="both"/>
        <w:rPr>
          <w:rFonts w:eastAsiaTheme="minorHAnsi"/>
          <w:bCs/>
          <w:sz w:val="24"/>
          <w:szCs w:val="24"/>
          <w:lang w:val="hr-HR" w:eastAsia="en-US"/>
        </w:rPr>
      </w:pPr>
      <w:r w:rsidRPr="00B10404">
        <w:rPr>
          <w:rFonts w:eastAsiaTheme="minorHAnsi"/>
          <w:sz w:val="24"/>
          <w:szCs w:val="24"/>
          <w:lang w:val="hr-HR" w:eastAsia="en-US"/>
        </w:rPr>
        <w:t>Radovi energetske obnove uključivali su izradu energetski učinkovite fasade i zamjenu dotrajale stolarije, zamjenu kompletnog krova sa ugradnjom termoizolacije, zamjenu elektroinstalacije jake i slabe struje s energetski učinkovitijom rasvjetom, rekonstrukciju kompletne kotlovnice energetski učinkovitijim sustavom (na prirodni plin). Ostali radovi koje je financirao Grad Pula u 100%-</w:t>
      </w:r>
      <w:proofErr w:type="spellStart"/>
      <w:r w:rsidRPr="00B10404">
        <w:rPr>
          <w:rFonts w:eastAsiaTheme="minorHAnsi"/>
          <w:sz w:val="24"/>
          <w:szCs w:val="24"/>
          <w:lang w:val="hr-HR" w:eastAsia="en-US"/>
        </w:rPr>
        <w:t>tnom</w:t>
      </w:r>
      <w:proofErr w:type="spellEnd"/>
      <w:r w:rsidRPr="00B10404">
        <w:rPr>
          <w:rFonts w:eastAsiaTheme="minorHAnsi"/>
          <w:sz w:val="24"/>
          <w:szCs w:val="24"/>
          <w:lang w:val="hr-HR" w:eastAsia="en-US"/>
        </w:rPr>
        <w:t xml:space="preserve"> iznosu obuhvaćaju: zamjenu svih unutarnjih vrata, zamjenu radijatora, sanaciju kompletnih zidova i stropova, obnovu pet sanitarnih čvorova s izradom sanitarnog čvora za osobe smanjene pokretljivosti, sanaciju pozornice teatra Naranča i rekonstrukciju gledališta s ugradnjom novih stolica, zamjenu svih podnih obloga, izrada sportskog poda u baletnom studiju, kompletna zamjena cijevi tople i hladne vode, izradu nove gromobranske instalacije, izradu drenaže oko objekta radi sprječavanja kapilarne vlage zidova i izradu nove hidroizolacije podova. Predviđena je projektirana energetska ušteda od </w:t>
      </w:r>
      <w:r w:rsidRPr="00B10404">
        <w:rPr>
          <w:rFonts w:eastAsiaTheme="minorHAnsi"/>
          <w:bCs/>
          <w:sz w:val="24"/>
          <w:szCs w:val="24"/>
          <w:lang w:val="hr-HR" w:eastAsia="en-US"/>
        </w:rPr>
        <w:t>67%.</w:t>
      </w:r>
    </w:p>
    <w:p w14:paraId="58A756A2" w14:textId="786D20DC" w:rsidR="00ED5693" w:rsidRPr="00ED5693" w:rsidRDefault="00ED5693" w:rsidP="00ED5693">
      <w:pPr>
        <w:autoSpaceDE w:val="0"/>
        <w:autoSpaceDN w:val="0"/>
        <w:adjustRightInd w:val="0"/>
        <w:ind w:firstLine="708"/>
        <w:jc w:val="both"/>
        <w:rPr>
          <w:rFonts w:eastAsiaTheme="minorHAnsi"/>
          <w:sz w:val="24"/>
          <w:szCs w:val="24"/>
          <w:lang w:val="hr-HR" w:eastAsia="en-US"/>
        </w:rPr>
      </w:pPr>
      <w:r w:rsidRPr="00ED5693">
        <w:rPr>
          <w:rFonts w:eastAsiaTheme="minorHAnsi"/>
          <w:sz w:val="24"/>
          <w:szCs w:val="24"/>
          <w:lang w:val="hr-HR" w:eastAsia="en-US"/>
        </w:rPr>
        <w:t>Grad Pula je za sve korisnike, Studio Zaro, Teatar Naranča, Društvo Naša djeca, Gradsk</w:t>
      </w:r>
      <w:r w:rsidR="004158C7">
        <w:rPr>
          <w:rFonts w:eastAsiaTheme="minorHAnsi"/>
          <w:sz w:val="24"/>
          <w:szCs w:val="24"/>
          <w:lang w:val="hr-HR" w:eastAsia="en-US"/>
        </w:rPr>
        <w:t>u</w:t>
      </w:r>
      <w:r w:rsidRPr="00ED5693">
        <w:rPr>
          <w:rFonts w:eastAsiaTheme="minorHAnsi"/>
          <w:sz w:val="24"/>
          <w:szCs w:val="24"/>
          <w:lang w:val="hr-HR" w:eastAsia="en-US"/>
        </w:rPr>
        <w:t xml:space="preserve"> knjižnic</w:t>
      </w:r>
      <w:r w:rsidR="004158C7">
        <w:rPr>
          <w:rFonts w:eastAsiaTheme="minorHAnsi"/>
          <w:sz w:val="24"/>
          <w:szCs w:val="24"/>
          <w:lang w:val="hr-HR" w:eastAsia="en-US"/>
        </w:rPr>
        <w:t>u</w:t>
      </w:r>
      <w:r w:rsidRPr="00ED5693">
        <w:rPr>
          <w:rFonts w:eastAsiaTheme="minorHAnsi"/>
          <w:sz w:val="24"/>
          <w:szCs w:val="24"/>
          <w:lang w:val="hr-HR" w:eastAsia="en-US"/>
        </w:rPr>
        <w:t xml:space="preserve"> i čitaonic</w:t>
      </w:r>
      <w:r w:rsidR="004158C7">
        <w:rPr>
          <w:rFonts w:eastAsiaTheme="minorHAnsi"/>
          <w:sz w:val="24"/>
          <w:szCs w:val="24"/>
          <w:lang w:val="hr-HR" w:eastAsia="en-US"/>
        </w:rPr>
        <w:t>u</w:t>
      </w:r>
      <w:r w:rsidRPr="00ED5693">
        <w:rPr>
          <w:rFonts w:eastAsiaTheme="minorHAnsi"/>
          <w:sz w:val="24"/>
          <w:szCs w:val="24"/>
          <w:lang w:val="hr-HR" w:eastAsia="en-US"/>
        </w:rPr>
        <w:t>, osigurao privremene alternativne lokacije za vrijeme radova.</w:t>
      </w:r>
    </w:p>
    <w:p w14:paraId="26B37120" w14:textId="77777777" w:rsidR="00ED5693" w:rsidRPr="00ED5693" w:rsidRDefault="00ED5693" w:rsidP="00ED5693">
      <w:pPr>
        <w:jc w:val="both"/>
        <w:rPr>
          <w:sz w:val="24"/>
          <w:szCs w:val="24"/>
          <w:lang w:val="hr-HR"/>
        </w:rPr>
      </w:pPr>
      <w:r w:rsidRPr="00ED5693">
        <w:rPr>
          <w:sz w:val="24"/>
          <w:szCs w:val="24"/>
          <w:lang w:val="hr-HR"/>
        </w:rPr>
        <w:tab/>
        <w:t>Dana 19. listopada održano je svečano otvorenje obnovljenog centra. Uporabnici prostora Teatar Naranča, Društvo naša djeca i Studio ZARO nastavili su svoje redovne aktivnosti u novoobnovljenim prostorima koji zadovoljavaju najviše standarde rada s djecom i mladima.</w:t>
      </w:r>
    </w:p>
    <w:p w14:paraId="4D079E28" w14:textId="77777777" w:rsidR="00ED5693" w:rsidRPr="00ED5693" w:rsidRDefault="00ED5693" w:rsidP="00ED5693">
      <w:pPr>
        <w:shd w:val="clear" w:color="auto" w:fill="FFFFFF"/>
        <w:ind w:firstLine="708"/>
        <w:jc w:val="both"/>
        <w:rPr>
          <w:sz w:val="24"/>
          <w:szCs w:val="24"/>
          <w:lang w:val="hr-HR"/>
        </w:rPr>
      </w:pPr>
      <w:r w:rsidRPr="00ED5693">
        <w:rPr>
          <w:sz w:val="24"/>
          <w:szCs w:val="24"/>
          <w:lang w:val="hr-HR"/>
        </w:rPr>
        <w:t>Okončanjem radova, pulskim mališanima osiguran je najviši standard boravka i kreativnog stvaranja. Dječji kreativni centar tjedno koristi preko 500 mališana te je provedba ovog projekta od iznimnog značaja za razvoj mladih kreativaca i talenata.</w:t>
      </w:r>
    </w:p>
    <w:p w14:paraId="5014A0F4" w14:textId="384B53F3" w:rsidR="00AB37A2" w:rsidRPr="00D628E0" w:rsidRDefault="00AB37A2" w:rsidP="00ED5693">
      <w:pPr>
        <w:autoSpaceDE w:val="0"/>
        <w:autoSpaceDN w:val="0"/>
        <w:adjustRightInd w:val="0"/>
        <w:ind w:firstLine="708"/>
        <w:jc w:val="both"/>
        <w:rPr>
          <w:rFonts w:eastAsiaTheme="minorHAnsi"/>
          <w:sz w:val="24"/>
          <w:szCs w:val="24"/>
          <w:lang w:val="hr-HR" w:eastAsia="en-US"/>
        </w:rPr>
      </w:pPr>
    </w:p>
    <w:p w14:paraId="426F9A4A" w14:textId="3EF368EC" w:rsidR="00172F0D" w:rsidRPr="00D628E0" w:rsidRDefault="00172F0D" w:rsidP="00172F0D">
      <w:pPr>
        <w:pStyle w:val="Uvuenotijeloteksta"/>
        <w:jc w:val="both"/>
        <w:rPr>
          <w:i w:val="0"/>
          <w:noProof/>
          <w:sz w:val="24"/>
          <w:szCs w:val="24"/>
          <w:lang w:val="hr-HR"/>
        </w:rPr>
      </w:pPr>
      <w:r w:rsidRPr="00D628E0">
        <w:rPr>
          <w:noProof/>
          <w:sz w:val="24"/>
          <w:szCs w:val="24"/>
          <w:lang w:val="hr-HR"/>
        </w:rPr>
        <w:t>Kapitalni projekt: Sanacija zgrade Društvenog centra Rojc;</w:t>
      </w:r>
      <w:r w:rsidRPr="00D628E0">
        <w:rPr>
          <w:i w:val="0"/>
          <w:noProof/>
          <w:sz w:val="24"/>
          <w:szCs w:val="24"/>
          <w:lang w:val="hr-HR"/>
        </w:rPr>
        <w:t xml:space="preserve"> rashodi su planirani u iznosu od </w:t>
      </w:r>
      <w:r w:rsidR="004215F2" w:rsidRPr="00D628E0">
        <w:rPr>
          <w:i w:val="0"/>
          <w:noProof/>
          <w:sz w:val="24"/>
          <w:szCs w:val="24"/>
          <w:lang w:val="hr-HR"/>
        </w:rPr>
        <w:t>3</w:t>
      </w:r>
      <w:r w:rsidRPr="00D628E0">
        <w:rPr>
          <w:i w:val="0"/>
          <w:noProof/>
          <w:sz w:val="24"/>
          <w:szCs w:val="24"/>
          <w:lang w:val="hr-HR"/>
        </w:rPr>
        <w:t>.</w:t>
      </w:r>
      <w:r w:rsidR="004215F2" w:rsidRPr="00D628E0">
        <w:rPr>
          <w:i w:val="0"/>
          <w:noProof/>
          <w:sz w:val="24"/>
          <w:szCs w:val="24"/>
          <w:lang w:val="hr-HR"/>
        </w:rPr>
        <w:t>3</w:t>
      </w:r>
      <w:r w:rsidRPr="00D628E0">
        <w:rPr>
          <w:i w:val="0"/>
          <w:noProof/>
          <w:sz w:val="24"/>
          <w:szCs w:val="24"/>
          <w:lang w:val="hr-HR"/>
        </w:rPr>
        <w:t xml:space="preserve">70.000,00 kuna, u izvršeni su u iznosu od </w:t>
      </w:r>
      <w:r w:rsidR="004215F2" w:rsidRPr="00D628E0">
        <w:rPr>
          <w:i w:val="0"/>
          <w:noProof/>
          <w:sz w:val="24"/>
          <w:szCs w:val="24"/>
          <w:lang w:val="hr-HR"/>
        </w:rPr>
        <w:t>3.370</w:t>
      </w:r>
      <w:r w:rsidRPr="00D628E0">
        <w:rPr>
          <w:i w:val="0"/>
          <w:noProof/>
          <w:sz w:val="24"/>
          <w:szCs w:val="24"/>
          <w:lang w:val="hr-HR"/>
        </w:rPr>
        <w:t xml:space="preserve">.000,00 kuna ili </w:t>
      </w:r>
      <w:r w:rsidR="004215F2" w:rsidRPr="00D628E0">
        <w:rPr>
          <w:i w:val="0"/>
          <w:noProof/>
          <w:sz w:val="24"/>
          <w:szCs w:val="24"/>
          <w:lang w:val="hr-HR"/>
        </w:rPr>
        <w:t>100,00</w:t>
      </w:r>
      <w:r w:rsidRPr="00D628E0">
        <w:rPr>
          <w:i w:val="0"/>
          <w:noProof/>
          <w:sz w:val="24"/>
          <w:szCs w:val="24"/>
          <w:lang w:val="hr-HR"/>
        </w:rPr>
        <w:t>% u odnosu na plan.</w:t>
      </w:r>
    </w:p>
    <w:p w14:paraId="4E7EE711" w14:textId="554BE2AE" w:rsidR="006A4A96" w:rsidRPr="00D628E0" w:rsidRDefault="004215F2" w:rsidP="00D557B3">
      <w:pPr>
        <w:ind w:firstLine="567"/>
        <w:jc w:val="both"/>
        <w:rPr>
          <w:sz w:val="24"/>
          <w:szCs w:val="24"/>
          <w:lang w:val="hr-HR"/>
        </w:rPr>
      </w:pPr>
      <w:r w:rsidRPr="00D628E0">
        <w:rPr>
          <w:sz w:val="24"/>
          <w:szCs w:val="24"/>
          <w:lang w:val="hr-HR"/>
        </w:rPr>
        <w:t>U</w:t>
      </w:r>
      <w:r w:rsidR="006A4A96" w:rsidRPr="00D628E0">
        <w:rPr>
          <w:sz w:val="24"/>
          <w:szCs w:val="24"/>
          <w:lang w:val="hr-HR"/>
        </w:rPr>
        <w:t xml:space="preserve"> 2020. godini nastavilo se s investicijama u Društvenom centru </w:t>
      </w:r>
      <w:proofErr w:type="spellStart"/>
      <w:r w:rsidR="006A4A96" w:rsidRPr="00D628E0">
        <w:rPr>
          <w:sz w:val="24"/>
          <w:szCs w:val="24"/>
          <w:lang w:val="hr-HR"/>
        </w:rPr>
        <w:t>Rojc</w:t>
      </w:r>
      <w:proofErr w:type="spellEnd"/>
      <w:r w:rsidR="006A4A96" w:rsidRPr="00D628E0">
        <w:rPr>
          <w:sz w:val="24"/>
          <w:szCs w:val="24"/>
          <w:lang w:val="hr-HR"/>
        </w:rPr>
        <w:t xml:space="preserve"> s ciljem podizanja</w:t>
      </w:r>
      <w:r w:rsidR="00D557B3" w:rsidRPr="00D628E0">
        <w:rPr>
          <w:sz w:val="24"/>
          <w:szCs w:val="24"/>
          <w:lang w:val="hr-HR"/>
        </w:rPr>
        <w:t xml:space="preserve"> </w:t>
      </w:r>
      <w:r w:rsidR="006A4A96" w:rsidRPr="00D628E0">
        <w:rPr>
          <w:sz w:val="24"/>
          <w:szCs w:val="24"/>
          <w:lang w:val="hr-HR"/>
        </w:rPr>
        <w:t xml:space="preserve">razine kvalitete infrastrukture. </w:t>
      </w:r>
    </w:p>
    <w:p w14:paraId="1C63C0FE" w14:textId="431BA77E" w:rsidR="004C7401" w:rsidRPr="00D628E0" w:rsidRDefault="006A4A96" w:rsidP="004C7401">
      <w:pPr>
        <w:ind w:firstLine="567"/>
        <w:jc w:val="both"/>
        <w:rPr>
          <w:sz w:val="24"/>
          <w:szCs w:val="24"/>
          <w:lang w:val="hr-HR"/>
        </w:rPr>
      </w:pPr>
      <w:r w:rsidRPr="00D628E0">
        <w:rPr>
          <w:sz w:val="24"/>
          <w:szCs w:val="24"/>
          <w:lang w:val="hr-HR"/>
        </w:rPr>
        <w:t xml:space="preserve">U ožujku je završila posljednja faza sanacije krova Društvenog centra </w:t>
      </w:r>
      <w:proofErr w:type="spellStart"/>
      <w:r w:rsidRPr="00D628E0">
        <w:rPr>
          <w:sz w:val="24"/>
          <w:szCs w:val="24"/>
          <w:lang w:val="hr-HR"/>
        </w:rPr>
        <w:t>Rojc</w:t>
      </w:r>
      <w:proofErr w:type="spellEnd"/>
      <w:r w:rsidRPr="00D628E0">
        <w:rPr>
          <w:sz w:val="24"/>
          <w:szCs w:val="24"/>
          <w:lang w:val="hr-HR"/>
        </w:rPr>
        <w:t>. Sanirano je ukupno 4.250 m</w:t>
      </w:r>
      <w:r w:rsidRPr="00D628E0">
        <w:rPr>
          <w:sz w:val="24"/>
          <w:szCs w:val="24"/>
          <w:vertAlign w:val="superscript"/>
          <w:lang w:val="hr-HR"/>
        </w:rPr>
        <w:t>2</w:t>
      </w:r>
      <w:r w:rsidR="004C7401" w:rsidRPr="00D628E0">
        <w:rPr>
          <w:sz w:val="24"/>
          <w:szCs w:val="24"/>
          <w:shd w:val="clear" w:color="auto" w:fill="FFFFFF"/>
          <w:lang w:val="hr-HR"/>
        </w:rPr>
        <w:t xml:space="preserve">, postavljena je kompletna termoizolacija krova, ugrađena je PVC membrana, provedena sanacija krovnoga vijenca unutarnjeg dijela i izrađeni su limeni </w:t>
      </w:r>
      <w:proofErr w:type="spellStart"/>
      <w:r w:rsidR="004C7401" w:rsidRPr="00D628E0">
        <w:rPr>
          <w:sz w:val="24"/>
          <w:szCs w:val="24"/>
          <w:shd w:val="clear" w:color="auto" w:fill="FFFFFF"/>
          <w:lang w:val="hr-HR"/>
        </w:rPr>
        <w:t>opšavi</w:t>
      </w:r>
      <w:proofErr w:type="spellEnd"/>
      <w:r w:rsidR="004C7401" w:rsidRPr="00D628E0">
        <w:rPr>
          <w:sz w:val="24"/>
          <w:szCs w:val="24"/>
          <w:shd w:val="clear" w:color="auto" w:fill="FFFFFF"/>
          <w:lang w:val="hr-HR"/>
        </w:rPr>
        <w:t xml:space="preserve"> oko dimnjaka. </w:t>
      </w:r>
      <w:r w:rsidR="004C7401" w:rsidRPr="00D628E0">
        <w:rPr>
          <w:sz w:val="24"/>
          <w:szCs w:val="24"/>
          <w:lang w:val="hr-HR"/>
        </w:rPr>
        <w:t xml:space="preserve">Provedena je nabava za izradu projektne dokumentacije za zamjenu stolarije i rasvjete u zajedničkim prostorima društvenog centra. </w:t>
      </w:r>
    </w:p>
    <w:p w14:paraId="16F5578E" w14:textId="77777777" w:rsidR="004C7401" w:rsidRPr="00D628E0" w:rsidRDefault="004C7401" w:rsidP="004C7401">
      <w:pPr>
        <w:ind w:firstLine="567"/>
        <w:jc w:val="both"/>
        <w:rPr>
          <w:rFonts w:eastAsiaTheme="minorHAnsi"/>
          <w:sz w:val="24"/>
          <w:szCs w:val="24"/>
          <w:lang w:val="hr-HR" w:eastAsia="en-US"/>
        </w:rPr>
      </w:pPr>
    </w:p>
    <w:p w14:paraId="498D5D0C" w14:textId="79A130A6" w:rsidR="00AB37A2" w:rsidRPr="00D628E0" w:rsidRDefault="00A26BAB" w:rsidP="00AB37A2">
      <w:pPr>
        <w:autoSpaceDE w:val="0"/>
        <w:autoSpaceDN w:val="0"/>
        <w:adjustRightInd w:val="0"/>
        <w:ind w:firstLine="708"/>
        <w:jc w:val="both"/>
        <w:rPr>
          <w:sz w:val="24"/>
          <w:szCs w:val="24"/>
          <w:lang w:val="hr-HR"/>
        </w:rPr>
      </w:pPr>
      <w:r w:rsidRPr="00D628E0">
        <w:rPr>
          <w:i/>
          <w:sz w:val="24"/>
          <w:szCs w:val="24"/>
          <w:lang w:val="hr-HR"/>
        </w:rPr>
        <w:t>Tekući projekt: Projekt za mlade SOS,</w:t>
      </w:r>
      <w:r w:rsidRPr="00D628E0">
        <w:rPr>
          <w:sz w:val="24"/>
          <w:szCs w:val="24"/>
          <w:lang w:val="hr-HR"/>
        </w:rPr>
        <w:t xml:space="preserve"> </w:t>
      </w:r>
      <w:r w:rsidRPr="00D628E0">
        <w:rPr>
          <w:noProof/>
          <w:sz w:val="24"/>
          <w:szCs w:val="24"/>
          <w:lang w:val="hr-HR"/>
        </w:rPr>
        <w:t xml:space="preserve">rashodi su planirani u iznosu od </w:t>
      </w:r>
      <w:r w:rsidR="004215F2" w:rsidRPr="00D628E0">
        <w:rPr>
          <w:noProof/>
          <w:sz w:val="24"/>
          <w:szCs w:val="24"/>
          <w:lang w:val="hr-HR"/>
        </w:rPr>
        <w:t>95.145</w:t>
      </w:r>
      <w:r w:rsidR="00174E9A" w:rsidRPr="00D628E0">
        <w:rPr>
          <w:noProof/>
          <w:sz w:val="24"/>
          <w:szCs w:val="24"/>
          <w:lang w:val="hr-HR"/>
        </w:rPr>
        <w:t>,00</w:t>
      </w:r>
      <w:r w:rsidRPr="00D628E0">
        <w:rPr>
          <w:noProof/>
          <w:sz w:val="24"/>
          <w:szCs w:val="24"/>
          <w:lang w:val="hr-HR"/>
        </w:rPr>
        <w:t xml:space="preserve"> kuna, a izvršeni u iznosu od </w:t>
      </w:r>
      <w:r w:rsidR="004215F2" w:rsidRPr="00D628E0">
        <w:rPr>
          <w:noProof/>
          <w:sz w:val="24"/>
          <w:szCs w:val="24"/>
          <w:lang w:val="hr-HR"/>
        </w:rPr>
        <w:t>94.429,75</w:t>
      </w:r>
      <w:r w:rsidRPr="00D628E0">
        <w:rPr>
          <w:noProof/>
          <w:sz w:val="24"/>
          <w:szCs w:val="24"/>
          <w:lang w:val="hr-HR"/>
        </w:rPr>
        <w:t xml:space="preserve"> kun</w:t>
      </w:r>
      <w:r w:rsidR="00E83BFC" w:rsidRPr="00D628E0">
        <w:rPr>
          <w:noProof/>
          <w:sz w:val="24"/>
          <w:szCs w:val="24"/>
          <w:lang w:val="hr-HR"/>
        </w:rPr>
        <w:t>a</w:t>
      </w:r>
      <w:r w:rsidRPr="00D628E0">
        <w:rPr>
          <w:noProof/>
          <w:sz w:val="24"/>
          <w:szCs w:val="24"/>
          <w:lang w:val="hr-HR"/>
        </w:rPr>
        <w:t xml:space="preserve"> ili </w:t>
      </w:r>
      <w:r w:rsidR="004215F2" w:rsidRPr="00D628E0">
        <w:rPr>
          <w:noProof/>
          <w:sz w:val="24"/>
          <w:szCs w:val="24"/>
          <w:lang w:val="hr-HR"/>
        </w:rPr>
        <w:t>99,25</w:t>
      </w:r>
      <w:r w:rsidRPr="00D628E0">
        <w:rPr>
          <w:noProof/>
          <w:sz w:val="24"/>
          <w:szCs w:val="24"/>
          <w:lang w:val="hr-HR"/>
        </w:rPr>
        <w:t>% u odnosu na plan.</w:t>
      </w:r>
      <w:r w:rsidRPr="00D628E0">
        <w:rPr>
          <w:i/>
          <w:noProof/>
          <w:sz w:val="24"/>
          <w:szCs w:val="24"/>
          <w:lang w:val="hr-HR"/>
        </w:rPr>
        <w:t xml:space="preserve"> </w:t>
      </w:r>
      <w:r w:rsidRPr="00D628E0">
        <w:rPr>
          <w:sz w:val="24"/>
          <w:szCs w:val="24"/>
          <w:lang w:val="hr-HR"/>
        </w:rPr>
        <w:t xml:space="preserve"> </w:t>
      </w:r>
    </w:p>
    <w:p w14:paraId="4F378201" w14:textId="6C1DAC79" w:rsidR="00E83BFC" w:rsidRPr="00D628E0" w:rsidRDefault="00A26BAB" w:rsidP="00E83BFC">
      <w:pPr>
        <w:autoSpaceDE w:val="0"/>
        <w:autoSpaceDN w:val="0"/>
        <w:adjustRightInd w:val="0"/>
        <w:ind w:firstLine="708"/>
        <w:jc w:val="both"/>
        <w:rPr>
          <w:rFonts w:eastAsiaTheme="minorHAnsi"/>
          <w:sz w:val="24"/>
          <w:szCs w:val="24"/>
          <w:lang w:val="hr-HR" w:eastAsia="en-US"/>
        </w:rPr>
      </w:pPr>
      <w:r w:rsidRPr="00D628E0">
        <w:rPr>
          <w:rFonts w:eastAsiaTheme="minorHAnsi"/>
          <w:sz w:val="24"/>
          <w:szCs w:val="24"/>
          <w:lang w:val="hr-HR" w:eastAsia="en-US"/>
        </w:rPr>
        <w:t xml:space="preserve">Grad Pula </w:t>
      </w:r>
      <w:r w:rsidR="00515A1D" w:rsidRPr="00D628E0">
        <w:rPr>
          <w:rFonts w:eastAsiaTheme="minorHAnsi"/>
          <w:sz w:val="24"/>
          <w:szCs w:val="24"/>
          <w:lang w:val="hr-HR" w:eastAsia="en-US"/>
        </w:rPr>
        <w:t xml:space="preserve">bio je </w:t>
      </w:r>
      <w:r w:rsidRPr="00D628E0">
        <w:rPr>
          <w:rFonts w:eastAsiaTheme="minorHAnsi"/>
          <w:sz w:val="24"/>
          <w:szCs w:val="24"/>
          <w:lang w:val="hr-HR" w:eastAsia="en-US"/>
        </w:rPr>
        <w:t xml:space="preserve">nositelj projekta SOS (socijaliziraj – osvijesti – </w:t>
      </w:r>
      <w:proofErr w:type="spellStart"/>
      <w:r w:rsidRPr="00D628E0">
        <w:rPr>
          <w:rFonts w:eastAsiaTheme="minorHAnsi"/>
          <w:sz w:val="24"/>
          <w:szCs w:val="24"/>
          <w:lang w:val="hr-HR" w:eastAsia="en-US"/>
        </w:rPr>
        <w:t>samozaposli</w:t>
      </w:r>
      <w:proofErr w:type="spellEnd"/>
      <w:r w:rsidRPr="00D628E0">
        <w:rPr>
          <w:rFonts w:eastAsiaTheme="minorHAnsi"/>
          <w:sz w:val="24"/>
          <w:szCs w:val="24"/>
          <w:lang w:val="hr-HR" w:eastAsia="en-US"/>
        </w:rPr>
        <w:t>) koji se provodi</w:t>
      </w:r>
      <w:r w:rsidR="00515A1D" w:rsidRPr="00D628E0">
        <w:rPr>
          <w:rFonts w:eastAsiaTheme="minorHAnsi"/>
          <w:sz w:val="24"/>
          <w:szCs w:val="24"/>
          <w:lang w:val="hr-HR" w:eastAsia="en-US"/>
        </w:rPr>
        <w:t>o</w:t>
      </w:r>
      <w:r w:rsidRPr="00D628E0">
        <w:rPr>
          <w:rFonts w:eastAsiaTheme="minorHAnsi"/>
          <w:sz w:val="24"/>
          <w:szCs w:val="24"/>
          <w:lang w:val="hr-HR" w:eastAsia="en-US"/>
        </w:rPr>
        <w:t xml:space="preserve"> u partnerstvu sa Zakladom za poticanje partnerstva i razvoj civilnog društva, Udrugom mladih i </w:t>
      </w:r>
      <w:proofErr w:type="spellStart"/>
      <w:r w:rsidRPr="00D628E0">
        <w:rPr>
          <w:rFonts w:eastAsiaTheme="minorHAnsi"/>
          <w:sz w:val="24"/>
          <w:szCs w:val="24"/>
          <w:lang w:val="hr-HR" w:eastAsia="en-US"/>
        </w:rPr>
        <w:t>Alumni</w:t>
      </w:r>
      <w:proofErr w:type="spellEnd"/>
      <w:r w:rsidRPr="00D628E0">
        <w:rPr>
          <w:rFonts w:eastAsiaTheme="minorHAnsi"/>
          <w:sz w:val="24"/>
          <w:szCs w:val="24"/>
          <w:lang w:val="hr-HR" w:eastAsia="en-US"/>
        </w:rPr>
        <w:t xml:space="preserve"> FET Pula i Zakladom za razvoj lokalne zajednice Slagalica. </w:t>
      </w:r>
      <w:r w:rsidR="00E83BFC" w:rsidRPr="00D628E0">
        <w:rPr>
          <w:rFonts w:eastAsiaTheme="minorHAnsi"/>
          <w:sz w:val="24"/>
          <w:szCs w:val="24"/>
          <w:lang w:val="hr-HR" w:eastAsia="en-US"/>
        </w:rPr>
        <w:t xml:space="preserve">Ukupni proračun projekta SOS za razdoblje provedbe od svibnja 2018. do </w:t>
      </w:r>
      <w:r w:rsidR="00941306" w:rsidRPr="00D628E0">
        <w:rPr>
          <w:rFonts w:eastAsiaTheme="minorHAnsi"/>
          <w:sz w:val="24"/>
          <w:szCs w:val="24"/>
          <w:lang w:val="hr-HR" w:eastAsia="en-US"/>
        </w:rPr>
        <w:t>studenog</w:t>
      </w:r>
      <w:r w:rsidR="00E83BFC" w:rsidRPr="00D628E0">
        <w:rPr>
          <w:rFonts w:eastAsiaTheme="minorHAnsi"/>
          <w:sz w:val="24"/>
          <w:szCs w:val="24"/>
          <w:lang w:val="hr-HR" w:eastAsia="en-US"/>
        </w:rPr>
        <w:t xml:space="preserve"> 2020. godine iznosi</w:t>
      </w:r>
      <w:r w:rsidR="00515A1D" w:rsidRPr="00D628E0">
        <w:rPr>
          <w:rFonts w:eastAsiaTheme="minorHAnsi"/>
          <w:sz w:val="24"/>
          <w:szCs w:val="24"/>
          <w:lang w:val="hr-HR" w:eastAsia="en-US"/>
        </w:rPr>
        <w:t>o je</w:t>
      </w:r>
      <w:r w:rsidR="00E83BFC" w:rsidRPr="00D628E0">
        <w:rPr>
          <w:rFonts w:eastAsiaTheme="minorHAnsi"/>
          <w:sz w:val="24"/>
          <w:szCs w:val="24"/>
          <w:lang w:val="hr-HR" w:eastAsia="en-US"/>
        </w:rPr>
        <w:t xml:space="preserve"> 699.574,79 kuna te se u cijelosti financira</w:t>
      </w:r>
      <w:r w:rsidR="00515A1D" w:rsidRPr="00D628E0">
        <w:rPr>
          <w:rFonts w:eastAsiaTheme="minorHAnsi"/>
          <w:sz w:val="24"/>
          <w:szCs w:val="24"/>
          <w:lang w:val="hr-HR" w:eastAsia="en-US"/>
        </w:rPr>
        <w:t>o</w:t>
      </w:r>
      <w:r w:rsidR="00E83BFC" w:rsidRPr="00D628E0">
        <w:rPr>
          <w:rFonts w:eastAsiaTheme="minorHAnsi"/>
          <w:sz w:val="24"/>
          <w:szCs w:val="24"/>
          <w:lang w:val="hr-HR" w:eastAsia="en-US"/>
        </w:rPr>
        <w:t xml:space="preserve"> sredstvima Europskog socijalnog fonda i Ministarstva  </w:t>
      </w:r>
      <w:r w:rsidR="00E83BFC" w:rsidRPr="00D628E0">
        <w:rPr>
          <w:rFonts w:eastAsiaTheme="minorHAnsi"/>
          <w:sz w:val="24"/>
          <w:szCs w:val="24"/>
          <w:lang w:val="hr-HR" w:eastAsia="en-US"/>
        </w:rPr>
        <w:lastRenderedPageBreak/>
        <w:t xml:space="preserve">za demografiju, obitelj, mlade i socijalnu politiku. Aktivnosti projekta u potpunosti </w:t>
      </w:r>
      <w:r w:rsidR="00515A1D" w:rsidRPr="00D628E0">
        <w:rPr>
          <w:rFonts w:eastAsiaTheme="minorHAnsi"/>
          <w:sz w:val="24"/>
          <w:szCs w:val="24"/>
          <w:lang w:val="hr-HR" w:eastAsia="en-US"/>
        </w:rPr>
        <w:t xml:space="preserve">su </w:t>
      </w:r>
      <w:r w:rsidR="00E83BFC" w:rsidRPr="00D628E0">
        <w:rPr>
          <w:rFonts w:eastAsiaTheme="minorHAnsi"/>
          <w:sz w:val="24"/>
          <w:szCs w:val="24"/>
          <w:lang w:val="hr-HR" w:eastAsia="en-US"/>
        </w:rPr>
        <w:t>prat</w:t>
      </w:r>
      <w:r w:rsidR="00515A1D" w:rsidRPr="00D628E0">
        <w:rPr>
          <w:rFonts w:eastAsiaTheme="minorHAnsi"/>
          <w:sz w:val="24"/>
          <w:szCs w:val="24"/>
          <w:lang w:val="hr-HR" w:eastAsia="en-US"/>
        </w:rPr>
        <w:t>ile</w:t>
      </w:r>
      <w:r w:rsidR="00E83BFC" w:rsidRPr="00D628E0">
        <w:rPr>
          <w:rFonts w:eastAsiaTheme="minorHAnsi"/>
          <w:sz w:val="24"/>
          <w:szCs w:val="24"/>
          <w:lang w:val="hr-HR" w:eastAsia="en-US"/>
        </w:rPr>
        <w:t xml:space="preserve"> strateške ciljeva Lokalnog programa za mlade Grada Pule 2018.-2020.</w:t>
      </w:r>
    </w:p>
    <w:p w14:paraId="05EE2AD2" w14:textId="77777777" w:rsidR="00515A1D" w:rsidRPr="00D628E0" w:rsidRDefault="00515A1D" w:rsidP="00515A1D">
      <w:pPr>
        <w:autoSpaceDE w:val="0"/>
        <w:autoSpaceDN w:val="0"/>
        <w:adjustRightInd w:val="0"/>
        <w:ind w:firstLine="708"/>
        <w:jc w:val="both"/>
        <w:rPr>
          <w:sz w:val="24"/>
          <w:szCs w:val="24"/>
          <w:lang w:val="hr-HR"/>
        </w:rPr>
      </w:pPr>
      <w:r w:rsidRPr="00D628E0">
        <w:rPr>
          <w:sz w:val="24"/>
          <w:szCs w:val="24"/>
          <w:lang w:val="hr-HR"/>
        </w:rPr>
        <w:t>Mladi se smatraju i u EU i u Hrvatskoj ugroženom skupinom te su uključeni kao prioritetna skupina u brojne strategije i planove. U Europskoj strategiji za mlade prioritetno je ulaganje i osnaživanje mladih, razvijanje talenta, kreativnih vještina, poduzetničkog načina razmišljanja, aktivnost i doprinos mladih stvaralaštvu. Edukacijom mladih i djelatnika koji rade u području mladih želja je bila proširiti njihovo znanje, vještine, razviti poduzetnički duh, samozapošljavanje, te ih informirati o društvenom poduzetništvu i njegovim mnogobrojnim prednostima. Važan produkt projekta svakako je i web platforma za informiranje mladih koju je moguće posjetiti na poveznici: www.mladipula.eu. Platforma će služiti kao alat za informiranje mladih te će mladi na jednom mjestu moći pronaći sve relevantne informacije o mogućnostima koje im se pružaju u lokalnoj zajednici za kvalitetno provođenja slobodnog vremena, edukaciju i rekreaciju.</w:t>
      </w:r>
    </w:p>
    <w:p w14:paraId="75279F9A" w14:textId="1CDDD983" w:rsidR="004C7401" w:rsidRPr="00D628E0" w:rsidRDefault="00770B52" w:rsidP="00515A1D">
      <w:pPr>
        <w:autoSpaceDE w:val="0"/>
        <w:autoSpaceDN w:val="0"/>
        <w:adjustRightInd w:val="0"/>
        <w:ind w:firstLine="708"/>
        <w:jc w:val="both"/>
        <w:rPr>
          <w:color w:val="000000"/>
          <w:sz w:val="24"/>
          <w:szCs w:val="24"/>
          <w:lang w:val="hr-HR"/>
        </w:rPr>
      </w:pPr>
      <w:r w:rsidRPr="00D628E0">
        <w:rPr>
          <w:sz w:val="24"/>
          <w:szCs w:val="24"/>
          <w:lang w:val="hr-HR"/>
        </w:rPr>
        <w:t>U 2020. godini</w:t>
      </w:r>
      <w:r w:rsidR="00547113" w:rsidRPr="00D628E0">
        <w:rPr>
          <w:sz w:val="24"/>
          <w:szCs w:val="24"/>
          <w:lang w:val="hr-HR"/>
        </w:rPr>
        <w:t xml:space="preserve"> održane su preostale radionice s mladima na području Istarske i Osječko-baranjske županije.</w:t>
      </w:r>
      <w:r w:rsidR="00515A1D" w:rsidRPr="00D628E0">
        <w:rPr>
          <w:sz w:val="24"/>
          <w:szCs w:val="24"/>
          <w:lang w:val="hr-HR"/>
        </w:rPr>
        <w:t xml:space="preserve"> </w:t>
      </w:r>
      <w:r w:rsidR="004C7401" w:rsidRPr="00D628E0">
        <w:rPr>
          <w:sz w:val="24"/>
          <w:szCs w:val="24"/>
          <w:lang w:val="hr-HR"/>
        </w:rPr>
        <w:t xml:space="preserve">U studenom 2020. godine završen je projekt SOS, koji je trajao od svibnja 2018. godine te se u stopostotnom iznosu financirao iz Europskog socijalnog fonda. Projektom se direktno utjecalo na jačanje kompetencija i vještina mladih s ciljem smanjenja stope nezaposlenosti i socijalne isključenosti. Projektne aktivnosti provodile su se na području Istarske i Osječko-baranjske županije. Tijekom vremena provedbe, 450 mladih u dobi od 15-29 godina educiralo se o poduzetništvu, samozapošljavanju te programu mentorstva čime su stekli različite vještine i postali konkurentniji </w:t>
      </w:r>
      <w:r w:rsidR="004C7401" w:rsidRPr="00AC03A0">
        <w:rPr>
          <w:sz w:val="24"/>
          <w:szCs w:val="24"/>
          <w:lang w:val="hr-HR"/>
        </w:rPr>
        <w:t>i fleksibilniji na tržištu rada. Osnaženo je i 60 djelatnika</w:t>
      </w:r>
      <w:r w:rsidR="004C7401" w:rsidRPr="00D628E0">
        <w:rPr>
          <w:sz w:val="24"/>
          <w:szCs w:val="24"/>
          <w:lang w:val="hr-HR"/>
        </w:rPr>
        <w:t xml:space="preserve"> i članova organizacija mladih, osoba odgovornih za rad s mladima o vođenju i kreiranju vlastitih organizacija i kreiranju javnih politika za mlade. </w:t>
      </w:r>
      <w:r w:rsidR="00515A1D" w:rsidRPr="00D628E0">
        <w:rPr>
          <w:sz w:val="24"/>
          <w:szCs w:val="24"/>
          <w:lang w:val="hr-HR"/>
        </w:rPr>
        <w:t>O</w:t>
      </w:r>
      <w:r w:rsidR="004C7401" w:rsidRPr="00D628E0">
        <w:rPr>
          <w:sz w:val="24"/>
          <w:szCs w:val="24"/>
          <w:lang w:val="hr-HR"/>
        </w:rPr>
        <w:t xml:space="preserve">držana je </w:t>
      </w:r>
      <w:r w:rsidR="004C7401" w:rsidRPr="00D628E0">
        <w:rPr>
          <w:color w:val="000000"/>
          <w:sz w:val="24"/>
          <w:szCs w:val="24"/>
          <w:lang w:val="hr-HR"/>
        </w:rPr>
        <w:t>završna online konferencija „I moj glas donosi promjenu", projekta SOS te posljednja dva online predavanja za mlade.</w:t>
      </w:r>
    </w:p>
    <w:p w14:paraId="3806CB12" w14:textId="14A8BDC8" w:rsidR="004C7401" w:rsidRPr="00D628E0" w:rsidRDefault="004C7401" w:rsidP="00515A1D">
      <w:pPr>
        <w:autoSpaceDE w:val="0"/>
        <w:autoSpaceDN w:val="0"/>
        <w:adjustRightInd w:val="0"/>
        <w:jc w:val="both"/>
        <w:rPr>
          <w:sz w:val="24"/>
          <w:szCs w:val="24"/>
          <w:lang w:val="hr-HR"/>
        </w:rPr>
      </w:pPr>
      <w:r w:rsidRPr="00D628E0">
        <w:rPr>
          <w:sz w:val="24"/>
          <w:szCs w:val="24"/>
          <w:lang w:val="hr-HR"/>
        </w:rPr>
        <w:tab/>
      </w:r>
    </w:p>
    <w:p w14:paraId="77A93A37" w14:textId="38B695F4" w:rsidR="004C7401" w:rsidRPr="00D628E0" w:rsidRDefault="004C7401" w:rsidP="004C7401">
      <w:pPr>
        <w:jc w:val="both"/>
        <w:rPr>
          <w:sz w:val="24"/>
          <w:szCs w:val="24"/>
          <w:lang w:val="hr-HR"/>
        </w:rPr>
      </w:pPr>
      <w:r w:rsidRPr="00D628E0">
        <w:rPr>
          <w:sz w:val="24"/>
          <w:szCs w:val="24"/>
          <w:lang w:val="hr-HR"/>
        </w:rPr>
        <w:tab/>
      </w:r>
    </w:p>
    <w:p w14:paraId="4FA38C9A" w14:textId="5055DD6A" w:rsidR="00D3202C" w:rsidRPr="00D628E0" w:rsidRDefault="00D3202C" w:rsidP="004C7401">
      <w:pPr>
        <w:jc w:val="both"/>
        <w:rPr>
          <w:sz w:val="24"/>
          <w:szCs w:val="24"/>
          <w:lang w:val="hr-HR"/>
        </w:rPr>
      </w:pPr>
    </w:p>
    <w:p w14:paraId="091C13D0" w14:textId="1530C00C" w:rsidR="00D3202C" w:rsidRPr="00D628E0" w:rsidRDefault="00D3202C" w:rsidP="004C7401">
      <w:pPr>
        <w:jc w:val="both"/>
        <w:rPr>
          <w:sz w:val="24"/>
          <w:szCs w:val="24"/>
          <w:lang w:val="hr-HR"/>
        </w:rPr>
      </w:pPr>
    </w:p>
    <w:p w14:paraId="0A4449A8" w14:textId="78CA5578" w:rsidR="00D3202C" w:rsidRPr="00D628E0" w:rsidRDefault="00D3202C" w:rsidP="004C7401">
      <w:pPr>
        <w:jc w:val="both"/>
        <w:rPr>
          <w:sz w:val="24"/>
          <w:szCs w:val="24"/>
          <w:lang w:val="hr-HR"/>
        </w:rPr>
      </w:pPr>
    </w:p>
    <w:p w14:paraId="053DD994" w14:textId="77777777" w:rsidR="00D3202C" w:rsidRPr="00D628E0" w:rsidRDefault="00D3202C" w:rsidP="004C7401">
      <w:pPr>
        <w:jc w:val="both"/>
        <w:rPr>
          <w:sz w:val="24"/>
          <w:szCs w:val="24"/>
          <w:lang w:val="hr-HR"/>
        </w:rPr>
      </w:pPr>
    </w:p>
    <w:p w14:paraId="2880320F" w14:textId="77777777" w:rsidR="005E5AF0" w:rsidRDefault="004C7401" w:rsidP="00801BDC">
      <w:pPr>
        <w:jc w:val="both"/>
        <w:rPr>
          <w:sz w:val="24"/>
          <w:szCs w:val="24"/>
          <w:lang w:val="hr-HR"/>
        </w:rPr>
      </w:pPr>
      <w:r w:rsidRPr="00D628E0">
        <w:rPr>
          <w:sz w:val="24"/>
          <w:szCs w:val="24"/>
          <w:lang w:val="hr-HR"/>
        </w:rPr>
        <w:tab/>
      </w:r>
      <w:bookmarkStart w:id="6" w:name="_Hlk63843250"/>
    </w:p>
    <w:p w14:paraId="6BEF8A28" w14:textId="77777777" w:rsidR="005E5AF0" w:rsidRDefault="005E5AF0">
      <w:pPr>
        <w:spacing w:after="200" w:line="276" w:lineRule="auto"/>
        <w:rPr>
          <w:sz w:val="24"/>
          <w:szCs w:val="24"/>
          <w:lang w:val="hr-HR"/>
        </w:rPr>
      </w:pPr>
      <w:r>
        <w:rPr>
          <w:sz w:val="24"/>
          <w:szCs w:val="24"/>
          <w:lang w:val="hr-HR"/>
        </w:rPr>
        <w:br w:type="page"/>
      </w:r>
    </w:p>
    <w:p w14:paraId="7AF2BA83" w14:textId="590D3D25" w:rsidR="00E73B6C" w:rsidRPr="00D628E0" w:rsidRDefault="00E73B6C" w:rsidP="005E5AF0">
      <w:pPr>
        <w:ind w:firstLine="708"/>
        <w:jc w:val="both"/>
        <w:rPr>
          <w:b/>
          <w:i/>
          <w:noProof/>
          <w:sz w:val="24"/>
          <w:szCs w:val="24"/>
          <w:lang w:val="hr-HR"/>
        </w:rPr>
      </w:pPr>
      <w:r w:rsidRPr="00D628E0">
        <w:rPr>
          <w:noProof/>
          <w:sz w:val="24"/>
          <w:szCs w:val="24"/>
          <w:lang w:val="hr-HR"/>
        </w:rPr>
        <w:lastRenderedPageBreak/>
        <w:t xml:space="preserve">Rashodi u </w:t>
      </w:r>
      <w:r w:rsidRPr="00D628E0">
        <w:rPr>
          <w:b/>
          <w:noProof/>
          <w:sz w:val="24"/>
          <w:szCs w:val="24"/>
          <w:lang w:val="hr-HR"/>
        </w:rPr>
        <w:t>Razdjelu 6 Sužba za zastupanje Grada</w:t>
      </w:r>
      <w:r w:rsidRPr="00D628E0">
        <w:rPr>
          <w:noProof/>
          <w:sz w:val="24"/>
          <w:szCs w:val="24"/>
          <w:lang w:val="hr-HR"/>
        </w:rPr>
        <w:t xml:space="preserve"> planirani su u iznosu od </w:t>
      </w:r>
      <w:r w:rsidR="00CB732F" w:rsidRPr="00D628E0">
        <w:rPr>
          <w:noProof/>
          <w:sz w:val="24"/>
          <w:szCs w:val="24"/>
          <w:lang w:val="hr-HR"/>
        </w:rPr>
        <w:t>1.</w:t>
      </w:r>
      <w:r w:rsidR="0046133D" w:rsidRPr="00D628E0">
        <w:rPr>
          <w:noProof/>
          <w:sz w:val="24"/>
          <w:szCs w:val="24"/>
          <w:lang w:val="hr-HR"/>
        </w:rPr>
        <w:t>427</w:t>
      </w:r>
      <w:r w:rsidR="00CB732F" w:rsidRPr="00D628E0">
        <w:rPr>
          <w:noProof/>
          <w:sz w:val="24"/>
          <w:szCs w:val="24"/>
          <w:lang w:val="hr-HR"/>
        </w:rPr>
        <w:t xml:space="preserve">.000,00 kuna, a izvršeni u iznosu od </w:t>
      </w:r>
      <w:r w:rsidR="0046133D" w:rsidRPr="00D628E0">
        <w:rPr>
          <w:noProof/>
          <w:sz w:val="24"/>
          <w:szCs w:val="24"/>
          <w:lang w:val="hr-HR"/>
        </w:rPr>
        <w:t>1.302.397,42</w:t>
      </w:r>
      <w:r w:rsidR="00CB732F" w:rsidRPr="00D628E0">
        <w:rPr>
          <w:noProof/>
          <w:sz w:val="24"/>
          <w:szCs w:val="24"/>
          <w:lang w:val="hr-HR"/>
        </w:rPr>
        <w:t xml:space="preserve"> kun</w:t>
      </w:r>
      <w:r w:rsidR="0046133D" w:rsidRPr="00D628E0">
        <w:rPr>
          <w:noProof/>
          <w:sz w:val="24"/>
          <w:szCs w:val="24"/>
          <w:lang w:val="hr-HR"/>
        </w:rPr>
        <w:t>e</w:t>
      </w:r>
      <w:r w:rsidR="00CB732F" w:rsidRPr="00D628E0">
        <w:rPr>
          <w:noProof/>
          <w:sz w:val="24"/>
          <w:szCs w:val="24"/>
          <w:lang w:val="hr-HR"/>
        </w:rPr>
        <w:t xml:space="preserve"> ili </w:t>
      </w:r>
      <w:r w:rsidR="0046133D" w:rsidRPr="00D628E0">
        <w:rPr>
          <w:noProof/>
          <w:sz w:val="24"/>
          <w:szCs w:val="24"/>
          <w:lang w:val="hr-HR"/>
        </w:rPr>
        <w:t>91,27</w:t>
      </w:r>
      <w:r w:rsidR="00CB732F" w:rsidRPr="00D628E0">
        <w:rPr>
          <w:noProof/>
          <w:sz w:val="24"/>
          <w:szCs w:val="24"/>
          <w:lang w:val="hr-HR"/>
        </w:rPr>
        <w:t>% u odnosu na plan</w:t>
      </w:r>
      <w:r w:rsidRPr="00D628E0">
        <w:rPr>
          <w:noProof/>
          <w:sz w:val="24"/>
          <w:szCs w:val="24"/>
          <w:lang w:val="hr-HR"/>
        </w:rPr>
        <w:t>.</w:t>
      </w:r>
    </w:p>
    <w:p w14:paraId="4CEA2867" w14:textId="77777777" w:rsidR="00E73B6C" w:rsidRPr="00D628E0" w:rsidRDefault="00E73B6C" w:rsidP="00FE3627">
      <w:pPr>
        <w:pStyle w:val="Uvuenotijeloteksta"/>
        <w:jc w:val="both"/>
        <w:rPr>
          <w:noProof/>
          <w:sz w:val="24"/>
          <w:szCs w:val="24"/>
          <w:lang w:val="hr-HR"/>
        </w:rPr>
      </w:pPr>
    </w:p>
    <w:p w14:paraId="4E1CD826" w14:textId="77777777" w:rsidR="00E73B6C" w:rsidRPr="00D628E0" w:rsidRDefault="00E73B6C" w:rsidP="00D423D5">
      <w:pPr>
        <w:pStyle w:val="Uvuenotijeloteksta"/>
        <w:jc w:val="both"/>
        <w:rPr>
          <w:noProof/>
          <w:sz w:val="24"/>
          <w:u w:val="single"/>
          <w:lang w:val="hr-HR"/>
        </w:rPr>
      </w:pPr>
      <w:r w:rsidRPr="00D628E0">
        <w:rPr>
          <w:noProof/>
          <w:sz w:val="24"/>
          <w:u w:val="single"/>
          <w:lang w:val="hr-HR"/>
        </w:rPr>
        <w:t>PRIKAZ IZVRŠENJA PROGRAMA:</w:t>
      </w:r>
    </w:p>
    <w:p w14:paraId="439D16C0" w14:textId="77777777" w:rsidR="00E73B6C" w:rsidRPr="00D628E0" w:rsidRDefault="00E73B6C" w:rsidP="00D423D5">
      <w:pPr>
        <w:pStyle w:val="Uvuenotijeloteksta"/>
        <w:jc w:val="both"/>
        <w:rPr>
          <w:b/>
          <w:noProof/>
          <w:sz w:val="24"/>
          <w:u w:val="single"/>
          <w:lang w:val="hr-HR"/>
        </w:rPr>
      </w:pPr>
    </w:p>
    <w:p w14:paraId="7C7EA1A2" w14:textId="77777777" w:rsidR="00E73B6C" w:rsidRPr="00D628E0" w:rsidRDefault="00E73B6C" w:rsidP="00D423D5">
      <w:pPr>
        <w:pStyle w:val="Uvuenotijeloteksta"/>
        <w:ind w:left="720" w:firstLine="0"/>
        <w:jc w:val="both"/>
        <w:rPr>
          <w:i w:val="0"/>
          <w:noProof/>
          <w:sz w:val="24"/>
          <w:szCs w:val="24"/>
          <w:lang w:val="hr-HR"/>
        </w:rPr>
      </w:pPr>
      <w:r w:rsidRPr="00D628E0">
        <w:rPr>
          <w:noProof/>
          <w:sz w:val="24"/>
          <w:szCs w:val="24"/>
          <w:lang w:val="hr-HR"/>
        </w:rPr>
        <w:t>PROGRAM:</w:t>
      </w:r>
      <w:r w:rsidRPr="00D628E0">
        <w:rPr>
          <w:i w:val="0"/>
          <w:noProof/>
          <w:sz w:val="24"/>
          <w:szCs w:val="24"/>
          <w:lang w:val="hr-HR"/>
        </w:rPr>
        <w:t xml:space="preserve">  JAVNA UPRAVA I ADMINISTRACIJA</w:t>
      </w:r>
    </w:p>
    <w:p w14:paraId="210BB48C" w14:textId="77777777" w:rsidR="00E73B6C" w:rsidRPr="00D628E0" w:rsidRDefault="00E73B6C" w:rsidP="00D423D5">
      <w:pPr>
        <w:pStyle w:val="Uvuenotijeloteksta"/>
        <w:jc w:val="both"/>
        <w:rPr>
          <w:i w:val="0"/>
          <w:noProof/>
          <w:sz w:val="24"/>
          <w:szCs w:val="24"/>
          <w:highlight w:val="yellow"/>
          <w:lang w:val="hr-HR"/>
        </w:rPr>
      </w:pPr>
    </w:p>
    <w:p w14:paraId="591A1987" w14:textId="77777777" w:rsidR="007535B8" w:rsidRPr="00D628E0" w:rsidRDefault="007535B8" w:rsidP="00D423D5">
      <w:pPr>
        <w:pStyle w:val="Uvuenotijeloteksta"/>
        <w:jc w:val="both"/>
        <w:rPr>
          <w:i w:val="0"/>
          <w:noProof/>
          <w:sz w:val="24"/>
          <w:szCs w:val="24"/>
          <w:lang w:val="hr-HR"/>
        </w:rPr>
      </w:pPr>
      <w:r w:rsidRPr="00D628E0">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5952327F" w14:textId="77777777" w:rsidR="00E73B6C" w:rsidRPr="00D628E0" w:rsidRDefault="00E73B6C" w:rsidP="00D423D5">
      <w:pPr>
        <w:pStyle w:val="Uvuenotijeloteksta"/>
        <w:jc w:val="both"/>
        <w:rPr>
          <w:i w:val="0"/>
          <w:noProof/>
          <w:sz w:val="24"/>
          <w:szCs w:val="24"/>
          <w:lang w:val="hr-HR"/>
        </w:rPr>
      </w:pPr>
    </w:p>
    <w:p w14:paraId="416825E7" w14:textId="7ADF3D7B" w:rsidR="00F261B4" w:rsidRPr="00D628E0" w:rsidRDefault="00F261B4" w:rsidP="00F261B4">
      <w:pPr>
        <w:ind w:firstLine="720"/>
        <w:jc w:val="both"/>
        <w:rPr>
          <w:noProof/>
          <w:sz w:val="24"/>
          <w:szCs w:val="24"/>
          <w:lang w:val="hr-HR"/>
        </w:rPr>
      </w:pPr>
      <w:r w:rsidRPr="00D628E0">
        <w:rPr>
          <w:noProof/>
          <w:sz w:val="24"/>
          <w:szCs w:val="24"/>
          <w:lang w:val="hr-HR"/>
        </w:rPr>
        <w:t xml:space="preserve">Pokazatelj uspješnosti: u </w:t>
      </w:r>
      <w:r w:rsidR="0046133D" w:rsidRPr="00D628E0">
        <w:rPr>
          <w:noProof/>
          <w:sz w:val="24"/>
          <w:szCs w:val="24"/>
          <w:lang w:val="hr-HR"/>
        </w:rPr>
        <w:t>2020. godini</w:t>
      </w:r>
      <w:r w:rsidRPr="00D628E0">
        <w:rPr>
          <w:noProof/>
          <w:sz w:val="24"/>
          <w:szCs w:val="24"/>
          <w:lang w:val="hr-HR"/>
        </w:rPr>
        <w:t xml:space="preserve"> organizirani su i obavljeni poslovi zastupanja Grada Pule na parničnim, ovršnim, vanparničnim, zemljišno-knjižnim, upravnim i van upravnim predmetima po punomoći Gradonačelnika</w:t>
      </w:r>
      <w:r w:rsidR="0046133D" w:rsidRPr="00D628E0">
        <w:rPr>
          <w:noProof/>
          <w:sz w:val="24"/>
          <w:szCs w:val="24"/>
          <w:lang w:val="hr-HR"/>
        </w:rPr>
        <w:t xml:space="preserve"> i to:</w:t>
      </w:r>
    </w:p>
    <w:p w14:paraId="33D5E5FA" w14:textId="25F027BE"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 xml:space="preserve">200 parničnih predmeta od kojih 24 nove parnice, 176 parnica je iz ranijih izvještajnih razdoblja. Pravomoćno je presuđeno u 53 predmeta, u radu je ostalo 147 parničnih predmeta. </w:t>
      </w:r>
      <w:r w:rsidR="00894606" w:rsidRPr="00D628E0">
        <w:rPr>
          <w:noProof/>
          <w:color w:val="000000" w:themeColor="text1"/>
          <w:sz w:val="24"/>
          <w:szCs w:val="24"/>
          <w:lang w:val="hr-HR"/>
        </w:rPr>
        <w:t>B</w:t>
      </w:r>
      <w:r w:rsidRPr="00D628E0">
        <w:rPr>
          <w:noProof/>
          <w:color w:val="000000" w:themeColor="text1"/>
          <w:sz w:val="24"/>
          <w:szCs w:val="24"/>
          <w:lang w:val="hr-HR"/>
        </w:rPr>
        <w:t xml:space="preserve">roj nedovršenih parničnih predmeta smanjen </w:t>
      </w:r>
      <w:r w:rsidR="00894606" w:rsidRPr="00D628E0">
        <w:rPr>
          <w:noProof/>
          <w:color w:val="000000" w:themeColor="text1"/>
          <w:sz w:val="24"/>
          <w:szCs w:val="24"/>
          <w:lang w:val="hr-HR"/>
        </w:rPr>
        <w:t xml:space="preserve">je </w:t>
      </w:r>
      <w:r w:rsidRPr="00D628E0">
        <w:rPr>
          <w:noProof/>
          <w:color w:val="000000" w:themeColor="text1"/>
          <w:sz w:val="24"/>
          <w:szCs w:val="24"/>
          <w:lang w:val="hr-HR"/>
        </w:rPr>
        <w:t>za 29</w:t>
      </w:r>
      <w:r w:rsidR="00894606" w:rsidRPr="00D628E0">
        <w:rPr>
          <w:noProof/>
          <w:color w:val="000000" w:themeColor="text1"/>
          <w:sz w:val="24"/>
          <w:szCs w:val="24"/>
          <w:lang w:val="hr-HR"/>
        </w:rPr>
        <w:t>;</w:t>
      </w:r>
    </w:p>
    <w:p w14:paraId="2FE476B9" w14:textId="39B09904" w:rsidR="0079586D" w:rsidRPr="00D628E0" w:rsidRDefault="00894606"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 xml:space="preserve">u </w:t>
      </w:r>
      <w:r w:rsidR="0079586D" w:rsidRPr="00D628E0">
        <w:rPr>
          <w:noProof/>
          <w:color w:val="000000" w:themeColor="text1"/>
          <w:sz w:val="24"/>
          <w:szCs w:val="24"/>
          <w:lang w:val="hr-HR"/>
        </w:rPr>
        <w:t>revizijskom postupku po reviziji pred Vrhovnim sudom RH nalazi se 25 pravomoćno okončanih predmeta</w:t>
      </w:r>
      <w:r w:rsidRPr="00D628E0">
        <w:rPr>
          <w:noProof/>
          <w:color w:val="000000" w:themeColor="text1"/>
          <w:sz w:val="24"/>
          <w:szCs w:val="24"/>
          <w:lang w:val="hr-HR"/>
        </w:rPr>
        <w:t xml:space="preserve">, </w:t>
      </w:r>
      <w:r w:rsidR="0079586D" w:rsidRPr="00D628E0">
        <w:rPr>
          <w:noProof/>
          <w:color w:val="000000" w:themeColor="text1"/>
          <w:sz w:val="24"/>
          <w:szCs w:val="24"/>
          <w:lang w:val="hr-HR"/>
        </w:rPr>
        <w:t>u tijeku je ostalo 23 predmeta. Grad Pula podnio je jedan prijedlog za dopuštenje revizije o kojem još nije odlučeno;</w:t>
      </w:r>
    </w:p>
    <w:p w14:paraId="6AAB54F2" w14:textId="7FC34972"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 xml:space="preserve">386 ovršna predmeta pred sudovima i javnim bilježnicima, od kojih </w:t>
      </w:r>
      <w:r w:rsidR="00894606" w:rsidRPr="00D628E0">
        <w:rPr>
          <w:noProof/>
          <w:color w:val="000000" w:themeColor="text1"/>
          <w:sz w:val="24"/>
          <w:szCs w:val="24"/>
          <w:lang w:val="hr-HR"/>
        </w:rPr>
        <w:t>je</w:t>
      </w:r>
      <w:r w:rsidRPr="00D628E0">
        <w:rPr>
          <w:noProof/>
          <w:color w:val="000000" w:themeColor="text1"/>
          <w:sz w:val="24"/>
          <w:szCs w:val="24"/>
          <w:lang w:val="hr-HR"/>
        </w:rPr>
        <w:t xml:space="preserve"> 36 nov</w:t>
      </w:r>
      <w:r w:rsidR="00894606" w:rsidRPr="00D628E0">
        <w:rPr>
          <w:noProof/>
          <w:color w:val="000000" w:themeColor="text1"/>
          <w:sz w:val="24"/>
          <w:szCs w:val="24"/>
          <w:lang w:val="hr-HR"/>
        </w:rPr>
        <w:t>ih</w:t>
      </w:r>
      <w:r w:rsidRPr="00D628E0">
        <w:rPr>
          <w:noProof/>
          <w:color w:val="000000" w:themeColor="text1"/>
          <w:sz w:val="24"/>
          <w:szCs w:val="24"/>
          <w:lang w:val="hr-HR"/>
        </w:rPr>
        <w:t xml:space="preserve"> ovršn</w:t>
      </w:r>
      <w:r w:rsidR="00894606" w:rsidRPr="00D628E0">
        <w:rPr>
          <w:noProof/>
          <w:color w:val="000000" w:themeColor="text1"/>
          <w:sz w:val="24"/>
          <w:szCs w:val="24"/>
          <w:lang w:val="hr-HR"/>
        </w:rPr>
        <w:t>ih</w:t>
      </w:r>
      <w:r w:rsidRPr="00D628E0">
        <w:rPr>
          <w:noProof/>
          <w:color w:val="000000" w:themeColor="text1"/>
          <w:sz w:val="24"/>
          <w:szCs w:val="24"/>
          <w:lang w:val="hr-HR"/>
        </w:rPr>
        <w:t xml:space="preserve"> predmeta, 350 predmeta iz ranijeg je izvještajnog razdoblja. Pravomoćno je riješeno 119 predmeta te je u radu ostalo 267 ovršnih predmeta. </w:t>
      </w:r>
      <w:r w:rsidR="00894606" w:rsidRPr="00D628E0">
        <w:rPr>
          <w:noProof/>
          <w:color w:val="000000" w:themeColor="text1"/>
          <w:sz w:val="24"/>
          <w:szCs w:val="24"/>
          <w:lang w:val="hr-HR"/>
        </w:rPr>
        <w:t>B</w:t>
      </w:r>
      <w:r w:rsidRPr="00D628E0">
        <w:rPr>
          <w:noProof/>
          <w:color w:val="000000" w:themeColor="text1"/>
          <w:sz w:val="24"/>
          <w:szCs w:val="24"/>
          <w:lang w:val="hr-HR"/>
        </w:rPr>
        <w:t xml:space="preserve">roj nedovršenih ovršnih predmeta smanjen </w:t>
      </w:r>
      <w:r w:rsidR="008F1264" w:rsidRPr="00D628E0">
        <w:rPr>
          <w:noProof/>
          <w:color w:val="000000" w:themeColor="text1"/>
          <w:sz w:val="24"/>
          <w:szCs w:val="24"/>
          <w:lang w:val="hr-HR"/>
        </w:rPr>
        <w:t xml:space="preserve">je </w:t>
      </w:r>
      <w:r w:rsidRPr="00D628E0">
        <w:rPr>
          <w:noProof/>
          <w:color w:val="000000" w:themeColor="text1"/>
          <w:sz w:val="24"/>
          <w:szCs w:val="24"/>
          <w:lang w:val="hr-HR"/>
        </w:rPr>
        <w:t>za 83</w:t>
      </w:r>
      <w:r w:rsidR="00577C62" w:rsidRPr="00D628E0">
        <w:rPr>
          <w:noProof/>
          <w:color w:val="000000" w:themeColor="text1"/>
          <w:sz w:val="24"/>
          <w:szCs w:val="24"/>
          <w:lang w:val="hr-HR"/>
        </w:rPr>
        <w:t>;</w:t>
      </w:r>
    </w:p>
    <w:p w14:paraId="49E6BB87" w14:textId="7CE62AA1"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 xml:space="preserve">616 predmeta u postupcima naplate od čega </w:t>
      </w:r>
      <w:r w:rsidR="00577C62" w:rsidRPr="00D628E0">
        <w:rPr>
          <w:noProof/>
          <w:color w:val="000000" w:themeColor="text1"/>
          <w:sz w:val="24"/>
          <w:szCs w:val="24"/>
          <w:lang w:val="hr-HR"/>
        </w:rPr>
        <w:t xml:space="preserve">su </w:t>
      </w:r>
      <w:r w:rsidRPr="00D628E0">
        <w:rPr>
          <w:noProof/>
          <w:color w:val="000000" w:themeColor="text1"/>
          <w:sz w:val="24"/>
          <w:szCs w:val="24"/>
          <w:lang w:val="hr-HR"/>
        </w:rPr>
        <w:t xml:space="preserve">92 nova predmeta, 524 predmeta </w:t>
      </w:r>
      <w:r w:rsidR="00577C62" w:rsidRPr="00D628E0">
        <w:rPr>
          <w:noProof/>
          <w:color w:val="000000" w:themeColor="text1"/>
          <w:sz w:val="24"/>
          <w:szCs w:val="24"/>
          <w:lang w:val="hr-HR"/>
        </w:rPr>
        <w:t xml:space="preserve">je </w:t>
      </w:r>
      <w:r w:rsidRPr="00D628E0">
        <w:rPr>
          <w:noProof/>
          <w:color w:val="000000" w:themeColor="text1"/>
          <w:sz w:val="24"/>
          <w:szCs w:val="24"/>
          <w:lang w:val="hr-HR"/>
        </w:rPr>
        <w:t>iz ranijih izvještajnih razdoblja. Dovršeno je i arhivirano 105 predmeta</w:t>
      </w:r>
      <w:r w:rsidR="00577C62" w:rsidRPr="00D628E0">
        <w:rPr>
          <w:noProof/>
          <w:color w:val="000000" w:themeColor="text1"/>
          <w:sz w:val="24"/>
          <w:szCs w:val="24"/>
          <w:lang w:val="hr-HR"/>
        </w:rPr>
        <w:t xml:space="preserve"> te</w:t>
      </w:r>
      <w:r w:rsidRPr="00D628E0">
        <w:rPr>
          <w:noProof/>
          <w:color w:val="000000" w:themeColor="text1"/>
          <w:sz w:val="24"/>
          <w:szCs w:val="24"/>
          <w:lang w:val="hr-HR"/>
        </w:rPr>
        <w:t xml:space="preserve"> je u tijeku ostalo 511 predmeta naplate. </w:t>
      </w:r>
      <w:r w:rsidR="00577C62" w:rsidRPr="00D628E0">
        <w:rPr>
          <w:noProof/>
          <w:color w:val="000000" w:themeColor="text1"/>
          <w:sz w:val="24"/>
          <w:szCs w:val="24"/>
          <w:lang w:val="hr-HR"/>
        </w:rPr>
        <w:t>B</w:t>
      </w:r>
      <w:r w:rsidRPr="00D628E0">
        <w:rPr>
          <w:noProof/>
          <w:color w:val="000000" w:themeColor="text1"/>
          <w:sz w:val="24"/>
          <w:szCs w:val="24"/>
          <w:lang w:val="hr-HR"/>
        </w:rPr>
        <w:t xml:space="preserve">roj nedovršenih predmeta naplate smanjen </w:t>
      </w:r>
      <w:r w:rsidR="008F1264" w:rsidRPr="00D628E0">
        <w:rPr>
          <w:noProof/>
          <w:color w:val="000000" w:themeColor="text1"/>
          <w:sz w:val="24"/>
          <w:szCs w:val="24"/>
          <w:lang w:val="hr-HR"/>
        </w:rPr>
        <w:t xml:space="preserve">je </w:t>
      </w:r>
      <w:r w:rsidRPr="00D628E0">
        <w:rPr>
          <w:noProof/>
          <w:color w:val="000000" w:themeColor="text1"/>
          <w:sz w:val="24"/>
          <w:szCs w:val="24"/>
          <w:lang w:val="hr-HR"/>
        </w:rPr>
        <w:t>za 13</w:t>
      </w:r>
      <w:r w:rsidR="00577C62" w:rsidRPr="00D628E0">
        <w:rPr>
          <w:noProof/>
          <w:color w:val="000000" w:themeColor="text1"/>
          <w:sz w:val="24"/>
          <w:szCs w:val="24"/>
          <w:lang w:val="hr-HR"/>
        </w:rPr>
        <w:t>;</w:t>
      </w:r>
    </w:p>
    <w:p w14:paraId="33B50E4C" w14:textId="43DE0A26"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 xml:space="preserve">369 izvanparničnih predmeta (zemljišno knjižni, proglašenje nestalih osoba umrlim, ostavine, razvrgnuće suvlasništva) pred sudovima i javnim bilježnicima, od kojih </w:t>
      </w:r>
      <w:r w:rsidR="00577C62" w:rsidRPr="00D628E0">
        <w:rPr>
          <w:noProof/>
          <w:color w:val="000000" w:themeColor="text1"/>
          <w:sz w:val="24"/>
          <w:szCs w:val="24"/>
          <w:lang w:val="hr-HR"/>
        </w:rPr>
        <w:t>je</w:t>
      </w:r>
      <w:r w:rsidRPr="00D628E0">
        <w:rPr>
          <w:noProof/>
          <w:color w:val="000000" w:themeColor="text1"/>
          <w:sz w:val="24"/>
          <w:szCs w:val="24"/>
          <w:lang w:val="hr-HR"/>
        </w:rPr>
        <w:t xml:space="preserve"> 135 novih predmeta, a 234 iz ranijih izvještajnih razdoblja. Pravomoćno je riješeno 177 predmeta te su u radu ostala 192 predmeta. </w:t>
      </w:r>
      <w:r w:rsidR="00577C62" w:rsidRPr="00D628E0">
        <w:rPr>
          <w:noProof/>
          <w:color w:val="000000" w:themeColor="text1"/>
          <w:sz w:val="24"/>
          <w:szCs w:val="24"/>
          <w:lang w:val="hr-HR"/>
        </w:rPr>
        <w:t>B</w:t>
      </w:r>
      <w:r w:rsidRPr="00D628E0">
        <w:rPr>
          <w:noProof/>
          <w:color w:val="000000" w:themeColor="text1"/>
          <w:sz w:val="24"/>
          <w:szCs w:val="24"/>
          <w:lang w:val="hr-HR"/>
        </w:rPr>
        <w:t xml:space="preserve">roj nedovršenih izvanparničnih predmeta smanjen </w:t>
      </w:r>
      <w:r w:rsidR="008F1264" w:rsidRPr="00D628E0">
        <w:rPr>
          <w:noProof/>
          <w:color w:val="000000" w:themeColor="text1"/>
          <w:sz w:val="24"/>
          <w:szCs w:val="24"/>
          <w:lang w:val="hr-HR"/>
        </w:rPr>
        <w:t xml:space="preserve">je </w:t>
      </w:r>
      <w:r w:rsidRPr="00D628E0">
        <w:rPr>
          <w:noProof/>
          <w:color w:val="000000" w:themeColor="text1"/>
          <w:sz w:val="24"/>
          <w:szCs w:val="24"/>
          <w:lang w:val="hr-HR"/>
        </w:rPr>
        <w:t>za 42</w:t>
      </w:r>
      <w:r w:rsidR="00577C62" w:rsidRPr="00D628E0">
        <w:rPr>
          <w:noProof/>
          <w:color w:val="000000" w:themeColor="text1"/>
          <w:sz w:val="24"/>
          <w:szCs w:val="24"/>
          <w:lang w:val="hr-HR"/>
        </w:rPr>
        <w:t>;</w:t>
      </w:r>
    </w:p>
    <w:p w14:paraId="43F254CC" w14:textId="30347EFA" w:rsidR="0079586D" w:rsidRPr="00D628E0" w:rsidRDefault="00577C62"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o</w:t>
      </w:r>
      <w:r w:rsidR="0079586D" w:rsidRPr="00D628E0">
        <w:rPr>
          <w:noProof/>
          <w:color w:val="000000" w:themeColor="text1"/>
          <w:sz w:val="24"/>
          <w:szCs w:val="24"/>
          <w:lang w:val="hr-HR"/>
        </w:rPr>
        <w:t>d ukupnog broja izvanparničnih predmeta (369) u tijeku je bilo 94 predmeta koji se odnose na postupke povezivanja zemljišne knjige i knjige položenih ugovora radi upisa prava vlasništva Grada Pule na stanovima i poslovnim prostorima te radi upisa hipoteka, od čega je riješeno 45 predmeta povezivanja, a u tijeku je ostalo 49 postupaka povezivanja zemljišne knjige sa knjigom položenih ugovora. Od ukupnog broja (369) izvanparničnih predmeta 20 predmeta odnose se na postupke osnivanja katastarske općine Veli Vrh i obnovu-preoblikovaanje katastarske općine Štinjan</w:t>
      </w:r>
      <w:r w:rsidRPr="00D628E0">
        <w:rPr>
          <w:noProof/>
          <w:color w:val="000000" w:themeColor="text1"/>
          <w:sz w:val="24"/>
          <w:szCs w:val="24"/>
          <w:lang w:val="hr-HR"/>
        </w:rPr>
        <w:t>;</w:t>
      </w:r>
    </w:p>
    <w:p w14:paraId="42ABF21F" w14:textId="762AD844"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35 predmeta stečaja, predstečajne nagodbe i stečaja potrošača. Dovršena su 3 predmeta</w:t>
      </w:r>
      <w:r w:rsidR="00577C62" w:rsidRPr="00D628E0">
        <w:rPr>
          <w:noProof/>
          <w:color w:val="000000" w:themeColor="text1"/>
          <w:sz w:val="24"/>
          <w:szCs w:val="24"/>
          <w:lang w:val="hr-HR"/>
        </w:rPr>
        <w:t xml:space="preserve"> </w:t>
      </w:r>
      <w:r w:rsidRPr="00D628E0">
        <w:rPr>
          <w:noProof/>
          <w:color w:val="000000" w:themeColor="text1"/>
          <w:sz w:val="24"/>
          <w:szCs w:val="24"/>
          <w:lang w:val="hr-HR"/>
        </w:rPr>
        <w:t>te su u radu ostala 32 predmeta</w:t>
      </w:r>
      <w:r w:rsidR="00577C62" w:rsidRPr="00D628E0">
        <w:rPr>
          <w:noProof/>
          <w:color w:val="000000" w:themeColor="text1"/>
          <w:sz w:val="24"/>
          <w:szCs w:val="24"/>
          <w:lang w:val="hr-HR"/>
        </w:rPr>
        <w:t>;</w:t>
      </w:r>
    </w:p>
    <w:p w14:paraId="59746B33" w14:textId="243FD5DC"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24 upravna spora, od čega je 5 novih predmeta te 19 predmeta iz ranijih izvještajnih razdoblja. Dovršenoa su 4 predmeta</w:t>
      </w:r>
      <w:r w:rsidR="00577C62" w:rsidRPr="00D628E0">
        <w:rPr>
          <w:noProof/>
          <w:color w:val="000000" w:themeColor="text1"/>
          <w:sz w:val="24"/>
          <w:szCs w:val="24"/>
          <w:lang w:val="hr-HR"/>
        </w:rPr>
        <w:t>,</w:t>
      </w:r>
      <w:r w:rsidRPr="00D628E0">
        <w:rPr>
          <w:noProof/>
          <w:color w:val="000000" w:themeColor="text1"/>
          <w:sz w:val="24"/>
          <w:szCs w:val="24"/>
          <w:lang w:val="hr-HR"/>
        </w:rPr>
        <w:t xml:space="preserve"> u radu</w:t>
      </w:r>
      <w:r w:rsidR="00577C62" w:rsidRPr="00D628E0">
        <w:rPr>
          <w:noProof/>
          <w:color w:val="000000" w:themeColor="text1"/>
          <w:sz w:val="24"/>
          <w:szCs w:val="24"/>
          <w:lang w:val="hr-HR"/>
        </w:rPr>
        <w:t xml:space="preserve"> je</w:t>
      </w:r>
      <w:r w:rsidRPr="00D628E0">
        <w:rPr>
          <w:noProof/>
          <w:color w:val="000000" w:themeColor="text1"/>
          <w:sz w:val="24"/>
          <w:szCs w:val="24"/>
          <w:lang w:val="hr-HR"/>
        </w:rPr>
        <w:t xml:space="preserve"> ostalo 20 upravnih sporova;</w:t>
      </w:r>
    </w:p>
    <w:p w14:paraId="6241587F" w14:textId="44156F7C" w:rsidR="0079586D" w:rsidRPr="00D628E0" w:rsidRDefault="00577C62"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1</w:t>
      </w:r>
      <w:r w:rsidR="0079586D" w:rsidRPr="00D628E0">
        <w:rPr>
          <w:noProof/>
          <w:color w:val="000000" w:themeColor="text1"/>
          <w:sz w:val="24"/>
          <w:szCs w:val="24"/>
          <w:lang w:val="hr-HR"/>
        </w:rPr>
        <w:t xml:space="preserve"> predmet ocjene ustavnosti i zakonitosti uredbe i 1 ustavna tužba;</w:t>
      </w:r>
    </w:p>
    <w:p w14:paraId="7FECD939" w14:textId="6BD7A788" w:rsidR="0079586D" w:rsidRPr="00D628E0" w:rsidRDefault="0079586D" w:rsidP="005022C7">
      <w:pPr>
        <w:pStyle w:val="Tijeloteksta"/>
        <w:numPr>
          <w:ilvl w:val="0"/>
          <w:numId w:val="56"/>
        </w:numPr>
        <w:rPr>
          <w:noProof/>
          <w:color w:val="000000" w:themeColor="text1"/>
          <w:sz w:val="24"/>
          <w:szCs w:val="24"/>
          <w:lang w:val="hr-HR"/>
        </w:rPr>
      </w:pPr>
      <w:r w:rsidRPr="00D628E0">
        <w:rPr>
          <w:noProof/>
          <w:color w:val="000000" w:themeColor="text1"/>
          <w:sz w:val="24"/>
          <w:szCs w:val="24"/>
          <w:lang w:val="hr-HR"/>
        </w:rPr>
        <w:t>pred upravnim tijelima Grada Pula u postupcima radi uvida i očitovanja u postupcima izdavanja građevinskih i lokacijskih dozvola te utvrđivanja građevne čestice postojeće građevine dovršena su 42 predmeta, a pokrenuto je novih 95 predmeta</w:t>
      </w:r>
      <w:r w:rsidR="00577C62" w:rsidRPr="00D628E0">
        <w:rPr>
          <w:noProof/>
          <w:color w:val="000000" w:themeColor="text1"/>
          <w:sz w:val="24"/>
          <w:szCs w:val="24"/>
          <w:lang w:val="hr-HR"/>
        </w:rPr>
        <w:t xml:space="preserve">, u </w:t>
      </w:r>
      <w:r w:rsidRPr="00D628E0">
        <w:rPr>
          <w:noProof/>
          <w:color w:val="000000" w:themeColor="text1"/>
          <w:sz w:val="24"/>
          <w:szCs w:val="24"/>
          <w:lang w:val="hr-HR"/>
        </w:rPr>
        <w:t>radu</w:t>
      </w:r>
      <w:r w:rsidR="00577C62" w:rsidRPr="00D628E0">
        <w:rPr>
          <w:noProof/>
          <w:color w:val="000000" w:themeColor="text1"/>
          <w:sz w:val="24"/>
          <w:szCs w:val="24"/>
          <w:lang w:val="hr-HR"/>
        </w:rPr>
        <w:t xml:space="preserve"> je</w:t>
      </w:r>
      <w:r w:rsidRPr="00D628E0">
        <w:rPr>
          <w:noProof/>
          <w:color w:val="000000" w:themeColor="text1"/>
          <w:sz w:val="24"/>
          <w:szCs w:val="24"/>
          <w:lang w:val="hr-HR"/>
        </w:rPr>
        <w:t xml:space="preserve"> </w:t>
      </w:r>
      <w:r w:rsidR="00577C62" w:rsidRPr="00D628E0">
        <w:rPr>
          <w:noProof/>
          <w:color w:val="000000" w:themeColor="text1"/>
          <w:sz w:val="24"/>
          <w:szCs w:val="24"/>
          <w:lang w:val="hr-HR"/>
        </w:rPr>
        <w:t xml:space="preserve">preostalo </w:t>
      </w:r>
      <w:r w:rsidRPr="00D628E0">
        <w:rPr>
          <w:noProof/>
          <w:color w:val="000000" w:themeColor="text1"/>
          <w:sz w:val="24"/>
          <w:szCs w:val="24"/>
          <w:lang w:val="hr-HR"/>
        </w:rPr>
        <w:t>ukupno 214 predmeta</w:t>
      </w:r>
      <w:r w:rsidR="00577C62" w:rsidRPr="00D628E0">
        <w:rPr>
          <w:noProof/>
          <w:color w:val="000000" w:themeColor="text1"/>
          <w:sz w:val="24"/>
          <w:szCs w:val="24"/>
          <w:lang w:val="hr-HR"/>
        </w:rPr>
        <w:t>;</w:t>
      </w:r>
      <w:r w:rsidRPr="00D628E0">
        <w:rPr>
          <w:noProof/>
          <w:color w:val="000000" w:themeColor="text1"/>
          <w:sz w:val="24"/>
          <w:szCs w:val="24"/>
          <w:lang w:val="hr-HR"/>
        </w:rPr>
        <w:t xml:space="preserve"> </w:t>
      </w:r>
    </w:p>
    <w:p w14:paraId="3C565EC9" w14:textId="084C391D" w:rsidR="0079586D" w:rsidRPr="00D628E0" w:rsidRDefault="0079586D" w:rsidP="005022C7">
      <w:pPr>
        <w:pStyle w:val="Odlomakpopisa"/>
        <w:widowControl/>
        <w:numPr>
          <w:ilvl w:val="0"/>
          <w:numId w:val="56"/>
        </w:numPr>
        <w:adjustRightInd/>
        <w:spacing w:line="240" w:lineRule="auto"/>
        <w:textAlignment w:val="auto"/>
        <w:rPr>
          <w:noProof/>
          <w:color w:val="000000" w:themeColor="text1"/>
          <w:sz w:val="24"/>
          <w:szCs w:val="24"/>
          <w:lang w:val="hr-HR"/>
        </w:rPr>
      </w:pPr>
      <w:r w:rsidRPr="00D628E0">
        <w:rPr>
          <w:noProof/>
          <w:color w:val="000000" w:themeColor="text1"/>
          <w:sz w:val="24"/>
          <w:szCs w:val="24"/>
          <w:lang w:val="hr-HR"/>
        </w:rPr>
        <w:t xml:space="preserve">pred Istarskom županijom dovršena su 32 postupka radi potpunog i nepotpunog izvlaštenja, osiguranja dokaza, naknada za oduzetu imovinu, utvrđenja statusa nekretnina te prijenosa optanske imovine, pokrenuto je 47 novih postupaka u radu </w:t>
      </w:r>
      <w:r w:rsidR="0013513D" w:rsidRPr="00D628E0">
        <w:rPr>
          <w:noProof/>
          <w:color w:val="000000" w:themeColor="text1"/>
          <w:sz w:val="24"/>
          <w:szCs w:val="24"/>
          <w:lang w:val="hr-HR"/>
        </w:rPr>
        <w:t xml:space="preserve">je </w:t>
      </w:r>
      <w:r w:rsidRPr="00D628E0">
        <w:rPr>
          <w:noProof/>
          <w:color w:val="000000" w:themeColor="text1"/>
          <w:sz w:val="24"/>
          <w:szCs w:val="24"/>
          <w:lang w:val="hr-HR"/>
        </w:rPr>
        <w:t>preostalo ukupno 90 predmeta</w:t>
      </w:r>
      <w:r w:rsidR="0013513D" w:rsidRPr="00D628E0">
        <w:rPr>
          <w:noProof/>
          <w:color w:val="000000" w:themeColor="text1"/>
          <w:sz w:val="24"/>
          <w:szCs w:val="24"/>
          <w:lang w:val="hr-HR"/>
        </w:rPr>
        <w:t>;</w:t>
      </w:r>
      <w:r w:rsidRPr="00D628E0">
        <w:rPr>
          <w:noProof/>
          <w:color w:val="000000" w:themeColor="text1"/>
          <w:sz w:val="24"/>
          <w:szCs w:val="24"/>
          <w:lang w:val="hr-HR"/>
        </w:rPr>
        <w:t xml:space="preserve"> </w:t>
      </w:r>
    </w:p>
    <w:p w14:paraId="587F2141" w14:textId="77777777" w:rsidR="0079586D" w:rsidRPr="00D628E0" w:rsidRDefault="0079586D" w:rsidP="005022C7">
      <w:pPr>
        <w:pStyle w:val="Odlomakpopisa"/>
        <w:widowControl/>
        <w:numPr>
          <w:ilvl w:val="0"/>
          <w:numId w:val="56"/>
        </w:numPr>
        <w:adjustRightInd/>
        <w:spacing w:line="240" w:lineRule="auto"/>
        <w:textAlignment w:val="auto"/>
        <w:rPr>
          <w:noProof/>
          <w:color w:val="000000" w:themeColor="text1"/>
          <w:sz w:val="24"/>
          <w:szCs w:val="24"/>
          <w:lang w:val="hr-HR"/>
        </w:rPr>
      </w:pPr>
      <w:r w:rsidRPr="00D628E0">
        <w:rPr>
          <w:noProof/>
          <w:color w:val="000000" w:themeColor="text1"/>
          <w:sz w:val="24"/>
          <w:szCs w:val="24"/>
          <w:lang w:val="hr-HR"/>
        </w:rPr>
        <w:lastRenderedPageBreak/>
        <w:t xml:space="preserve">167 ostalih predmeta (mirno rješenje spora, dostava raznih očitovanja i podataka sudu, ročišta za diobu kupovnine i sl.), dovršeno je i arhivirano 55 predmeta te je u radu ostalo 112 predmeta. </w:t>
      </w:r>
    </w:p>
    <w:p w14:paraId="202BAB75" w14:textId="77777777" w:rsidR="0079586D" w:rsidRPr="00D628E0" w:rsidRDefault="0079586D" w:rsidP="0079586D">
      <w:pPr>
        <w:pStyle w:val="Odlomakpopisa"/>
        <w:widowControl/>
        <w:adjustRightInd/>
        <w:spacing w:line="240" w:lineRule="auto"/>
        <w:ind w:left="714" w:firstLine="0"/>
        <w:textAlignment w:val="auto"/>
        <w:rPr>
          <w:noProof/>
          <w:color w:val="000000" w:themeColor="text1"/>
          <w:sz w:val="24"/>
          <w:szCs w:val="24"/>
          <w:lang w:val="hr-HR"/>
        </w:rPr>
      </w:pPr>
    </w:p>
    <w:p w14:paraId="465D701C" w14:textId="377E1340" w:rsidR="0079586D" w:rsidRPr="00D628E0" w:rsidRDefault="0079586D" w:rsidP="008F1264">
      <w:pPr>
        <w:pStyle w:val="Uvuenotijeloteksta"/>
        <w:jc w:val="both"/>
        <w:rPr>
          <w:i w:val="0"/>
          <w:noProof/>
          <w:sz w:val="24"/>
          <w:szCs w:val="24"/>
          <w:lang w:val="hr-HR"/>
        </w:rPr>
      </w:pPr>
      <w:r w:rsidRPr="00D628E0">
        <w:rPr>
          <w:i w:val="0"/>
          <w:noProof/>
          <w:sz w:val="24"/>
          <w:szCs w:val="24"/>
          <w:lang w:val="hr-HR"/>
        </w:rPr>
        <w:t>Održano je ukupno 359 ročišta</w:t>
      </w:r>
      <w:r w:rsidR="0013513D" w:rsidRPr="00D628E0">
        <w:rPr>
          <w:i w:val="0"/>
          <w:noProof/>
          <w:sz w:val="24"/>
          <w:szCs w:val="24"/>
          <w:lang w:val="hr-HR"/>
        </w:rPr>
        <w:t>, i to</w:t>
      </w:r>
      <w:r w:rsidRPr="00D628E0">
        <w:rPr>
          <w:i w:val="0"/>
          <w:noProof/>
          <w:sz w:val="24"/>
          <w:szCs w:val="24"/>
          <w:lang w:val="hr-HR"/>
        </w:rPr>
        <w:t xml:space="preserve"> pred Općinskim sudom u Puli 186 ročišta, Trgovačkim sudom u Pazinu 14 ročišta, Trgovačkim sudom u Rijeci 6 ročišta i pred Upravnim sudom u Rijeci 10 ročišta. Pred Istarskom županijom održane su 42 usmene rasprave u upravnim postupcima izvlaštenja, osiguranja dokaza i postupima naknade za oduzetu imovinu, pred nadležnim tijelima Grada Pula održan je 81 uvid u spis predmeta. Održano je i 20 ročišta pred Državnom geodetskom upravom u postpuku osnivanja katastarske općine Veli Vrh i obnove-preoblikovanja zemljišne knjige za katastarsku općinu Štinjan</w:t>
      </w:r>
    </w:p>
    <w:p w14:paraId="09A2BC64" w14:textId="77777777" w:rsidR="0079586D" w:rsidRPr="00D628E0" w:rsidRDefault="0079586D" w:rsidP="008F1264">
      <w:pPr>
        <w:tabs>
          <w:tab w:val="left" w:pos="284"/>
        </w:tabs>
        <w:jc w:val="both"/>
        <w:rPr>
          <w:noProof/>
          <w:color w:val="000000" w:themeColor="text1"/>
          <w:sz w:val="24"/>
          <w:szCs w:val="24"/>
          <w:lang w:val="hr-HR"/>
        </w:rPr>
      </w:pPr>
    </w:p>
    <w:p w14:paraId="4321F01D" w14:textId="08BBC43A" w:rsidR="0079586D" w:rsidRPr="00D628E0" w:rsidRDefault="0079586D" w:rsidP="008F1264">
      <w:pPr>
        <w:pStyle w:val="Uvuenotijeloteksta"/>
        <w:jc w:val="both"/>
        <w:rPr>
          <w:i w:val="0"/>
          <w:noProof/>
          <w:sz w:val="24"/>
          <w:szCs w:val="24"/>
          <w:lang w:val="hr-HR"/>
        </w:rPr>
      </w:pPr>
      <w:r w:rsidRPr="00D628E0">
        <w:rPr>
          <w:i w:val="0"/>
          <w:noProof/>
          <w:sz w:val="24"/>
          <w:szCs w:val="24"/>
          <w:lang w:val="hr-HR"/>
        </w:rPr>
        <w:t>Do smanjenja broja novozaprimljenih predmeta i broja održanih ročišta došlo je uslijed otežanog rada sudova, upravnih i drugih javnopravnih tijela uzrokovanog pandemijom COVID-19.</w:t>
      </w:r>
    </w:p>
    <w:p w14:paraId="080573B0" w14:textId="77777777" w:rsidR="0079586D" w:rsidRPr="00D628E0" w:rsidRDefault="0079586D" w:rsidP="008F1264">
      <w:pPr>
        <w:pStyle w:val="Uvuenotijeloteksta"/>
        <w:jc w:val="both"/>
        <w:rPr>
          <w:i w:val="0"/>
          <w:noProof/>
          <w:sz w:val="24"/>
          <w:szCs w:val="24"/>
          <w:lang w:val="hr-HR"/>
        </w:rPr>
      </w:pPr>
    </w:p>
    <w:p w14:paraId="5433D0AC" w14:textId="77777777" w:rsidR="0079586D" w:rsidRPr="00D628E0" w:rsidRDefault="0079586D" w:rsidP="008F1264">
      <w:pPr>
        <w:pStyle w:val="Uvuenotijeloteksta"/>
        <w:jc w:val="both"/>
        <w:rPr>
          <w:i w:val="0"/>
          <w:noProof/>
          <w:sz w:val="24"/>
          <w:szCs w:val="24"/>
          <w:lang w:val="hr-HR"/>
        </w:rPr>
      </w:pPr>
      <w:r w:rsidRPr="00D628E0">
        <w:rPr>
          <w:i w:val="0"/>
          <w:noProof/>
          <w:sz w:val="24"/>
          <w:szCs w:val="24"/>
          <w:lang w:val="hr-HR"/>
        </w:rPr>
        <w:t xml:space="preserve">Izdano je 99 suglasnost radi upisa prava vlasništva pravnih sljednika bivše Općine Pula. </w:t>
      </w:r>
    </w:p>
    <w:p w14:paraId="78DB93FC" w14:textId="77777777" w:rsidR="00CB732F" w:rsidRPr="00D628E0" w:rsidRDefault="001B05DB" w:rsidP="008F1264">
      <w:pPr>
        <w:pStyle w:val="Tijeloteksta-uvlaka2"/>
        <w:tabs>
          <w:tab w:val="left" w:pos="284"/>
        </w:tabs>
        <w:jc w:val="both"/>
        <w:rPr>
          <w:i/>
          <w:noProof/>
          <w:szCs w:val="24"/>
          <w:highlight w:val="yellow"/>
          <w:lang w:val="hr-HR"/>
        </w:rPr>
      </w:pPr>
      <w:r w:rsidRPr="00D628E0">
        <w:rPr>
          <w:b w:val="0"/>
          <w:noProof/>
          <w:szCs w:val="24"/>
          <w:lang w:val="hr-HR"/>
        </w:rPr>
        <w:t xml:space="preserve"> </w:t>
      </w:r>
    </w:p>
    <w:p w14:paraId="1AC91732" w14:textId="227F4035" w:rsidR="00E73B6C" w:rsidRPr="00D628E0" w:rsidRDefault="00E73B6C" w:rsidP="008F1264">
      <w:pPr>
        <w:pStyle w:val="Uvuenotijeloteksta"/>
        <w:jc w:val="both"/>
        <w:rPr>
          <w:i w:val="0"/>
          <w:noProof/>
          <w:sz w:val="24"/>
          <w:szCs w:val="24"/>
          <w:lang w:val="hr-HR"/>
        </w:rPr>
      </w:pPr>
      <w:r w:rsidRPr="00D628E0">
        <w:rPr>
          <w:i w:val="0"/>
          <w:noProof/>
          <w:sz w:val="24"/>
          <w:szCs w:val="24"/>
          <w:lang w:val="hr-HR"/>
        </w:rPr>
        <w:t xml:space="preserve">Program Javna uprava i administracija; rashodi za provođenje programa </w:t>
      </w:r>
      <w:r w:rsidR="0046133D" w:rsidRPr="00D628E0">
        <w:rPr>
          <w:i w:val="0"/>
          <w:noProof/>
          <w:sz w:val="24"/>
          <w:szCs w:val="24"/>
          <w:lang w:val="hr-HR"/>
        </w:rPr>
        <w:t>planirani su u iznosu od 1.427.000,00 kuna, a izvršeni u iznosu od 1.302.397,42 kune ili 91,27% u odnosu na plan</w:t>
      </w:r>
      <w:r w:rsidR="007535B8" w:rsidRPr="00D628E0">
        <w:rPr>
          <w:i w:val="0"/>
          <w:noProof/>
          <w:sz w:val="24"/>
          <w:szCs w:val="24"/>
          <w:lang w:val="hr-HR"/>
        </w:rPr>
        <w:t>.</w:t>
      </w:r>
      <w:r w:rsidRPr="00D628E0">
        <w:rPr>
          <w:i w:val="0"/>
          <w:noProof/>
          <w:sz w:val="24"/>
          <w:szCs w:val="24"/>
          <w:lang w:val="hr-HR"/>
        </w:rPr>
        <w:t xml:space="preserve"> U okviru programa planirana je jedna Aktivnost:</w:t>
      </w:r>
    </w:p>
    <w:p w14:paraId="2F8B9B54" w14:textId="77777777" w:rsidR="00E73B6C" w:rsidRPr="00D628E0" w:rsidRDefault="00E73B6C" w:rsidP="008F1264">
      <w:pPr>
        <w:pStyle w:val="Zaglavlje"/>
        <w:tabs>
          <w:tab w:val="clear" w:pos="4320"/>
          <w:tab w:val="clear" w:pos="8640"/>
          <w:tab w:val="left" w:pos="284"/>
        </w:tabs>
        <w:ind w:firstLine="720"/>
        <w:jc w:val="both"/>
        <w:rPr>
          <w:rFonts w:ascii="Times New Roman" w:hAnsi="Times New Roman"/>
          <w:noProof/>
          <w:szCs w:val="24"/>
          <w:lang w:val="hr-HR"/>
        </w:rPr>
      </w:pPr>
    </w:p>
    <w:p w14:paraId="19D2A7E8" w14:textId="2724B6F6" w:rsidR="00E73B6C" w:rsidRPr="00D628E0" w:rsidRDefault="00E73B6C" w:rsidP="008F1264">
      <w:pPr>
        <w:pStyle w:val="Uvuenotijeloteksta"/>
        <w:tabs>
          <w:tab w:val="left" w:pos="284"/>
        </w:tabs>
        <w:jc w:val="both"/>
        <w:rPr>
          <w:i w:val="0"/>
          <w:noProof/>
          <w:sz w:val="24"/>
          <w:szCs w:val="24"/>
          <w:lang w:val="hr-HR"/>
        </w:rPr>
      </w:pPr>
      <w:r w:rsidRPr="00D628E0">
        <w:rPr>
          <w:noProof/>
          <w:sz w:val="24"/>
          <w:szCs w:val="24"/>
          <w:lang w:val="hr-HR"/>
        </w:rPr>
        <w:t xml:space="preserve">Aktivnost: Administrativno, tehničko i stručno osoblje; </w:t>
      </w:r>
      <w:r w:rsidRPr="00D628E0">
        <w:rPr>
          <w:i w:val="0"/>
          <w:noProof/>
          <w:sz w:val="24"/>
          <w:szCs w:val="24"/>
          <w:lang w:val="hr-HR"/>
        </w:rPr>
        <w:t xml:space="preserve">rashodi su </w:t>
      </w:r>
      <w:r w:rsidR="0046133D" w:rsidRPr="00D628E0">
        <w:rPr>
          <w:i w:val="0"/>
          <w:iCs/>
          <w:noProof/>
          <w:sz w:val="24"/>
          <w:szCs w:val="24"/>
          <w:lang w:val="hr-HR"/>
        </w:rPr>
        <w:t>planirani su u iznosu od 1.427.000,00 kuna, a izvršeni u iznosu od 1.302.397,42 kune ili 91,27% u odnosu na plan</w:t>
      </w:r>
      <w:r w:rsidRPr="00D628E0">
        <w:rPr>
          <w:i w:val="0"/>
          <w:iCs/>
          <w:noProof/>
          <w:sz w:val="24"/>
          <w:szCs w:val="24"/>
          <w:lang w:val="hr-HR"/>
        </w:rPr>
        <w:t>, a obuhvaćaju rashode za plaće i materijalna prava službenika Službe za zastupanje Grada (rashodi</w:t>
      </w:r>
      <w:r w:rsidRPr="00D628E0">
        <w:rPr>
          <w:i w:val="0"/>
          <w:noProof/>
          <w:sz w:val="24"/>
          <w:szCs w:val="24"/>
          <w:lang w:val="hr-HR"/>
        </w:rPr>
        <w:t xml:space="preserve"> za plaće, doprinosi na bruto plaće, te naknade službenicima), materijalne rashode (naknade za prijevoz, uredski materijal</w:t>
      </w:r>
      <w:r w:rsidR="007535B8" w:rsidRPr="00D628E0">
        <w:rPr>
          <w:i w:val="0"/>
          <w:noProof/>
          <w:sz w:val="24"/>
          <w:szCs w:val="24"/>
          <w:lang w:val="hr-HR"/>
        </w:rPr>
        <w:t>)</w:t>
      </w:r>
      <w:r w:rsidRPr="00D628E0">
        <w:rPr>
          <w:noProof/>
          <w:sz w:val="24"/>
          <w:szCs w:val="24"/>
          <w:lang w:val="hr-HR"/>
        </w:rPr>
        <w:t xml:space="preserve"> </w:t>
      </w:r>
      <w:r w:rsidRPr="00D628E0">
        <w:rPr>
          <w:i w:val="0"/>
          <w:noProof/>
          <w:sz w:val="24"/>
          <w:szCs w:val="24"/>
          <w:lang w:val="hr-HR"/>
        </w:rPr>
        <w:t xml:space="preserve">i sudske pristojbe (sudske, javno bilježničke i upravne pristojbe i druge troškove za potrebe postupaka). </w:t>
      </w:r>
    </w:p>
    <w:bookmarkEnd w:id="6"/>
    <w:p w14:paraId="41802036" w14:textId="77777777" w:rsidR="00D4687D" w:rsidRPr="00D628E0" w:rsidRDefault="00D4687D" w:rsidP="00A3004C">
      <w:pPr>
        <w:pStyle w:val="Default"/>
        <w:rPr>
          <w:noProof/>
        </w:rPr>
      </w:pPr>
    </w:p>
    <w:p w14:paraId="6B60828B" w14:textId="77777777" w:rsidR="00D4687D" w:rsidRPr="00D628E0" w:rsidRDefault="00D4687D" w:rsidP="00A3004C">
      <w:pPr>
        <w:pStyle w:val="Default"/>
        <w:rPr>
          <w:noProof/>
        </w:rPr>
      </w:pPr>
    </w:p>
    <w:p w14:paraId="707D00E9" w14:textId="47C3B373" w:rsidR="00D4687D" w:rsidRDefault="00D4687D" w:rsidP="00A3004C">
      <w:pPr>
        <w:pStyle w:val="Default"/>
        <w:rPr>
          <w:noProof/>
        </w:rPr>
      </w:pPr>
    </w:p>
    <w:p w14:paraId="39C82383" w14:textId="77777777" w:rsidR="005E5AF0" w:rsidRPr="00D628E0" w:rsidRDefault="005E5AF0" w:rsidP="00A3004C">
      <w:pPr>
        <w:pStyle w:val="Default"/>
        <w:rPr>
          <w:noProof/>
        </w:rPr>
      </w:pPr>
    </w:p>
    <w:p w14:paraId="0698D293" w14:textId="77777777" w:rsidR="00EB0497" w:rsidRPr="00D628E0" w:rsidRDefault="00EB0497" w:rsidP="00A3004C">
      <w:pPr>
        <w:pStyle w:val="Default"/>
        <w:rPr>
          <w:noProof/>
        </w:rPr>
      </w:pPr>
    </w:p>
    <w:p w14:paraId="2FD3027B" w14:textId="77777777" w:rsidR="00067C6E" w:rsidRPr="00D628E0" w:rsidRDefault="00067C6E" w:rsidP="00A3004C">
      <w:pPr>
        <w:pStyle w:val="Default"/>
        <w:rPr>
          <w:noProof/>
        </w:rPr>
      </w:pPr>
    </w:p>
    <w:p w14:paraId="159F28C8" w14:textId="77777777" w:rsidR="00424FB8" w:rsidRDefault="00424FB8">
      <w:pPr>
        <w:spacing w:after="200" w:line="276" w:lineRule="auto"/>
        <w:rPr>
          <w:noProof/>
          <w:color w:val="000000"/>
          <w:sz w:val="24"/>
          <w:szCs w:val="24"/>
          <w:lang w:val="hr-HR"/>
        </w:rPr>
      </w:pPr>
      <w:r>
        <w:rPr>
          <w:noProof/>
        </w:rPr>
        <w:br w:type="page"/>
      </w:r>
    </w:p>
    <w:p w14:paraId="6D2F4208" w14:textId="1796F76F" w:rsidR="00E73B6C" w:rsidRPr="00D628E0" w:rsidRDefault="00E73B6C" w:rsidP="00FE3627">
      <w:pPr>
        <w:pStyle w:val="Default"/>
        <w:ind w:firstLine="708"/>
        <w:jc w:val="both"/>
        <w:rPr>
          <w:b/>
          <w:i/>
          <w:noProof/>
        </w:rPr>
      </w:pPr>
      <w:r w:rsidRPr="00D628E0">
        <w:rPr>
          <w:noProof/>
        </w:rPr>
        <w:lastRenderedPageBreak/>
        <w:t xml:space="preserve">Rashodi u </w:t>
      </w:r>
      <w:r w:rsidRPr="00D628E0">
        <w:rPr>
          <w:b/>
          <w:noProof/>
        </w:rPr>
        <w:t>Razdjelu 7 Sužba za unutarnju reviziju</w:t>
      </w:r>
      <w:r w:rsidRPr="00D628E0">
        <w:rPr>
          <w:noProof/>
        </w:rPr>
        <w:t xml:space="preserve"> planirani su u iznosu od </w:t>
      </w:r>
      <w:r w:rsidR="000A1908" w:rsidRPr="00D628E0">
        <w:rPr>
          <w:noProof/>
        </w:rPr>
        <w:t>174</w:t>
      </w:r>
      <w:r w:rsidR="00CB732F" w:rsidRPr="00D628E0">
        <w:rPr>
          <w:noProof/>
        </w:rPr>
        <w:t xml:space="preserve">.000,00 kuna, a izvršeni u iznosu od </w:t>
      </w:r>
      <w:r w:rsidR="000A1908" w:rsidRPr="00D628E0">
        <w:rPr>
          <w:noProof/>
        </w:rPr>
        <w:t>173.004,44</w:t>
      </w:r>
      <w:r w:rsidR="0020329D" w:rsidRPr="00D628E0">
        <w:rPr>
          <w:noProof/>
        </w:rPr>
        <w:t xml:space="preserve"> kun</w:t>
      </w:r>
      <w:r w:rsidR="000A1908" w:rsidRPr="00D628E0">
        <w:rPr>
          <w:noProof/>
        </w:rPr>
        <w:t>e</w:t>
      </w:r>
      <w:r w:rsidR="00CB732F" w:rsidRPr="00D628E0">
        <w:rPr>
          <w:noProof/>
        </w:rPr>
        <w:t xml:space="preserve"> ili </w:t>
      </w:r>
      <w:r w:rsidR="000A1908" w:rsidRPr="00D628E0">
        <w:rPr>
          <w:noProof/>
        </w:rPr>
        <w:t>99,43</w:t>
      </w:r>
      <w:r w:rsidR="00CB732F" w:rsidRPr="00D628E0">
        <w:rPr>
          <w:noProof/>
        </w:rPr>
        <w:t>% u odnosu na plan</w:t>
      </w:r>
      <w:r w:rsidRPr="00D628E0">
        <w:rPr>
          <w:noProof/>
        </w:rPr>
        <w:t>.</w:t>
      </w:r>
    </w:p>
    <w:p w14:paraId="49051582" w14:textId="77777777" w:rsidR="00E73B6C" w:rsidRPr="00D628E0" w:rsidRDefault="00E73B6C" w:rsidP="00C05CB2">
      <w:pPr>
        <w:pStyle w:val="Uvuenotijeloteksta"/>
        <w:jc w:val="both"/>
        <w:rPr>
          <w:noProof/>
          <w:sz w:val="24"/>
          <w:szCs w:val="24"/>
          <w:lang w:val="hr-HR"/>
        </w:rPr>
      </w:pPr>
    </w:p>
    <w:p w14:paraId="6316E594" w14:textId="77777777" w:rsidR="00E73B6C" w:rsidRPr="00D628E0" w:rsidRDefault="00E73B6C" w:rsidP="00C05CB2">
      <w:pPr>
        <w:pStyle w:val="Uvuenotijeloteksta"/>
        <w:jc w:val="both"/>
        <w:rPr>
          <w:noProof/>
          <w:sz w:val="24"/>
          <w:u w:val="single"/>
          <w:lang w:val="hr-HR"/>
        </w:rPr>
      </w:pPr>
      <w:r w:rsidRPr="00D628E0">
        <w:rPr>
          <w:noProof/>
          <w:sz w:val="24"/>
          <w:u w:val="single"/>
          <w:lang w:val="hr-HR"/>
        </w:rPr>
        <w:t>PRIKAZ IZVRŠENJA PROGRAMA:</w:t>
      </w:r>
    </w:p>
    <w:p w14:paraId="0072584E" w14:textId="77777777" w:rsidR="00E73B6C" w:rsidRPr="00D628E0" w:rsidRDefault="00E73B6C" w:rsidP="00C05CB2">
      <w:pPr>
        <w:pStyle w:val="Uvuenotijeloteksta"/>
        <w:jc w:val="both"/>
        <w:rPr>
          <w:b/>
          <w:noProof/>
          <w:sz w:val="24"/>
          <w:u w:val="single"/>
          <w:lang w:val="hr-HR"/>
        </w:rPr>
      </w:pPr>
    </w:p>
    <w:p w14:paraId="3DB24D47" w14:textId="77777777" w:rsidR="00E73B6C" w:rsidRPr="00D628E0" w:rsidRDefault="00E73B6C" w:rsidP="00C05CB2">
      <w:pPr>
        <w:pStyle w:val="Uvuenotijeloteksta"/>
        <w:ind w:left="720" w:firstLine="0"/>
        <w:jc w:val="both"/>
        <w:rPr>
          <w:i w:val="0"/>
          <w:noProof/>
          <w:sz w:val="24"/>
          <w:szCs w:val="24"/>
          <w:lang w:val="hr-HR"/>
        </w:rPr>
      </w:pPr>
      <w:r w:rsidRPr="00D628E0">
        <w:rPr>
          <w:noProof/>
          <w:sz w:val="24"/>
          <w:szCs w:val="24"/>
          <w:lang w:val="hr-HR"/>
        </w:rPr>
        <w:t>PROGRAM:</w:t>
      </w:r>
      <w:r w:rsidRPr="00D628E0">
        <w:rPr>
          <w:i w:val="0"/>
          <w:noProof/>
          <w:sz w:val="24"/>
          <w:szCs w:val="24"/>
          <w:lang w:val="hr-HR"/>
        </w:rPr>
        <w:t xml:space="preserve">  JAVNA UPRAVA I ADMINISTRACIJA</w:t>
      </w:r>
    </w:p>
    <w:p w14:paraId="7C4B6552" w14:textId="77777777" w:rsidR="00E73B6C" w:rsidRPr="00D628E0" w:rsidRDefault="00E73B6C" w:rsidP="00C05CB2">
      <w:pPr>
        <w:pStyle w:val="Uvuenotijeloteksta"/>
        <w:jc w:val="both"/>
        <w:rPr>
          <w:i w:val="0"/>
          <w:noProof/>
          <w:sz w:val="24"/>
          <w:szCs w:val="24"/>
          <w:lang w:val="hr-HR"/>
        </w:rPr>
      </w:pPr>
    </w:p>
    <w:p w14:paraId="737AFFDC" w14:textId="77777777" w:rsidR="00577E66" w:rsidRPr="00D628E0" w:rsidRDefault="00577E66" w:rsidP="00A9026E">
      <w:pPr>
        <w:pStyle w:val="Uvuenotijeloteksta"/>
        <w:jc w:val="both"/>
        <w:rPr>
          <w:i w:val="0"/>
          <w:noProof/>
          <w:sz w:val="24"/>
          <w:szCs w:val="24"/>
          <w:lang w:val="hr-HR"/>
        </w:rPr>
      </w:pPr>
      <w:r w:rsidRPr="00D628E0">
        <w:rPr>
          <w:i w:val="0"/>
          <w:noProof/>
          <w:sz w:val="24"/>
          <w:szCs w:val="24"/>
          <w:lang w:val="hr-HR"/>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14:paraId="50B68B8A" w14:textId="77777777" w:rsidR="006D33E9" w:rsidRPr="00D628E0" w:rsidRDefault="006D33E9" w:rsidP="00A9026E">
      <w:pPr>
        <w:pStyle w:val="Uvuenotijeloteksta"/>
        <w:jc w:val="both"/>
        <w:rPr>
          <w:i w:val="0"/>
          <w:noProof/>
          <w:sz w:val="24"/>
          <w:szCs w:val="24"/>
          <w:lang w:val="hr-HR"/>
        </w:rPr>
      </w:pPr>
    </w:p>
    <w:p w14:paraId="06140747" w14:textId="77777777" w:rsidR="00577E66" w:rsidRPr="00D628E0" w:rsidRDefault="00577E66" w:rsidP="00A9026E">
      <w:pPr>
        <w:pStyle w:val="Uvuenotijeloteksta"/>
        <w:jc w:val="both"/>
        <w:rPr>
          <w:i w:val="0"/>
          <w:noProof/>
          <w:color w:val="000000" w:themeColor="text1"/>
          <w:sz w:val="24"/>
          <w:szCs w:val="24"/>
          <w:lang w:val="hr-HR"/>
        </w:rPr>
      </w:pPr>
      <w:r w:rsidRPr="00D628E0">
        <w:rPr>
          <w:i w:val="0"/>
          <w:noProof/>
          <w:sz w:val="24"/>
          <w:szCs w:val="24"/>
          <w:lang w:val="hr-HR"/>
        </w:rPr>
        <w:t>Pokazatelj uspješnosti: putem unutranje revizije upravljačka struktura dobiva informacije o fun</w:t>
      </w:r>
      <w:r w:rsidR="0036364B" w:rsidRPr="00D628E0">
        <w:rPr>
          <w:i w:val="0"/>
          <w:noProof/>
          <w:sz w:val="24"/>
          <w:szCs w:val="24"/>
          <w:lang w:val="hr-HR"/>
        </w:rPr>
        <w:t>k</w:t>
      </w:r>
      <w:r w:rsidRPr="00D628E0">
        <w:rPr>
          <w:i w:val="0"/>
          <w:noProof/>
          <w:sz w:val="24"/>
          <w:szCs w:val="24"/>
          <w:lang w:val="hr-HR"/>
        </w:rPr>
        <w:t xml:space="preserve">cioniranju sustava unutranjih kontrola za koji je odgovorna. </w:t>
      </w:r>
    </w:p>
    <w:p w14:paraId="4967CF9C" w14:textId="77777777" w:rsidR="00C977A6" w:rsidRPr="00D628E0" w:rsidRDefault="00C977A6" w:rsidP="00A9026E">
      <w:pPr>
        <w:pStyle w:val="Uvuenotijeloteksta"/>
        <w:ind w:firstLine="567"/>
        <w:jc w:val="both"/>
        <w:rPr>
          <w:i w:val="0"/>
          <w:noProof/>
          <w:color w:val="000000"/>
          <w:sz w:val="24"/>
          <w:szCs w:val="24"/>
          <w:lang w:val="hr-HR" w:bidi="ta-IN"/>
        </w:rPr>
      </w:pPr>
    </w:p>
    <w:p w14:paraId="2E9482F1" w14:textId="647E24A9" w:rsidR="009B6A63" w:rsidRPr="00D628E0" w:rsidRDefault="000A1908" w:rsidP="009B6A63">
      <w:pPr>
        <w:pStyle w:val="Uvuenotijeloteksta"/>
        <w:ind w:firstLine="708"/>
        <w:jc w:val="both"/>
        <w:rPr>
          <w:i w:val="0"/>
          <w:color w:val="000000"/>
          <w:sz w:val="24"/>
          <w:szCs w:val="24"/>
          <w:lang w:val="hr-HR" w:bidi="ta-IN"/>
        </w:rPr>
      </w:pPr>
      <w:r w:rsidRPr="00D628E0">
        <w:rPr>
          <w:i w:val="0"/>
          <w:color w:val="000000"/>
          <w:sz w:val="24"/>
          <w:szCs w:val="24"/>
          <w:lang w:val="hr-HR" w:bidi="ta-IN"/>
        </w:rPr>
        <w:t>S</w:t>
      </w:r>
      <w:r w:rsidR="009B6A63" w:rsidRPr="00D628E0">
        <w:rPr>
          <w:i w:val="0"/>
          <w:color w:val="000000"/>
          <w:sz w:val="24"/>
          <w:szCs w:val="24"/>
          <w:lang w:val="hr-HR" w:bidi="ta-IN"/>
        </w:rPr>
        <w:t xml:space="preserve">ukladno Godišnjem planu unutarnje revizije za 2020. godinu, Služba je vršila </w:t>
      </w:r>
      <w:r w:rsidR="009B6A63" w:rsidRPr="00D628E0">
        <w:rPr>
          <w:i w:val="0"/>
          <w:color w:val="000000" w:themeColor="text1"/>
          <w:sz w:val="24"/>
          <w:szCs w:val="24"/>
          <w:lang w:val="hr-HR"/>
        </w:rPr>
        <w:t xml:space="preserve">reviziju </w:t>
      </w:r>
      <w:r w:rsidR="009B6A63" w:rsidRPr="00D628E0">
        <w:rPr>
          <w:i w:val="0"/>
          <w:color w:val="000000"/>
          <w:sz w:val="24"/>
          <w:szCs w:val="24"/>
          <w:lang w:val="hr-HR" w:bidi="ta-IN"/>
        </w:rPr>
        <w:t>u predškolskim ustanovama čiji je osnivač Grad:</w:t>
      </w:r>
    </w:p>
    <w:p w14:paraId="12702747" w14:textId="77777777" w:rsidR="009B6A63" w:rsidRPr="00D628E0" w:rsidRDefault="009B6A63" w:rsidP="005F72A1">
      <w:pPr>
        <w:pStyle w:val="Uvuenotijeloteksta"/>
        <w:numPr>
          <w:ilvl w:val="0"/>
          <w:numId w:val="47"/>
        </w:numPr>
        <w:ind w:left="993" w:hanging="284"/>
        <w:jc w:val="both"/>
        <w:rPr>
          <w:i w:val="0"/>
          <w:color w:val="000000"/>
          <w:sz w:val="24"/>
          <w:szCs w:val="24"/>
          <w:lang w:val="hr-HR" w:bidi="ta-IN"/>
        </w:rPr>
      </w:pPr>
      <w:r w:rsidRPr="00D628E0">
        <w:rPr>
          <w:i w:val="0"/>
          <w:color w:val="000000"/>
          <w:sz w:val="24"/>
          <w:szCs w:val="24"/>
          <w:lang w:val="hr-HR" w:bidi="ta-IN"/>
        </w:rPr>
        <w:t>financijsku i društvenu reviziju u Dječjem vrtiću Mali svijet,</w:t>
      </w:r>
    </w:p>
    <w:p w14:paraId="739F8C75" w14:textId="77777777" w:rsidR="009B6A63" w:rsidRPr="00D628E0" w:rsidRDefault="009B6A63" w:rsidP="005F72A1">
      <w:pPr>
        <w:pStyle w:val="Uvuenotijeloteksta"/>
        <w:numPr>
          <w:ilvl w:val="0"/>
          <w:numId w:val="47"/>
        </w:numPr>
        <w:ind w:left="993" w:hanging="284"/>
        <w:jc w:val="both"/>
        <w:rPr>
          <w:i w:val="0"/>
          <w:color w:val="000000"/>
          <w:sz w:val="24"/>
          <w:szCs w:val="24"/>
          <w:lang w:val="hr-HR" w:bidi="ta-IN"/>
        </w:rPr>
      </w:pPr>
      <w:r w:rsidRPr="00D628E0">
        <w:rPr>
          <w:i w:val="0"/>
          <w:color w:val="000000"/>
          <w:sz w:val="24"/>
          <w:szCs w:val="24"/>
          <w:lang w:val="hr-HR" w:bidi="ta-IN"/>
        </w:rPr>
        <w:t xml:space="preserve">društvenu reviziju u Dječjem vrtiću </w:t>
      </w:r>
      <w:r w:rsidRPr="00D628E0">
        <w:rPr>
          <w:i w:val="0"/>
          <w:sz w:val="24"/>
          <w:szCs w:val="24"/>
          <w:lang w:val="hr-HR"/>
        </w:rPr>
        <w:t xml:space="preserve">- </w:t>
      </w:r>
      <w:proofErr w:type="spellStart"/>
      <w:r w:rsidRPr="00D628E0">
        <w:rPr>
          <w:i w:val="0"/>
          <w:sz w:val="24"/>
          <w:szCs w:val="24"/>
          <w:lang w:val="hr-HR"/>
        </w:rPr>
        <w:t>Scuola</w:t>
      </w:r>
      <w:proofErr w:type="spellEnd"/>
      <w:r w:rsidRPr="00D628E0">
        <w:rPr>
          <w:i w:val="0"/>
          <w:sz w:val="24"/>
          <w:szCs w:val="24"/>
          <w:lang w:val="hr-HR"/>
        </w:rPr>
        <w:t xml:space="preserve"> </w:t>
      </w:r>
      <w:proofErr w:type="spellStart"/>
      <w:r w:rsidRPr="00D628E0">
        <w:rPr>
          <w:i w:val="0"/>
          <w:sz w:val="24"/>
          <w:szCs w:val="24"/>
          <w:lang w:val="hr-HR"/>
        </w:rPr>
        <w:t>dell'infanzia</w:t>
      </w:r>
      <w:proofErr w:type="spellEnd"/>
      <w:r w:rsidRPr="00D628E0">
        <w:rPr>
          <w:i w:val="0"/>
          <w:sz w:val="24"/>
          <w:szCs w:val="24"/>
          <w:lang w:val="hr-HR"/>
        </w:rPr>
        <w:t xml:space="preserve"> </w:t>
      </w:r>
      <w:proofErr w:type="spellStart"/>
      <w:r w:rsidRPr="00D628E0">
        <w:rPr>
          <w:i w:val="0"/>
          <w:sz w:val="24"/>
          <w:szCs w:val="24"/>
          <w:lang w:val="hr-HR"/>
        </w:rPr>
        <w:t>Rin</w:t>
      </w:r>
      <w:proofErr w:type="spellEnd"/>
      <w:r w:rsidRPr="00D628E0">
        <w:rPr>
          <w:i w:val="0"/>
          <w:sz w:val="24"/>
          <w:szCs w:val="24"/>
          <w:lang w:val="hr-HR"/>
        </w:rPr>
        <w:t xml:space="preserve"> Tin </w:t>
      </w:r>
      <w:proofErr w:type="spellStart"/>
      <w:r w:rsidRPr="00D628E0">
        <w:rPr>
          <w:i w:val="0"/>
          <w:sz w:val="24"/>
          <w:szCs w:val="24"/>
          <w:lang w:val="hr-HR"/>
        </w:rPr>
        <w:t>Tin</w:t>
      </w:r>
      <w:proofErr w:type="spellEnd"/>
      <w:r w:rsidRPr="00D628E0">
        <w:rPr>
          <w:i w:val="0"/>
          <w:sz w:val="24"/>
          <w:szCs w:val="24"/>
          <w:lang w:val="hr-HR"/>
        </w:rPr>
        <w:t xml:space="preserve"> Pula-Pola,</w:t>
      </w:r>
    </w:p>
    <w:p w14:paraId="4ADC5126" w14:textId="77777777" w:rsidR="009B6A63" w:rsidRPr="00D628E0" w:rsidRDefault="009B6A63" w:rsidP="005F72A1">
      <w:pPr>
        <w:pStyle w:val="Uvuenotijeloteksta"/>
        <w:numPr>
          <w:ilvl w:val="0"/>
          <w:numId w:val="47"/>
        </w:numPr>
        <w:ind w:left="993" w:hanging="284"/>
        <w:jc w:val="both"/>
        <w:rPr>
          <w:i w:val="0"/>
          <w:color w:val="000000"/>
          <w:sz w:val="24"/>
          <w:szCs w:val="24"/>
          <w:lang w:val="hr-HR" w:bidi="ta-IN"/>
        </w:rPr>
      </w:pPr>
      <w:r w:rsidRPr="00D628E0">
        <w:rPr>
          <w:i w:val="0"/>
          <w:color w:val="000000"/>
          <w:sz w:val="24"/>
          <w:szCs w:val="24"/>
          <w:lang w:val="hr-HR" w:bidi="ta-IN"/>
        </w:rPr>
        <w:t>društvenu reviziju u Dječjem vrtiću Pula.</w:t>
      </w:r>
    </w:p>
    <w:p w14:paraId="01220755" w14:textId="77777777" w:rsidR="009B6A63" w:rsidRPr="00D628E0" w:rsidRDefault="009B6A63" w:rsidP="009B6A63">
      <w:pPr>
        <w:pStyle w:val="Uvuenotijeloteksta"/>
        <w:ind w:firstLine="567"/>
        <w:jc w:val="both"/>
        <w:rPr>
          <w:i w:val="0"/>
          <w:color w:val="000000"/>
          <w:sz w:val="24"/>
          <w:szCs w:val="24"/>
          <w:lang w:val="hr-HR" w:bidi="ta-IN"/>
        </w:rPr>
      </w:pPr>
    </w:p>
    <w:p w14:paraId="11800A45" w14:textId="77777777" w:rsidR="009B6A63" w:rsidRPr="00D628E0" w:rsidRDefault="009B6A63" w:rsidP="005E5AF0">
      <w:pPr>
        <w:pStyle w:val="Uvuenotijeloteksta"/>
        <w:ind w:firstLine="708"/>
        <w:jc w:val="both"/>
        <w:rPr>
          <w:i w:val="0"/>
          <w:color w:val="000000"/>
          <w:sz w:val="24"/>
          <w:szCs w:val="24"/>
          <w:lang w:val="hr-HR" w:bidi="ta-IN"/>
        </w:rPr>
      </w:pPr>
      <w:r w:rsidRPr="00D628E0">
        <w:rPr>
          <w:i w:val="0"/>
          <w:color w:val="000000"/>
          <w:sz w:val="24"/>
          <w:szCs w:val="24"/>
          <w:lang w:val="hr-HR" w:bidi="ta-IN"/>
        </w:rPr>
        <w:t xml:space="preserve">Revizije provedene u 2020. godini dat će dodatan doprinos društveno odgovornom poslovanju, </w:t>
      </w:r>
      <w:proofErr w:type="spellStart"/>
      <w:r w:rsidRPr="00D628E0">
        <w:rPr>
          <w:i w:val="0"/>
          <w:color w:val="000000"/>
          <w:sz w:val="24"/>
          <w:szCs w:val="24"/>
          <w:lang w:val="hr-HR" w:bidi="ta-IN"/>
        </w:rPr>
        <w:t>transparenstnosti</w:t>
      </w:r>
      <w:proofErr w:type="spellEnd"/>
      <w:r w:rsidRPr="00D628E0">
        <w:rPr>
          <w:i w:val="0"/>
          <w:color w:val="000000"/>
          <w:sz w:val="24"/>
          <w:szCs w:val="24"/>
          <w:lang w:val="hr-HR" w:bidi="ta-IN"/>
        </w:rPr>
        <w:t xml:space="preserve"> poslovanja te efikasnom utrošku sredstava navedenih ustanova. </w:t>
      </w:r>
      <w:r w:rsidRPr="00D628E0">
        <w:rPr>
          <w:i w:val="0"/>
          <w:color w:val="000000"/>
          <w:sz w:val="24"/>
          <w:szCs w:val="24"/>
          <w:lang w:val="hr-HR" w:bidi="ta-IN"/>
        </w:rPr>
        <w:tab/>
        <w:t>Društvena revizija predstavlja prihvaćanje obveze ustanove da se u nezavisnom procesu sustavno prikupe i ocjene podaci o održivom utjecaju njezinog djelovanja na društvene aspekte razvoja. Obuhvaća sve aspekte društvenog djelovanja ustanova s učincima na lokalnu zajednicu.</w:t>
      </w:r>
    </w:p>
    <w:p w14:paraId="65B0527D" w14:textId="05DFBEEC" w:rsidR="005E5AF0" w:rsidRDefault="005E5AF0" w:rsidP="005E5AF0">
      <w:pPr>
        <w:autoSpaceDE w:val="0"/>
        <w:autoSpaceDN w:val="0"/>
        <w:adjustRightInd w:val="0"/>
        <w:jc w:val="both"/>
        <w:rPr>
          <w:color w:val="000000"/>
          <w:sz w:val="24"/>
          <w:szCs w:val="24"/>
          <w:lang w:bidi="ta-IN"/>
        </w:rPr>
      </w:pPr>
      <w:r>
        <w:rPr>
          <w:color w:val="000000"/>
          <w:sz w:val="24"/>
          <w:szCs w:val="24"/>
          <w:lang w:bidi="ta-IN"/>
        </w:rPr>
        <w:tab/>
      </w:r>
      <w:proofErr w:type="spellStart"/>
      <w:r>
        <w:rPr>
          <w:color w:val="000000"/>
          <w:sz w:val="24"/>
          <w:szCs w:val="24"/>
          <w:lang w:bidi="ta-IN"/>
        </w:rPr>
        <w:t>Služba</w:t>
      </w:r>
      <w:proofErr w:type="spellEnd"/>
      <w:r w:rsidRPr="00924F0C">
        <w:rPr>
          <w:color w:val="000000"/>
          <w:sz w:val="24"/>
          <w:szCs w:val="24"/>
          <w:lang w:bidi="ta-IN"/>
        </w:rPr>
        <w:t xml:space="preserve"> </w:t>
      </w:r>
      <w:r>
        <w:rPr>
          <w:color w:val="000000"/>
          <w:sz w:val="24"/>
          <w:szCs w:val="24"/>
          <w:lang w:bidi="ta-IN"/>
        </w:rPr>
        <w:t xml:space="preserve">za </w:t>
      </w:r>
      <w:proofErr w:type="spellStart"/>
      <w:r>
        <w:rPr>
          <w:color w:val="000000"/>
          <w:sz w:val="24"/>
          <w:szCs w:val="24"/>
          <w:lang w:bidi="ta-IN"/>
        </w:rPr>
        <w:t>unutarnju</w:t>
      </w:r>
      <w:proofErr w:type="spellEnd"/>
      <w:r>
        <w:rPr>
          <w:color w:val="000000"/>
          <w:sz w:val="24"/>
          <w:szCs w:val="24"/>
          <w:lang w:bidi="ta-IN"/>
        </w:rPr>
        <w:t xml:space="preserve"> </w:t>
      </w:r>
      <w:proofErr w:type="spellStart"/>
      <w:r>
        <w:rPr>
          <w:color w:val="000000"/>
          <w:sz w:val="24"/>
          <w:szCs w:val="24"/>
          <w:lang w:bidi="ta-IN"/>
        </w:rPr>
        <w:t>reviziju</w:t>
      </w:r>
      <w:proofErr w:type="spellEnd"/>
      <w:r>
        <w:rPr>
          <w:color w:val="000000"/>
          <w:sz w:val="24"/>
          <w:szCs w:val="24"/>
          <w:lang w:bidi="ta-IN"/>
        </w:rPr>
        <w:t xml:space="preserve">, u 2020. </w:t>
      </w:r>
      <w:proofErr w:type="spellStart"/>
      <w:r>
        <w:rPr>
          <w:color w:val="000000"/>
          <w:sz w:val="24"/>
          <w:szCs w:val="24"/>
          <w:lang w:bidi="ta-IN"/>
        </w:rPr>
        <w:t>godini</w:t>
      </w:r>
      <w:proofErr w:type="spellEnd"/>
      <w:r>
        <w:rPr>
          <w:color w:val="000000"/>
          <w:sz w:val="24"/>
          <w:szCs w:val="24"/>
          <w:lang w:bidi="ta-IN"/>
        </w:rPr>
        <w:t xml:space="preserve">, u </w:t>
      </w:r>
      <w:proofErr w:type="spellStart"/>
      <w:r>
        <w:rPr>
          <w:color w:val="000000"/>
          <w:sz w:val="24"/>
          <w:szCs w:val="24"/>
          <w:lang w:bidi="ta-IN"/>
        </w:rPr>
        <w:t>cijelosti</w:t>
      </w:r>
      <w:proofErr w:type="spellEnd"/>
      <w:r>
        <w:rPr>
          <w:color w:val="000000"/>
          <w:sz w:val="24"/>
          <w:szCs w:val="24"/>
          <w:lang w:bidi="ta-IN"/>
        </w:rPr>
        <w:t xml:space="preserve"> je </w:t>
      </w:r>
      <w:proofErr w:type="spellStart"/>
      <w:r>
        <w:rPr>
          <w:color w:val="000000"/>
          <w:sz w:val="24"/>
          <w:szCs w:val="24"/>
          <w:lang w:bidi="ta-IN"/>
        </w:rPr>
        <w:t>izvršila</w:t>
      </w:r>
      <w:proofErr w:type="spellEnd"/>
      <w:r>
        <w:rPr>
          <w:color w:val="000000"/>
          <w:sz w:val="24"/>
          <w:szCs w:val="24"/>
          <w:lang w:bidi="ta-IN"/>
        </w:rPr>
        <w:t xml:space="preserve"> </w:t>
      </w:r>
      <w:proofErr w:type="spellStart"/>
      <w:r>
        <w:rPr>
          <w:color w:val="000000"/>
          <w:sz w:val="24"/>
          <w:szCs w:val="24"/>
          <w:lang w:bidi="ta-IN"/>
        </w:rPr>
        <w:t>Godišnji</w:t>
      </w:r>
      <w:proofErr w:type="spellEnd"/>
      <w:r>
        <w:rPr>
          <w:color w:val="000000"/>
          <w:sz w:val="24"/>
          <w:szCs w:val="24"/>
          <w:lang w:bidi="ta-IN"/>
        </w:rPr>
        <w:t xml:space="preserve"> plan </w:t>
      </w:r>
      <w:proofErr w:type="spellStart"/>
      <w:r>
        <w:rPr>
          <w:color w:val="000000"/>
          <w:sz w:val="24"/>
          <w:szCs w:val="24"/>
          <w:lang w:bidi="ta-IN"/>
        </w:rPr>
        <w:t>unutarnje</w:t>
      </w:r>
      <w:proofErr w:type="spellEnd"/>
      <w:r>
        <w:rPr>
          <w:color w:val="000000"/>
          <w:sz w:val="24"/>
          <w:szCs w:val="24"/>
          <w:lang w:bidi="ta-IN"/>
        </w:rPr>
        <w:t xml:space="preserve"> </w:t>
      </w:r>
      <w:proofErr w:type="spellStart"/>
      <w:r>
        <w:rPr>
          <w:color w:val="000000"/>
          <w:sz w:val="24"/>
          <w:szCs w:val="24"/>
          <w:lang w:bidi="ta-IN"/>
        </w:rPr>
        <w:t>revizije</w:t>
      </w:r>
      <w:proofErr w:type="spellEnd"/>
      <w:r>
        <w:rPr>
          <w:color w:val="000000"/>
          <w:sz w:val="24"/>
          <w:szCs w:val="24"/>
          <w:lang w:bidi="ta-IN"/>
        </w:rPr>
        <w:t xml:space="preserve"> za 2020. </w:t>
      </w:r>
      <w:proofErr w:type="spellStart"/>
      <w:r>
        <w:rPr>
          <w:color w:val="000000"/>
          <w:sz w:val="24"/>
          <w:szCs w:val="24"/>
          <w:lang w:bidi="ta-IN"/>
        </w:rPr>
        <w:t>godinu</w:t>
      </w:r>
      <w:proofErr w:type="spellEnd"/>
      <w:r>
        <w:rPr>
          <w:color w:val="000000"/>
          <w:sz w:val="24"/>
          <w:szCs w:val="24"/>
          <w:lang w:bidi="ta-IN"/>
        </w:rPr>
        <w:t>.</w:t>
      </w:r>
    </w:p>
    <w:p w14:paraId="7816A9FE" w14:textId="77777777" w:rsidR="002D13A0" w:rsidRPr="00D628E0" w:rsidRDefault="002D13A0" w:rsidP="002D13A0">
      <w:pPr>
        <w:autoSpaceDE w:val="0"/>
        <w:autoSpaceDN w:val="0"/>
        <w:adjustRightInd w:val="0"/>
        <w:jc w:val="both"/>
        <w:rPr>
          <w:noProof/>
          <w:color w:val="000000"/>
          <w:sz w:val="24"/>
          <w:szCs w:val="24"/>
          <w:highlight w:val="yellow"/>
          <w:lang w:val="hr-HR" w:bidi="ta-IN"/>
        </w:rPr>
      </w:pPr>
    </w:p>
    <w:p w14:paraId="18847212" w14:textId="609ED8E3" w:rsidR="00E73B6C" w:rsidRPr="00D628E0" w:rsidRDefault="00E73B6C" w:rsidP="00A9026E">
      <w:pPr>
        <w:pStyle w:val="Uvuenotijeloteksta"/>
        <w:jc w:val="both"/>
        <w:rPr>
          <w:i w:val="0"/>
          <w:noProof/>
          <w:sz w:val="24"/>
          <w:szCs w:val="24"/>
          <w:lang w:val="hr-HR"/>
        </w:rPr>
      </w:pPr>
      <w:r w:rsidRPr="00D628E0">
        <w:rPr>
          <w:i w:val="0"/>
          <w:noProof/>
          <w:sz w:val="24"/>
          <w:szCs w:val="24"/>
          <w:lang w:val="hr-HR"/>
        </w:rPr>
        <w:t xml:space="preserve">Program Javna uprava i administracija; rashodi za provođenje programa </w:t>
      </w:r>
      <w:r w:rsidR="000A1908" w:rsidRPr="00D628E0">
        <w:rPr>
          <w:i w:val="0"/>
          <w:noProof/>
          <w:sz w:val="24"/>
          <w:szCs w:val="24"/>
          <w:lang w:val="hr-HR"/>
        </w:rPr>
        <w:t>planirani su u iznosu od 174.000,00 kuna, a izvršeni u iznosu od 173.004,44 kune ili 99,43% u odnosu na plan</w:t>
      </w:r>
      <w:r w:rsidRPr="00D628E0">
        <w:rPr>
          <w:i w:val="0"/>
          <w:noProof/>
          <w:sz w:val="24"/>
          <w:szCs w:val="24"/>
          <w:lang w:val="hr-HR"/>
        </w:rPr>
        <w:t>. U okviru programa planirana je jedna Aktivnost:</w:t>
      </w:r>
    </w:p>
    <w:p w14:paraId="2C18D0EA" w14:textId="77777777" w:rsidR="00E73B6C" w:rsidRPr="00D628E0" w:rsidRDefault="00E73B6C" w:rsidP="00E73B6C">
      <w:pPr>
        <w:pStyle w:val="Zaglavlje"/>
        <w:tabs>
          <w:tab w:val="clear" w:pos="4320"/>
          <w:tab w:val="clear" w:pos="8640"/>
        </w:tabs>
        <w:ind w:firstLine="720"/>
        <w:jc w:val="both"/>
        <w:rPr>
          <w:rFonts w:ascii="Times New Roman" w:hAnsi="Times New Roman"/>
          <w:noProof/>
          <w:szCs w:val="24"/>
          <w:lang w:val="hr-HR"/>
        </w:rPr>
      </w:pPr>
    </w:p>
    <w:p w14:paraId="4F137993" w14:textId="3AD5596A" w:rsidR="00E73B6C" w:rsidRPr="00D628E0" w:rsidRDefault="00E73B6C" w:rsidP="005E5AF0">
      <w:pPr>
        <w:pStyle w:val="Zaglavlje"/>
        <w:tabs>
          <w:tab w:val="clear" w:pos="4320"/>
          <w:tab w:val="clear" w:pos="8640"/>
        </w:tabs>
        <w:ind w:firstLine="720"/>
        <w:jc w:val="both"/>
        <w:rPr>
          <w:rFonts w:ascii="Times New Roman" w:hAnsi="Times New Roman"/>
          <w:noProof/>
          <w:szCs w:val="24"/>
          <w:lang w:val="hr-HR"/>
        </w:rPr>
      </w:pPr>
      <w:r w:rsidRPr="00D628E0">
        <w:rPr>
          <w:rFonts w:ascii="Times New Roman" w:hAnsi="Times New Roman"/>
          <w:i/>
          <w:noProof/>
          <w:szCs w:val="24"/>
          <w:lang w:val="hr-HR"/>
        </w:rPr>
        <w:t>Aktivnost: Administrativno, tehničko i stručno osoblje</w:t>
      </w:r>
      <w:r w:rsidRPr="00D628E0">
        <w:rPr>
          <w:rFonts w:ascii="Times New Roman" w:hAnsi="Times New Roman"/>
          <w:noProof/>
          <w:szCs w:val="24"/>
          <w:lang w:val="hr-HR"/>
        </w:rPr>
        <w:t xml:space="preserve">; rashodi su </w:t>
      </w:r>
      <w:r w:rsidR="000A1908" w:rsidRPr="00D628E0">
        <w:rPr>
          <w:rFonts w:ascii="Times New Roman" w:hAnsi="Times New Roman"/>
          <w:noProof/>
          <w:szCs w:val="24"/>
          <w:lang w:val="hr-HR"/>
        </w:rPr>
        <w:t>planirani su u iznosu od 174.000,00 kuna, a izvršeni u iznosu od 173.004,44 kune ili 99,43% u odnosu na plan</w:t>
      </w:r>
      <w:r w:rsidRPr="00D628E0">
        <w:rPr>
          <w:rFonts w:ascii="Times New Roman" w:hAnsi="Times New Roman"/>
          <w:noProof/>
          <w:szCs w:val="24"/>
          <w:lang w:val="hr-HR"/>
        </w:rPr>
        <w:t xml:space="preserve">, obuhvaćaju rashode za plaće i materijalna prava službenice Službe za unutarnju reviziju (rashodi za plaće, doprinosi na bruto plaće, te naknade službenici) i materijalne rashode (naknade za prijevoz). </w:t>
      </w:r>
    </w:p>
    <w:p w14:paraId="2CC6BB7F" w14:textId="5F05D9FC" w:rsidR="005E5AF0" w:rsidRDefault="005E5AF0" w:rsidP="005E5AF0">
      <w:pPr>
        <w:pStyle w:val="Default"/>
        <w:ind w:firstLine="660"/>
        <w:jc w:val="both"/>
      </w:pPr>
      <w:r>
        <w:t>Službenica ovlaštena za obavljanje poslova pročelnice Službe za unutarnju reviziju, podnijela je zahtjev za razrješenje sa dužnosti pročelnice dana 02. srpnja 2020. godine, tako da u drugom polugodištu 2020. godine, Služba za unutarnju reviziju nije imala zaposlenih službenika.</w:t>
      </w:r>
    </w:p>
    <w:p w14:paraId="539911A3" w14:textId="77777777" w:rsidR="005E5AF0" w:rsidRDefault="005E5AF0" w:rsidP="005E5AF0">
      <w:pPr>
        <w:autoSpaceDE w:val="0"/>
        <w:autoSpaceDN w:val="0"/>
        <w:adjustRightInd w:val="0"/>
        <w:ind w:firstLine="660"/>
        <w:jc w:val="both"/>
        <w:rPr>
          <w:color w:val="000000"/>
          <w:sz w:val="24"/>
          <w:szCs w:val="24"/>
          <w:lang w:val="hr-HR" w:bidi="ta-IN"/>
        </w:rPr>
      </w:pPr>
    </w:p>
    <w:p w14:paraId="2A4F9A7E" w14:textId="77777777" w:rsidR="00F162C4" w:rsidRPr="00D628E0" w:rsidRDefault="00F162C4" w:rsidP="00E73B6C">
      <w:pPr>
        <w:spacing w:after="200" w:line="276" w:lineRule="auto"/>
        <w:jc w:val="center"/>
        <w:rPr>
          <w:b/>
          <w:noProof/>
          <w:sz w:val="24"/>
          <w:lang w:val="hr-HR"/>
        </w:rPr>
      </w:pPr>
    </w:p>
    <w:p w14:paraId="4AE694D0" w14:textId="77777777" w:rsidR="006960D2" w:rsidRPr="00D628E0" w:rsidRDefault="006960D2" w:rsidP="006960D2">
      <w:pPr>
        <w:autoSpaceDE w:val="0"/>
        <w:autoSpaceDN w:val="0"/>
        <w:adjustRightInd w:val="0"/>
        <w:spacing w:before="120"/>
        <w:jc w:val="both"/>
        <w:rPr>
          <w:color w:val="000000"/>
          <w:sz w:val="24"/>
          <w:szCs w:val="24"/>
          <w:lang w:val="hr-HR" w:bidi="ta-IN"/>
        </w:rPr>
      </w:pPr>
      <w:r w:rsidRPr="00D628E0">
        <w:rPr>
          <w:color w:val="000000"/>
          <w:sz w:val="24"/>
          <w:szCs w:val="24"/>
          <w:lang w:val="hr-HR" w:bidi="ta-IN"/>
        </w:rPr>
        <w:tab/>
      </w:r>
      <w:r w:rsidRPr="00D628E0">
        <w:rPr>
          <w:color w:val="000000"/>
          <w:sz w:val="24"/>
          <w:szCs w:val="24"/>
          <w:lang w:val="hr-HR" w:bidi="ta-IN"/>
        </w:rPr>
        <w:tab/>
      </w:r>
    </w:p>
    <w:p w14:paraId="0AE7BC84" w14:textId="77777777" w:rsidR="006960D2" w:rsidRPr="00D628E0" w:rsidRDefault="006960D2" w:rsidP="006960D2">
      <w:pPr>
        <w:rPr>
          <w:lang w:val="hr-HR"/>
        </w:rPr>
      </w:pPr>
    </w:p>
    <w:p w14:paraId="7737DC55" w14:textId="77777777" w:rsidR="00F162C4" w:rsidRPr="00D628E0" w:rsidRDefault="00F162C4" w:rsidP="00E73B6C">
      <w:pPr>
        <w:spacing w:after="200" w:line="276" w:lineRule="auto"/>
        <w:jc w:val="center"/>
        <w:rPr>
          <w:b/>
          <w:noProof/>
          <w:sz w:val="24"/>
          <w:lang w:val="hr-HR"/>
        </w:rPr>
      </w:pPr>
    </w:p>
    <w:p w14:paraId="350C948D" w14:textId="77777777" w:rsidR="00F162C4" w:rsidRPr="00D628E0" w:rsidRDefault="00F162C4" w:rsidP="00E73B6C">
      <w:pPr>
        <w:spacing w:after="200" w:line="276" w:lineRule="auto"/>
        <w:jc w:val="center"/>
        <w:rPr>
          <w:b/>
          <w:noProof/>
          <w:sz w:val="24"/>
          <w:lang w:val="hr-HR"/>
        </w:rPr>
      </w:pPr>
    </w:p>
    <w:p w14:paraId="3EABBFD0" w14:textId="77777777" w:rsidR="00F162C4" w:rsidRPr="00D628E0" w:rsidRDefault="00F162C4" w:rsidP="00E73B6C">
      <w:pPr>
        <w:spacing w:after="200" w:line="276" w:lineRule="auto"/>
        <w:jc w:val="center"/>
        <w:rPr>
          <w:b/>
          <w:noProof/>
          <w:sz w:val="24"/>
          <w:lang w:val="hr-HR"/>
        </w:rPr>
      </w:pPr>
    </w:p>
    <w:p w14:paraId="5DEA5931" w14:textId="77777777" w:rsidR="00F162C4" w:rsidRPr="00D628E0" w:rsidRDefault="00F162C4" w:rsidP="00E73B6C">
      <w:pPr>
        <w:spacing w:after="200" w:line="276" w:lineRule="auto"/>
        <w:jc w:val="center"/>
        <w:rPr>
          <w:b/>
          <w:noProof/>
          <w:sz w:val="24"/>
          <w:lang w:val="hr-HR"/>
        </w:rPr>
      </w:pPr>
    </w:p>
    <w:p w14:paraId="026C8359" w14:textId="77777777" w:rsidR="0068533B" w:rsidRPr="00D628E0" w:rsidRDefault="0068533B" w:rsidP="00E73B6C">
      <w:pPr>
        <w:spacing w:after="200" w:line="276" w:lineRule="auto"/>
        <w:jc w:val="center"/>
        <w:rPr>
          <w:b/>
          <w:noProof/>
          <w:sz w:val="24"/>
          <w:lang w:val="hr-HR"/>
        </w:rPr>
      </w:pPr>
    </w:p>
    <w:p w14:paraId="17F798F1" w14:textId="77777777" w:rsidR="000231C6" w:rsidRPr="00D628E0" w:rsidRDefault="000231C6" w:rsidP="00E73B6C">
      <w:pPr>
        <w:spacing w:after="200" w:line="276" w:lineRule="auto"/>
        <w:jc w:val="center"/>
        <w:rPr>
          <w:b/>
          <w:noProof/>
          <w:sz w:val="24"/>
          <w:lang w:val="hr-HR"/>
        </w:rPr>
      </w:pPr>
    </w:p>
    <w:p w14:paraId="430A8762" w14:textId="77777777" w:rsidR="002650CC" w:rsidRPr="00D628E0" w:rsidRDefault="002650CC" w:rsidP="00E73B6C">
      <w:pPr>
        <w:spacing w:after="200" w:line="276" w:lineRule="auto"/>
        <w:jc w:val="center"/>
        <w:rPr>
          <w:b/>
          <w:noProof/>
          <w:sz w:val="24"/>
          <w:lang w:val="hr-HR"/>
        </w:rPr>
      </w:pPr>
    </w:p>
    <w:p w14:paraId="05F895B8" w14:textId="4C0A7438" w:rsidR="002650CC" w:rsidRDefault="002650CC" w:rsidP="00E73B6C">
      <w:pPr>
        <w:spacing w:after="200" w:line="276" w:lineRule="auto"/>
        <w:jc w:val="center"/>
        <w:rPr>
          <w:b/>
          <w:noProof/>
          <w:sz w:val="24"/>
          <w:lang w:val="hr-HR"/>
        </w:rPr>
      </w:pPr>
    </w:p>
    <w:p w14:paraId="48195778" w14:textId="0F3D693E" w:rsidR="00AC03A0" w:rsidRDefault="00AC03A0" w:rsidP="00E73B6C">
      <w:pPr>
        <w:spacing w:after="200" w:line="276" w:lineRule="auto"/>
        <w:jc w:val="center"/>
        <w:rPr>
          <w:b/>
          <w:noProof/>
          <w:sz w:val="24"/>
          <w:lang w:val="hr-HR"/>
        </w:rPr>
      </w:pPr>
    </w:p>
    <w:p w14:paraId="41FB3069" w14:textId="5C7D1185" w:rsidR="00AC03A0" w:rsidRDefault="00AC03A0" w:rsidP="00E73B6C">
      <w:pPr>
        <w:spacing w:after="200" w:line="276" w:lineRule="auto"/>
        <w:jc w:val="center"/>
        <w:rPr>
          <w:b/>
          <w:noProof/>
          <w:sz w:val="24"/>
          <w:lang w:val="hr-HR"/>
        </w:rPr>
      </w:pPr>
    </w:p>
    <w:p w14:paraId="4516124D" w14:textId="77777777" w:rsidR="00AC03A0" w:rsidRPr="00D628E0" w:rsidRDefault="00AC03A0" w:rsidP="00E73B6C">
      <w:pPr>
        <w:spacing w:after="200" w:line="276" w:lineRule="auto"/>
        <w:jc w:val="center"/>
        <w:rPr>
          <w:b/>
          <w:noProof/>
          <w:sz w:val="24"/>
          <w:lang w:val="hr-HR"/>
        </w:rPr>
      </w:pPr>
    </w:p>
    <w:p w14:paraId="51DEF382" w14:textId="7130AF18" w:rsidR="005E5AF0" w:rsidRDefault="005E5AF0" w:rsidP="00AE471D">
      <w:pPr>
        <w:spacing w:after="200" w:line="276" w:lineRule="auto"/>
        <w:jc w:val="center"/>
        <w:rPr>
          <w:b/>
          <w:noProof/>
          <w:sz w:val="24"/>
          <w:lang w:val="hr-HR"/>
        </w:rPr>
      </w:pPr>
    </w:p>
    <w:p w14:paraId="73BA28FF" w14:textId="77777777" w:rsidR="005E5AF0" w:rsidRPr="00D628E0" w:rsidRDefault="005E5AF0" w:rsidP="00AE471D">
      <w:pPr>
        <w:spacing w:after="200" w:line="276" w:lineRule="auto"/>
        <w:jc w:val="center"/>
        <w:rPr>
          <w:b/>
          <w:noProof/>
          <w:sz w:val="24"/>
          <w:lang w:val="hr-HR"/>
        </w:rPr>
      </w:pPr>
    </w:p>
    <w:p w14:paraId="3D65541F" w14:textId="77777777" w:rsidR="00E73B6C" w:rsidRPr="00D628E0" w:rsidRDefault="008E77A7" w:rsidP="00AE471D">
      <w:pPr>
        <w:spacing w:after="200" w:line="276" w:lineRule="auto"/>
        <w:jc w:val="center"/>
        <w:rPr>
          <w:b/>
          <w:noProof/>
          <w:sz w:val="24"/>
          <w:lang w:val="hr-HR"/>
        </w:rPr>
      </w:pPr>
      <w:r w:rsidRPr="00D628E0">
        <w:rPr>
          <w:b/>
          <w:noProof/>
          <w:sz w:val="24"/>
          <w:lang w:val="hr-HR"/>
        </w:rPr>
        <w:t>VI</w:t>
      </w:r>
      <w:r w:rsidR="00526E55" w:rsidRPr="00D628E0">
        <w:rPr>
          <w:b/>
          <w:noProof/>
          <w:sz w:val="24"/>
          <w:lang w:val="hr-HR"/>
        </w:rPr>
        <w:t>I</w:t>
      </w:r>
      <w:r w:rsidR="00E053E9" w:rsidRPr="00D628E0">
        <w:rPr>
          <w:b/>
          <w:noProof/>
          <w:sz w:val="24"/>
          <w:lang w:val="hr-HR"/>
        </w:rPr>
        <w:t>I</w:t>
      </w:r>
    </w:p>
    <w:p w14:paraId="73590F76" w14:textId="77777777" w:rsidR="00E73B6C" w:rsidRPr="00D628E0" w:rsidRDefault="00E73B6C" w:rsidP="00AE471D">
      <w:pPr>
        <w:jc w:val="center"/>
        <w:rPr>
          <w:b/>
          <w:noProof/>
          <w:sz w:val="24"/>
          <w:lang w:val="hr-HR"/>
        </w:rPr>
      </w:pPr>
    </w:p>
    <w:p w14:paraId="3AB318C7" w14:textId="77777777" w:rsidR="00986E78" w:rsidRPr="00D628E0" w:rsidRDefault="00E73B6C" w:rsidP="00AE471D">
      <w:pPr>
        <w:jc w:val="center"/>
        <w:rPr>
          <w:b/>
          <w:noProof/>
          <w:sz w:val="24"/>
          <w:lang w:val="hr-HR"/>
        </w:rPr>
        <w:sectPr w:rsidR="00986E78" w:rsidRPr="00D628E0" w:rsidSect="00531352">
          <w:footerReference w:type="default" r:id="rId18"/>
          <w:pgSz w:w="11906" w:h="16838" w:code="9"/>
          <w:pgMar w:top="851" w:right="1134" w:bottom="851" w:left="1134" w:header="720" w:footer="720" w:gutter="0"/>
          <w:cols w:space="720"/>
          <w:docGrid w:linePitch="272"/>
        </w:sectPr>
      </w:pPr>
      <w:r w:rsidRPr="00D628E0">
        <w:rPr>
          <w:b/>
          <w:noProof/>
          <w:sz w:val="24"/>
          <w:lang w:val="hr-HR"/>
        </w:rPr>
        <w:t>IZVJEŠTAJ O PROVEDBI PLANA RAZVOJNIM PROGRAMA</w:t>
      </w:r>
    </w:p>
    <w:p w14:paraId="21607471" w14:textId="77777777" w:rsidR="00A121A9" w:rsidRPr="00D628E0" w:rsidRDefault="00A121A9" w:rsidP="00621041">
      <w:pPr>
        <w:spacing w:after="200" w:line="276" w:lineRule="auto"/>
        <w:jc w:val="center"/>
        <w:rPr>
          <w:b/>
          <w:noProof/>
          <w:sz w:val="24"/>
          <w:szCs w:val="24"/>
          <w:lang w:val="hr-HR"/>
        </w:rPr>
      </w:pPr>
    </w:p>
    <w:p w14:paraId="03CA6E54" w14:textId="761F1473" w:rsidR="001138B2" w:rsidRPr="00D628E0" w:rsidRDefault="001138B2" w:rsidP="00621041">
      <w:pPr>
        <w:spacing w:after="200" w:line="276" w:lineRule="auto"/>
        <w:jc w:val="center"/>
        <w:rPr>
          <w:b/>
          <w:noProof/>
          <w:sz w:val="24"/>
          <w:szCs w:val="24"/>
          <w:lang w:val="hr-HR"/>
        </w:rPr>
      </w:pPr>
      <w:r w:rsidRPr="00D628E0">
        <w:rPr>
          <w:b/>
          <w:noProof/>
          <w:sz w:val="24"/>
          <w:szCs w:val="24"/>
          <w:lang w:val="hr-HR"/>
        </w:rPr>
        <w:t>Z  A  K  L  J  U  Č  A  K</w:t>
      </w:r>
    </w:p>
    <w:p w14:paraId="07F72C70" w14:textId="77777777" w:rsidR="001138B2" w:rsidRPr="00D628E0" w:rsidRDefault="001138B2" w:rsidP="001138B2">
      <w:pPr>
        <w:jc w:val="both"/>
        <w:rPr>
          <w:b/>
          <w:noProof/>
          <w:sz w:val="24"/>
          <w:lang w:val="hr-HR"/>
        </w:rPr>
      </w:pPr>
    </w:p>
    <w:p w14:paraId="307086B3" w14:textId="77777777" w:rsidR="001138B2" w:rsidRPr="00D628E0" w:rsidRDefault="001138B2" w:rsidP="001138B2">
      <w:pPr>
        <w:jc w:val="both"/>
        <w:rPr>
          <w:noProof/>
          <w:sz w:val="24"/>
          <w:lang w:val="hr-HR"/>
        </w:rPr>
      </w:pPr>
    </w:p>
    <w:p w14:paraId="67EC5BD7" w14:textId="196B4620" w:rsidR="001138B2" w:rsidRPr="00D628E0" w:rsidRDefault="001138B2" w:rsidP="001138B2">
      <w:pPr>
        <w:ind w:firstLine="720"/>
        <w:jc w:val="both"/>
        <w:rPr>
          <w:noProof/>
          <w:sz w:val="24"/>
          <w:lang w:val="hr-HR"/>
        </w:rPr>
      </w:pPr>
      <w:r w:rsidRPr="00D628E0">
        <w:rPr>
          <w:noProof/>
          <w:sz w:val="24"/>
          <w:lang w:val="hr-HR"/>
        </w:rPr>
        <w:t xml:space="preserve">Rezimirajući </w:t>
      </w:r>
      <w:r w:rsidR="000A1908" w:rsidRPr="00D628E0">
        <w:rPr>
          <w:noProof/>
          <w:sz w:val="24"/>
          <w:lang w:val="hr-HR"/>
        </w:rPr>
        <w:t>G</w:t>
      </w:r>
      <w:r w:rsidRPr="00D628E0">
        <w:rPr>
          <w:noProof/>
          <w:sz w:val="24"/>
          <w:lang w:val="hr-HR"/>
        </w:rPr>
        <w:t>odišnji izvještaj o izvršenju Proračuna Grada Pule za 20</w:t>
      </w:r>
      <w:r w:rsidR="004D7620" w:rsidRPr="00D628E0">
        <w:rPr>
          <w:noProof/>
          <w:sz w:val="24"/>
          <w:lang w:val="hr-HR"/>
        </w:rPr>
        <w:t>20</w:t>
      </w:r>
      <w:r w:rsidRPr="00D628E0">
        <w:rPr>
          <w:noProof/>
          <w:sz w:val="24"/>
          <w:lang w:val="hr-HR"/>
        </w:rPr>
        <w:t>. godinu, iznosimo slijedeće:</w:t>
      </w:r>
    </w:p>
    <w:p w14:paraId="718C26A3" w14:textId="77777777" w:rsidR="001138B2" w:rsidRPr="00D628E0" w:rsidRDefault="001138B2" w:rsidP="001138B2">
      <w:pPr>
        <w:ind w:left="-567"/>
        <w:jc w:val="both"/>
        <w:rPr>
          <w:noProof/>
          <w:sz w:val="24"/>
          <w:lang w:val="hr-HR"/>
        </w:rPr>
      </w:pPr>
    </w:p>
    <w:p w14:paraId="28B32BC2" w14:textId="75799846" w:rsidR="001138B2" w:rsidRPr="00D628E0" w:rsidRDefault="001138B2" w:rsidP="00001A61">
      <w:pPr>
        <w:numPr>
          <w:ilvl w:val="0"/>
          <w:numId w:val="20"/>
        </w:numPr>
        <w:jc w:val="both"/>
        <w:rPr>
          <w:noProof/>
          <w:sz w:val="24"/>
          <w:lang w:val="hr-HR"/>
        </w:rPr>
      </w:pPr>
      <w:r w:rsidRPr="00D628E0">
        <w:rPr>
          <w:noProof/>
          <w:sz w:val="24"/>
          <w:lang w:val="hr-HR"/>
        </w:rPr>
        <w:t>u Proračunu Grada Pule za 20</w:t>
      </w:r>
      <w:r w:rsidR="004D7620" w:rsidRPr="00D628E0">
        <w:rPr>
          <w:noProof/>
          <w:sz w:val="24"/>
          <w:lang w:val="hr-HR"/>
        </w:rPr>
        <w:t>20</w:t>
      </w:r>
      <w:r w:rsidRPr="00D628E0">
        <w:rPr>
          <w:noProof/>
          <w:sz w:val="24"/>
          <w:lang w:val="hr-HR"/>
        </w:rPr>
        <w:t xml:space="preserve">. godinu ostvareni su prihodi i primici u iznosu od </w:t>
      </w:r>
      <w:r w:rsidR="009C7DAF" w:rsidRPr="00D628E0">
        <w:rPr>
          <w:noProof/>
          <w:sz w:val="24"/>
          <w:lang w:val="hr-HR"/>
        </w:rPr>
        <w:t>389.279.664,01 kunu</w:t>
      </w:r>
      <w:r w:rsidRPr="00D628E0">
        <w:rPr>
          <w:noProof/>
          <w:sz w:val="24"/>
          <w:lang w:val="hr-HR"/>
        </w:rPr>
        <w:t xml:space="preserve">, a  rashodi i izdaci u iznosu od </w:t>
      </w:r>
      <w:r w:rsidR="009C7DAF" w:rsidRPr="00D628E0">
        <w:rPr>
          <w:noProof/>
          <w:sz w:val="24"/>
          <w:lang w:val="hr-HR"/>
        </w:rPr>
        <w:t>404.201.515,80 kuna</w:t>
      </w:r>
      <w:r w:rsidRPr="00D628E0">
        <w:rPr>
          <w:noProof/>
          <w:sz w:val="24"/>
          <w:lang w:val="hr-HR"/>
        </w:rPr>
        <w:t>;</w:t>
      </w:r>
    </w:p>
    <w:p w14:paraId="7CA284B8" w14:textId="0D929894" w:rsidR="007A3E05" w:rsidRPr="00D628E0" w:rsidRDefault="007A3E05" w:rsidP="007A3E05">
      <w:pPr>
        <w:numPr>
          <w:ilvl w:val="0"/>
          <w:numId w:val="20"/>
        </w:numPr>
        <w:jc w:val="both"/>
        <w:rPr>
          <w:noProof/>
          <w:sz w:val="24"/>
          <w:lang w:val="hr-HR"/>
        </w:rPr>
      </w:pPr>
      <w:r w:rsidRPr="00D628E0">
        <w:rPr>
          <w:noProof/>
          <w:sz w:val="24"/>
          <w:lang w:val="hr-HR"/>
        </w:rPr>
        <w:t xml:space="preserve">u obračunskom razdoblju od 01. siječnja do </w:t>
      </w:r>
      <w:r w:rsidR="000A1908" w:rsidRPr="00D628E0">
        <w:rPr>
          <w:noProof/>
          <w:sz w:val="24"/>
          <w:lang w:val="hr-HR"/>
        </w:rPr>
        <w:t>31</w:t>
      </w:r>
      <w:r w:rsidRPr="00D628E0">
        <w:rPr>
          <w:noProof/>
          <w:sz w:val="24"/>
          <w:lang w:val="hr-HR"/>
        </w:rPr>
        <w:t xml:space="preserve">. </w:t>
      </w:r>
      <w:r w:rsidR="000A1908" w:rsidRPr="00D628E0">
        <w:rPr>
          <w:noProof/>
          <w:sz w:val="24"/>
          <w:lang w:val="hr-HR"/>
        </w:rPr>
        <w:t>prosinca</w:t>
      </w:r>
      <w:r w:rsidRPr="00D628E0">
        <w:rPr>
          <w:noProof/>
          <w:sz w:val="24"/>
          <w:lang w:val="hr-HR"/>
        </w:rPr>
        <w:t xml:space="preserve"> 20</w:t>
      </w:r>
      <w:r w:rsidR="004D7620" w:rsidRPr="00D628E0">
        <w:rPr>
          <w:noProof/>
          <w:sz w:val="24"/>
          <w:lang w:val="hr-HR"/>
        </w:rPr>
        <w:t>20</w:t>
      </w:r>
      <w:r w:rsidRPr="00D628E0">
        <w:rPr>
          <w:noProof/>
          <w:sz w:val="24"/>
          <w:lang w:val="hr-HR"/>
        </w:rPr>
        <w:t xml:space="preserve">. godine iskazan je </w:t>
      </w:r>
      <w:r w:rsidR="00264EAA" w:rsidRPr="00D628E0">
        <w:rPr>
          <w:noProof/>
          <w:sz w:val="24"/>
          <w:lang w:val="hr-HR"/>
        </w:rPr>
        <w:t>manjak</w:t>
      </w:r>
      <w:r w:rsidRPr="00D628E0">
        <w:rPr>
          <w:noProof/>
          <w:sz w:val="24"/>
          <w:lang w:val="hr-HR"/>
        </w:rPr>
        <w:t xml:space="preserve"> prihoda nad rashodima i izdacima u iznosu od </w:t>
      </w:r>
      <w:r w:rsidR="00B6192B" w:rsidRPr="00D628E0">
        <w:rPr>
          <w:noProof/>
          <w:sz w:val="24"/>
          <w:lang w:val="hr-HR"/>
        </w:rPr>
        <w:t>14.921.851,79 kuna</w:t>
      </w:r>
      <w:r w:rsidRPr="00D628E0">
        <w:rPr>
          <w:noProof/>
          <w:sz w:val="24"/>
          <w:lang w:val="hr-HR"/>
        </w:rPr>
        <w:t xml:space="preserve">, preneseni višak iz prethodne godine iznosio je </w:t>
      </w:r>
      <w:r w:rsidR="00264EAA" w:rsidRPr="00D628E0">
        <w:rPr>
          <w:noProof/>
          <w:sz w:val="24"/>
          <w:lang w:val="hr-HR"/>
        </w:rPr>
        <w:t>41.244.997,69 kuna</w:t>
      </w:r>
      <w:r w:rsidRPr="00D628E0">
        <w:rPr>
          <w:noProof/>
          <w:sz w:val="24"/>
          <w:lang w:val="hr-HR"/>
        </w:rPr>
        <w:t xml:space="preserve">, </w:t>
      </w:r>
      <w:r w:rsidR="00C00725" w:rsidRPr="00D628E0">
        <w:rPr>
          <w:noProof/>
          <w:sz w:val="24"/>
          <w:lang w:val="hr-HR"/>
        </w:rPr>
        <w:t xml:space="preserve">umanjen za korekciju početnog stanja </w:t>
      </w:r>
      <w:r w:rsidR="00E50B87" w:rsidRPr="00D628E0">
        <w:rPr>
          <w:noProof/>
          <w:sz w:val="24"/>
          <w:lang w:val="hr-HR"/>
        </w:rPr>
        <w:t xml:space="preserve">u iznosu </w:t>
      </w:r>
      <w:r w:rsidR="00C00725" w:rsidRPr="00D628E0">
        <w:rPr>
          <w:noProof/>
          <w:sz w:val="24"/>
          <w:lang w:val="hr-HR"/>
        </w:rPr>
        <w:t xml:space="preserve">od 50.000,00 kuna, </w:t>
      </w:r>
      <w:r w:rsidRPr="00D628E0">
        <w:rPr>
          <w:noProof/>
          <w:sz w:val="24"/>
          <w:lang w:val="hr-HR"/>
        </w:rPr>
        <w:t>odnosno na dan 3</w:t>
      </w:r>
      <w:r w:rsidR="000A1908" w:rsidRPr="00D628E0">
        <w:rPr>
          <w:noProof/>
          <w:sz w:val="24"/>
          <w:lang w:val="hr-HR"/>
        </w:rPr>
        <w:t>1</w:t>
      </w:r>
      <w:r w:rsidRPr="00D628E0">
        <w:rPr>
          <w:noProof/>
          <w:sz w:val="24"/>
          <w:lang w:val="hr-HR"/>
        </w:rPr>
        <w:t xml:space="preserve">. </w:t>
      </w:r>
      <w:r w:rsidR="000A1908" w:rsidRPr="00D628E0">
        <w:rPr>
          <w:noProof/>
          <w:sz w:val="24"/>
          <w:lang w:val="hr-HR"/>
        </w:rPr>
        <w:t>prosinca</w:t>
      </w:r>
      <w:r w:rsidRPr="00D628E0">
        <w:rPr>
          <w:noProof/>
          <w:sz w:val="24"/>
          <w:lang w:val="hr-HR"/>
        </w:rPr>
        <w:t xml:space="preserve"> 20</w:t>
      </w:r>
      <w:r w:rsidR="004D7620" w:rsidRPr="00D628E0">
        <w:rPr>
          <w:noProof/>
          <w:sz w:val="24"/>
          <w:lang w:val="hr-HR"/>
        </w:rPr>
        <w:t>20</w:t>
      </w:r>
      <w:r w:rsidRPr="00D628E0">
        <w:rPr>
          <w:noProof/>
          <w:sz w:val="24"/>
          <w:lang w:val="hr-HR"/>
        </w:rPr>
        <w:t xml:space="preserve">. godine iskazan je višak prihoda nad rashodima i izdacima u iznosu od </w:t>
      </w:r>
      <w:r w:rsidR="00B6192B" w:rsidRPr="00D628E0">
        <w:rPr>
          <w:noProof/>
          <w:sz w:val="24"/>
          <w:lang w:val="hr-HR"/>
        </w:rPr>
        <w:t>26.273.145,90 kuna</w:t>
      </w:r>
      <w:r w:rsidR="00DB142A" w:rsidRPr="00D628E0">
        <w:rPr>
          <w:noProof/>
          <w:sz w:val="24"/>
          <w:lang w:val="hr-HR"/>
        </w:rPr>
        <w:t>;</w:t>
      </w:r>
    </w:p>
    <w:p w14:paraId="01CA7F7C" w14:textId="69A30AF2" w:rsidR="00DB142A" w:rsidRPr="00D628E0" w:rsidRDefault="00DB142A" w:rsidP="007A3E05">
      <w:pPr>
        <w:numPr>
          <w:ilvl w:val="0"/>
          <w:numId w:val="20"/>
        </w:numPr>
        <w:jc w:val="both"/>
        <w:rPr>
          <w:noProof/>
          <w:sz w:val="24"/>
          <w:lang w:val="hr-HR"/>
        </w:rPr>
      </w:pPr>
      <w:r w:rsidRPr="00D628E0">
        <w:rPr>
          <w:noProof/>
          <w:sz w:val="24"/>
          <w:lang w:val="hr-HR"/>
        </w:rPr>
        <w:t>smanjen</w:t>
      </w:r>
      <w:r w:rsidR="004A3F05" w:rsidRPr="00D628E0">
        <w:rPr>
          <w:noProof/>
          <w:sz w:val="24"/>
          <w:lang w:val="hr-HR"/>
        </w:rPr>
        <w:t>e su pojedine vrste</w:t>
      </w:r>
      <w:r w:rsidRPr="00D628E0">
        <w:rPr>
          <w:noProof/>
          <w:sz w:val="24"/>
          <w:lang w:val="hr-HR"/>
        </w:rPr>
        <w:t xml:space="preserve"> prihod</w:t>
      </w:r>
      <w:r w:rsidR="004A3F05" w:rsidRPr="00D628E0">
        <w:rPr>
          <w:noProof/>
          <w:sz w:val="24"/>
          <w:lang w:val="hr-HR"/>
        </w:rPr>
        <w:t>a</w:t>
      </w:r>
      <w:r w:rsidRPr="00D628E0">
        <w:rPr>
          <w:noProof/>
          <w:sz w:val="24"/>
          <w:lang w:val="hr-HR"/>
        </w:rPr>
        <w:t xml:space="preserve"> u odnosu na plan i </w:t>
      </w:r>
      <w:r w:rsidR="00DC73AD" w:rsidRPr="00D628E0">
        <w:rPr>
          <w:noProof/>
          <w:sz w:val="24"/>
          <w:lang w:val="hr-HR"/>
        </w:rPr>
        <w:t xml:space="preserve">u odnosu na </w:t>
      </w:r>
      <w:r w:rsidRPr="00D628E0">
        <w:rPr>
          <w:noProof/>
          <w:sz w:val="24"/>
          <w:lang w:val="hr-HR"/>
        </w:rPr>
        <w:t>prethodn</w:t>
      </w:r>
      <w:r w:rsidR="009F253F" w:rsidRPr="00D628E0">
        <w:rPr>
          <w:noProof/>
          <w:sz w:val="24"/>
          <w:lang w:val="hr-HR"/>
        </w:rPr>
        <w:t>e</w:t>
      </w:r>
      <w:r w:rsidRPr="00D628E0">
        <w:rPr>
          <w:noProof/>
          <w:sz w:val="24"/>
          <w:lang w:val="hr-HR"/>
        </w:rPr>
        <w:t xml:space="preserve"> godine zbog epidemije bolesti COVID-19</w:t>
      </w:r>
      <w:r w:rsidR="00DC73AD" w:rsidRPr="00D628E0">
        <w:rPr>
          <w:noProof/>
          <w:sz w:val="24"/>
          <w:lang w:val="hr-HR"/>
        </w:rPr>
        <w:t>,</w:t>
      </w:r>
      <w:r w:rsidRPr="00D628E0">
        <w:rPr>
          <w:noProof/>
          <w:sz w:val="24"/>
          <w:lang w:val="hr-HR"/>
        </w:rPr>
        <w:t xml:space="preserve"> a posljedično i pojedine aktivnosti;</w:t>
      </w:r>
    </w:p>
    <w:p w14:paraId="5089563E" w14:textId="2490F58E" w:rsidR="001138B2" w:rsidRPr="00D628E0" w:rsidRDefault="001138B2" w:rsidP="00001A61">
      <w:pPr>
        <w:numPr>
          <w:ilvl w:val="0"/>
          <w:numId w:val="20"/>
        </w:numPr>
        <w:jc w:val="both"/>
        <w:rPr>
          <w:noProof/>
          <w:sz w:val="24"/>
          <w:szCs w:val="24"/>
          <w:lang w:val="hr-HR"/>
        </w:rPr>
      </w:pPr>
      <w:r w:rsidRPr="00D628E0">
        <w:rPr>
          <w:noProof/>
          <w:sz w:val="24"/>
          <w:szCs w:val="24"/>
          <w:lang w:val="hr-HR"/>
        </w:rPr>
        <w:t>kreditne obveze uredno su podmirivane</w:t>
      </w:r>
      <w:r w:rsidR="00E50B87" w:rsidRPr="00D628E0">
        <w:rPr>
          <w:noProof/>
          <w:sz w:val="24"/>
          <w:szCs w:val="24"/>
          <w:lang w:val="hr-HR"/>
        </w:rPr>
        <w:t>, kredit za izgradnju Dječjeg vrtića Zvjezdice u Šijani otplaćen je u cijelosti</w:t>
      </w:r>
      <w:r w:rsidRPr="00D628E0">
        <w:rPr>
          <w:noProof/>
          <w:sz w:val="24"/>
          <w:szCs w:val="24"/>
          <w:lang w:val="hr-HR"/>
        </w:rPr>
        <w:t>;</w:t>
      </w:r>
    </w:p>
    <w:p w14:paraId="3FBE6A15" w14:textId="77777777" w:rsidR="001138B2" w:rsidRPr="00D628E0" w:rsidRDefault="001138B2" w:rsidP="00001A61">
      <w:pPr>
        <w:numPr>
          <w:ilvl w:val="0"/>
          <w:numId w:val="20"/>
        </w:numPr>
        <w:jc w:val="both"/>
        <w:rPr>
          <w:noProof/>
          <w:sz w:val="24"/>
          <w:szCs w:val="24"/>
          <w:lang w:val="hr-HR"/>
        </w:rPr>
      </w:pPr>
      <w:r w:rsidRPr="00D628E0">
        <w:rPr>
          <w:noProof/>
          <w:sz w:val="24"/>
          <w:szCs w:val="24"/>
          <w:lang w:val="hr-HR"/>
        </w:rPr>
        <w:t>angažiranje sredstava vršilo se ovisno o dinamici prihodovanja sredstava te ovisno o rokovima dospijeća pojedinih obveza;</w:t>
      </w:r>
    </w:p>
    <w:p w14:paraId="06F88525" w14:textId="68291EE7" w:rsidR="001138B2" w:rsidRPr="00D628E0" w:rsidRDefault="001138B2" w:rsidP="00001A61">
      <w:pPr>
        <w:numPr>
          <w:ilvl w:val="0"/>
          <w:numId w:val="20"/>
        </w:numPr>
        <w:jc w:val="both"/>
        <w:rPr>
          <w:noProof/>
          <w:sz w:val="24"/>
          <w:szCs w:val="24"/>
          <w:lang w:val="hr-HR"/>
        </w:rPr>
      </w:pPr>
      <w:r w:rsidRPr="00D628E0">
        <w:rPr>
          <w:noProof/>
          <w:sz w:val="24"/>
          <w:szCs w:val="24"/>
          <w:lang w:val="hr-HR"/>
        </w:rPr>
        <w:t xml:space="preserve">podneseni izvještaj sukladan je odobrenim planskim sredstvima u okviru Proračuna kojeg je usvojilo Gradsko vijeće Grada Pule. </w:t>
      </w:r>
    </w:p>
    <w:p w14:paraId="071883EF" w14:textId="77777777" w:rsidR="00AE29CE" w:rsidRPr="00D628E0" w:rsidRDefault="00AE29CE" w:rsidP="00AE29CE">
      <w:pPr>
        <w:ind w:left="720"/>
        <w:jc w:val="both"/>
        <w:rPr>
          <w:noProof/>
          <w:sz w:val="24"/>
          <w:szCs w:val="24"/>
          <w:lang w:val="hr-HR"/>
        </w:rPr>
      </w:pPr>
    </w:p>
    <w:p w14:paraId="528A10BC" w14:textId="77777777" w:rsidR="001138B2" w:rsidRPr="00D628E0" w:rsidRDefault="001138B2" w:rsidP="001138B2">
      <w:pPr>
        <w:jc w:val="both"/>
        <w:rPr>
          <w:noProof/>
          <w:sz w:val="24"/>
          <w:lang w:val="hr-HR"/>
        </w:rPr>
      </w:pPr>
    </w:p>
    <w:p w14:paraId="15B0DCE2" w14:textId="77777777" w:rsidR="001138B2" w:rsidRPr="00D628E0" w:rsidRDefault="001138B2" w:rsidP="001138B2">
      <w:pPr>
        <w:pStyle w:val="BodyTextglava"/>
        <w:rPr>
          <w:rFonts w:ascii="Times New Roman" w:hAnsi="Times New Roman"/>
          <w:noProof/>
          <w:lang w:val="hr-HR"/>
        </w:rPr>
      </w:pPr>
    </w:p>
    <w:p w14:paraId="3D1682BF" w14:textId="77777777" w:rsidR="001138B2" w:rsidRPr="00D628E0" w:rsidRDefault="001138B2" w:rsidP="001138B2">
      <w:pPr>
        <w:pStyle w:val="BodyTextglava"/>
        <w:rPr>
          <w:rFonts w:ascii="Times New Roman" w:hAnsi="Times New Roman"/>
          <w:noProof/>
          <w:lang w:val="hr-HR"/>
        </w:rPr>
      </w:pPr>
    </w:p>
    <w:p w14:paraId="3599F489" w14:textId="20E3D4FB" w:rsidR="001138B2" w:rsidRPr="00D628E0" w:rsidRDefault="001138B2" w:rsidP="003A732F">
      <w:pPr>
        <w:tabs>
          <w:tab w:val="center" w:pos="7655"/>
        </w:tabs>
        <w:rPr>
          <w:b/>
          <w:noProof/>
          <w:sz w:val="24"/>
          <w:szCs w:val="24"/>
          <w:lang w:val="hr-HR"/>
        </w:rPr>
      </w:pPr>
      <w:r w:rsidRPr="00D628E0">
        <w:rPr>
          <w:noProof/>
          <w:lang w:val="hr-HR"/>
        </w:rPr>
        <w:tab/>
      </w:r>
    </w:p>
    <w:p w14:paraId="6E46ED7B" w14:textId="77777777" w:rsidR="00264EAA" w:rsidRPr="00D628E0" w:rsidRDefault="00264EAA" w:rsidP="001138B2">
      <w:pPr>
        <w:tabs>
          <w:tab w:val="center" w:pos="7655"/>
        </w:tabs>
        <w:rPr>
          <w:b/>
          <w:noProof/>
          <w:sz w:val="24"/>
          <w:szCs w:val="24"/>
          <w:lang w:val="hr-HR"/>
        </w:rPr>
      </w:pPr>
    </w:p>
    <w:p w14:paraId="32116CFD" w14:textId="77777777" w:rsidR="00264EAA" w:rsidRPr="00D628E0" w:rsidRDefault="00264EAA" w:rsidP="001138B2">
      <w:pPr>
        <w:tabs>
          <w:tab w:val="center" w:pos="7655"/>
        </w:tabs>
        <w:rPr>
          <w:b/>
          <w:noProof/>
          <w:sz w:val="24"/>
          <w:szCs w:val="24"/>
          <w:lang w:val="hr-HR"/>
        </w:rPr>
      </w:pPr>
    </w:p>
    <w:p w14:paraId="618EEF90" w14:textId="77777777" w:rsidR="00264EAA" w:rsidRPr="00D628E0" w:rsidRDefault="00264EAA" w:rsidP="001138B2">
      <w:pPr>
        <w:tabs>
          <w:tab w:val="center" w:pos="7655"/>
        </w:tabs>
        <w:rPr>
          <w:b/>
          <w:noProof/>
          <w:sz w:val="24"/>
          <w:szCs w:val="24"/>
          <w:lang w:val="hr-HR"/>
        </w:rPr>
      </w:pPr>
    </w:p>
    <w:sectPr w:rsidR="00264EAA" w:rsidRPr="00D628E0" w:rsidSect="00D628E0">
      <w:footerReference w:type="default" r:id="rId19"/>
      <w:pgSz w:w="11906" w:h="16838" w:code="9"/>
      <w:pgMar w:top="851" w:right="1134" w:bottom="851" w:left="1134" w:header="720" w:footer="720" w:gutter="0"/>
      <w:pgNumType w:start="1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521" w14:textId="77777777" w:rsidR="00692C18" w:rsidRDefault="00692C18" w:rsidP="00054EB4">
      <w:r>
        <w:separator/>
      </w:r>
    </w:p>
  </w:endnote>
  <w:endnote w:type="continuationSeparator" w:id="0">
    <w:p w14:paraId="61281AAB" w14:textId="77777777" w:rsidR="00692C18" w:rsidRDefault="00692C18"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RHelvetica">
    <w:altName w:val="Times New Roman"/>
    <w:charset w:val="00"/>
    <w:family w:val="auto"/>
    <w:pitch w:val="variable"/>
    <w:sig w:usb0="00000003" w:usb1="00000000" w:usb2="00000000" w:usb3="00000000" w:csb0="00000001" w:csb1="00000000"/>
  </w:font>
  <w:font w:name="HRTimes">
    <w:altName w:val="Arial Narro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A93" w14:textId="77777777" w:rsidR="00692C18" w:rsidRDefault="00692C18"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52555C6B" w14:textId="77777777" w:rsidR="00692C18" w:rsidRDefault="00692C18"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9828"/>
      <w:docPartObj>
        <w:docPartGallery w:val="Page Numbers (Bottom of Page)"/>
        <w:docPartUnique/>
      </w:docPartObj>
    </w:sdtPr>
    <w:sdtEndPr/>
    <w:sdtContent>
      <w:p w14:paraId="24C3C80F" w14:textId="4D5F48EB"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0B1AF9B1" w14:textId="12BA6550" w:rsidR="00692C18" w:rsidRPr="00EE2628" w:rsidRDefault="00692C18" w:rsidP="00062D5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98441"/>
      <w:docPartObj>
        <w:docPartGallery w:val="Page Numbers (Bottom of Page)"/>
        <w:docPartUnique/>
      </w:docPartObj>
    </w:sdtPr>
    <w:sdtEndPr/>
    <w:sdtContent>
      <w:p w14:paraId="3163A34D" w14:textId="049F76FF"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775689CE" w14:textId="5AB6C9AC" w:rsidR="00692C18" w:rsidRPr="00AB71D1" w:rsidRDefault="00692C18" w:rsidP="00062D5B">
    <w:pPr>
      <w:pStyle w:val="Podnoje"/>
      <w:rPr>
        <w:lang w:val="hr-H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1C78" w14:textId="77777777" w:rsidR="00692C18" w:rsidRDefault="00692C18" w:rsidP="00062D5B">
    <w:pPr>
      <w:pStyle w:val="Podnoje"/>
      <w:jc w:val="center"/>
    </w:pPr>
    <w:r>
      <w:fldChar w:fldCharType="begin"/>
    </w:r>
    <w:r>
      <w:instrText xml:space="preserve"> PAGE   \* MERGEFORMAT </w:instrText>
    </w:r>
    <w:r>
      <w:fldChar w:fldCharType="separate"/>
    </w:r>
    <w:r>
      <w:rPr>
        <w:noProof/>
      </w:rPr>
      <w:t>131</w:t>
    </w:r>
    <w:r>
      <w:rPr>
        <w:noProof/>
      </w:rPr>
      <w:fldChar w:fldCharType="end"/>
    </w:r>
  </w:p>
  <w:p w14:paraId="3D4DED0E" w14:textId="77777777" w:rsidR="00692C18" w:rsidRPr="0033468B" w:rsidRDefault="00692C18" w:rsidP="00062D5B">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B146" w14:textId="254C4F78" w:rsidR="003A732F" w:rsidRDefault="003A732F" w:rsidP="00062D5B">
    <w:pPr>
      <w:pStyle w:val="Podnoje"/>
      <w:jc w:val="center"/>
    </w:pPr>
    <w:r>
      <w:t>122</w:t>
    </w:r>
  </w:p>
  <w:p w14:paraId="06C0B9DA" w14:textId="77777777" w:rsidR="003A732F" w:rsidRPr="0033468B" w:rsidRDefault="003A732F"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EF5A" w14:textId="77777777" w:rsidR="00692C18" w:rsidRDefault="00692C18" w:rsidP="00054EB4">
      <w:r>
        <w:separator/>
      </w:r>
    </w:p>
  </w:footnote>
  <w:footnote w:type="continuationSeparator" w:id="0">
    <w:p w14:paraId="02D39AD4" w14:textId="77777777" w:rsidR="00692C18" w:rsidRDefault="00692C18" w:rsidP="000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280" w14:textId="77777777" w:rsidR="00692C18" w:rsidRPr="003A732F" w:rsidRDefault="00692C18" w:rsidP="003A73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1D62707"/>
    <w:multiLevelType w:val="hybridMultilevel"/>
    <w:tmpl w:val="F18C1B40"/>
    <w:lvl w:ilvl="0" w:tplc="0F4C3846">
      <w:numFmt w:val="bullet"/>
      <w:lvlText w:val="-"/>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77A0C"/>
    <w:multiLevelType w:val="hybridMultilevel"/>
    <w:tmpl w:val="CBA86706"/>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894F21"/>
    <w:multiLevelType w:val="hybridMultilevel"/>
    <w:tmpl w:val="0A640D16"/>
    <w:lvl w:ilvl="0" w:tplc="5AFA909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277A6C"/>
    <w:multiLevelType w:val="hybridMultilevel"/>
    <w:tmpl w:val="BAC2411A"/>
    <w:lvl w:ilvl="0" w:tplc="979A7FC0">
      <w:start w:val="2"/>
      <w:numFmt w:val="bullet"/>
      <w:lvlText w:val="-"/>
      <w:lvlJc w:val="left"/>
      <w:pPr>
        <w:ind w:left="2771" w:hanging="360"/>
      </w:pPr>
      <w:rPr>
        <w:rFonts w:ascii="Calibri" w:eastAsia="Calibri" w:hAnsi="Calibri" w:cs="Times New Roman" w:hint="default"/>
      </w:rPr>
    </w:lvl>
    <w:lvl w:ilvl="1" w:tplc="041A0019" w:tentative="1">
      <w:start w:val="1"/>
      <w:numFmt w:val="bullet"/>
      <w:lvlText w:val="o"/>
      <w:lvlJc w:val="left"/>
      <w:pPr>
        <w:ind w:left="3491" w:hanging="360"/>
      </w:pPr>
      <w:rPr>
        <w:rFonts w:ascii="Courier New" w:hAnsi="Courier New" w:cs="Courier New" w:hint="default"/>
      </w:rPr>
    </w:lvl>
    <w:lvl w:ilvl="2" w:tplc="041A001B" w:tentative="1">
      <w:start w:val="1"/>
      <w:numFmt w:val="bullet"/>
      <w:lvlText w:val=""/>
      <w:lvlJc w:val="left"/>
      <w:pPr>
        <w:ind w:left="4211" w:hanging="360"/>
      </w:pPr>
      <w:rPr>
        <w:rFonts w:ascii="Wingdings" w:hAnsi="Wingdings" w:hint="default"/>
      </w:rPr>
    </w:lvl>
    <w:lvl w:ilvl="3" w:tplc="041A000F" w:tentative="1">
      <w:start w:val="1"/>
      <w:numFmt w:val="bullet"/>
      <w:lvlText w:val=""/>
      <w:lvlJc w:val="left"/>
      <w:pPr>
        <w:ind w:left="4931" w:hanging="360"/>
      </w:pPr>
      <w:rPr>
        <w:rFonts w:ascii="Symbol" w:hAnsi="Symbol" w:hint="default"/>
      </w:rPr>
    </w:lvl>
    <w:lvl w:ilvl="4" w:tplc="041A0019" w:tentative="1">
      <w:start w:val="1"/>
      <w:numFmt w:val="bullet"/>
      <w:lvlText w:val="o"/>
      <w:lvlJc w:val="left"/>
      <w:pPr>
        <w:ind w:left="5651" w:hanging="360"/>
      </w:pPr>
      <w:rPr>
        <w:rFonts w:ascii="Courier New" w:hAnsi="Courier New" w:cs="Courier New" w:hint="default"/>
      </w:rPr>
    </w:lvl>
    <w:lvl w:ilvl="5" w:tplc="041A001B" w:tentative="1">
      <w:start w:val="1"/>
      <w:numFmt w:val="bullet"/>
      <w:lvlText w:val=""/>
      <w:lvlJc w:val="left"/>
      <w:pPr>
        <w:ind w:left="6371" w:hanging="360"/>
      </w:pPr>
      <w:rPr>
        <w:rFonts w:ascii="Wingdings" w:hAnsi="Wingdings" w:hint="default"/>
      </w:rPr>
    </w:lvl>
    <w:lvl w:ilvl="6" w:tplc="041A000F" w:tentative="1">
      <w:start w:val="1"/>
      <w:numFmt w:val="bullet"/>
      <w:lvlText w:val=""/>
      <w:lvlJc w:val="left"/>
      <w:pPr>
        <w:ind w:left="7091" w:hanging="360"/>
      </w:pPr>
      <w:rPr>
        <w:rFonts w:ascii="Symbol" w:hAnsi="Symbol" w:hint="default"/>
      </w:rPr>
    </w:lvl>
    <w:lvl w:ilvl="7" w:tplc="041A0019" w:tentative="1">
      <w:start w:val="1"/>
      <w:numFmt w:val="bullet"/>
      <w:lvlText w:val="o"/>
      <w:lvlJc w:val="left"/>
      <w:pPr>
        <w:ind w:left="7811" w:hanging="360"/>
      </w:pPr>
      <w:rPr>
        <w:rFonts w:ascii="Courier New" w:hAnsi="Courier New" w:cs="Courier New" w:hint="default"/>
      </w:rPr>
    </w:lvl>
    <w:lvl w:ilvl="8" w:tplc="041A001B" w:tentative="1">
      <w:start w:val="1"/>
      <w:numFmt w:val="bullet"/>
      <w:lvlText w:val=""/>
      <w:lvlJc w:val="left"/>
      <w:pPr>
        <w:ind w:left="8531" w:hanging="360"/>
      </w:pPr>
      <w:rPr>
        <w:rFonts w:ascii="Wingdings" w:hAnsi="Wingdings" w:hint="default"/>
      </w:rPr>
    </w:lvl>
  </w:abstractNum>
  <w:abstractNum w:abstractNumId="11" w15:restartNumberingAfterBreak="0">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5A426E"/>
    <w:multiLevelType w:val="hybridMultilevel"/>
    <w:tmpl w:val="647A0C00"/>
    <w:lvl w:ilvl="0" w:tplc="39D881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292538"/>
    <w:multiLevelType w:val="hybridMultilevel"/>
    <w:tmpl w:val="38A217CA"/>
    <w:lvl w:ilvl="0" w:tplc="041A000F">
      <w:start w:val="1"/>
      <w:numFmt w:val="decimal"/>
      <w:lvlText w:val="%1."/>
      <w:lvlJc w:val="left"/>
      <w:pPr>
        <w:tabs>
          <w:tab w:val="num" w:pos="780"/>
        </w:tabs>
        <w:ind w:left="780" w:hanging="360"/>
      </w:p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8"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2A5B0FBC"/>
    <w:multiLevelType w:val="hybridMultilevel"/>
    <w:tmpl w:val="BEC28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C0B645B"/>
    <w:multiLevelType w:val="hybridMultilevel"/>
    <w:tmpl w:val="A15A67F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25"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42673DD7"/>
    <w:multiLevelType w:val="hybridMultilevel"/>
    <w:tmpl w:val="67A22E2E"/>
    <w:lvl w:ilvl="0" w:tplc="84BEE938">
      <w:start w:val="1"/>
      <w:numFmt w:val="bullet"/>
      <w:lvlText w:val="-"/>
      <w:lvlJc w:val="left"/>
      <w:pPr>
        <w:ind w:left="1440" w:hanging="360"/>
      </w:pPr>
      <w:rPr>
        <w:rFonts w:ascii="Times New Roman" w:eastAsia="Times New Roman" w:hAnsi="Times New Roman" w:cs="Times New Roman" w:hint="default"/>
      </w:rPr>
    </w:lvl>
    <w:lvl w:ilvl="1" w:tplc="7578159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44D72F33"/>
    <w:multiLevelType w:val="hybridMultilevel"/>
    <w:tmpl w:val="1FB00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47D20884"/>
    <w:multiLevelType w:val="hybridMultilevel"/>
    <w:tmpl w:val="B7FE19BE"/>
    <w:lvl w:ilvl="0" w:tplc="4D16D79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C446B"/>
    <w:multiLevelType w:val="hybridMultilevel"/>
    <w:tmpl w:val="F6908558"/>
    <w:lvl w:ilvl="0" w:tplc="0F4C384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631D13FD"/>
    <w:multiLevelType w:val="hybridMultilevel"/>
    <w:tmpl w:val="F40ACF2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8832D8"/>
    <w:multiLevelType w:val="hybridMultilevel"/>
    <w:tmpl w:val="75B076C4"/>
    <w:lvl w:ilvl="0" w:tplc="FFFFFFFF">
      <w:numFmt w:val="bullet"/>
      <w:lvlText w:val="-"/>
      <w:lvlJc w:val="left"/>
      <w:pPr>
        <w:ind w:left="1287" w:hanging="360"/>
      </w:pPr>
      <w:rPr>
        <w:rFonts w:ascii="System" w:eastAsia="System" w:hAnsi="System" w:cs="System"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7"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D66582"/>
    <w:multiLevelType w:val="hybridMultilevel"/>
    <w:tmpl w:val="DCE838F8"/>
    <w:lvl w:ilvl="0" w:tplc="B74A3906">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24E798E"/>
    <w:multiLevelType w:val="hybridMultilevel"/>
    <w:tmpl w:val="0BC6E5D6"/>
    <w:lvl w:ilvl="0" w:tplc="B74A3906">
      <w:numFmt w:val="bullet"/>
      <w:lvlText w:val="-"/>
      <w:lvlJc w:val="left"/>
      <w:pPr>
        <w:ind w:left="1287" w:hanging="360"/>
      </w:pPr>
      <w:rPr>
        <w:rFonts w:ascii="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2"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72C32F4"/>
    <w:multiLevelType w:val="hybridMultilevel"/>
    <w:tmpl w:val="06BA7930"/>
    <w:lvl w:ilvl="0" w:tplc="B74A390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6" w15:restartNumberingAfterBreak="0">
    <w:nsid w:val="77AD689D"/>
    <w:multiLevelType w:val="hybridMultilevel"/>
    <w:tmpl w:val="A3825E40"/>
    <w:lvl w:ilvl="0" w:tplc="8C2ACCAC">
      <w:start w:val="2"/>
      <w:numFmt w:val="bullet"/>
      <w:lvlText w:val="-"/>
      <w:lvlJc w:val="left"/>
      <w:pPr>
        <w:ind w:left="360" w:hanging="360"/>
      </w:pPr>
      <w:rPr>
        <w:rFonts w:hint="default"/>
        <w:color w:val="auto"/>
      </w:rPr>
    </w:lvl>
    <w:lvl w:ilvl="1" w:tplc="2C203598">
      <w:numFmt w:val="bullet"/>
      <w:lvlText w:val="-"/>
      <w:lvlJc w:val="left"/>
      <w:pPr>
        <w:ind w:left="2148" w:hanging="360"/>
      </w:pPr>
      <w:rPr>
        <w:rFonts w:ascii="Cambria Math" w:hAnsi="Cambria Math"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7" w15:restartNumberingAfterBreak="0">
    <w:nsid w:val="77F12F9B"/>
    <w:multiLevelType w:val="hybridMultilevel"/>
    <w:tmpl w:val="27DCB0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8"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52"/>
  </w:num>
  <w:num w:numId="3">
    <w:abstractNumId w:val="45"/>
  </w:num>
  <w:num w:numId="4">
    <w:abstractNumId w:val="38"/>
  </w:num>
  <w:num w:numId="5">
    <w:abstractNumId w:val="48"/>
  </w:num>
  <w:num w:numId="6">
    <w:abstractNumId w:val="23"/>
  </w:num>
  <w:num w:numId="7">
    <w:abstractNumId w:val="49"/>
  </w:num>
  <w:num w:numId="8">
    <w:abstractNumId w:val="16"/>
  </w:num>
  <w:num w:numId="9">
    <w:abstractNumId w:val="19"/>
  </w:num>
  <w:num w:numId="10">
    <w:abstractNumId w:val="42"/>
  </w:num>
  <w:num w:numId="11">
    <w:abstractNumId w:val="28"/>
  </w:num>
  <w:num w:numId="12">
    <w:abstractNumId w:val="39"/>
  </w:num>
  <w:num w:numId="13">
    <w:abstractNumId w:val="3"/>
  </w:num>
  <w:num w:numId="14">
    <w:abstractNumId w:val="9"/>
  </w:num>
  <w:num w:numId="15">
    <w:abstractNumId w:val="26"/>
  </w:num>
  <w:num w:numId="16">
    <w:abstractNumId w:val="33"/>
  </w:num>
  <w:num w:numId="17">
    <w:abstractNumId w:val="30"/>
  </w:num>
  <w:num w:numId="18">
    <w:abstractNumId w:val="18"/>
  </w:num>
  <w:num w:numId="19">
    <w:abstractNumId w:val="1"/>
  </w:num>
  <w:num w:numId="20">
    <w:abstractNumId w:val="20"/>
  </w:num>
  <w:num w:numId="21">
    <w:abstractNumId w:val="58"/>
  </w:num>
  <w:num w:numId="22">
    <w:abstractNumId w:val="53"/>
  </w:num>
  <w:num w:numId="23">
    <w:abstractNumId w:val="35"/>
  </w:num>
  <w:num w:numId="24">
    <w:abstractNumId w:val="41"/>
  </w:num>
  <w:num w:numId="25">
    <w:abstractNumId w:val="43"/>
  </w:num>
  <w:num w:numId="26">
    <w:abstractNumId w:val="27"/>
  </w:num>
  <w:num w:numId="27">
    <w:abstractNumId w:val="57"/>
  </w:num>
  <w:num w:numId="28">
    <w:abstractNumId w:val="47"/>
  </w:num>
  <w:num w:numId="29">
    <w:abstractNumId w:val="54"/>
  </w:num>
  <w:num w:numId="30">
    <w:abstractNumId w:val="7"/>
  </w:num>
  <w:num w:numId="31">
    <w:abstractNumId w:val="22"/>
  </w:num>
  <w:num w:numId="32">
    <w:abstractNumId w:val="6"/>
  </w:num>
  <w:num w:numId="33">
    <w:abstractNumId w:val="59"/>
  </w:num>
  <w:num w:numId="34">
    <w:abstractNumId w:val="60"/>
  </w:num>
  <w:num w:numId="35">
    <w:abstractNumId w:val="36"/>
  </w:num>
  <w:num w:numId="36">
    <w:abstractNumId w:val="32"/>
  </w:num>
  <w:num w:numId="37">
    <w:abstractNumId w:val="44"/>
  </w:num>
  <w:num w:numId="38">
    <w:abstractNumId w:val="25"/>
  </w:num>
  <w:num w:numId="39">
    <w:abstractNumId w:val="14"/>
  </w:num>
  <w:num w:numId="40">
    <w:abstractNumId w:val="55"/>
  </w:num>
  <w:num w:numId="41">
    <w:abstractNumId w:val="29"/>
  </w:num>
  <w:num w:numId="42">
    <w:abstractNumId w:val="13"/>
  </w:num>
  <w:num w:numId="43">
    <w:abstractNumId w:val="11"/>
  </w:num>
  <w:num w:numId="44">
    <w:abstractNumId w:val="2"/>
  </w:num>
  <w:num w:numId="45">
    <w:abstractNumId w:val="51"/>
  </w:num>
  <w:num w:numId="46">
    <w:abstractNumId w:val="46"/>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5"/>
  </w:num>
  <w:num w:numId="50">
    <w:abstractNumId w:val="56"/>
  </w:num>
  <w:num w:numId="51">
    <w:abstractNumId w:val="4"/>
  </w:num>
  <w:num w:numId="52">
    <w:abstractNumId w:val="5"/>
  </w:num>
  <w:num w:numId="53">
    <w:abstractNumId w:val="40"/>
  </w:num>
  <w:num w:numId="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34"/>
  </w:num>
  <w:num w:numId="57">
    <w:abstractNumId w:val="12"/>
  </w:num>
  <w:num w:numId="58">
    <w:abstractNumId w:val="17"/>
  </w:num>
  <w:num w:numId="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50"/>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620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21A"/>
    <w:rsid w:val="00000733"/>
    <w:rsid w:val="00000F7C"/>
    <w:rsid w:val="000011A8"/>
    <w:rsid w:val="00001A61"/>
    <w:rsid w:val="00001DDA"/>
    <w:rsid w:val="00001F26"/>
    <w:rsid w:val="000021B8"/>
    <w:rsid w:val="00002A30"/>
    <w:rsid w:val="00002FCC"/>
    <w:rsid w:val="00003726"/>
    <w:rsid w:val="000038ED"/>
    <w:rsid w:val="00003A51"/>
    <w:rsid w:val="00004276"/>
    <w:rsid w:val="000043C6"/>
    <w:rsid w:val="000043D6"/>
    <w:rsid w:val="00004AAE"/>
    <w:rsid w:val="00005552"/>
    <w:rsid w:val="00005AA2"/>
    <w:rsid w:val="00005F35"/>
    <w:rsid w:val="00006487"/>
    <w:rsid w:val="00007086"/>
    <w:rsid w:val="0000723A"/>
    <w:rsid w:val="00007348"/>
    <w:rsid w:val="000073CA"/>
    <w:rsid w:val="0000753C"/>
    <w:rsid w:val="00007B28"/>
    <w:rsid w:val="00007DFE"/>
    <w:rsid w:val="00007F2F"/>
    <w:rsid w:val="00010363"/>
    <w:rsid w:val="000107BD"/>
    <w:rsid w:val="00011182"/>
    <w:rsid w:val="00011497"/>
    <w:rsid w:val="00011735"/>
    <w:rsid w:val="00011C08"/>
    <w:rsid w:val="00011D3E"/>
    <w:rsid w:val="00011FBC"/>
    <w:rsid w:val="00012563"/>
    <w:rsid w:val="000129F5"/>
    <w:rsid w:val="000129FB"/>
    <w:rsid w:val="00012E89"/>
    <w:rsid w:val="00013043"/>
    <w:rsid w:val="000152AC"/>
    <w:rsid w:val="00015564"/>
    <w:rsid w:val="00015780"/>
    <w:rsid w:val="0001637C"/>
    <w:rsid w:val="0001665B"/>
    <w:rsid w:val="00016C18"/>
    <w:rsid w:val="00016E10"/>
    <w:rsid w:val="0001718E"/>
    <w:rsid w:val="000172EE"/>
    <w:rsid w:val="000172F3"/>
    <w:rsid w:val="000173DF"/>
    <w:rsid w:val="00017834"/>
    <w:rsid w:val="00017CCF"/>
    <w:rsid w:val="0002066B"/>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627"/>
    <w:rsid w:val="00023AA6"/>
    <w:rsid w:val="00023DB7"/>
    <w:rsid w:val="00024123"/>
    <w:rsid w:val="000246FE"/>
    <w:rsid w:val="00024F8C"/>
    <w:rsid w:val="00025001"/>
    <w:rsid w:val="000250E1"/>
    <w:rsid w:val="00025288"/>
    <w:rsid w:val="00025724"/>
    <w:rsid w:val="0002575B"/>
    <w:rsid w:val="00025927"/>
    <w:rsid w:val="000259FA"/>
    <w:rsid w:val="000264F2"/>
    <w:rsid w:val="00026A09"/>
    <w:rsid w:val="00026BB6"/>
    <w:rsid w:val="00027C43"/>
    <w:rsid w:val="0003051F"/>
    <w:rsid w:val="0003079E"/>
    <w:rsid w:val="000307C6"/>
    <w:rsid w:val="00030D7B"/>
    <w:rsid w:val="00031174"/>
    <w:rsid w:val="00031689"/>
    <w:rsid w:val="0003189E"/>
    <w:rsid w:val="000319F3"/>
    <w:rsid w:val="0003214F"/>
    <w:rsid w:val="00032259"/>
    <w:rsid w:val="000325AF"/>
    <w:rsid w:val="000327FF"/>
    <w:rsid w:val="00032A48"/>
    <w:rsid w:val="0003385D"/>
    <w:rsid w:val="00033CEA"/>
    <w:rsid w:val="00033E69"/>
    <w:rsid w:val="00033F8E"/>
    <w:rsid w:val="0003425A"/>
    <w:rsid w:val="00034298"/>
    <w:rsid w:val="0003454B"/>
    <w:rsid w:val="00034DEA"/>
    <w:rsid w:val="00035164"/>
    <w:rsid w:val="000354CF"/>
    <w:rsid w:val="00035F8B"/>
    <w:rsid w:val="00035FC6"/>
    <w:rsid w:val="00036358"/>
    <w:rsid w:val="00036707"/>
    <w:rsid w:val="000369FB"/>
    <w:rsid w:val="00036DBF"/>
    <w:rsid w:val="00036E57"/>
    <w:rsid w:val="000373E8"/>
    <w:rsid w:val="000400F4"/>
    <w:rsid w:val="00040615"/>
    <w:rsid w:val="000406F6"/>
    <w:rsid w:val="000412CA"/>
    <w:rsid w:val="000413D1"/>
    <w:rsid w:val="0004191E"/>
    <w:rsid w:val="00042328"/>
    <w:rsid w:val="0004258F"/>
    <w:rsid w:val="00042757"/>
    <w:rsid w:val="0004287D"/>
    <w:rsid w:val="000428C5"/>
    <w:rsid w:val="00042DCB"/>
    <w:rsid w:val="00043598"/>
    <w:rsid w:val="0004359D"/>
    <w:rsid w:val="000437E8"/>
    <w:rsid w:val="00043FCA"/>
    <w:rsid w:val="000445E3"/>
    <w:rsid w:val="00044CC1"/>
    <w:rsid w:val="00044E47"/>
    <w:rsid w:val="00044E74"/>
    <w:rsid w:val="00044F05"/>
    <w:rsid w:val="0004551C"/>
    <w:rsid w:val="00045E89"/>
    <w:rsid w:val="00045F1B"/>
    <w:rsid w:val="000462F6"/>
    <w:rsid w:val="00046471"/>
    <w:rsid w:val="0004690C"/>
    <w:rsid w:val="00046A8A"/>
    <w:rsid w:val="00046EC3"/>
    <w:rsid w:val="0004797B"/>
    <w:rsid w:val="00050620"/>
    <w:rsid w:val="00050D3E"/>
    <w:rsid w:val="00051560"/>
    <w:rsid w:val="00051AA0"/>
    <w:rsid w:val="00051CB7"/>
    <w:rsid w:val="00052758"/>
    <w:rsid w:val="000527E4"/>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705A"/>
    <w:rsid w:val="0006002B"/>
    <w:rsid w:val="00060D71"/>
    <w:rsid w:val="00060FBE"/>
    <w:rsid w:val="000611EB"/>
    <w:rsid w:val="000616E9"/>
    <w:rsid w:val="000628F4"/>
    <w:rsid w:val="00062D5B"/>
    <w:rsid w:val="00062E0A"/>
    <w:rsid w:val="00062E12"/>
    <w:rsid w:val="00063196"/>
    <w:rsid w:val="00063546"/>
    <w:rsid w:val="000642D9"/>
    <w:rsid w:val="000645C7"/>
    <w:rsid w:val="00064FE5"/>
    <w:rsid w:val="0006596E"/>
    <w:rsid w:val="00065EC6"/>
    <w:rsid w:val="00067000"/>
    <w:rsid w:val="00067105"/>
    <w:rsid w:val="0006733C"/>
    <w:rsid w:val="0006745A"/>
    <w:rsid w:val="00067C6E"/>
    <w:rsid w:val="00067CA0"/>
    <w:rsid w:val="00067EBF"/>
    <w:rsid w:val="0007029D"/>
    <w:rsid w:val="00070550"/>
    <w:rsid w:val="000706E6"/>
    <w:rsid w:val="00070820"/>
    <w:rsid w:val="00070EF8"/>
    <w:rsid w:val="00071EE4"/>
    <w:rsid w:val="0007247D"/>
    <w:rsid w:val="00072F09"/>
    <w:rsid w:val="000731CB"/>
    <w:rsid w:val="00073A92"/>
    <w:rsid w:val="00073EE4"/>
    <w:rsid w:val="00074169"/>
    <w:rsid w:val="0007486D"/>
    <w:rsid w:val="00074921"/>
    <w:rsid w:val="000752FD"/>
    <w:rsid w:val="000757B4"/>
    <w:rsid w:val="00075F13"/>
    <w:rsid w:val="00076831"/>
    <w:rsid w:val="00077442"/>
    <w:rsid w:val="00077535"/>
    <w:rsid w:val="00077661"/>
    <w:rsid w:val="00077771"/>
    <w:rsid w:val="000778C4"/>
    <w:rsid w:val="00077B75"/>
    <w:rsid w:val="000800B8"/>
    <w:rsid w:val="000800D6"/>
    <w:rsid w:val="00081096"/>
    <w:rsid w:val="0008130E"/>
    <w:rsid w:val="00081C21"/>
    <w:rsid w:val="00081E7E"/>
    <w:rsid w:val="00081E88"/>
    <w:rsid w:val="00082743"/>
    <w:rsid w:val="0008278A"/>
    <w:rsid w:val="00083319"/>
    <w:rsid w:val="000834D0"/>
    <w:rsid w:val="0008350E"/>
    <w:rsid w:val="000835AB"/>
    <w:rsid w:val="00083942"/>
    <w:rsid w:val="00083ABE"/>
    <w:rsid w:val="00083B58"/>
    <w:rsid w:val="00084077"/>
    <w:rsid w:val="000840D5"/>
    <w:rsid w:val="0008410F"/>
    <w:rsid w:val="000845E3"/>
    <w:rsid w:val="00084CFE"/>
    <w:rsid w:val="000859E3"/>
    <w:rsid w:val="00085AED"/>
    <w:rsid w:val="0008615B"/>
    <w:rsid w:val="0008616C"/>
    <w:rsid w:val="000867EF"/>
    <w:rsid w:val="000868AA"/>
    <w:rsid w:val="000868F4"/>
    <w:rsid w:val="00086B44"/>
    <w:rsid w:val="00086D52"/>
    <w:rsid w:val="00086EE8"/>
    <w:rsid w:val="00086EFA"/>
    <w:rsid w:val="0008755B"/>
    <w:rsid w:val="00087B42"/>
    <w:rsid w:val="00087FD7"/>
    <w:rsid w:val="00090371"/>
    <w:rsid w:val="00090B3A"/>
    <w:rsid w:val="00090D1D"/>
    <w:rsid w:val="0009175E"/>
    <w:rsid w:val="000928A9"/>
    <w:rsid w:val="00092BD1"/>
    <w:rsid w:val="00092EBF"/>
    <w:rsid w:val="0009346C"/>
    <w:rsid w:val="00093954"/>
    <w:rsid w:val="00093B7C"/>
    <w:rsid w:val="00093D3B"/>
    <w:rsid w:val="0009414E"/>
    <w:rsid w:val="00094199"/>
    <w:rsid w:val="000941A8"/>
    <w:rsid w:val="000943BE"/>
    <w:rsid w:val="00094428"/>
    <w:rsid w:val="00095094"/>
    <w:rsid w:val="000953A5"/>
    <w:rsid w:val="000954BF"/>
    <w:rsid w:val="000958CE"/>
    <w:rsid w:val="00095E2C"/>
    <w:rsid w:val="0009704F"/>
    <w:rsid w:val="0009714E"/>
    <w:rsid w:val="00097264"/>
    <w:rsid w:val="00097755"/>
    <w:rsid w:val="00097B97"/>
    <w:rsid w:val="00097BB5"/>
    <w:rsid w:val="00097CE9"/>
    <w:rsid w:val="00097DE2"/>
    <w:rsid w:val="000A08E9"/>
    <w:rsid w:val="000A0C08"/>
    <w:rsid w:val="000A0E76"/>
    <w:rsid w:val="000A0FD2"/>
    <w:rsid w:val="000A1334"/>
    <w:rsid w:val="000A1486"/>
    <w:rsid w:val="000A1567"/>
    <w:rsid w:val="000A178C"/>
    <w:rsid w:val="000A18A6"/>
    <w:rsid w:val="000A1908"/>
    <w:rsid w:val="000A1C2B"/>
    <w:rsid w:val="000A28E5"/>
    <w:rsid w:val="000A2B84"/>
    <w:rsid w:val="000A2E8D"/>
    <w:rsid w:val="000A30AD"/>
    <w:rsid w:val="000A3BD2"/>
    <w:rsid w:val="000A3E59"/>
    <w:rsid w:val="000A3E5A"/>
    <w:rsid w:val="000A4CE0"/>
    <w:rsid w:val="000A4F7B"/>
    <w:rsid w:val="000A4FF2"/>
    <w:rsid w:val="000A5371"/>
    <w:rsid w:val="000A5DF6"/>
    <w:rsid w:val="000A5F0D"/>
    <w:rsid w:val="000A6124"/>
    <w:rsid w:val="000A61D9"/>
    <w:rsid w:val="000A677B"/>
    <w:rsid w:val="000A692F"/>
    <w:rsid w:val="000A6A8A"/>
    <w:rsid w:val="000A726C"/>
    <w:rsid w:val="000A7D04"/>
    <w:rsid w:val="000A7D78"/>
    <w:rsid w:val="000B06AF"/>
    <w:rsid w:val="000B0AC3"/>
    <w:rsid w:val="000B0B1A"/>
    <w:rsid w:val="000B0C7E"/>
    <w:rsid w:val="000B0D2A"/>
    <w:rsid w:val="000B10A1"/>
    <w:rsid w:val="000B1355"/>
    <w:rsid w:val="000B1CDF"/>
    <w:rsid w:val="000B2BA7"/>
    <w:rsid w:val="000B320F"/>
    <w:rsid w:val="000B34DE"/>
    <w:rsid w:val="000B4003"/>
    <w:rsid w:val="000B444F"/>
    <w:rsid w:val="000B4EC8"/>
    <w:rsid w:val="000B5106"/>
    <w:rsid w:val="000B580E"/>
    <w:rsid w:val="000B5EC0"/>
    <w:rsid w:val="000B6600"/>
    <w:rsid w:val="000B6F4F"/>
    <w:rsid w:val="000C04E2"/>
    <w:rsid w:val="000C0A15"/>
    <w:rsid w:val="000C0DE0"/>
    <w:rsid w:val="000C101D"/>
    <w:rsid w:val="000C13A8"/>
    <w:rsid w:val="000C172F"/>
    <w:rsid w:val="000C1A4B"/>
    <w:rsid w:val="000C2B88"/>
    <w:rsid w:val="000C3243"/>
    <w:rsid w:val="000C3619"/>
    <w:rsid w:val="000C4102"/>
    <w:rsid w:val="000C42DB"/>
    <w:rsid w:val="000C45DC"/>
    <w:rsid w:val="000C4748"/>
    <w:rsid w:val="000C4F34"/>
    <w:rsid w:val="000C52A9"/>
    <w:rsid w:val="000C538E"/>
    <w:rsid w:val="000C5D66"/>
    <w:rsid w:val="000C6125"/>
    <w:rsid w:val="000C6CDA"/>
    <w:rsid w:val="000C76FE"/>
    <w:rsid w:val="000D05CE"/>
    <w:rsid w:val="000D210E"/>
    <w:rsid w:val="000D2128"/>
    <w:rsid w:val="000D27AB"/>
    <w:rsid w:val="000D2E6E"/>
    <w:rsid w:val="000D2F31"/>
    <w:rsid w:val="000D3076"/>
    <w:rsid w:val="000D3E33"/>
    <w:rsid w:val="000D402F"/>
    <w:rsid w:val="000D40D1"/>
    <w:rsid w:val="000D4334"/>
    <w:rsid w:val="000D43B2"/>
    <w:rsid w:val="000D450F"/>
    <w:rsid w:val="000D4B8F"/>
    <w:rsid w:val="000D56DD"/>
    <w:rsid w:val="000D5EFE"/>
    <w:rsid w:val="000D63B1"/>
    <w:rsid w:val="000D6607"/>
    <w:rsid w:val="000D6EEE"/>
    <w:rsid w:val="000D724F"/>
    <w:rsid w:val="000D77AB"/>
    <w:rsid w:val="000D7A70"/>
    <w:rsid w:val="000D7F76"/>
    <w:rsid w:val="000E0883"/>
    <w:rsid w:val="000E08A1"/>
    <w:rsid w:val="000E1308"/>
    <w:rsid w:val="000E1386"/>
    <w:rsid w:val="000E1A22"/>
    <w:rsid w:val="000E25D0"/>
    <w:rsid w:val="000E3886"/>
    <w:rsid w:val="000E4565"/>
    <w:rsid w:val="000E4A3C"/>
    <w:rsid w:val="000E4BCA"/>
    <w:rsid w:val="000E4BE4"/>
    <w:rsid w:val="000E4E22"/>
    <w:rsid w:val="000E506D"/>
    <w:rsid w:val="000E51FA"/>
    <w:rsid w:val="000E529B"/>
    <w:rsid w:val="000E558A"/>
    <w:rsid w:val="000E55EF"/>
    <w:rsid w:val="000E58D7"/>
    <w:rsid w:val="000E5917"/>
    <w:rsid w:val="000E5C24"/>
    <w:rsid w:val="000E63A0"/>
    <w:rsid w:val="000E6856"/>
    <w:rsid w:val="000E6B98"/>
    <w:rsid w:val="000E6CB9"/>
    <w:rsid w:val="000E6F66"/>
    <w:rsid w:val="000E781A"/>
    <w:rsid w:val="000F0B42"/>
    <w:rsid w:val="000F0B90"/>
    <w:rsid w:val="000F0F21"/>
    <w:rsid w:val="000F1554"/>
    <w:rsid w:val="000F169A"/>
    <w:rsid w:val="000F1BBB"/>
    <w:rsid w:val="000F2167"/>
    <w:rsid w:val="000F26B7"/>
    <w:rsid w:val="000F301A"/>
    <w:rsid w:val="000F315A"/>
    <w:rsid w:val="000F32BD"/>
    <w:rsid w:val="000F346D"/>
    <w:rsid w:val="000F3844"/>
    <w:rsid w:val="000F394C"/>
    <w:rsid w:val="000F3D23"/>
    <w:rsid w:val="000F40C3"/>
    <w:rsid w:val="000F412A"/>
    <w:rsid w:val="000F467C"/>
    <w:rsid w:val="000F47D8"/>
    <w:rsid w:val="000F4A24"/>
    <w:rsid w:val="000F4DB7"/>
    <w:rsid w:val="000F4DC1"/>
    <w:rsid w:val="000F5003"/>
    <w:rsid w:val="000F57A0"/>
    <w:rsid w:val="000F5DF4"/>
    <w:rsid w:val="000F6024"/>
    <w:rsid w:val="000F621D"/>
    <w:rsid w:val="000F6ED6"/>
    <w:rsid w:val="000F6F82"/>
    <w:rsid w:val="000F6FAD"/>
    <w:rsid w:val="000F72DE"/>
    <w:rsid w:val="000F7D9F"/>
    <w:rsid w:val="001000E5"/>
    <w:rsid w:val="0010015F"/>
    <w:rsid w:val="00100355"/>
    <w:rsid w:val="00100A0D"/>
    <w:rsid w:val="00100E08"/>
    <w:rsid w:val="0010149F"/>
    <w:rsid w:val="001019DB"/>
    <w:rsid w:val="00101F6E"/>
    <w:rsid w:val="00102486"/>
    <w:rsid w:val="001025E1"/>
    <w:rsid w:val="00102CC0"/>
    <w:rsid w:val="00102D1B"/>
    <w:rsid w:val="001031EF"/>
    <w:rsid w:val="001035BA"/>
    <w:rsid w:val="00103B62"/>
    <w:rsid w:val="00103E26"/>
    <w:rsid w:val="00104158"/>
    <w:rsid w:val="00104D3D"/>
    <w:rsid w:val="00104D49"/>
    <w:rsid w:val="001051F4"/>
    <w:rsid w:val="0010580A"/>
    <w:rsid w:val="001065DB"/>
    <w:rsid w:val="00106929"/>
    <w:rsid w:val="00106AE5"/>
    <w:rsid w:val="00107E1F"/>
    <w:rsid w:val="00110386"/>
    <w:rsid w:val="00110A14"/>
    <w:rsid w:val="00110CD0"/>
    <w:rsid w:val="00110F21"/>
    <w:rsid w:val="00110F48"/>
    <w:rsid w:val="001112A8"/>
    <w:rsid w:val="001113E2"/>
    <w:rsid w:val="001115DA"/>
    <w:rsid w:val="00111CA5"/>
    <w:rsid w:val="00113470"/>
    <w:rsid w:val="0011369B"/>
    <w:rsid w:val="00113784"/>
    <w:rsid w:val="001138B2"/>
    <w:rsid w:val="00113B76"/>
    <w:rsid w:val="0011420E"/>
    <w:rsid w:val="001143AF"/>
    <w:rsid w:val="00114682"/>
    <w:rsid w:val="0011505B"/>
    <w:rsid w:val="00115335"/>
    <w:rsid w:val="001154BF"/>
    <w:rsid w:val="0011595D"/>
    <w:rsid w:val="001161EC"/>
    <w:rsid w:val="001162D6"/>
    <w:rsid w:val="0011655D"/>
    <w:rsid w:val="001165CC"/>
    <w:rsid w:val="00116A9F"/>
    <w:rsid w:val="0011719D"/>
    <w:rsid w:val="00117675"/>
    <w:rsid w:val="00117910"/>
    <w:rsid w:val="00117BE7"/>
    <w:rsid w:val="00117D18"/>
    <w:rsid w:val="00120B8B"/>
    <w:rsid w:val="00120C5C"/>
    <w:rsid w:val="00120FDE"/>
    <w:rsid w:val="0012168E"/>
    <w:rsid w:val="00121C9B"/>
    <w:rsid w:val="00122559"/>
    <w:rsid w:val="00122731"/>
    <w:rsid w:val="0012274A"/>
    <w:rsid w:val="00122DC3"/>
    <w:rsid w:val="00122E2E"/>
    <w:rsid w:val="0012484C"/>
    <w:rsid w:val="001249FE"/>
    <w:rsid w:val="00124A5A"/>
    <w:rsid w:val="001254D5"/>
    <w:rsid w:val="0012562E"/>
    <w:rsid w:val="00125680"/>
    <w:rsid w:val="00125993"/>
    <w:rsid w:val="00125A0C"/>
    <w:rsid w:val="00125A5A"/>
    <w:rsid w:val="00125EE2"/>
    <w:rsid w:val="00126079"/>
    <w:rsid w:val="001266D1"/>
    <w:rsid w:val="00126799"/>
    <w:rsid w:val="001271EF"/>
    <w:rsid w:val="00127324"/>
    <w:rsid w:val="00127435"/>
    <w:rsid w:val="00130236"/>
    <w:rsid w:val="0013029E"/>
    <w:rsid w:val="00130A71"/>
    <w:rsid w:val="00130BF1"/>
    <w:rsid w:val="00131792"/>
    <w:rsid w:val="001317A3"/>
    <w:rsid w:val="00131E06"/>
    <w:rsid w:val="00132064"/>
    <w:rsid w:val="001327EB"/>
    <w:rsid w:val="00132BF9"/>
    <w:rsid w:val="00133062"/>
    <w:rsid w:val="001334EF"/>
    <w:rsid w:val="001335F9"/>
    <w:rsid w:val="00133E8A"/>
    <w:rsid w:val="00134665"/>
    <w:rsid w:val="0013492B"/>
    <w:rsid w:val="00134A63"/>
    <w:rsid w:val="00134AAE"/>
    <w:rsid w:val="00134C3F"/>
    <w:rsid w:val="0013513D"/>
    <w:rsid w:val="0013556D"/>
    <w:rsid w:val="001357D9"/>
    <w:rsid w:val="00135CE7"/>
    <w:rsid w:val="0013624E"/>
    <w:rsid w:val="001362FA"/>
    <w:rsid w:val="00136C3E"/>
    <w:rsid w:val="00136EC5"/>
    <w:rsid w:val="001370D6"/>
    <w:rsid w:val="00137924"/>
    <w:rsid w:val="00137FBC"/>
    <w:rsid w:val="0014119C"/>
    <w:rsid w:val="00141709"/>
    <w:rsid w:val="0014192E"/>
    <w:rsid w:val="00141C1C"/>
    <w:rsid w:val="00141FB9"/>
    <w:rsid w:val="00141FFD"/>
    <w:rsid w:val="0014244E"/>
    <w:rsid w:val="00142A11"/>
    <w:rsid w:val="00142BF7"/>
    <w:rsid w:val="00143036"/>
    <w:rsid w:val="001433AF"/>
    <w:rsid w:val="001433C6"/>
    <w:rsid w:val="001433E4"/>
    <w:rsid w:val="00143832"/>
    <w:rsid w:val="0014395E"/>
    <w:rsid w:val="00143B38"/>
    <w:rsid w:val="00143D4A"/>
    <w:rsid w:val="00143F92"/>
    <w:rsid w:val="00144573"/>
    <w:rsid w:val="00144AC5"/>
    <w:rsid w:val="00144AE5"/>
    <w:rsid w:val="00144C0B"/>
    <w:rsid w:val="00144F22"/>
    <w:rsid w:val="001451A6"/>
    <w:rsid w:val="0014540B"/>
    <w:rsid w:val="001456CF"/>
    <w:rsid w:val="0014574E"/>
    <w:rsid w:val="0014580B"/>
    <w:rsid w:val="00145858"/>
    <w:rsid w:val="00145F15"/>
    <w:rsid w:val="00146A24"/>
    <w:rsid w:val="001474B1"/>
    <w:rsid w:val="00147708"/>
    <w:rsid w:val="001478DB"/>
    <w:rsid w:val="00147909"/>
    <w:rsid w:val="00147B3F"/>
    <w:rsid w:val="00147F0D"/>
    <w:rsid w:val="00147F3B"/>
    <w:rsid w:val="00150309"/>
    <w:rsid w:val="00150955"/>
    <w:rsid w:val="00151F12"/>
    <w:rsid w:val="001525AD"/>
    <w:rsid w:val="001528FC"/>
    <w:rsid w:val="001529F4"/>
    <w:rsid w:val="00152A2D"/>
    <w:rsid w:val="00152CD4"/>
    <w:rsid w:val="00152DDA"/>
    <w:rsid w:val="00153F99"/>
    <w:rsid w:val="0015418A"/>
    <w:rsid w:val="001541EE"/>
    <w:rsid w:val="00154E70"/>
    <w:rsid w:val="001550BC"/>
    <w:rsid w:val="001550C9"/>
    <w:rsid w:val="0015528D"/>
    <w:rsid w:val="00155307"/>
    <w:rsid w:val="00155FD1"/>
    <w:rsid w:val="0015670B"/>
    <w:rsid w:val="00156EC2"/>
    <w:rsid w:val="001578AE"/>
    <w:rsid w:val="001578F9"/>
    <w:rsid w:val="00157BDF"/>
    <w:rsid w:val="00157D03"/>
    <w:rsid w:val="001603B7"/>
    <w:rsid w:val="00160537"/>
    <w:rsid w:val="00160B8A"/>
    <w:rsid w:val="00161732"/>
    <w:rsid w:val="00161A48"/>
    <w:rsid w:val="00161C48"/>
    <w:rsid w:val="00161CFC"/>
    <w:rsid w:val="00161F3B"/>
    <w:rsid w:val="00162285"/>
    <w:rsid w:val="0016250E"/>
    <w:rsid w:val="001626D8"/>
    <w:rsid w:val="00162CE8"/>
    <w:rsid w:val="00162EEF"/>
    <w:rsid w:val="00163190"/>
    <w:rsid w:val="001638AE"/>
    <w:rsid w:val="001640D9"/>
    <w:rsid w:val="00164779"/>
    <w:rsid w:val="00164946"/>
    <w:rsid w:val="00164FD5"/>
    <w:rsid w:val="001653BC"/>
    <w:rsid w:val="001653DF"/>
    <w:rsid w:val="00165480"/>
    <w:rsid w:val="00165705"/>
    <w:rsid w:val="00165B77"/>
    <w:rsid w:val="00165D57"/>
    <w:rsid w:val="00165D83"/>
    <w:rsid w:val="00165D84"/>
    <w:rsid w:val="00165E81"/>
    <w:rsid w:val="00166BD4"/>
    <w:rsid w:val="0016740D"/>
    <w:rsid w:val="00170C9F"/>
    <w:rsid w:val="00170F1E"/>
    <w:rsid w:val="00170F5F"/>
    <w:rsid w:val="00171221"/>
    <w:rsid w:val="001712E6"/>
    <w:rsid w:val="001725B6"/>
    <w:rsid w:val="00172F0D"/>
    <w:rsid w:val="00172F8F"/>
    <w:rsid w:val="00172F9B"/>
    <w:rsid w:val="001733B6"/>
    <w:rsid w:val="00173731"/>
    <w:rsid w:val="001737A0"/>
    <w:rsid w:val="001737A8"/>
    <w:rsid w:val="0017382D"/>
    <w:rsid w:val="00173B64"/>
    <w:rsid w:val="00173F51"/>
    <w:rsid w:val="001740C6"/>
    <w:rsid w:val="00174309"/>
    <w:rsid w:val="00174332"/>
    <w:rsid w:val="00174439"/>
    <w:rsid w:val="0017460E"/>
    <w:rsid w:val="001746FD"/>
    <w:rsid w:val="001747CB"/>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8053F"/>
    <w:rsid w:val="00180BA9"/>
    <w:rsid w:val="00180D05"/>
    <w:rsid w:val="00181087"/>
    <w:rsid w:val="0018110E"/>
    <w:rsid w:val="00181B14"/>
    <w:rsid w:val="00182521"/>
    <w:rsid w:val="00182AE4"/>
    <w:rsid w:val="00182BBB"/>
    <w:rsid w:val="00182D26"/>
    <w:rsid w:val="00182EC7"/>
    <w:rsid w:val="00183114"/>
    <w:rsid w:val="00183989"/>
    <w:rsid w:val="00183BD2"/>
    <w:rsid w:val="0018414B"/>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AF0"/>
    <w:rsid w:val="00186C55"/>
    <w:rsid w:val="0018723E"/>
    <w:rsid w:val="00187A5F"/>
    <w:rsid w:val="00187B28"/>
    <w:rsid w:val="0019030C"/>
    <w:rsid w:val="00190E40"/>
    <w:rsid w:val="001916C0"/>
    <w:rsid w:val="00191A74"/>
    <w:rsid w:val="00192469"/>
    <w:rsid w:val="00192848"/>
    <w:rsid w:val="0019290A"/>
    <w:rsid w:val="0019335C"/>
    <w:rsid w:val="001934A4"/>
    <w:rsid w:val="00193838"/>
    <w:rsid w:val="00193C42"/>
    <w:rsid w:val="00193E60"/>
    <w:rsid w:val="00194474"/>
    <w:rsid w:val="00194DEC"/>
    <w:rsid w:val="00194EC5"/>
    <w:rsid w:val="0019507B"/>
    <w:rsid w:val="0019537B"/>
    <w:rsid w:val="00195532"/>
    <w:rsid w:val="00195A26"/>
    <w:rsid w:val="00195F5A"/>
    <w:rsid w:val="00195FD0"/>
    <w:rsid w:val="001967B0"/>
    <w:rsid w:val="00196E54"/>
    <w:rsid w:val="00196FC9"/>
    <w:rsid w:val="0019711E"/>
    <w:rsid w:val="00197372"/>
    <w:rsid w:val="0019750A"/>
    <w:rsid w:val="00197C50"/>
    <w:rsid w:val="00197D5A"/>
    <w:rsid w:val="00197E79"/>
    <w:rsid w:val="001A02F8"/>
    <w:rsid w:val="001A05D9"/>
    <w:rsid w:val="001A07FB"/>
    <w:rsid w:val="001A0CC5"/>
    <w:rsid w:val="001A0D33"/>
    <w:rsid w:val="001A0E55"/>
    <w:rsid w:val="001A0EE1"/>
    <w:rsid w:val="001A0F60"/>
    <w:rsid w:val="001A1176"/>
    <w:rsid w:val="001A1299"/>
    <w:rsid w:val="001A1E97"/>
    <w:rsid w:val="001A25C6"/>
    <w:rsid w:val="001A2C16"/>
    <w:rsid w:val="001A4B5C"/>
    <w:rsid w:val="001A4CAF"/>
    <w:rsid w:val="001A4EF0"/>
    <w:rsid w:val="001A5726"/>
    <w:rsid w:val="001A62CD"/>
    <w:rsid w:val="001A6A11"/>
    <w:rsid w:val="001A6DDA"/>
    <w:rsid w:val="001A70C2"/>
    <w:rsid w:val="001A79F3"/>
    <w:rsid w:val="001A7DDA"/>
    <w:rsid w:val="001A7F51"/>
    <w:rsid w:val="001B0067"/>
    <w:rsid w:val="001B04A5"/>
    <w:rsid w:val="001B05DB"/>
    <w:rsid w:val="001B0845"/>
    <w:rsid w:val="001B0879"/>
    <w:rsid w:val="001B0AE9"/>
    <w:rsid w:val="001B0BF5"/>
    <w:rsid w:val="001B15F7"/>
    <w:rsid w:val="001B1916"/>
    <w:rsid w:val="001B1A02"/>
    <w:rsid w:val="001B1B66"/>
    <w:rsid w:val="001B2089"/>
    <w:rsid w:val="001B222A"/>
    <w:rsid w:val="001B2460"/>
    <w:rsid w:val="001B2CD3"/>
    <w:rsid w:val="001B37BD"/>
    <w:rsid w:val="001B3F14"/>
    <w:rsid w:val="001B4399"/>
    <w:rsid w:val="001B4655"/>
    <w:rsid w:val="001B4666"/>
    <w:rsid w:val="001B4960"/>
    <w:rsid w:val="001B4EFE"/>
    <w:rsid w:val="001B5178"/>
    <w:rsid w:val="001B51B2"/>
    <w:rsid w:val="001B5518"/>
    <w:rsid w:val="001B63C9"/>
    <w:rsid w:val="001B65F3"/>
    <w:rsid w:val="001B66E5"/>
    <w:rsid w:val="001B66F1"/>
    <w:rsid w:val="001B6949"/>
    <w:rsid w:val="001B6992"/>
    <w:rsid w:val="001B69AC"/>
    <w:rsid w:val="001B6A72"/>
    <w:rsid w:val="001B71BA"/>
    <w:rsid w:val="001B71C7"/>
    <w:rsid w:val="001C0A28"/>
    <w:rsid w:val="001C0ADE"/>
    <w:rsid w:val="001C1130"/>
    <w:rsid w:val="001C1AA2"/>
    <w:rsid w:val="001C1AF8"/>
    <w:rsid w:val="001C1BE5"/>
    <w:rsid w:val="001C20D0"/>
    <w:rsid w:val="001C25C1"/>
    <w:rsid w:val="001C358F"/>
    <w:rsid w:val="001C35CD"/>
    <w:rsid w:val="001C3944"/>
    <w:rsid w:val="001C4235"/>
    <w:rsid w:val="001C4363"/>
    <w:rsid w:val="001C4E46"/>
    <w:rsid w:val="001C4F92"/>
    <w:rsid w:val="001C5112"/>
    <w:rsid w:val="001C5AEE"/>
    <w:rsid w:val="001C6046"/>
    <w:rsid w:val="001C64F3"/>
    <w:rsid w:val="001C6CDF"/>
    <w:rsid w:val="001C71E0"/>
    <w:rsid w:val="001C74F1"/>
    <w:rsid w:val="001C7637"/>
    <w:rsid w:val="001C7744"/>
    <w:rsid w:val="001C78C1"/>
    <w:rsid w:val="001C7E12"/>
    <w:rsid w:val="001D02E2"/>
    <w:rsid w:val="001D02FF"/>
    <w:rsid w:val="001D045C"/>
    <w:rsid w:val="001D0709"/>
    <w:rsid w:val="001D1244"/>
    <w:rsid w:val="001D14B9"/>
    <w:rsid w:val="001D1510"/>
    <w:rsid w:val="001D1D43"/>
    <w:rsid w:val="001D2895"/>
    <w:rsid w:val="001D2961"/>
    <w:rsid w:val="001D2FF7"/>
    <w:rsid w:val="001D305E"/>
    <w:rsid w:val="001D3DF0"/>
    <w:rsid w:val="001D4951"/>
    <w:rsid w:val="001D511E"/>
    <w:rsid w:val="001D5C20"/>
    <w:rsid w:val="001D6B17"/>
    <w:rsid w:val="001D6DEA"/>
    <w:rsid w:val="001D704A"/>
    <w:rsid w:val="001D7505"/>
    <w:rsid w:val="001D7918"/>
    <w:rsid w:val="001D7D31"/>
    <w:rsid w:val="001E0060"/>
    <w:rsid w:val="001E028E"/>
    <w:rsid w:val="001E06AF"/>
    <w:rsid w:val="001E0AB1"/>
    <w:rsid w:val="001E0F76"/>
    <w:rsid w:val="001E12E8"/>
    <w:rsid w:val="001E1304"/>
    <w:rsid w:val="001E1AB3"/>
    <w:rsid w:val="001E244C"/>
    <w:rsid w:val="001E2B0F"/>
    <w:rsid w:val="001E345D"/>
    <w:rsid w:val="001E3E54"/>
    <w:rsid w:val="001E4318"/>
    <w:rsid w:val="001E4950"/>
    <w:rsid w:val="001E4953"/>
    <w:rsid w:val="001E4AA8"/>
    <w:rsid w:val="001E4B87"/>
    <w:rsid w:val="001E4D92"/>
    <w:rsid w:val="001E5EE6"/>
    <w:rsid w:val="001E6B8C"/>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FFB"/>
    <w:rsid w:val="001F11DC"/>
    <w:rsid w:val="001F133F"/>
    <w:rsid w:val="001F180E"/>
    <w:rsid w:val="001F20DE"/>
    <w:rsid w:val="001F2133"/>
    <w:rsid w:val="001F2805"/>
    <w:rsid w:val="001F2A71"/>
    <w:rsid w:val="001F329D"/>
    <w:rsid w:val="001F3528"/>
    <w:rsid w:val="001F362E"/>
    <w:rsid w:val="001F379C"/>
    <w:rsid w:val="001F3832"/>
    <w:rsid w:val="001F3932"/>
    <w:rsid w:val="001F417A"/>
    <w:rsid w:val="001F4827"/>
    <w:rsid w:val="001F4F76"/>
    <w:rsid w:val="001F51AD"/>
    <w:rsid w:val="001F5359"/>
    <w:rsid w:val="001F5564"/>
    <w:rsid w:val="001F55BE"/>
    <w:rsid w:val="001F57D7"/>
    <w:rsid w:val="001F5B73"/>
    <w:rsid w:val="001F5DEA"/>
    <w:rsid w:val="001F5E0B"/>
    <w:rsid w:val="001F65DD"/>
    <w:rsid w:val="001F6880"/>
    <w:rsid w:val="001F6A76"/>
    <w:rsid w:val="001F6B93"/>
    <w:rsid w:val="001F7058"/>
    <w:rsid w:val="001F7327"/>
    <w:rsid w:val="001F753F"/>
    <w:rsid w:val="001F76C8"/>
    <w:rsid w:val="001F784C"/>
    <w:rsid w:val="002002C0"/>
    <w:rsid w:val="0020049B"/>
    <w:rsid w:val="002006CC"/>
    <w:rsid w:val="00200C5B"/>
    <w:rsid w:val="00201613"/>
    <w:rsid w:val="00201F8E"/>
    <w:rsid w:val="0020229E"/>
    <w:rsid w:val="00202614"/>
    <w:rsid w:val="0020286A"/>
    <w:rsid w:val="00203224"/>
    <w:rsid w:val="0020329D"/>
    <w:rsid w:val="00203302"/>
    <w:rsid w:val="0020367F"/>
    <w:rsid w:val="00203DFD"/>
    <w:rsid w:val="00204B21"/>
    <w:rsid w:val="00204DA3"/>
    <w:rsid w:val="0020566F"/>
    <w:rsid w:val="002057F9"/>
    <w:rsid w:val="00205AD7"/>
    <w:rsid w:val="00206E94"/>
    <w:rsid w:val="0020710E"/>
    <w:rsid w:val="00207257"/>
    <w:rsid w:val="002077A8"/>
    <w:rsid w:val="00207985"/>
    <w:rsid w:val="00207BAA"/>
    <w:rsid w:val="002103C8"/>
    <w:rsid w:val="00210E62"/>
    <w:rsid w:val="002111F4"/>
    <w:rsid w:val="00211204"/>
    <w:rsid w:val="002115B0"/>
    <w:rsid w:val="00211A9E"/>
    <w:rsid w:val="00212295"/>
    <w:rsid w:val="00212648"/>
    <w:rsid w:val="002128B4"/>
    <w:rsid w:val="0021314A"/>
    <w:rsid w:val="00213885"/>
    <w:rsid w:val="00213A86"/>
    <w:rsid w:val="002142EB"/>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F6"/>
    <w:rsid w:val="00217F45"/>
    <w:rsid w:val="00220274"/>
    <w:rsid w:val="00220331"/>
    <w:rsid w:val="00220950"/>
    <w:rsid w:val="002211CB"/>
    <w:rsid w:val="002229C3"/>
    <w:rsid w:val="0022328D"/>
    <w:rsid w:val="002237D3"/>
    <w:rsid w:val="00223D6D"/>
    <w:rsid w:val="002244FA"/>
    <w:rsid w:val="002246DE"/>
    <w:rsid w:val="00224ECA"/>
    <w:rsid w:val="00225077"/>
    <w:rsid w:val="002259B5"/>
    <w:rsid w:val="00225DAB"/>
    <w:rsid w:val="0022691D"/>
    <w:rsid w:val="00226979"/>
    <w:rsid w:val="00226B5E"/>
    <w:rsid w:val="00226D36"/>
    <w:rsid w:val="00227E7B"/>
    <w:rsid w:val="002300DF"/>
    <w:rsid w:val="00230754"/>
    <w:rsid w:val="00230DBC"/>
    <w:rsid w:val="002313F9"/>
    <w:rsid w:val="00231643"/>
    <w:rsid w:val="00231B44"/>
    <w:rsid w:val="00231CF8"/>
    <w:rsid w:val="002321F7"/>
    <w:rsid w:val="00232456"/>
    <w:rsid w:val="00232888"/>
    <w:rsid w:val="00232F41"/>
    <w:rsid w:val="0023342D"/>
    <w:rsid w:val="00233456"/>
    <w:rsid w:val="002334E9"/>
    <w:rsid w:val="002336CF"/>
    <w:rsid w:val="00233843"/>
    <w:rsid w:val="00233941"/>
    <w:rsid w:val="00234AE3"/>
    <w:rsid w:val="00234E58"/>
    <w:rsid w:val="002350CB"/>
    <w:rsid w:val="002350FB"/>
    <w:rsid w:val="00236244"/>
    <w:rsid w:val="002362C3"/>
    <w:rsid w:val="0023630B"/>
    <w:rsid w:val="0023654A"/>
    <w:rsid w:val="0023658D"/>
    <w:rsid w:val="002366FD"/>
    <w:rsid w:val="00236C0B"/>
    <w:rsid w:val="00236D75"/>
    <w:rsid w:val="00236FA0"/>
    <w:rsid w:val="0023724A"/>
    <w:rsid w:val="00237768"/>
    <w:rsid w:val="00237E92"/>
    <w:rsid w:val="00240027"/>
    <w:rsid w:val="002405F1"/>
    <w:rsid w:val="002409E3"/>
    <w:rsid w:val="00240C39"/>
    <w:rsid w:val="00240F3D"/>
    <w:rsid w:val="00241237"/>
    <w:rsid w:val="00241553"/>
    <w:rsid w:val="0024216F"/>
    <w:rsid w:val="002424D3"/>
    <w:rsid w:val="00242C9B"/>
    <w:rsid w:val="00243030"/>
    <w:rsid w:val="00243552"/>
    <w:rsid w:val="00243F60"/>
    <w:rsid w:val="0024444B"/>
    <w:rsid w:val="002445B4"/>
    <w:rsid w:val="002446C1"/>
    <w:rsid w:val="00244C9E"/>
    <w:rsid w:val="00244FA6"/>
    <w:rsid w:val="002451B4"/>
    <w:rsid w:val="0024522A"/>
    <w:rsid w:val="002465CB"/>
    <w:rsid w:val="00246DBC"/>
    <w:rsid w:val="00246F24"/>
    <w:rsid w:val="0024739A"/>
    <w:rsid w:val="002474AA"/>
    <w:rsid w:val="00247558"/>
    <w:rsid w:val="002476B8"/>
    <w:rsid w:val="00247C0F"/>
    <w:rsid w:val="00247CBD"/>
    <w:rsid w:val="00250391"/>
    <w:rsid w:val="002503DC"/>
    <w:rsid w:val="002506CA"/>
    <w:rsid w:val="00250E4E"/>
    <w:rsid w:val="002510EE"/>
    <w:rsid w:val="002512D0"/>
    <w:rsid w:val="0025169F"/>
    <w:rsid w:val="00251E75"/>
    <w:rsid w:val="0025251D"/>
    <w:rsid w:val="00252683"/>
    <w:rsid w:val="00252692"/>
    <w:rsid w:val="00252A8F"/>
    <w:rsid w:val="00252D0A"/>
    <w:rsid w:val="002530A5"/>
    <w:rsid w:val="00253243"/>
    <w:rsid w:val="00253666"/>
    <w:rsid w:val="002540FA"/>
    <w:rsid w:val="0025410A"/>
    <w:rsid w:val="002542BF"/>
    <w:rsid w:val="00254695"/>
    <w:rsid w:val="002546E9"/>
    <w:rsid w:val="00254FCC"/>
    <w:rsid w:val="002552B6"/>
    <w:rsid w:val="00255D08"/>
    <w:rsid w:val="00256724"/>
    <w:rsid w:val="00256A71"/>
    <w:rsid w:val="0025739A"/>
    <w:rsid w:val="00257529"/>
    <w:rsid w:val="00257630"/>
    <w:rsid w:val="00257660"/>
    <w:rsid w:val="002579D5"/>
    <w:rsid w:val="00257B8F"/>
    <w:rsid w:val="00257D4A"/>
    <w:rsid w:val="00260072"/>
    <w:rsid w:val="0026008D"/>
    <w:rsid w:val="0026116C"/>
    <w:rsid w:val="00261A4E"/>
    <w:rsid w:val="002623C5"/>
    <w:rsid w:val="00262421"/>
    <w:rsid w:val="00262A3B"/>
    <w:rsid w:val="00262BE8"/>
    <w:rsid w:val="002635B4"/>
    <w:rsid w:val="00263761"/>
    <w:rsid w:val="00263914"/>
    <w:rsid w:val="00263F78"/>
    <w:rsid w:val="0026434C"/>
    <w:rsid w:val="0026443E"/>
    <w:rsid w:val="0026444B"/>
    <w:rsid w:val="0026476F"/>
    <w:rsid w:val="00264948"/>
    <w:rsid w:val="00264AE0"/>
    <w:rsid w:val="00264AE5"/>
    <w:rsid w:val="00264EAA"/>
    <w:rsid w:val="00264EB9"/>
    <w:rsid w:val="002650CC"/>
    <w:rsid w:val="002659F9"/>
    <w:rsid w:val="00265A4C"/>
    <w:rsid w:val="00265EDD"/>
    <w:rsid w:val="00266149"/>
    <w:rsid w:val="00266160"/>
    <w:rsid w:val="002664AF"/>
    <w:rsid w:val="00266698"/>
    <w:rsid w:val="00266AAF"/>
    <w:rsid w:val="00266E70"/>
    <w:rsid w:val="0026713D"/>
    <w:rsid w:val="00267224"/>
    <w:rsid w:val="0026737D"/>
    <w:rsid w:val="0026744F"/>
    <w:rsid w:val="00267730"/>
    <w:rsid w:val="00267CAB"/>
    <w:rsid w:val="00267DAA"/>
    <w:rsid w:val="0027023B"/>
    <w:rsid w:val="00270DFE"/>
    <w:rsid w:val="0027101E"/>
    <w:rsid w:val="002710C7"/>
    <w:rsid w:val="002715C4"/>
    <w:rsid w:val="002715D6"/>
    <w:rsid w:val="002719B0"/>
    <w:rsid w:val="00271FB1"/>
    <w:rsid w:val="0027281D"/>
    <w:rsid w:val="00272914"/>
    <w:rsid w:val="00273063"/>
    <w:rsid w:val="00273194"/>
    <w:rsid w:val="00273A52"/>
    <w:rsid w:val="00273AFA"/>
    <w:rsid w:val="00274228"/>
    <w:rsid w:val="002748D2"/>
    <w:rsid w:val="00274AF6"/>
    <w:rsid w:val="00274B1D"/>
    <w:rsid w:val="00274EAA"/>
    <w:rsid w:val="00274F2F"/>
    <w:rsid w:val="00275128"/>
    <w:rsid w:val="00275AEA"/>
    <w:rsid w:val="0027690F"/>
    <w:rsid w:val="00276BC0"/>
    <w:rsid w:val="00276EA7"/>
    <w:rsid w:val="00276F1A"/>
    <w:rsid w:val="002771FE"/>
    <w:rsid w:val="0027732C"/>
    <w:rsid w:val="0027770E"/>
    <w:rsid w:val="002778FD"/>
    <w:rsid w:val="0028006A"/>
    <w:rsid w:val="00280A01"/>
    <w:rsid w:val="00280E29"/>
    <w:rsid w:val="00280E6B"/>
    <w:rsid w:val="00281360"/>
    <w:rsid w:val="002813AB"/>
    <w:rsid w:val="002824AF"/>
    <w:rsid w:val="00282A00"/>
    <w:rsid w:val="00282DBF"/>
    <w:rsid w:val="00283098"/>
    <w:rsid w:val="002830AE"/>
    <w:rsid w:val="0028346A"/>
    <w:rsid w:val="002834B9"/>
    <w:rsid w:val="00283DB1"/>
    <w:rsid w:val="00283FE4"/>
    <w:rsid w:val="0028432F"/>
    <w:rsid w:val="00284D43"/>
    <w:rsid w:val="002860C3"/>
    <w:rsid w:val="002868A8"/>
    <w:rsid w:val="002868E1"/>
    <w:rsid w:val="00286D98"/>
    <w:rsid w:val="002871AA"/>
    <w:rsid w:val="002877DE"/>
    <w:rsid w:val="002878E0"/>
    <w:rsid w:val="00287B3D"/>
    <w:rsid w:val="00290013"/>
    <w:rsid w:val="00290184"/>
    <w:rsid w:val="002902C6"/>
    <w:rsid w:val="002906BE"/>
    <w:rsid w:val="002910F4"/>
    <w:rsid w:val="00291258"/>
    <w:rsid w:val="00291AA8"/>
    <w:rsid w:val="00291C60"/>
    <w:rsid w:val="00291E21"/>
    <w:rsid w:val="00291F20"/>
    <w:rsid w:val="00293041"/>
    <w:rsid w:val="0029356D"/>
    <w:rsid w:val="00293EAD"/>
    <w:rsid w:val="00295080"/>
    <w:rsid w:val="002952B2"/>
    <w:rsid w:val="00295311"/>
    <w:rsid w:val="002954B1"/>
    <w:rsid w:val="0029573F"/>
    <w:rsid w:val="00295C54"/>
    <w:rsid w:val="00295EF2"/>
    <w:rsid w:val="00296354"/>
    <w:rsid w:val="002964C2"/>
    <w:rsid w:val="002967EE"/>
    <w:rsid w:val="002969E1"/>
    <w:rsid w:val="0029758B"/>
    <w:rsid w:val="00297B0F"/>
    <w:rsid w:val="002A0A6A"/>
    <w:rsid w:val="002A0F00"/>
    <w:rsid w:val="002A1E33"/>
    <w:rsid w:val="002A211E"/>
    <w:rsid w:val="002A2166"/>
    <w:rsid w:val="002A21BA"/>
    <w:rsid w:val="002A22C7"/>
    <w:rsid w:val="002A2596"/>
    <w:rsid w:val="002A2809"/>
    <w:rsid w:val="002A2D3D"/>
    <w:rsid w:val="002A2F67"/>
    <w:rsid w:val="002A2FFD"/>
    <w:rsid w:val="002A32A4"/>
    <w:rsid w:val="002A3910"/>
    <w:rsid w:val="002A3A81"/>
    <w:rsid w:val="002A43B3"/>
    <w:rsid w:val="002A43BC"/>
    <w:rsid w:val="002A45E4"/>
    <w:rsid w:val="002A476C"/>
    <w:rsid w:val="002A4BD6"/>
    <w:rsid w:val="002A4C58"/>
    <w:rsid w:val="002A4D2C"/>
    <w:rsid w:val="002A4DDD"/>
    <w:rsid w:val="002A4E21"/>
    <w:rsid w:val="002A5165"/>
    <w:rsid w:val="002A5189"/>
    <w:rsid w:val="002A5617"/>
    <w:rsid w:val="002A5911"/>
    <w:rsid w:val="002A5E47"/>
    <w:rsid w:val="002A5F14"/>
    <w:rsid w:val="002A6165"/>
    <w:rsid w:val="002A642A"/>
    <w:rsid w:val="002A6771"/>
    <w:rsid w:val="002A69A9"/>
    <w:rsid w:val="002A7718"/>
    <w:rsid w:val="002A7C60"/>
    <w:rsid w:val="002B05C5"/>
    <w:rsid w:val="002B19BF"/>
    <w:rsid w:val="002B1A39"/>
    <w:rsid w:val="002B1B1E"/>
    <w:rsid w:val="002B1E90"/>
    <w:rsid w:val="002B280B"/>
    <w:rsid w:val="002B2EF9"/>
    <w:rsid w:val="002B303B"/>
    <w:rsid w:val="002B3280"/>
    <w:rsid w:val="002B3DB5"/>
    <w:rsid w:val="002B4096"/>
    <w:rsid w:val="002B490F"/>
    <w:rsid w:val="002B512E"/>
    <w:rsid w:val="002B6564"/>
    <w:rsid w:val="002B6AC2"/>
    <w:rsid w:val="002B6F27"/>
    <w:rsid w:val="002B7C1A"/>
    <w:rsid w:val="002B7EFD"/>
    <w:rsid w:val="002C017E"/>
    <w:rsid w:val="002C01AA"/>
    <w:rsid w:val="002C08D9"/>
    <w:rsid w:val="002C0A9F"/>
    <w:rsid w:val="002C0D98"/>
    <w:rsid w:val="002C127A"/>
    <w:rsid w:val="002C20DD"/>
    <w:rsid w:val="002C25BA"/>
    <w:rsid w:val="002C28EE"/>
    <w:rsid w:val="002C3DB4"/>
    <w:rsid w:val="002C3E24"/>
    <w:rsid w:val="002C3FE2"/>
    <w:rsid w:val="002C43B4"/>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54"/>
    <w:rsid w:val="002C7990"/>
    <w:rsid w:val="002C7DC6"/>
    <w:rsid w:val="002C7E14"/>
    <w:rsid w:val="002C7E7F"/>
    <w:rsid w:val="002D0186"/>
    <w:rsid w:val="002D0A47"/>
    <w:rsid w:val="002D0BBA"/>
    <w:rsid w:val="002D1398"/>
    <w:rsid w:val="002D13A0"/>
    <w:rsid w:val="002D15A9"/>
    <w:rsid w:val="002D1853"/>
    <w:rsid w:val="002D1A56"/>
    <w:rsid w:val="002D1C94"/>
    <w:rsid w:val="002D1E2A"/>
    <w:rsid w:val="002D23E0"/>
    <w:rsid w:val="002D2435"/>
    <w:rsid w:val="002D269E"/>
    <w:rsid w:val="002D30DA"/>
    <w:rsid w:val="002D32DE"/>
    <w:rsid w:val="002D38D6"/>
    <w:rsid w:val="002D3BB6"/>
    <w:rsid w:val="002D3CC7"/>
    <w:rsid w:val="002D3FC1"/>
    <w:rsid w:val="002D4537"/>
    <w:rsid w:val="002D4EDE"/>
    <w:rsid w:val="002D5014"/>
    <w:rsid w:val="002D50ED"/>
    <w:rsid w:val="002D5159"/>
    <w:rsid w:val="002D5701"/>
    <w:rsid w:val="002D5D10"/>
    <w:rsid w:val="002D6612"/>
    <w:rsid w:val="002D6717"/>
    <w:rsid w:val="002D6A45"/>
    <w:rsid w:val="002D793D"/>
    <w:rsid w:val="002D7C04"/>
    <w:rsid w:val="002E0729"/>
    <w:rsid w:val="002E08F0"/>
    <w:rsid w:val="002E0C44"/>
    <w:rsid w:val="002E0C48"/>
    <w:rsid w:val="002E0CED"/>
    <w:rsid w:val="002E0D5F"/>
    <w:rsid w:val="002E0DDB"/>
    <w:rsid w:val="002E1781"/>
    <w:rsid w:val="002E1819"/>
    <w:rsid w:val="002E1842"/>
    <w:rsid w:val="002E1FFA"/>
    <w:rsid w:val="002E2A9D"/>
    <w:rsid w:val="002E2C59"/>
    <w:rsid w:val="002E2D49"/>
    <w:rsid w:val="002E3000"/>
    <w:rsid w:val="002E313D"/>
    <w:rsid w:val="002E345B"/>
    <w:rsid w:val="002E366B"/>
    <w:rsid w:val="002E3D6C"/>
    <w:rsid w:val="002E43FF"/>
    <w:rsid w:val="002E4761"/>
    <w:rsid w:val="002E4945"/>
    <w:rsid w:val="002E494D"/>
    <w:rsid w:val="002E4B32"/>
    <w:rsid w:val="002E4C52"/>
    <w:rsid w:val="002E4C7A"/>
    <w:rsid w:val="002E4DDA"/>
    <w:rsid w:val="002E4E23"/>
    <w:rsid w:val="002E5A6A"/>
    <w:rsid w:val="002E5B98"/>
    <w:rsid w:val="002E5D9E"/>
    <w:rsid w:val="002E5F53"/>
    <w:rsid w:val="002E62CD"/>
    <w:rsid w:val="002E630B"/>
    <w:rsid w:val="002E63E4"/>
    <w:rsid w:val="002E64D6"/>
    <w:rsid w:val="002E6A82"/>
    <w:rsid w:val="002E6D89"/>
    <w:rsid w:val="002E6DD8"/>
    <w:rsid w:val="002E6E84"/>
    <w:rsid w:val="002E6F18"/>
    <w:rsid w:val="002E6F4D"/>
    <w:rsid w:val="002E71B3"/>
    <w:rsid w:val="002E7441"/>
    <w:rsid w:val="002E7C32"/>
    <w:rsid w:val="002F023C"/>
    <w:rsid w:val="002F0473"/>
    <w:rsid w:val="002F05A4"/>
    <w:rsid w:val="002F07C8"/>
    <w:rsid w:val="002F112A"/>
    <w:rsid w:val="002F2C0E"/>
    <w:rsid w:val="002F30E5"/>
    <w:rsid w:val="002F3152"/>
    <w:rsid w:val="002F3609"/>
    <w:rsid w:val="002F4170"/>
    <w:rsid w:val="002F44C4"/>
    <w:rsid w:val="002F467F"/>
    <w:rsid w:val="002F4D6C"/>
    <w:rsid w:val="002F4DE0"/>
    <w:rsid w:val="002F585F"/>
    <w:rsid w:val="002F6419"/>
    <w:rsid w:val="002F6665"/>
    <w:rsid w:val="002F6783"/>
    <w:rsid w:val="002F696C"/>
    <w:rsid w:val="002F7275"/>
    <w:rsid w:val="002F76F1"/>
    <w:rsid w:val="002F791A"/>
    <w:rsid w:val="00300A2A"/>
    <w:rsid w:val="00300E02"/>
    <w:rsid w:val="00300F27"/>
    <w:rsid w:val="003013D6"/>
    <w:rsid w:val="00301817"/>
    <w:rsid w:val="003027F6"/>
    <w:rsid w:val="003029F7"/>
    <w:rsid w:val="00302C88"/>
    <w:rsid w:val="00302DB9"/>
    <w:rsid w:val="00302E52"/>
    <w:rsid w:val="00303440"/>
    <w:rsid w:val="003037FC"/>
    <w:rsid w:val="00303A40"/>
    <w:rsid w:val="00303AB3"/>
    <w:rsid w:val="0030420B"/>
    <w:rsid w:val="00304D2C"/>
    <w:rsid w:val="00304E7F"/>
    <w:rsid w:val="00304FD9"/>
    <w:rsid w:val="003057DE"/>
    <w:rsid w:val="00305C69"/>
    <w:rsid w:val="00305CF4"/>
    <w:rsid w:val="003061FB"/>
    <w:rsid w:val="00306442"/>
    <w:rsid w:val="00306649"/>
    <w:rsid w:val="00306749"/>
    <w:rsid w:val="00306F1B"/>
    <w:rsid w:val="00307570"/>
    <w:rsid w:val="00307AFE"/>
    <w:rsid w:val="003100CE"/>
    <w:rsid w:val="00310327"/>
    <w:rsid w:val="0031057D"/>
    <w:rsid w:val="00310712"/>
    <w:rsid w:val="003107AC"/>
    <w:rsid w:val="00310AFD"/>
    <w:rsid w:val="00310C3F"/>
    <w:rsid w:val="00310DD5"/>
    <w:rsid w:val="00310F5E"/>
    <w:rsid w:val="00311142"/>
    <w:rsid w:val="0031145F"/>
    <w:rsid w:val="00311762"/>
    <w:rsid w:val="003117E2"/>
    <w:rsid w:val="00311B1A"/>
    <w:rsid w:val="00311BE5"/>
    <w:rsid w:val="00311DFB"/>
    <w:rsid w:val="00311F7A"/>
    <w:rsid w:val="0031238A"/>
    <w:rsid w:val="00312826"/>
    <w:rsid w:val="00313151"/>
    <w:rsid w:val="00313F60"/>
    <w:rsid w:val="003142BC"/>
    <w:rsid w:val="00314658"/>
    <w:rsid w:val="00314FC0"/>
    <w:rsid w:val="00315172"/>
    <w:rsid w:val="00315570"/>
    <w:rsid w:val="00315741"/>
    <w:rsid w:val="003160D7"/>
    <w:rsid w:val="00316278"/>
    <w:rsid w:val="003162B9"/>
    <w:rsid w:val="00316BCA"/>
    <w:rsid w:val="00316E99"/>
    <w:rsid w:val="00317494"/>
    <w:rsid w:val="00317537"/>
    <w:rsid w:val="00317F08"/>
    <w:rsid w:val="003200CA"/>
    <w:rsid w:val="00320584"/>
    <w:rsid w:val="00320799"/>
    <w:rsid w:val="003211F9"/>
    <w:rsid w:val="0032143B"/>
    <w:rsid w:val="00321448"/>
    <w:rsid w:val="00321782"/>
    <w:rsid w:val="00321EB7"/>
    <w:rsid w:val="003220AD"/>
    <w:rsid w:val="00322222"/>
    <w:rsid w:val="00322BFD"/>
    <w:rsid w:val="00322D04"/>
    <w:rsid w:val="003232A2"/>
    <w:rsid w:val="00323844"/>
    <w:rsid w:val="00323BC4"/>
    <w:rsid w:val="00323EA0"/>
    <w:rsid w:val="00324628"/>
    <w:rsid w:val="00324786"/>
    <w:rsid w:val="00324C42"/>
    <w:rsid w:val="00324FBB"/>
    <w:rsid w:val="003255B7"/>
    <w:rsid w:val="00325FBB"/>
    <w:rsid w:val="00325FD0"/>
    <w:rsid w:val="0032681E"/>
    <w:rsid w:val="00326C95"/>
    <w:rsid w:val="00327045"/>
    <w:rsid w:val="00327760"/>
    <w:rsid w:val="003278B0"/>
    <w:rsid w:val="003300AC"/>
    <w:rsid w:val="0033017F"/>
    <w:rsid w:val="0033062F"/>
    <w:rsid w:val="00330645"/>
    <w:rsid w:val="00330B33"/>
    <w:rsid w:val="00331345"/>
    <w:rsid w:val="003313F1"/>
    <w:rsid w:val="00331412"/>
    <w:rsid w:val="00331536"/>
    <w:rsid w:val="003319D3"/>
    <w:rsid w:val="00331BB3"/>
    <w:rsid w:val="00332E07"/>
    <w:rsid w:val="00333822"/>
    <w:rsid w:val="0033385B"/>
    <w:rsid w:val="003338A5"/>
    <w:rsid w:val="00333C14"/>
    <w:rsid w:val="00333C4B"/>
    <w:rsid w:val="00333D6D"/>
    <w:rsid w:val="00333DD6"/>
    <w:rsid w:val="00333EC6"/>
    <w:rsid w:val="00334790"/>
    <w:rsid w:val="00334B41"/>
    <w:rsid w:val="00334CF7"/>
    <w:rsid w:val="00334E41"/>
    <w:rsid w:val="00334FA2"/>
    <w:rsid w:val="00334FAD"/>
    <w:rsid w:val="00335365"/>
    <w:rsid w:val="003355A5"/>
    <w:rsid w:val="0033575A"/>
    <w:rsid w:val="003357CF"/>
    <w:rsid w:val="0033607A"/>
    <w:rsid w:val="00336513"/>
    <w:rsid w:val="003368E0"/>
    <w:rsid w:val="00336D05"/>
    <w:rsid w:val="00337017"/>
    <w:rsid w:val="003374DD"/>
    <w:rsid w:val="0033788D"/>
    <w:rsid w:val="00337993"/>
    <w:rsid w:val="00337B33"/>
    <w:rsid w:val="0034017E"/>
    <w:rsid w:val="00340DEB"/>
    <w:rsid w:val="00341D10"/>
    <w:rsid w:val="00341FF0"/>
    <w:rsid w:val="003423B8"/>
    <w:rsid w:val="0034292F"/>
    <w:rsid w:val="0034355F"/>
    <w:rsid w:val="003441FF"/>
    <w:rsid w:val="003448D0"/>
    <w:rsid w:val="003448DD"/>
    <w:rsid w:val="003448FF"/>
    <w:rsid w:val="00344D78"/>
    <w:rsid w:val="00344EC4"/>
    <w:rsid w:val="00345239"/>
    <w:rsid w:val="00345345"/>
    <w:rsid w:val="00345353"/>
    <w:rsid w:val="00345D8B"/>
    <w:rsid w:val="00345DEA"/>
    <w:rsid w:val="00346087"/>
    <w:rsid w:val="00346ADF"/>
    <w:rsid w:val="0034744C"/>
    <w:rsid w:val="003478F8"/>
    <w:rsid w:val="00347D24"/>
    <w:rsid w:val="00350064"/>
    <w:rsid w:val="00350469"/>
    <w:rsid w:val="00351D30"/>
    <w:rsid w:val="00351E09"/>
    <w:rsid w:val="003526D2"/>
    <w:rsid w:val="00352ABC"/>
    <w:rsid w:val="00352B27"/>
    <w:rsid w:val="00352C32"/>
    <w:rsid w:val="00352F0F"/>
    <w:rsid w:val="0035392A"/>
    <w:rsid w:val="00353DD9"/>
    <w:rsid w:val="00353EBF"/>
    <w:rsid w:val="00353F2E"/>
    <w:rsid w:val="003542C2"/>
    <w:rsid w:val="0035468C"/>
    <w:rsid w:val="00354912"/>
    <w:rsid w:val="00354ABE"/>
    <w:rsid w:val="0035509C"/>
    <w:rsid w:val="00355304"/>
    <w:rsid w:val="00355E25"/>
    <w:rsid w:val="00356347"/>
    <w:rsid w:val="00356ABC"/>
    <w:rsid w:val="003571B4"/>
    <w:rsid w:val="003575EC"/>
    <w:rsid w:val="00357855"/>
    <w:rsid w:val="00357E02"/>
    <w:rsid w:val="003606F3"/>
    <w:rsid w:val="00360BA8"/>
    <w:rsid w:val="00360D49"/>
    <w:rsid w:val="00360E20"/>
    <w:rsid w:val="003613D6"/>
    <w:rsid w:val="00361657"/>
    <w:rsid w:val="003617FA"/>
    <w:rsid w:val="00361BBC"/>
    <w:rsid w:val="00361DDC"/>
    <w:rsid w:val="00362426"/>
    <w:rsid w:val="0036290D"/>
    <w:rsid w:val="00362E3C"/>
    <w:rsid w:val="0036364B"/>
    <w:rsid w:val="003636E2"/>
    <w:rsid w:val="003637D5"/>
    <w:rsid w:val="00363C73"/>
    <w:rsid w:val="00364015"/>
    <w:rsid w:val="00364099"/>
    <w:rsid w:val="00364884"/>
    <w:rsid w:val="003648BB"/>
    <w:rsid w:val="00364C2F"/>
    <w:rsid w:val="0036562D"/>
    <w:rsid w:val="00365A9F"/>
    <w:rsid w:val="00365AB7"/>
    <w:rsid w:val="0036678A"/>
    <w:rsid w:val="003669D5"/>
    <w:rsid w:val="00366C87"/>
    <w:rsid w:val="00366CB1"/>
    <w:rsid w:val="00366FBF"/>
    <w:rsid w:val="00367314"/>
    <w:rsid w:val="00367BC7"/>
    <w:rsid w:val="00367CC7"/>
    <w:rsid w:val="00367F64"/>
    <w:rsid w:val="00370598"/>
    <w:rsid w:val="003707D4"/>
    <w:rsid w:val="00370B34"/>
    <w:rsid w:val="00370BFD"/>
    <w:rsid w:val="003711DD"/>
    <w:rsid w:val="003711EC"/>
    <w:rsid w:val="00371275"/>
    <w:rsid w:val="0037134E"/>
    <w:rsid w:val="00371437"/>
    <w:rsid w:val="0037178D"/>
    <w:rsid w:val="00371DAE"/>
    <w:rsid w:val="0037273F"/>
    <w:rsid w:val="0037285C"/>
    <w:rsid w:val="003728EC"/>
    <w:rsid w:val="00372E07"/>
    <w:rsid w:val="003731DD"/>
    <w:rsid w:val="003737A0"/>
    <w:rsid w:val="00373AB5"/>
    <w:rsid w:val="003743F4"/>
    <w:rsid w:val="00374452"/>
    <w:rsid w:val="0037499D"/>
    <w:rsid w:val="003752A1"/>
    <w:rsid w:val="0037567A"/>
    <w:rsid w:val="00375983"/>
    <w:rsid w:val="00375AA9"/>
    <w:rsid w:val="00375E76"/>
    <w:rsid w:val="00376660"/>
    <w:rsid w:val="00376683"/>
    <w:rsid w:val="003766AC"/>
    <w:rsid w:val="00376857"/>
    <w:rsid w:val="00376DA7"/>
    <w:rsid w:val="0037754E"/>
    <w:rsid w:val="003776FC"/>
    <w:rsid w:val="00377792"/>
    <w:rsid w:val="00377962"/>
    <w:rsid w:val="003800FC"/>
    <w:rsid w:val="0038013B"/>
    <w:rsid w:val="003807B5"/>
    <w:rsid w:val="00380A0C"/>
    <w:rsid w:val="00380F62"/>
    <w:rsid w:val="00380FFD"/>
    <w:rsid w:val="003811E8"/>
    <w:rsid w:val="00383254"/>
    <w:rsid w:val="003833C5"/>
    <w:rsid w:val="003837E0"/>
    <w:rsid w:val="00383802"/>
    <w:rsid w:val="00383913"/>
    <w:rsid w:val="0038392F"/>
    <w:rsid w:val="00383C09"/>
    <w:rsid w:val="003840D0"/>
    <w:rsid w:val="00384C06"/>
    <w:rsid w:val="00385004"/>
    <w:rsid w:val="00385237"/>
    <w:rsid w:val="0038540E"/>
    <w:rsid w:val="003854E6"/>
    <w:rsid w:val="00385583"/>
    <w:rsid w:val="00385788"/>
    <w:rsid w:val="00385CEA"/>
    <w:rsid w:val="003864FB"/>
    <w:rsid w:val="00386660"/>
    <w:rsid w:val="00386D4E"/>
    <w:rsid w:val="003876FC"/>
    <w:rsid w:val="00387A07"/>
    <w:rsid w:val="00387F5A"/>
    <w:rsid w:val="0039004A"/>
    <w:rsid w:val="003908F8"/>
    <w:rsid w:val="00390E08"/>
    <w:rsid w:val="0039121A"/>
    <w:rsid w:val="00391731"/>
    <w:rsid w:val="00391AC6"/>
    <w:rsid w:val="00391BEC"/>
    <w:rsid w:val="00391EA5"/>
    <w:rsid w:val="00391EAC"/>
    <w:rsid w:val="00392147"/>
    <w:rsid w:val="003924D5"/>
    <w:rsid w:val="003926B4"/>
    <w:rsid w:val="00392A7B"/>
    <w:rsid w:val="00393D4A"/>
    <w:rsid w:val="0039438D"/>
    <w:rsid w:val="003946DC"/>
    <w:rsid w:val="003947AF"/>
    <w:rsid w:val="0039483D"/>
    <w:rsid w:val="0039633C"/>
    <w:rsid w:val="00396B30"/>
    <w:rsid w:val="00396C31"/>
    <w:rsid w:val="00396C50"/>
    <w:rsid w:val="00396D78"/>
    <w:rsid w:val="00396DBF"/>
    <w:rsid w:val="00397147"/>
    <w:rsid w:val="0039720F"/>
    <w:rsid w:val="00397556"/>
    <w:rsid w:val="00397584"/>
    <w:rsid w:val="0039793A"/>
    <w:rsid w:val="00397A6A"/>
    <w:rsid w:val="00397D2F"/>
    <w:rsid w:val="00397DA4"/>
    <w:rsid w:val="00397EF2"/>
    <w:rsid w:val="003A0283"/>
    <w:rsid w:val="003A0873"/>
    <w:rsid w:val="003A09A0"/>
    <w:rsid w:val="003A0FB6"/>
    <w:rsid w:val="003A104C"/>
    <w:rsid w:val="003A123F"/>
    <w:rsid w:val="003A1533"/>
    <w:rsid w:val="003A17B8"/>
    <w:rsid w:val="003A1823"/>
    <w:rsid w:val="003A196A"/>
    <w:rsid w:val="003A1A13"/>
    <w:rsid w:val="003A1DFE"/>
    <w:rsid w:val="003A1ED0"/>
    <w:rsid w:val="003A25D7"/>
    <w:rsid w:val="003A28D0"/>
    <w:rsid w:val="003A2DA9"/>
    <w:rsid w:val="003A4C04"/>
    <w:rsid w:val="003A56C8"/>
    <w:rsid w:val="003A58E5"/>
    <w:rsid w:val="003A5ACE"/>
    <w:rsid w:val="003A5B49"/>
    <w:rsid w:val="003A5FE3"/>
    <w:rsid w:val="003A6325"/>
    <w:rsid w:val="003A657E"/>
    <w:rsid w:val="003A663E"/>
    <w:rsid w:val="003A6B88"/>
    <w:rsid w:val="003A6C48"/>
    <w:rsid w:val="003A7255"/>
    <w:rsid w:val="003A732F"/>
    <w:rsid w:val="003A73E7"/>
    <w:rsid w:val="003A74B5"/>
    <w:rsid w:val="003A754D"/>
    <w:rsid w:val="003A7767"/>
    <w:rsid w:val="003A79EF"/>
    <w:rsid w:val="003A7EEF"/>
    <w:rsid w:val="003B00A1"/>
    <w:rsid w:val="003B0446"/>
    <w:rsid w:val="003B1062"/>
    <w:rsid w:val="003B1300"/>
    <w:rsid w:val="003B1666"/>
    <w:rsid w:val="003B1AC9"/>
    <w:rsid w:val="003B20A4"/>
    <w:rsid w:val="003B212F"/>
    <w:rsid w:val="003B217F"/>
    <w:rsid w:val="003B247B"/>
    <w:rsid w:val="003B24F0"/>
    <w:rsid w:val="003B266C"/>
    <w:rsid w:val="003B2745"/>
    <w:rsid w:val="003B2A3D"/>
    <w:rsid w:val="003B2EA3"/>
    <w:rsid w:val="003B4284"/>
    <w:rsid w:val="003B5922"/>
    <w:rsid w:val="003B5942"/>
    <w:rsid w:val="003B60CA"/>
    <w:rsid w:val="003B655A"/>
    <w:rsid w:val="003B65EA"/>
    <w:rsid w:val="003B66BB"/>
    <w:rsid w:val="003B6E44"/>
    <w:rsid w:val="003B6EEE"/>
    <w:rsid w:val="003B7316"/>
    <w:rsid w:val="003B74B6"/>
    <w:rsid w:val="003B762A"/>
    <w:rsid w:val="003B7DC5"/>
    <w:rsid w:val="003C0067"/>
    <w:rsid w:val="003C07E3"/>
    <w:rsid w:val="003C1453"/>
    <w:rsid w:val="003C1BED"/>
    <w:rsid w:val="003C245E"/>
    <w:rsid w:val="003C2503"/>
    <w:rsid w:val="003C2B55"/>
    <w:rsid w:val="003C3386"/>
    <w:rsid w:val="003C3833"/>
    <w:rsid w:val="003C3861"/>
    <w:rsid w:val="003C397B"/>
    <w:rsid w:val="003C422C"/>
    <w:rsid w:val="003C4553"/>
    <w:rsid w:val="003C4597"/>
    <w:rsid w:val="003C47D9"/>
    <w:rsid w:val="003C4A71"/>
    <w:rsid w:val="003C532E"/>
    <w:rsid w:val="003C5848"/>
    <w:rsid w:val="003C5CF4"/>
    <w:rsid w:val="003C5D34"/>
    <w:rsid w:val="003C5E69"/>
    <w:rsid w:val="003C6395"/>
    <w:rsid w:val="003C643A"/>
    <w:rsid w:val="003C6447"/>
    <w:rsid w:val="003C6B84"/>
    <w:rsid w:val="003C6DBB"/>
    <w:rsid w:val="003C6DEE"/>
    <w:rsid w:val="003C772B"/>
    <w:rsid w:val="003C776C"/>
    <w:rsid w:val="003D011A"/>
    <w:rsid w:val="003D0A44"/>
    <w:rsid w:val="003D0E25"/>
    <w:rsid w:val="003D1AE0"/>
    <w:rsid w:val="003D1ED1"/>
    <w:rsid w:val="003D2A8B"/>
    <w:rsid w:val="003D2CF0"/>
    <w:rsid w:val="003D3302"/>
    <w:rsid w:val="003D3615"/>
    <w:rsid w:val="003D3C14"/>
    <w:rsid w:val="003D3C66"/>
    <w:rsid w:val="003D41CE"/>
    <w:rsid w:val="003D46E9"/>
    <w:rsid w:val="003D51D6"/>
    <w:rsid w:val="003D558F"/>
    <w:rsid w:val="003D5EDD"/>
    <w:rsid w:val="003D64F7"/>
    <w:rsid w:val="003D6BF5"/>
    <w:rsid w:val="003D6E7D"/>
    <w:rsid w:val="003D73C9"/>
    <w:rsid w:val="003D7E9C"/>
    <w:rsid w:val="003D7F7D"/>
    <w:rsid w:val="003E047F"/>
    <w:rsid w:val="003E051F"/>
    <w:rsid w:val="003E0565"/>
    <w:rsid w:val="003E0A94"/>
    <w:rsid w:val="003E15CC"/>
    <w:rsid w:val="003E26B8"/>
    <w:rsid w:val="003E3092"/>
    <w:rsid w:val="003E3A75"/>
    <w:rsid w:val="003E3AD8"/>
    <w:rsid w:val="003E49B8"/>
    <w:rsid w:val="003E4EA0"/>
    <w:rsid w:val="003E4EDF"/>
    <w:rsid w:val="003E54E1"/>
    <w:rsid w:val="003E596C"/>
    <w:rsid w:val="003E5A77"/>
    <w:rsid w:val="003E5EE2"/>
    <w:rsid w:val="003E6504"/>
    <w:rsid w:val="003E677B"/>
    <w:rsid w:val="003E6F0A"/>
    <w:rsid w:val="003E6F78"/>
    <w:rsid w:val="003E72A8"/>
    <w:rsid w:val="003E7985"/>
    <w:rsid w:val="003E7D88"/>
    <w:rsid w:val="003F0092"/>
    <w:rsid w:val="003F00F0"/>
    <w:rsid w:val="003F093E"/>
    <w:rsid w:val="003F0D48"/>
    <w:rsid w:val="003F0FFE"/>
    <w:rsid w:val="003F1170"/>
    <w:rsid w:val="003F1409"/>
    <w:rsid w:val="003F1DD2"/>
    <w:rsid w:val="003F20DE"/>
    <w:rsid w:val="003F2488"/>
    <w:rsid w:val="003F2556"/>
    <w:rsid w:val="003F26A0"/>
    <w:rsid w:val="003F28DA"/>
    <w:rsid w:val="003F2C04"/>
    <w:rsid w:val="003F2C35"/>
    <w:rsid w:val="003F33D2"/>
    <w:rsid w:val="003F3403"/>
    <w:rsid w:val="003F3B14"/>
    <w:rsid w:val="003F4FCD"/>
    <w:rsid w:val="003F5C1F"/>
    <w:rsid w:val="003F6A11"/>
    <w:rsid w:val="003F6B72"/>
    <w:rsid w:val="003F6F30"/>
    <w:rsid w:val="003F7365"/>
    <w:rsid w:val="004004E8"/>
    <w:rsid w:val="004007C9"/>
    <w:rsid w:val="00400A3F"/>
    <w:rsid w:val="00400C1D"/>
    <w:rsid w:val="00400E3A"/>
    <w:rsid w:val="00400FEC"/>
    <w:rsid w:val="00401694"/>
    <w:rsid w:val="00401A6F"/>
    <w:rsid w:val="00401F0D"/>
    <w:rsid w:val="00402458"/>
    <w:rsid w:val="00402552"/>
    <w:rsid w:val="0040261D"/>
    <w:rsid w:val="00402E09"/>
    <w:rsid w:val="004030AE"/>
    <w:rsid w:val="004031F3"/>
    <w:rsid w:val="004037F4"/>
    <w:rsid w:val="00403996"/>
    <w:rsid w:val="00404137"/>
    <w:rsid w:val="00404713"/>
    <w:rsid w:val="004049CE"/>
    <w:rsid w:val="0040544E"/>
    <w:rsid w:val="004057FE"/>
    <w:rsid w:val="00405A7F"/>
    <w:rsid w:val="0040610A"/>
    <w:rsid w:val="004068F8"/>
    <w:rsid w:val="00406B73"/>
    <w:rsid w:val="00406C0F"/>
    <w:rsid w:val="00406F41"/>
    <w:rsid w:val="004072B7"/>
    <w:rsid w:val="004073F4"/>
    <w:rsid w:val="0040747D"/>
    <w:rsid w:val="00407958"/>
    <w:rsid w:val="00407D08"/>
    <w:rsid w:val="00407E6F"/>
    <w:rsid w:val="00410DED"/>
    <w:rsid w:val="00410EAA"/>
    <w:rsid w:val="004110CD"/>
    <w:rsid w:val="00411AA3"/>
    <w:rsid w:val="00411C2D"/>
    <w:rsid w:val="00411FE8"/>
    <w:rsid w:val="00412406"/>
    <w:rsid w:val="00412A57"/>
    <w:rsid w:val="004130BA"/>
    <w:rsid w:val="00414104"/>
    <w:rsid w:val="00414BD7"/>
    <w:rsid w:val="00414C11"/>
    <w:rsid w:val="00414C40"/>
    <w:rsid w:val="00415140"/>
    <w:rsid w:val="004155E2"/>
    <w:rsid w:val="0041571D"/>
    <w:rsid w:val="004158C7"/>
    <w:rsid w:val="00415C34"/>
    <w:rsid w:val="00415D75"/>
    <w:rsid w:val="00415EA0"/>
    <w:rsid w:val="004168F9"/>
    <w:rsid w:val="004172E8"/>
    <w:rsid w:val="00417518"/>
    <w:rsid w:val="004175DF"/>
    <w:rsid w:val="004177D1"/>
    <w:rsid w:val="004179B6"/>
    <w:rsid w:val="00417E55"/>
    <w:rsid w:val="00417FEB"/>
    <w:rsid w:val="004201D9"/>
    <w:rsid w:val="0042115B"/>
    <w:rsid w:val="0042155B"/>
    <w:rsid w:val="004215F2"/>
    <w:rsid w:val="0042174F"/>
    <w:rsid w:val="00422825"/>
    <w:rsid w:val="00422A78"/>
    <w:rsid w:val="00423542"/>
    <w:rsid w:val="00423A5F"/>
    <w:rsid w:val="00423B7A"/>
    <w:rsid w:val="00423D78"/>
    <w:rsid w:val="0042471A"/>
    <w:rsid w:val="004247BA"/>
    <w:rsid w:val="00424979"/>
    <w:rsid w:val="00424EA5"/>
    <w:rsid w:val="00424F5D"/>
    <w:rsid w:val="00424F62"/>
    <w:rsid w:val="00424FB8"/>
    <w:rsid w:val="0042538B"/>
    <w:rsid w:val="004254AD"/>
    <w:rsid w:val="00425559"/>
    <w:rsid w:val="0042566F"/>
    <w:rsid w:val="00425A0F"/>
    <w:rsid w:val="00425AF3"/>
    <w:rsid w:val="00425B39"/>
    <w:rsid w:val="00425D2E"/>
    <w:rsid w:val="0042622C"/>
    <w:rsid w:val="004262CB"/>
    <w:rsid w:val="00426B04"/>
    <w:rsid w:val="00426C79"/>
    <w:rsid w:val="0042726B"/>
    <w:rsid w:val="00427508"/>
    <w:rsid w:val="00427553"/>
    <w:rsid w:val="00427594"/>
    <w:rsid w:val="00427847"/>
    <w:rsid w:val="00427A1E"/>
    <w:rsid w:val="00430BDF"/>
    <w:rsid w:val="00430F3B"/>
    <w:rsid w:val="0043153B"/>
    <w:rsid w:val="00431946"/>
    <w:rsid w:val="00431ED5"/>
    <w:rsid w:val="00431F41"/>
    <w:rsid w:val="004323FA"/>
    <w:rsid w:val="0043280A"/>
    <w:rsid w:val="00432DB8"/>
    <w:rsid w:val="00432E5E"/>
    <w:rsid w:val="004330A5"/>
    <w:rsid w:val="004336CC"/>
    <w:rsid w:val="004338FF"/>
    <w:rsid w:val="00433A11"/>
    <w:rsid w:val="004340D2"/>
    <w:rsid w:val="0043442D"/>
    <w:rsid w:val="00434836"/>
    <w:rsid w:val="004349F5"/>
    <w:rsid w:val="00434E9F"/>
    <w:rsid w:val="0043523B"/>
    <w:rsid w:val="00435310"/>
    <w:rsid w:val="004353A1"/>
    <w:rsid w:val="004357D2"/>
    <w:rsid w:val="004359AA"/>
    <w:rsid w:val="00435BBC"/>
    <w:rsid w:val="00435D43"/>
    <w:rsid w:val="004360FD"/>
    <w:rsid w:val="00436557"/>
    <w:rsid w:val="004365FB"/>
    <w:rsid w:val="0043684A"/>
    <w:rsid w:val="00436C8C"/>
    <w:rsid w:val="00436D6E"/>
    <w:rsid w:val="00436DB1"/>
    <w:rsid w:val="00436F56"/>
    <w:rsid w:val="00437507"/>
    <w:rsid w:val="00437558"/>
    <w:rsid w:val="004375D4"/>
    <w:rsid w:val="00437704"/>
    <w:rsid w:val="004378F8"/>
    <w:rsid w:val="004379E6"/>
    <w:rsid w:val="00437C1F"/>
    <w:rsid w:val="00437D78"/>
    <w:rsid w:val="00437EE3"/>
    <w:rsid w:val="00440168"/>
    <w:rsid w:val="0044060E"/>
    <w:rsid w:val="00440FBF"/>
    <w:rsid w:val="0044125E"/>
    <w:rsid w:val="004418CE"/>
    <w:rsid w:val="00441C94"/>
    <w:rsid w:val="00441F8C"/>
    <w:rsid w:val="00442B6C"/>
    <w:rsid w:val="00442EF6"/>
    <w:rsid w:val="0044316A"/>
    <w:rsid w:val="0044369B"/>
    <w:rsid w:val="00443819"/>
    <w:rsid w:val="004439E1"/>
    <w:rsid w:val="0044426D"/>
    <w:rsid w:val="004445DD"/>
    <w:rsid w:val="00444688"/>
    <w:rsid w:val="00444BAC"/>
    <w:rsid w:val="00445654"/>
    <w:rsid w:val="00445673"/>
    <w:rsid w:val="00445777"/>
    <w:rsid w:val="004458CF"/>
    <w:rsid w:val="00445BA3"/>
    <w:rsid w:val="00445BE7"/>
    <w:rsid w:val="00445DCD"/>
    <w:rsid w:val="00445F06"/>
    <w:rsid w:val="0044688B"/>
    <w:rsid w:val="00447040"/>
    <w:rsid w:val="00447458"/>
    <w:rsid w:val="00447AA3"/>
    <w:rsid w:val="00450160"/>
    <w:rsid w:val="00450AAF"/>
    <w:rsid w:val="00450CFD"/>
    <w:rsid w:val="00450E82"/>
    <w:rsid w:val="00450EFE"/>
    <w:rsid w:val="0045140D"/>
    <w:rsid w:val="00451507"/>
    <w:rsid w:val="00451C83"/>
    <w:rsid w:val="00452003"/>
    <w:rsid w:val="00452A6A"/>
    <w:rsid w:val="00452B9D"/>
    <w:rsid w:val="00452E3A"/>
    <w:rsid w:val="004533D3"/>
    <w:rsid w:val="004534F1"/>
    <w:rsid w:val="00453507"/>
    <w:rsid w:val="00453682"/>
    <w:rsid w:val="00453BD1"/>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133D"/>
    <w:rsid w:val="00461706"/>
    <w:rsid w:val="0046179C"/>
    <w:rsid w:val="00461DE3"/>
    <w:rsid w:val="00461E8E"/>
    <w:rsid w:val="0046229E"/>
    <w:rsid w:val="00462EDF"/>
    <w:rsid w:val="004639B3"/>
    <w:rsid w:val="00463D89"/>
    <w:rsid w:val="00463F72"/>
    <w:rsid w:val="00464E04"/>
    <w:rsid w:val="00464EC3"/>
    <w:rsid w:val="00465060"/>
    <w:rsid w:val="004651B6"/>
    <w:rsid w:val="00465FD9"/>
    <w:rsid w:val="00466054"/>
    <w:rsid w:val="00466D66"/>
    <w:rsid w:val="00466F0A"/>
    <w:rsid w:val="00467716"/>
    <w:rsid w:val="004679AA"/>
    <w:rsid w:val="00467BF6"/>
    <w:rsid w:val="00467E92"/>
    <w:rsid w:val="004700AB"/>
    <w:rsid w:val="004701AE"/>
    <w:rsid w:val="004705AE"/>
    <w:rsid w:val="00470F85"/>
    <w:rsid w:val="00471567"/>
    <w:rsid w:val="004715F8"/>
    <w:rsid w:val="004716A1"/>
    <w:rsid w:val="004717D3"/>
    <w:rsid w:val="0047239C"/>
    <w:rsid w:val="00473590"/>
    <w:rsid w:val="00473FB2"/>
    <w:rsid w:val="00474754"/>
    <w:rsid w:val="00474CB6"/>
    <w:rsid w:val="00474F95"/>
    <w:rsid w:val="004751E1"/>
    <w:rsid w:val="004754EF"/>
    <w:rsid w:val="00475735"/>
    <w:rsid w:val="0047597F"/>
    <w:rsid w:val="00475A15"/>
    <w:rsid w:val="00475BB1"/>
    <w:rsid w:val="00475C89"/>
    <w:rsid w:val="00475CA6"/>
    <w:rsid w:val="004766D0"/>
    <w:rsid w:val="00477098"/>
    <w:rsid w:val="00477493"/>
    <w:rsid w:val="00477806"/>
    <w:rsid w:val="00477C6F"/>
    <w:rsid w:val="004804A4"/>
    <w:rsid w:val="00480DC5"/>
    <w:rsid w:val="00481103"/>
    <w:rsid w:val="00481184"/>
    <w:rsid w:val="004811AF"/>
    <w:rsid w:val="00481296"/>
    <w:rsid w:val="0048177C"/>
    <w:rsid w:val="00481852"/>
    <w:rsid w:val="00482864"/>
    <w:rsid w:val="0048311C"/>
    <w:rsid w:val="004836D9"/>
    <w:rsid w:val="00483791"/>
    <w:rsid w:val="004838D8"/>
    <w:rsid w:val="00483DA4"/>
    <w:rsid w:val="0048470D"/>
    <w:rsid w:val="00484B60"/>
    <w:rsid w:val="00484F34"/>
    <w:rsid w:val="004856CE"/>
    <w:rsid w:val="00485A45"/>
    <w:rsid w:val="00485A80"/>
    <w:rsid w:val="00485E71"/>
    <w:rsid w:val="00486053"/>
    <w:rsid w:val="004866C3"/>
    <w:rsid w:val="0048768B"/>
    <w:rsid w:val="00487A5C"/>
    <w:rsid w:val="00487FB2"/>
    <w:rsid w:val="00490098"/>
    <w:rsid w:val="00490473"/>
    <w:rsid w:val="0049088E"/>
    <w:rsid w:val="004908F0"/>
    <w:rsid w:val="00490E46"/>
    <w:rsid w:val="00490F79"/>
    <w:rsid w:val="0049146C"/>
    <w:rsid w:val="00491989"/>
    <w:rsid w:val="00491AC2"/>
    <w:rsid w:val="00491C3D"/>
    <w:rsid w:val="00491D9E"/>
    <w:rsid w:val="00491DC3"/>
    <w:rsid w:val="00492A4C"/>
    <w:rsid w:val="00492A80"/>
    <w:rsid w:val="004931D8"/>
    <w:rsid w:val="00493850"/>
    <w:rsid w:val="00493B73"/>
    <w:rsid w:val="0049409F"/>
    <w:rsid w:val="00495386"/>
    <w:rsid w:val="0049585E"/>
    <w:rsid w:val="004958EA"/>
    <w:rsid w:val="00495A00"/>
    <w:rsid w:val="00495A2B"/>
    <w:rsid w:val="0049611F"/>
    <w:rsid w:val="004965F3"/>
    <w:rsid w:val="00496EE9"/>
    <w:rsid w:val="0049762B"/>
    <w:rsid w:val="00497772"/>
    <w:rsid w:val="00497780"/>
    <w:rsid w:val="004A02F4"/>
    <w:rsid w:val="004A0768"/>
    <w:rsid w:val="004A0BA3"/>
    <w:rsid w:val="004A1A77"/>
    <w:rsid w:val="004A250B"/>
    <w:rsid w:val="004A2683"/>
    <w:rsid w:val="004A26BD"/>
    <w:rsid w:val="004A2793"/>
    <w:rsid w:val="004A2B56"/>
    <w:rsid w:val="004A2C3D"/>
    <w:rsid w:val="004A35F1"/>
    <w:rsid w:val="004A3669"/>
    <w:rsid w:val="004A3AAE"/>
    <w:rsid w:val="004A3AC7"/>
    <w:rsid w:val="004A3AC9"/>
    <w:rsid w:val="004A3E62"/>
    <w:rsid w:val="004A3E7B"/>
    <w:rsid w:val="004A3F05"/>
    <w:rsid w:val="004A42AE"/>
    <w:rsid w:val="004A47B1"/>
    <w:rsid w:val="004A5BCF"/>
    <w:rsid w:val="004A5E27"/>
    <w:rsid w:val="004A6AD1"/>
    <w:rsid w:val="004A7081"/>
    <w:rsid w:val="004A70B5"/>
    <w:rsid w:val="004A774F"/>
    <w:rsid w:val="004A7E19"/>
    <w:rsid w:val="004A7E5D"/>
    <w:rsid w:val="004B0035"/>
    <w:rsid w:val="004B06AC"/>
    <w:rsid w:val="004B09AB"/>
    <w:rsid w:val="004B0C9B"/>
    <w:rsid w:val="004B1292"/>
    <w:rsid w:val="004B1420"/>
    <w:rsid w:val="004B148D"/>
    <w:rsid w:val="004B18AE"/>
    <w:rsid w:val="004B1A28"/>
    <w:rsid w:val="004B1AD6"/>
    <w:rsid w:val="004B1E8B"/>
    <w:rsid w:val="004B226D"/>
    <w:rsid w:val="004B2459"/>
    <w:rsid w:val="004B2698"/>
    <w:rsid w:val="004B270D"/>
    <w:rsid w:val="004B2C7D"/>
    <w:rsid w:val="004B2E4F"/>
    <w:rsid w:val="004B3BDE"/>
    <w:rsid w:val="004B3C19"/>
    <w:rsid w:val="004B3F96"/>
    <w:rsid w:val="004B4E8B"/>
    <w:rsid w:val="004B4EB7"/>
    <w:rsid w:val="004B5A42"/>
    <w:rsid w:val="004B6111"/>
    <w:rsid w:val="004B68E1"/>
    <w:rsid w:val="004B73BA"/>
    <w:rsid w:val="004B73BE"/>
    <w:rsid w:val="004B73EE"/>
    <w:rsid w:val="004B77AA"/>
    <w:rsid w:val="004B7C5B"/>
    <w:rsid w:val="004B7E8D"/>
    <w:rsid w:val="004B7FBE"/>
    <w:rsid w:val="004C01DE"/>
    <w:rsid w:val="004C01F2"/>
    <w:rsid w:val="004C066B"/>
    <w:rsid w:val="004C0771"/>
    <w:rsid w:val="004C0DF5"/>
    <w:rsid w:val="004C0FB3"/>
    <w:rsid w:val="004C15EF"/>
    <w:rsid w:val="004C1727"/>
    <w:rsid w:val="004C1ACF"/>
    <w:rsid w:val="004C1BFA"/>
    <w:rsid w:val="004C1C14"/>
    <w:rsid w:val="004C1EF3"/>
    <w:rsid w:val="004C2FE5"/>
    <w:rsid w:val="004C359E"/>
    <w:rsid w:val="004C36BF"/>
    <w:rsid w:val="004C389A"/>
    <w:rsid w:val="004C4DDC"/>
    <w:rsid w:val="004C4FE9"/>
    <w:rsid w:val="004C578D"/>
    <w:rsid w:val="004C5B4B"/>
    <w:rsid w:val="004C5BEF"/>
    <w:rsid w:val="004C6151"/>
    <w:rsid w:val="004C6897"/>
    <w:rsid w:val="004C6F54"/>
    <w:rsid w:val="004C70AC"/>
    <w:rsid w:val="004C712C"/>
    <w:rsid w:val="004C7401"/>
    <w:rsid w:val="004D1507"/>
    <w:rsid w:val="004D1932"/>
    <w:rsid w:val="004D21B4"/>
    <w:rsid w:val="004D21C3"/>
    <w:rsid w:val="004D2835"/>
    <w:rsid w:val="004D2951"/>
    <w:rsid w:val="004D3296"/>
    <w:rsid w:val="004D3507"/>
    <w:rsid w:val="004D45C4"/>
    <w:rsid w:val="004D473F"/>
    <w:rsid w:val="004D4EEC"/>
    <w:rsid w:val="004D51DB"/>
    <w:rsid w:val="004D52D8"/>
    <w:rsid w:val="004D621E"/>
    <w:rsid w:val="004D6391"/>
    <w:rsid w:val="004D668F"/>
    <w:rsid w:val="004D6D87"/>
    <w:rsid w:val="004D74C4"/>
    <w:rsid w:val="004D7620"/>
    <w:rsid w:val="004D7732"/>
    <w:rsid w:val="004E0161"/>
    <w:rsid w:val="004E0457"/>
    <w:rsid w:val="004E06F6"/>
    <w:rsid w:val="004E0744"/>
    <w:rsid w:val="004E167C"/>
    <w:rsid w:val="004E18C9"/>
    <w:rsid w:val="004E1DF9"/>
    <w:rsid w:val="004E222C"/>
    <w:rsid w:val="004E2A08"/>
    <w:rsid w:val="004E318E"/>
    <w:rsid w:val="004E34BE"/>
    <w:rsid w:val="004E3B14"/>
    <w:rsid w:val="004E3F28"/>
    <w:rsid w:val="004E410F"/>
    <w:rsid w:val="004E4209"/>
    <w:rsid w:val="004E43D3"/>
    <w:rsid w:val="004E453A"/>
    <w:rsid w:val="004E464E"/>
    <w:rsid w:val="004E4F5B"/>
    <w:rsid w:val="004E54F1"/>
    <w:rsid w:val="004E56A3"/>
    <w:rsid w:val="004E5A31"/>
    <w:rsid w:val="004E5A4E"/>
    <w:rsid w:val="004E5AAA"/>
    <w:rsid w:val="004E5F59"/>
    <w:rsid w:val="004E6099"/>
    <w:rsid w:val="004E62F3"/>
    <w:rsid w:val="004E692B"/>
    <w:rsid w:val="004E699D"/>
    <w:rsid w:val="004E701B"/>
    <w:rsid w:val="004F037D"/>
    <w:rsid w:val="004F0412"/>
    <w:rsid w:val="004F0607"/>
    <w:rsid w:val="004F09CE"/>
    <w:rsid w:val="004F0F25"/>
    <w:rsid w:val="004F12D7"/>
    <w:rsid w:val="004F26B8"/>
    <w:rsid w:val="004F2C11"/>
    <w:rsid w:val="004F34CE"/>
    <w:rsid w:val="004F35E6"/>
    <w:rsid w:val="004F398A"/>
    <w:rsid w:val="004F3D23"/>
    <w:rsid w:val="004F4545"/>
    <w:rsid w:val="004F47E9"/>
    <w:rsid w:val="004F48C2"/>
    <w:rsid w:val="004F49B1"/>
    <w:rsid w:val="004F5217"/>
    <w:rsid w:val="004F5932"/>
    <w:rsid w:val="004F5DF0"/>
    <w:rsid w:val="004F5F9D"/>
    <w:rsid w:val="004F699D"/>
    <w:rsid w:val="004F6AE4"/>
    <w:rsid w:val="004F6B7A"/>
    <w:rsid w:val="004F6C64"/>
    <w:rsid w:val="004F6FBE"/>
    <w:rsid w:val="004F7175"/>
    <w:rsid w:val="004F74A9"/>
    <w:rsid w:val="00500685"/>
    <w:rsid w:val="005008AB"/>
    <w:rsid w:val="00501081"/>
    <w:rsid w:val="00501209"/>
    <w:rsid w:val="005012FF"/>
    <w:rsid w:val="00501390"/>
    <w:rsid w:val="005013E3"/>
    <w:rsid w:val="005013F2"/>
    <w:rsid w:val="00501460"/>
    <w:rsid w:val="005022C7"/>
    <w:rsid w:val="005025F0"/>
    <w:rsid w:val="00502FD9"/>
    <w:rsid w:val="0050325C"/>
    <w:rsid w:val="005035D0"/>
    <w:rsid w:val="00503BC4"/>
    <w:rsid w:val="00504591"/>
    <w:rsid w:val="005047D3"/>
    <w:rsid w:val="00504CD6"/>
    <w:rsid w:val="0050577A"/>
    <w:rsid w:val="0050582D"/>
    <w:rsid w:val="00505A91"/>
    <w:rsid w:val="005061D3"/>
    <w:rsid w:val="00506614"/>
    <w:rsid w:val="0050661B"/>
    <w:rsid w:val="00506D8F"/>
    <w:rsid w:val="005073B8"/>
    <w:rsid w:val="0050742A"/>
    <w:rsid w:val="00507888"/>
    <w:rsid w:val="00507EF8"/>
    <w:rsid w:val="0051007A"/>
    <w:rsid w:val="00510187"/>
    <w:rsid w:val="005101B7"/>
    <w:rsid w:val="005101FB"/>
    <w:rsid w:val="0051024F"/>
    <w:rsid w:val="005107A8"/>
    <w:rsid w:val="00510AF2"/>
    <w:rsid w:val="00510DA5"/>
    <w:rsid w:val="00511244"/>
    <w:rsid w:val="00511DF9"/>
    <w:rsid w:val="00511F4A"/>
    <w:rsid w:val="00513540"/>
    <w:rsid w:val="0051372F"/>
    <w:rsid w:val="0051386A"/>
    <w:rsid w:val="00513A5F"/>
    <w:rsid w:val="00513D59"/>
    <w:rsid w:val="00514A76"/>
    <w:rsid w:val="00514C58"/>
    <w:rsid w:val="00514EBB"/>
    <w:rsid w:val="0051528D"/>
    <w:rsid w:val="005155D2"/>
    <w:rsid w:val="0051564A"/>
    <w:rsid w:val="0051579D"/>
    <w:rsid w:val="00515984"/>
    <w:rsid w:val="00515A1D"/>
    <w:rsid w:val="00516537"/>
    <w:rsid w:val="005165AE"/>
    <w:rsid w:val="00516C35"/>
    <w:rsid w:val="00517378"/>
    <w:rsid w:val="00517C92"/>
    <w:rsid w:val="005203CD"/>
    <w:rsid w:val="0052106E"/>
    <w:rsid w:val="00521312"/>
    <w:rsid w:val="00521377"/>
    <w:rsid w:val="0052218D"/>
    <w:rsid w:val="00522CD9"/>
    <w:rsid w:val="00522CF5"/>
    <w:rsid w:val="00522F43"/>
    <w:rsid w:val="005230BF"/>
    <w:rsid w:val="00523281"/>
    <w:rsid w:val="0052342B"/>
    <w:rsid w:val="005234A6"/>
    <w:rsid w:val="0052351B"/>
    <w:rsid w:val="00523605"/>
    <w:rsid w:val="00523BD6"/>
    <w:rsid w:val="00523D5B"/>
    <w:rsid w:val="00524036"/>
    <w:rsid w:val="005245CD"/>
    <w:rsid w:val="00524BB5"/>
    <w:rsid w:val="00524F78"/>
    <w:rsid w:val="0052568B"/>
    <w:rsid w:val="00525A06"/>
    <w:rsid w:val="00525E7C"/>
    <w:rsid w:val="00525EA8"/>
    <w:rsid w:val="00526089"/>
    <w:rsid w:val="0052687C"/>
    <w:rsid w:val="00526AD4"/>
    <w:rsid w:val="00526E40"/>
    <w:rsid w:val="00526E55"/>
    <w:rsid w:val="0052722E"/>
    <w:rsid w:val="0052740D"/>
    <w:rsid w:val="005279D5"/>
    <w:rsid w:val="00527C1A"/>
    <w:rsid w:val="00527C3C"/>
    <w:rsid w:val="00527FC4"/>
    <w:rsid w:val="00530179"/>
    <w:rsid w:val="0053077A"/>
    <w:rsid w:val="00530B6E"/>
    <w:rsid w:val="00531017"/>
    <w:rsid w:val="0053108F"/>
    <w:rsid w:val="00531352"/>
    <w:rsid w:val="0053141C"/>
    <w:rsid w:val="00532464"/>
    <w:rsid w:val="00532483"/>
    <w:rsid w:val="005324FC"/>
    <w:rsid w:val="005330B5"/>
    <w:rsid w:val="00533A84"/>
    <w:rsid w:val="00533DDA"/>
    <w:rsid w:val="005345FA"/>
    <w:rsid w:val="00534631"/>
    <w:rsid w:val="00534891"/>
    <w:rsid w:val="00534A65"/>
    <w:rsid w:val="00536B52"/>
    <w:rsid w:val="00536F47"/>
    <w:rsid w:val="00537D3A"/>
    <w:rsid w:val="00540692"/>
    <w:rsid w:val="005406B0"/>
    <w:rsid w:val="00540839"/>
    <w:rsid w:val="00540EE8"/>
    <w:rsid w:val="005412CF"/>
    <w:rsid w:val="00541884"/>
    <w:rsid w:val="00541D00"/>
    <w:rsid w:val="005423E8"/>
    <w:rsid w:val="005426FB"/>
    <w:rsid w:val="00542846"/>
    <w:rsid w:val="00542E91"/>
    <w:rsid w:val="0054317D"/>
    <w:rsid w:val="0054324C"/>
    <w:rsid w:val="0054335A"/>
    <w:rsid w:val="0054337E"/>
    <w:rsid w:val="00543E7B"/>
    <w:rsid w:val="00544B3C"/>
    <w:rsid w:val="0054512E"/>
    <w:rsid w:val="00545A7B"/>
    <w:rsid w:val="00546056"/>
    <w:rsid w:val="00546063"/>
    <w:rsid w:val="0054614A"/>
    <w:rsid w:val="0054644E"/>
    <w:rsid w:val="005465E2"/>
    <w:rsid w:val="00546896"/>
    <w:rsid w:val="00547113"/>
    <w:rsid w:val="0054739C"/>
    <w:rsid w:val="005473F3"/>
    <w:rsid w:val="00547406"/>
    <w:rsid w:val="00547491"/>
    <w:rsid w:val="005477D7"/>
    <w:rsid w:val="00547B64"/>
    <w:rsid w:val="00547C40"/>
    <w:rsid w:val="00550220"/>
    <w:rsid w:val="005502B7"/>
    <w:rsid w:val="00550309"/>
    <w:rsid w:val="0055037D"/>
    <w:rsid w:val="005506CD"/>
    <w:rsid w:val="00550D2A"/>
    <w:rsid w:val="00550F5D"/>
    <w:rsid w:val="005510F2"/>
    <w:rsid w:val="00551E0A"/>
    <w:rsid w:val="005520BC"/>
    <w:rsid w:val="00552B36"/>
    <w:rsid w:val="00552B66"/>
    <w:rsid w:val="00553BD5"/>
    <w:rsid w:val="00553F49"/>
    <w:rsid w:val="0055407C"/>
    <w:rsid w:val="00554768"/>
    <w:rsid w:val="005547FC"/>
    <w:rsid w:val="00554C27"/>
    <w:rsid w:val="00556C0F"/>
    <w:rsid w:val="00557292"/>
    <w:rsid w:val="005574C3"/>
    <w:rsid w:val="0055759F"/>
    <w:rsid w:val="00557B56"/>
    <w:rsid w:val="00560515"/>
    <w:rsid w:val="005607DD"/>
    <w:rsid w:val="00560F76"/>
    <w:rsid w:val="00561801"/>
    <w:rsid w:val="00561A1B"/>
    <w:rsid w:val="00562B6E"/>
    <w:rsid w:val="00562DED"/>
    <w:rsid w:val="005631EF"/>
    <w:rsid w:val="00563386"/>
    <w:rsid w:val="00563622"/>
    <w:rsid w:val="00563AF4"/>
    <w:rsid w:val="00563D89"/>
    <w:rsid w:val="00563DBD"/>
    <w:rsid w:val="00563F21"/>
    <w:rsid w:val="005643A0"/>
    <w:rsid w:val="005645F4"/>
    <w:rsid w:val="00564AE3"/>
    <w:rsid w:val="00564BD9"/>
    <w:rsid w:val="00565F5F"/>
    <w:rsid w:val="00566007"/>
    <w:rsid w:val="005663A8"/>
    <w:rsid w:val="00566E7B"/>
    <w:rsid w:val="00567323"/>
    <w:rsid w:val="005707C9"/>
    <w:rsid w:val="0057095A"/>
    <w:rsid w:val="005714CA"/>
    <w:rsid w:val="00571D5D"/>
    <w:rsid w:val="00571E9B"/>
    <w:rsid w:val="005720AA"/>
    <w:rsid w:val="00572F4B"/>
    <w:rsid w:val="005733DC"/>
    <w:rsid w:val="00573B4C"/>
    <w:rsid w:val="005742BE"/>
    <w:rsid w:val="0057434C"/>
    <w:rsid w:val="00574368"/>
    <w:rsid w:val="00574D67"/>
    <w:rsid w:val="00574DEC"/>
    <w:rsid w:val="00574F26"/>
    <w:rsid w:val="00575013"/>
    <w:rsid w:val="00575224"/>
    <w:rsid w:val="00575889"/>
    <w:rsid w:val="00576280"/>
    <w:rsid w:val="005764AA"/>
    <w:rsid w:val="005768C4"/>
    <w:rsid w:val="00576EC1"/>
    <w:rsid w:val="00577331"/>
    <w:rsid w:val="005775C5"/>
    <w:rsid w:val="00577694"/>
    <w:rsid w:val="00577706"/>
    <w:rsid w:val="00577AE7"/>
    <w:rsid w:val="00577C62"/>
    <w:rsid w:val="00577E66"/>
    <w:rsid w:val="00580C9D"/>
    <w:rsid w:val="00581383"/>
    <w:rsid w:val="00581582"/>
    <w:rsid w:val="00582070"/>
    <w:rsid w:val="0058243A"/>
    <w:rsid w:val="00582975"/>
    <w:rsid w:val="00582C88"/>
    <w:rsid w:val="00582F74"/>
    <w:rsid w:val="0058385C"/>
    <w:rsid w:val="0058419A"/>
    <w:rsid w:val="005841AC"/>
    <w:rsid w:val="00584280"/>
    <w:rsid w:val="00584685"/>
    <w:rsid w:val="0058475A"/>
    <w:rsid w:val="00585014"/>
    <w:rsid w:val="00585B0E"/>
    <w:rsid w:val="00585DE2"/>
    <w:rsid w:val="00585E19"/>
    <w:rsid w:val="005869A2"/>
    <w:rsid w:val="00586C98"/>
    <w:rsid w:val="00586F7E"/>
    <w:rsid w:val="005877FB"/>
    <w:rsid w:val="00587C9B"/>
    <w:rsid w:val="00587DD9"/>
    <w:rsid w:val="005908FB"/>
    <w:rsid w:val="00590A61"/>
    <w:rsid w:val="005917EA"/>
    <w:rsid w:val="00591DBA"/>
    <w:rsid w:val="00592425"/>
    <w:rsid w:val="005924E1"/>
    <w:rsid w:val="005928D8"/>
    <w:rsid w:val="00592949"/>
    <w:rsid w:val="00592ABB"/>
    <w:rsid w:val="00593167"/>
    <w:rsid w:val="0059384A"/>
    <w:rsid w:val="00593985"/>
    <w:rsid w:val="00593B4D"/>
    <w:rsid w:val="00593C08"/>
    <w:rsid w:val="005942DC"/>
    <w:rsid w:val="00594682"/>
    <w:rsid w:val="00595086"/>
    <w:rsid w:val="005953D9"/>
    <w:rsid w:val="0059590F"/>
    <w:rsid w:val="00595E3E"/>
    <w:rsid w:val="00595FF1"/>
    <w:rsid w:val="0059618B"/>
    <w:rsid w:val="00596304"/>
    <w:rsid w:val="00596467"/>
    <w:rsid w:val="005967D1"/>
    <w:rsid w:val="005967D7"/>
    <w:rsid w:val="005968A7"/>
    <w:rsid w:val="00596E30"/>
    <w:rsid w:val="00597488"/>
    <w:rsid w:val="0059761B"/>
    <w:rsid w:val="00597A99"/>
    <w:rsid w:val="00597CEB"/>
    <w:rsid w:val="005A0170"/>
    <w:rsid w:val="005A020C"/>
    <w:rsid w:val="005A04C6"/>
    <w:rsid w:val="005A0644"/>
    <w:rsid w:val="005A0CD0"/>
    <w:rsid w:val="005A107D"/>
    <w:rsid w:val="005A19C4"/>
    <w:rsid w:val="005A2063"/>
    <w:rsid w:val="005A278D"/>
    <w:rsid w:val="005A2C44"/>
    <w:rsid w:val="005A2D70"/>
    <w:rsid w:val="005A3438"/>
    <w:rsid w:val="005A3853"/>
    <w:rsid w:val="005A3CF1"/>
    <w:rsid w:val="005A4019"/>
    <w:rsid w:val="005A4279"/>
    <w:rsid w:val="005A5463"/>
    <w:rsid w:val="005A5F41"/>
    <w:rsid w:val="005A60B3"/>
    <w:rsid w:val="005A60CA"/>
    <w:rsid w:val="005A6312"/>
    <w:rsid w:val="005A6FB6"/>
    <w:rsid w:val="005A730E"/>
    <w:rsid w:val="005A733B"/>
    <w:rsid w:val="005A73C6"/>
    <w:rsid w:val="005A7591"/>
    <w:rsid w:val="005A7638"/>
    <w:rsid w:val="005A77DC"/>
    <w:rsid w:val="005A787B"/>
    <w:rsid w:val="005A7944"/>
    <w:rsid w:val="005A79E9"/>
    <w:rsid w:val="005A7B53"/>
    <w:rsid w:val="005B0251"/>
    <w:rsid w:val="005B03E7"/>
    <w:rsid w:val="005B0578"/>
    <w:rsid w:val="005B0A39"/>
    <w:rsid w:val="005B0B5F"/>
    <w:rsid w:val="005B0EEC"/>
    <w:rsid w:val="005B100A"/>
    <w:rsid w:val="005B112E"/>
    <w:rsid w:val="005B12D0"/>
    <w:rsid w:val="005B16EA"/>
    <w:rsid w:val="005B1761"/>
    <w:rsid w:val="005B17D8"/>
    <w:rsid w:val="005B1EA4"/>
    <w:rsid w:val="005B2438"/>
    <w:rsid w:val="005B2B3C"/>
    <w:rsid w:val="005B2CDA"/>
    <w:rsid w:val="005B35DD"/>
    <w:rsid w:val="005B3B25"/>
    <w:rsid w:val="005B3FB6"/>
    <w:rsid w:val="005B47DC"/>
    <w:rsid w:val="005B49C0"/>
    <w:rsid w:val="005B4CE2"/>
    <w:rsid w:val="005B5308"/>
    <w:rsid w:val="005B5826"/>
    <w:rsid w:val="005B58CB"/>
    <w:rsid w:val="005B678F"/>
    <w:rsid w:val="005B7A07"/>
    <w:rsid w:val="005B7B98"/>
    <w:rsid w:val="005B7C37"/>
    <w:rsid w:val="005B7D4D"/>
    <w:rsid w:val="005B7F7C"/>
    <w:rsid w:val="005C0258"/>
    <w:rsid w:val="005C027E"/>
    <w:rsid w:val="005C04C0"/>
    <w:rsid w:val="005C0C5C"/>
    <w:rsid w:val="005C15B0"/>
    <w:rsid w:val="005C1A56"/>
    <w:rsid w:val="005C1AAB"/>
    <w:rsid w:val="005C1AD4"/>
    <w:rsid w:val="005C29B4"/>
    <w:rsid w:val="005C37DC"/>
    <w:rsid w:val="005C384D"/>
    <w:rsid w:val="005C393A"/>
    <w:rsid w:val="005C3AB9"/>
    <w:rsid w:val="005C43CB"/>
    <w:rsid w:val="005C4C7A"/>
    <w:rsid w:val="005C4EC2"/>
    <w:rsid w:val="005C545D"/>
    <w:rsid w:val="005C660C"/>
    <w:rsid w:val="005C6DC0"/>
    <w:rsid w:val="005C6FF5"/>
    <w:rsid w:val="005C7307"/>
    <w:rsid w:val="005C78D4"/>
    <w:rsid w:val="005C7C51"/>
    <w:rsid w:val="005C7D29"/>
    <w:rsid w:val="005C7F03"/>
    <w:rsid w:val="005C7F7E"/>
    <w:rsid w:val="005D020A"/>
    <w:rsid w:val="005D026A"/>
    <w:rsid w:val="005D09C2"/>
    <w:rsid w:val="005D0C59"/>
    <w:rsid w:val="005D128E"/>
    <w:rsid w:val="005D12A1"/>
    <w:rsid w:val="005D1375"/>
    <w:rsid w:val="005D1DEC"/>
    <w:rsid w:val="005D24A6"/>
    <w:rsid w:val="005D2865"/>
    <w:rsid w:val="005D2932"/>
    <w:rsid w:val="005D2CB7"/>
    <w:rsid w:val="005D302B"/>
    <w:rsid w:val="005D3F89"/>
    <w:rsid w:val="005D419D"/>
    <w:rsid w:val="005D4256"/>
    <w:rsid w:val="005D45BD"/>
    <w:rsid w:val="005D4FA7"/>
    <w:rsid w:val="005D5290"/>
    <w:rsid w:val="005D5DE9"/>
    <w:rsid w:val="005D5E34"/>
    <w:rsid w:val="005D696F"/>
    <w:rsid w:val="005D6C41"/>
    <w:rsid w:val="005D72A1"/>
    <w:rsid w:val="005D7474"/>
    <w:rsid w:val="005D7597"/>
    <w:rsid w:val="005D7B88"/>
    <w:rsid w:val="005E03AF"/>
    <w:rsid w:val="005E052C"/>
    <w:rsid w:val="005E0C28"/>
    <w:rsid w:val="005E176C"/>
    <w:rsid w:val="005E17A4"/>
    <w:rsid w:val="005E17AF"/>
    <w:rsid w:val="005E1C1F"/>
    <w:rsid w:val="005E1CA1"/>
    <w:rsid w:val="005E1CDD"/>
    <w:rsid w:val="005E21EF"/>
    <w:rsid w:val="005E2CAC"/>
    <w:rsid w:val="005E2E2F"/>
    <w:rsid w:val="005E2FC7"/>
    <w:rsid w:val="005E30B0"/>
    <w:rsid w:val="005E3ED7"/>
    <w:rsid w:val="005E44C6"/>
    <w:rsid w:val="005E4A6A"/>
    <w:rsid w:val="005E4F7E"/>
    <w:rsid w:val="005E512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B61"/>
    <w:rsid w:val="005E7E09"/>
    <w:rsid w:val="005F00BF"/>
    <w:rsid w:val="005F038C"/>
    <w:rsid w:val="005F0804"/>
    <w:rsid w:val="005F093C"/>
    <w:rsid w:val="005F0D42"/>
    <w:rsid w:val="005F1080"/>
    <w:rsid w:val="005F16EC"/>
    <w:rsid w:val="005F17C1"/>
    <w:rsid w:val="005F1C1F"/>
    <w:rsid w:val="005F23BA"/>
    <w:rsid w:val="005F2548"/>
    <w:rsid w:val="005F26E4"/>
    <w:rsid w:val="005F348A"/>
    <w:rsid w:val="005F351D"/>
    <w:rsid w:val="005F3947"/>
    <w:rsid w:val="005F3B80"/>
    <w:rsid w:val="005F3BAA"/>
    <w:rsid w:val="005F3C6F"/>
    <w:rsid w:val="005F3DB6"/>
    <w:rsid w:val="005F3E88"/>
    <w:rsid w:val="005F403B"/>
    <w:rsid w:val="005F52F2"/>
    <w:rsid w:val="005F5598"/>
    <w:rsid w:val="005F57FE"/>
    <w:rsid w:val="005F5800"/>
    <w:rsid w:val="005F5933"/>
    <w:rsid w:val="005F5D94"/>
    <w:rsid w:val="005F5DA1"/>
    <w:rsid w:val="005F5E0E"/>
    <w:rsid w:val="005F6460"/>
    <w:rsid w:val="005F687E"/>
    <w:rsid w:val="005F6A02"/>
    <w:rsid w:val="005F6E4F"/>
    <w:rsid w:val="005F7043"/>
    <w:rsid w:val="005F70A8"/>
    <w:rsid w:val="005F7131"/>
    <w:rsid w:val="005F720C"/>
    <w:rsid w:val="005F72A1"/>
    <w:rsid w:val="005F744E"/>
    <w:rsid w:val="005F7D9C"/>
    <w:rsid w:val="005F7ECF"/>
    <w:rsid w:val="0060069D"/>
    <w:rsid w:val="00601285"/>
    <w:rsid w:val="006012ED"/>
    <w:rsid w:val="0060188C"/>
    <w:rsid w:val="006018F4"/>
    <w:rsid w:val="00601E4E"/>
    <w:rsid w:val="00602368"/>
    <w:rsid w:val="006029D6"/>
    <w:rsid w:val="00602CE4"/>
    <w:rsid w:val="00604152"/>
    <w:rsid w:val="006044E3"/>
    <w:rsid w:val="00604AAD"/>
    <w:rsid w:val="00604B93"/>
    <w:rsid w:val="00604F0D"/>
    <w:rsid w:val="00604FC3"/>
    <w:rsid w:val="006053FA"/>
    <w:rsid w:val="0060546D"/>
    <w:rsid w:val="006058E6"/>
    <w:rsid w:val="00605C24"/>
    <w:rsid w:val="00606F71"/>
    <w:rsid w:val="006072B9"/>
    <w:rsid w:val="006073C6"/>
    <w:rsid w:val="00607702"/>
    <w:rsid w:val="00607BD3"/>
    <w:rsid w:val="00607FF8"/>
    <w:rsid w:val="00610891"/>
    <w:rsid w:val="00611268"/>
    <w:rsid w:val="00611328"/>
    <w:rsid w:val="00611779"/>
    <w:rsid w:val="006128E6"/>
    <w:rsid w:val="00612AB0"/>
    <w:rsid w:val="00612CE9"/>
    <w:rsid w:val="00612EC3"/>
    <w:rsid w:val="0061342A"/>
    <w:rsid w:val="0061345A"/>
    <w:rsid w:val="0061463A"/>
    <w:rsid w:val="0061527A"/>
    <w:rsid w:val="00615CB4"/>
    <w:rsid w:val="00615CB5"/>
    <w:rsid w:val="00615D62"/>
    <w:rsid w:val="00615DA9"/>
    <w:rsid w:val="00616AA0"/>
    <w:rsid w:val="00616CCA"/>
    <w:rsid w:val="006173B1"/>
    <w:rsid w:val="00620655"/>
    <w:rsid w:val="00621041"/>
    <w:rsid w:val="00621524"/>
    <w:rsid w:val="006223E9"/>
    <w:rsid w:val="00622661"/>
    <w:rsid w:val="00622FDB"/>
    <w:rsid w:val="00623114"/>
    <w:rsid w:val="0062331E"/>
    <w:rsid w:val="0062349B"/>
    <w:rsid w:val="00623627"/>
    <w:rsid w:val="00624365"/>
    <w:rsid w:val="006247A0"/>
    <w:rsid w:val="00624BE5"/>
    <w:rsid w:val="00625A59"/>
    <w:rsid w:val="00625D76"/>
    <w:rsid w:val="006262CE"/>
    <w:rsid w:val="00626639"/>
    <w:rsid w:val="006267B3"/>
    <w:rsid w:val="006267C3"/>
    <w:rsid w:val="00626FC0"/>
    <w:rsid w:val="00627656"/>
    <w:rsid w:val="00627EC2"/>
    <w:rsid w:val="00627FB5"/>
    <w:rsid w:val="00630321"/>
    <w:rsid w:val="00630BF5"/>
    <w:rsid w:val="00630E7F"/>
    <w:rsid w:val="0063129A"/>
    <w:rsid w:val="00632369"/>
    <w:rsid w:val="006324A1"/>
    <w:rsid w:val="006324A3"/>
    <w:rsid w:val="006324A8"/>
    <w:rsid w:val="006325CC"/>
    <w:rsid w:val="00632CE2"/>
    <w:rsid w:val="00632F4B"/>
    <w:rsid w:val="00633027"/>
    <w:rsid w:val="006330B9"/>
    <w:rsid w:val="00633613"/>
    <w:rsid w:val="0063377E"/>
    <w:rsid w:val="00633E03"/>
    <w:rsid w:val="00634290"/>
    <w:rsid w:val="0063444D"/>
    <w:rsid w:val="006349AB"/>
    <w:rsid w:val="00634C64"/>
    <w:rsid w:val="00635340"/>
    <w:rsid w:val="0063544B"/>
    <w:rsid w:val="006357DD"/>
    <w:rsid w:val="00635FCE"/>
    <w:rsid w:val="006366DE"/>
    <w:rsid w:val="0063700E"/>
    <w:rsid w:val="00637085"/>
    <w:rsid w:val="006370E3"/>
    <w:rsid w:val="006376E8"/>
    <w:rsid w:val="0063791F"/>
    <w:rsid w:val="00637A90"/>
    <w:rsid w:val="00637FD9"/>
    <w:rsid w:val="00640072"/>
    <w:rsid w:val="00640133"/>
    <w:rsid w:val="006407C5"/>
    <w:rsid w:val="00640993"/>
    <w:rsid w:val="00640AC9"/>
    <w:rsid w:val="00640E1E"/>
    <w:rsid w:val="00640E61"/>
    <w:rsid w:val="0064183A"/>
    <w:rsid w:val="006421E9"/>
    <w:rsid w:val="00642558"/>
    <w:rsid w:val="006432C4"/>
    <w:rsid w:val="0064385E"/>
    <w:rsid w:val="00644A1C"/>
    <w:rsid w:val="00644B9C"/>
    <w:rsid w:val="00644E28"/>
    <w:rsid w:val="00645BAB"/>
    <w:rsid w:val="00645E84"/>
    <w:rsid w:val="006470D7"/>
    <w:rsid w:val="006474EE"/>
    <w:rsid w:val="006477C2"/>
    <w:rsid w:val="00647931"/>
    <w:rsid w:val="006479E0"/>
    <w:rsid w:val="00650D2B"/>
    <w:rsid w:val="00651707"/>
    <w:rsid w:val="00651C38"/>
    <w:rsid w:val="00652434"/>
    <w:rsid w:val="00652662"/>
    <w:rsid w:val="0065266B"/>
    <w:rsid w:val="00652DCB"/>
    <w:rsid w:val="00652DF7"/>
    <w:rsid w:val="00653001"/>
    <w:rsid w:val="00653242"/>
    <w:rsid w:val="00653B56"/>
    <w:rsid w:val="00653E09"/>
    <w:rsid w:val="006543C2"/>
    <w:rsid w:val="006553EC"/>
    <w:rsid w:val="006557FF"/>
    <w:rsid w:val="00655D2E"/>
    <w:rsid w:val="006564EC"/>
    <w:rsid w:val="006578F9"/>
    <w:rsid w:val="00657986"/>
    <w:rsid w:val="00657BAD"/>
    <w:rsid w:val="00657E6C"/>
    <w:rsid w:val="00657EBD"/>
    <w:rsid w:val="00660355"/>
    <w:rsid w:val="0066069C"/>
    <w:rsid w:val="006609FF"/>
    <w:rsid w:val="00660E5E"/>
    <w:rsid w:val="006617CA"/>
    <w:rsid w:val="0066197F"/>
    <w:rsid w:val="00661F70"/>
    <w:rsid w:val="00662746"/>
    <w:rsid w:val="006628CD"/>
    <w:rsid w:val="006629FD"/>
    <w:rsid w:val="00662BB1"/>
    <w:rsid w:val="006639E2"/>
    <w:rsid w:val="00663A21"/>
    <w:rsid w:val="00663A5C"/>
    <w:rsid w:val="00663DE8"/>
    <w:rsid w:val="006641B7"/>
    <w:rsid w:val="00664705"/>
    <w:rsid w:val="00664955"/>
    <w:rsid w:val="00664C9D"/>
    <w:rsid w:val="00664E8E"/>
    <w:rsid w:val="00665333"/>
    <w:rsid w:val="00665458"/>
    <w:rsid w:val="00665928"/>
    <w:rsid w:val="00665B5E"/>
    <w:rsid w:val="006662A2"/>
    <w:rsid w:val="0066647F"/>
    <w:rsid w:val="00666A02"/>
    <w:rsid w:val="00666C07"/>
    <w:rsid w:val="00667151"/>
    <w:rsid w:val="0066740E"/>
    <w:rsid w:val="006675FC"/>
    <w:rsid w:val="00667707"/>
    <w:rsid w:val="0066771B"/>
    <w:rsid w:val="006677CE"/>
    <w:rsid w:val="006701BB"/>
    <w:rsid w:val="00670396"/>
    <w:rsid w:val="00670C9C"/>
    <w:rsid w:val="00670ED8"/>
    <w:rsid w:val="00670F5F"/>
    <w:rsid w:val="00671084"/>
    <w:rsid w:val="00671319"/>
    <w:rsid w:val="00671D20"/>
    <w:rsid w:val="00672553"/>
    <w:rsid w:val="00672B1E"/>
    <w:rsid w:val="00672B41"/>
    <w:rsid w:val="00672BB4"/>
    <w:rsid w:val="00672C40"/>
    <w:rsid w:val="006731F3"/>
    <w:rsid w:val="006733FF"/>
    <w:rsid w:val="00673A9E"/>
    <w:rsid w:val="00673C3F"/>
    <w:rsid w:val="00673CD8"/>
    <w:rsid w:val="006749C7"/>
    <w:rsid w:val="00674CF7"/>
    <w:rsid w:val="00674E8D"/>
    <w:rsid w:val="00674E91"/>
    <w:rsid w:val="00675202"/>
    <w:rsid w:val="006754BF"/>
    <w:rsid w:val="00675909"/>
    <w:rsid w:val="006759B8"/>
    <w:rsid w:val="006774EA"/>
    <w:rsid w:val="0067789A"/>
    <w:rsid w:val="00677B3A"/>
    <w:rsid w:val="00677B5A"/>
    <w:rsid w:val="00677BB1"/>
    <w:rsid w:val="00677CAA"/>
    <w:rsid w:val="006801C9"/>
    <w:rsid w:val="00680411"/>
    <w:rsid w:val="00680D87"/>
    <w:rsid w:val="006810B4"/>
    <w:rsid w:val="0068119C"/>
    <w:rsid w:val="00681290"/>
    <w:rsid w:val="00681555"/>
    <w:rsid w:val="00681BA7"/>
    <w:rsid w:val="0068246F"/>
    <w:rsid w:val="006825BC"/>
    <w:rsid w:val="0068280C"/>
    <w:rsid w:val="006828DF"/>
    <w:rsid w:val="0068292C"/>
    <w:rsid w:val="006838DB"/>
    <w:rsid w:val="00684263"/>
    <w:rsid w:val="00684611"/>
    <w:rsid w:val="0068467D"/>
    <w:rsid w:val="00684724"/>
    <w:rsid w:val="00684A07"/>
    <w:rsid w:val="0068533B"/>
    <w:rsid w:val="00685726"/>
    <w:rsid w:val="006858B1"/>
    <w:rsid w:val="00685E86"/>
    <w:rsid w:val="00685EBD"/>
    <w:rsid w:val="00687450"/>
    <w:rsid w:val="00687B1F"/>
    <w:rsid w:val="00687BE0"/>
    <w:rsid w:val="00687FCA"/>
    <w:rsid w:val="006910E5"/>
    <w:rsid w:val="006912A3"/>
    <w:rsid w:val="00691684"/>
    <w:rsid w:val="006921BC"/>
    <w:rsid w:val="00692761"/>
    <w:rsid w:val="00692B70"/>
    <w:rsid w:val="00692C18"/>
    <w:rsid w:val="00692DB9"/>
    <w:rsid w:val="00693289"/>
    <w:rsid w:val="00693292"/>
    <w:rsid w:val="006935C2"/>
    <w:rsid w:val="00693C98"/>
    <w:rsid w:val="00693E9A"/>
    <w:rsid w:val="00693F7B"/>
    <w:rsid w:val="0069455A"/>
    <w:rsid w:val="00694723"/>
    <w:rsid w:val="0069472A"/>
    <w:rsid w:val="0069487B"/>
    <w:rsid w:val="00694B98"/>
    <w:rsid w:val="0069506F"/>
    <w:rsid w:val="00695964"/>
    <w:rsid w:val="006960D2"/>
    <w:rsid w:val="006967E7"/>
    <w:rsid w:val="00696EB3"/>
    <w:rsid w:val="00696F73"/>
    <w:rsid w:val="0069723F"/>
    <w:rsid w:val="006975CD"/>
    <w:rsid w:val="006A0307"/>
    <w:rsid w:val="006A036F"/>
    <w:rsid w:val="006A05ED"/>
    <w:rsid w:val="006A0675"/>
    <w:rsid w:val="006A095A"/>
    <w:rsid w:val="006A099A"/>
    <w:rsid w:val="006A13C1"/>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30B"/>
    <w:rsid w:val="006A6694"/>
    <w:rsid w:val="006A6948"/>
    <w:rsid w:val="006A6AFF"/>
    <w:rsid w:val="006A6B0D"/>
    <w:rsid w:val="006A6C64"/>
    <w:rsid w:val="006A79BE"/>
    <w:rsid w:val="006A7E58"/>
    <w:rsid w:val="006B0359"/>
    <w:rsid w:val="006B050B"/>
    <w:rsid w:val="006B096C"/>
    <w:rsid w:val="006B0DC1"/>
    <w:rsid w:val="006B0F6D"/>
    <w:rsid w:val="006B1B93"/>
    <w:rsid w:val="006B2799"/>
    <w:rsid w:val="006B38AE"/>
    <w:rsid w:val="006B3DD0"/>
    <w:rsid w:val="006B3E5A"/>
    <w:rsid w:val="006B5195"/>
    <w:rsid w:val="006B549B"/>
    <w:rsid w:val="006B549E"/>
    <w:rsid w:val="006B557B"/>
    <w:rsid w:val="006B56C4"/>
    <w:rsid w:val="006B56E3"/>
    <w:rsid w:val="006B5A31"/>
    <w:rsid w:val="006B5C13"/>
    <w:rsid w:val="006B606D"/>
    <w:rsid w:val="006B63C4"/>
    <w:rsid w:val="006B6850"/>
    <w:rsid w:val="006B69CB"/>
    <w:rsid w:val="006B7199"/>
    <w:rsid w:val="006B780E"/>
    <w:rsid w:val="006B7B6B"/>
    <w:rsid w:val="006B7D19"/>
    <w:rsid w:val="006C004C"/>
    <w:rsid w:val="006C0781"/>
    <w:rsid w:val="006C0D71"/>
    <w:rsid w:val="006C12BA"/>
    <w:rsid w:val="006C2468"/>
    <w:rsid w:val="006C2674"/>
    <w:rsid w:val="006C2A72"/>
    <w:rsid w:val="006C2B65"/>
    <w:rsid w:val="006C3708"/>
    <w:rsid w:val="006C3795"/>
    <w:rsid w:val="006C3DA5"/>
    <w:rsid w:val="006C4157"/>
    <w:rsid w:val="006C47A5"/>
    <w:rsid w:val="006C49E4"/>
    <w:rsid w:val="006C4E07"/>
    <w:rsid w:val="006C4F30"/>
    <w:rsid w:val="006C52AD"/>
    <w:rsid w:val="006C5AA5"/>
    <w:rsid w:val="006C5B0A"/>
    <w:rsid w:val="006C5B7A"/>
    <w:rsid w:val="006C7074"/>
    <w:rsid w:val="006C78EE"/>
    <w:rsid w:val="006C7AB5"/>
    <w:rsid w:val="006D014E"/>
    <w:rsid w:val="006D019B"/>
    <w:rsid w:val="006D01F1"/>
    <w:rsid w:val="006D086C"/>
    <w:rsid w:val="006D0907"/>
    <w:rsid w:val="006D0FD5"/>
    <w:rsid w:val="006D10F8"/>
    <w:rsid w:val="006D1122"/>
    <w:rsid w:val="006D11D2"/>
    <w:rsid w:val="006D170A"/>
    <w:rsid w:val="006D1791"/>
    <w:rsid w:val="006D1E5D"/>
    <w:rsid w:val="006D21A1"/>
    <w:rsid w:val="006D22CC"/>
    <w:rsid w:val="006D26B9"/>
    <w:rsid w:val="006D2799"/>
    <w:rsid w:val="006D2A01"/>
    <w:rsid w:val="006D2F84"/>
    <w:rsid w:val="006D33E9"/>
    <w:rsid w:val="006D3D46"/>
    <w:rsid w:val="006D3D68"/>
    <w:rsid w:val="006D3DD1"/>
    <w:rsid w:val="006D3F62"/>
    <w:rsid w:val="006D40F0"/>
    <w:rsid w:val="006D458A"/>
    <w:rsid w:val="006D4A1F"/>
    <w:rsid w:val="006D4D5F"/>
    <w:rsid w:val="006D5D23"/>
    <w:rsid w:val="006D649A"/>
    <w:rsid w:val="006D70D6"/>
    <w:rsid w:val="006D7873"/>
    <w:rsid w:val="006E03B4"/>
    <w:rsid w:val="006E0406"/>
    <w:rsid w:val="006E0BA8"/>
    <w:rsid w:val="006E0F87"/>
    <w:rsid w:val="006E1419"/>
    <w:rsid w:val="006E145F"/>
    <w:rsid w:val="006E1E58"/>
    <w:rsid w:val="006E27BB"/>
    <w:rsid w:val="006E2800"/>
    <w:rsid w:val="006E2993"/>
    <w:rsid w:val="006E2DD5"/>
    <w:rsid w:val="006E3C9F"/>
    <w:rsid w:val="006E4483"/>
    <w:rsid w:val="006E4FC9"/>
    <w:rsid w:val="006E510F"/>
    <w:rsid w:val="006E55E7"/>
    <w:rsid w:val="006E5873"/>
    <w:rsid w:val="006E5997"/>
    <w:rsid w:val="006E59C5"/>
    <w:rsid w:val="006E5E84"/>
    <w:rsid w:val="006E5FED"/>
    <w:rsid w:val="006E6279"/>
    <w:rsid w:val="006E6580"/>
    <w:rsid w:val="006E67AD"/>
    <w:rsid w:val="006E6CCF"/>
    <w:rsid w:val="006E7349"/>
    <w:rsid w:val="006E7C25"/>
    <w:rsid w:val="006E7D0B"/>
    <w:rsid w:val="006E7D73"/>
    <w:rsid w:val="006E7FAA"/>
    <w:rsid w:val="006E7FC9"/>
    <w:rsid w:val="006F0847"/>
    <w:rsid w:val="006F0932"/>
    <w:rsid w:val="006F0D6C"/>
    <w:rsid w:val="006F0EA0"/>
    <w:rsid w:val="006F1CE3"/>
    <w:rsid w:val="006F2549"/>
    <w:rsid w:val="006F280B"/>
    <w:rsid w:val="006F2B5E"/>
    <w:rsid w:val="006F2C68"/>
    <w:rsid w:val="006F2CFD"/>
    <w:rsid w:val="006F3157"/>
    <w:rsid w:val="006F336E"/>
    <w:rsid w:val="006F3743"/>
    <w:rsid w:val="006F3965"/>
    <w:rsid w:val="006F3CDE"/>
    <w:rsid w:val="006F4748"/>
    <w:rsid w:val="006F5848"/>
    <w:rsid w:val="006F5BE0"/>
    <w:rsid w:val="006F5F74"/>
    <w:rsid w:val="006F67EF"/>
    <w:rsid w:val="006F6A6C"/>
    <w:rsid w:val="006F6B3C"/>
    <w:rsid w:val="006F6C0B"/>
    <w:rsid w:val="006F7331"/>
    <w:rsid w:val="006F744B"/>
    <w:rsid w:val="007001D9"/>
    <w:rsid w:val="0070024A"/>
    <w:rsid w:val="0070025B"/>
    <w:rsid w:val="007003E0"/>
    <w:rsid w:val="00700532"/>
    <w:rsid w:val="00700631"/>
    <w:rsid w:val="007006A3"/>
    <w:rsid w:val="00700750"/>
    <w:rsid w:val="00700861"/>
    <w:rsid w:val="00701DF7"/>
    <w:rsid w:val="007026B4"/>
    <w:rsid w:val="0070280B"/>
    <w:rsid w:val="00702945"/>
    <w:rsid w:val="00702CC0"/>
    <w:rsid w:val="00703284"/>
    <w:rsid w:val="00703576"/>
    <w:rsid w:val="00703C89"/>
    <w:rsid w:val="0070415D"/>
    <w:rsid w:val="00705042"/>
    <w:rsid w:val="007058E2"/>
    <w:rsid w:val="00705943"/>
    <w:rsid w:val="0070595F"/>
    <w:rsid w:val="00705C04"/>
    <w:rsid w:val="00705C9E"/>
    <w:rsid w:val="00706766"/>
    <w:rsid w:val="00706B89"/>
    <w:rsid w:val="00706ECA"/>
    <w:rsid w:val="007076C9"/>
    <w:rsid w:val="007078F7"/>
    <w:rsid w:val="00707BB6"/>
    <w:rsid w:val="00707E37"/>
    <w:rsid w:val="007101D4"/>
    <w:rsid w:val="0071026D"/>
    <w:rsid w:val="007103A5"/>
    <w:rsid w:val="007103D9"/>
    <w:rsid w:val="007104F6"/>
    <w:rsid w:val="007105F0"/>
    <w:rsid w:val="00710CF0"/>
    <w:rsid w:val="00710E62"/>
    <w:rsid w:val="007110FA"/>
    <w:rsid w:val="00711202"/>
    <w:rsid w:val="00711808"/>
    <w:rsid w:val="0071199D"/>
    <w:rsid w:val="00712103"/>
    <w:rsid w:val="007124B8"/>
    <w:rsid w:val="00712934"/>
    <w:rsid w:val="00712953"/>
    <w:rsid w:val="00712BF3"/>
    <w:rsid w:val="00713024"/>
    <w:rsid w:val="0071303A"/>
    <w:rsid w:val="00713A4C"/>
    <w:rsid w:val="00713CBC"/>
    <w:rsid w:val="00713FBD"/>
    <w:rsid w:val="0071497A"/>
    <w:rsid w:val="00715020"/>
    <w:rsid w:val="00715470"/>
    <w:rsid w:val="007159DB"/>
    <w:rsid w:val="00715BA0"/>
    <w:rsid w:val="00715E84"/>
    <w:rsid w:val="007166B5"/>
    <w:rsid w:val="007171C0"/>
    <w:rsid w:val="007172D0"/>
    <w:rsid w:val="007174E4"/>
    <w:rsid w:val="00717C12"/>
    <w:rsid w:val="00717CCB"/>
    <w:rsid w:val="00717D9C"/>
    <w:rsid w:val="00717F36"/>
    <w:rsid w:val="007206EA"/>
    <w:rsid w:val="00720965"/>
    <w:rsid w:val="00721225"/>
    <w:rsid w:val="007219B6"/>
    <w:rsid w:val="00721AB7"/>
    <w:rsid w:val="00721E6D"/>
    <w:rsid w:val="007220E0"/>
    <w:rsid w:val="00722154"/>
    <w:rsid w:val="00722519"/>
    <w:rsid w:val="007226D7"/>
    <w:rsid w:val="007227D2"/>
    <w:rsid w:val="00722A70"/>
    <w:rsid w:val="007236AB"/>
    <w:rsid w:val="0072375D"/>
    <w:rsid w:val="00723826"/>
    <w:rsid w:val="0072389D"/>
    <w:rsid w:val="007239F9"/>
    <w:rsid w:val="00723A55"/>
    <w:rsid w:val="00723A9A"/>
    <w:rsid w:val="00723D99"/>
    <w:rsid w:val="00724418"/>
    <w:rsid w:val="0072486A"/>
    <w:rsid w:val="00724F35"/>
    <w:rsid w:val="00725569"/>
    <w:rsid w:val="007256CC"/>
    <w:rsid w:val="00725912"/>
    <w:rsid w:val="00725CC9"/>
    <w:rsid w:val="00725E72"/>
    <w:rsid w:val="00726321"/>
    <w:rsid w:val="00726442"/>
    <w:rsid w:val="0072645E"/>
    <w:rsid w:val="007269AA"/>
    <w:rsid w:val="00726A34"/>
    <w:rsid w:val="00726FF7"/>
    <w:rsid w:val="00727043"/>
    <w:rsid w:val="00727859"/>
    <w:rsid w:val="0073085B"/>
    <w:rsid w:val="0073088D"/>
    <w:rsid w:val="00730E8D"/>
    <w:rsid w:val="00730E93"/>
    <w:rsid w:val="007311AA"/>
    <w:rsid w:val="00731306"/>
    <w:rsid w:val="00731A7B"/>
    <w:rsid w:val="0073202B"/>
    <w:rsid w:val="007323BA"/>
    <w:rsid w:val="007323C6"/>
    <w:rsid w:val="00732788"/>
    <w:rsid w:val="00732B8A"/>
    <w:rsid w:val="00732CA2"/>
    <w:rsid w:val="00732CC8"/>
    <w:rsid w:val="00732CF6"/>
    <w:rsid w:val="00732D25"/>
    <w:rsid w:val="00732FB2"/>
    <w:rsid w:val="00733A6F"/>
    <w:rsid w:val="00733AB5"/>
    <w:rsid w:val="00733AC9"/>
    <w:rsid w:val="007341E7"/>
    <w:rsid w:val="00735608"/>
    <w:rsid w:val="00735631"/>
    <w:rsid w:val="00735804"/>
    <w:rsid w:val="00736133"/>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2556"/>
    <w:rsid w:val="00742868"/>
    <w:rsid w:val="00742B5E"/>
    <w:rsid w:val="007431AB"/>
    <w:rsid w:val="007434DF"/>
    <w:rsid w:val="00743506"/>
    <w:rsid w:val="007435EF"/>
    <w:rsid w:val="007443C5"/>
    <w:rsid w:val="0074464A"/>
    <w:rsid w:val="007446B1"/>
    <w:rsid w:val="00744A1F"/>
    <w:rsid w:val="00744B80"/>
    <w:rsid w:val="00744D01"/>
    <w:rsid w:val="00744DF2"/>
    <w:rsid w:val="00745050"/>
    <w:rsid w:val="00745349"/>
    <w:rsid w:val="00745508"/>
    <w:rsid w:val="00745544"/>
    <w:rsid w:val="00745ADF"/>
    <w:rsid w:val="007464F8"/>
    <w:rsid w:val="007466CA"/>
    <w:rsid w:val="007468BE"/>
    <w:rsid w:val="00746D6F"/>
    <w:rsid w:val="00747197"/>
    <w:rsid w:val="00747377"/>
    <w:rsid w:val="00747448"/>
    <w:rsid w:val="007479D8"/>
    <w:rsid w:val="00747DD1"/>
    <w:rsid w:val="0075146E"/>
    <w:rsid w:val="00751AAA"/>
    <w:rsid w:val="00751E7A"/>
    <w:rsid w:val="00752178"/>
    <w:rsid w:val="00752EFA"/>
    <w:rsid w:val="00752F0A"/>
    <w:rsid w:val="007534C2"/>
    <w:rsid w:val="007535B8"/>
    <w:rsid w:val="00753806"/>
    <w:rsid w:val="00753CDD"/>
    <w:rsid w:val="00753E77"/>
    <w:rsid w:val="007540AB"/>
    <w:rsid w:val="00754A3B"/>
    <w:rsid w:val="00754D96"/>
    <w:rsid w:val="007550AD"/>
    <w:rsid w:val="00755336"/>
    <w:rsid w:val="00755971"/>
    <w:rsid w:val="00755A62"/>
    <w:rsid w:val="00755AC8"/>
    <w:rsid w:val="00755D36"/>
    <w:rsid w:val="00756BCF"/>
    <w:rsid w:val="00756E47"/>
    <w:rsid w:val="0075700E"/>
    <w:rsid w:val="007574F6"/>
    <w:rsid w:val="00757D3E"/>
    <w:rsid w:val="007600D6"/>
    <w:rsid w:val="007601BB"/>
    <w:rsid w:val="007601C5"/>
    <w:rsid w:val="0076075C"/>
    <w:rsid w:val="00760911"/>
    <w:rsid w:val="00760CD8"/>
    <w:rsid w:val="00760CF4"/>
    <w:rsid w:val="00761133"/>
    <w:rsid w:val="00761725"/>
    <w:rsid w:val="00761CC4"/>
    <w:rsid w:val="00761E8E"/>
    <w:rsid w:val="007628DF"/>
    <w:rsid w:val="00762CF8"/>
    <w:rsid w:val="00763580"/>
    <w:rsid w:val="00763D2A"/>
    <w:rsid w:val="00764141"/>
    <w:rsid w:val="00764335"/>
    <w:rsid w:val="00764473"/>
    <w:rsid w:val="007648E5"/>
    <w:rsid w:val="007651CC"/>
    <w:rsid w:val="00765629"/>
    <w:rsid w:val="0076597F"/>
    <w:rsid w:val="00765C69"/>
    <w:rsid w:val="00765E6D"/>
    <w:rsid w:val="00765FE8"/>
    <w:rsid w:val="007660C9"/>
    <w:rsid w:val="007661A1"/>
    <w:rsid w:val="007667D3"/>
    <w:rsid w:val="00766D36"/>
    <w:rsid w:val="0076746F"/>
    <w:rsid w:val="0076758D"/>
    <w:rsid w:val="00767F5C"/>
    <w:rsid w:val="00770357"/>
    <w:rsid w:val="007703BA"/>
    <w:rsid w:val="007704C9"/>
    <w:rsid w:val="00770B36"/>
    <w:rsid w:val="00770B52"/>
    <w:rsid w:val="00770E02"/>
    <w:rsid w:val="00771134"/>
    <w:rsid w:val="00771784"/>
    <w:rsid w:val="0077243A"/>
    <w:rsid w:val="0077254C"/>
    <w:rsid w:val="0077269F"/>
    <w:rsid w:val="00772B79"/>
    <w:rsid w:val="007732D6"/>
    <w:rsid w:val="00773750"/>
    <w:rsid w:val="00773B4A"/>
    <w:rsid w:val="00773D12"/>
    <w:rsid w:val="00774159"/>
    <w:rsid w:val="007744D2"/>
    <w:rsid w:val="00774A1B"/>
    <w:rsid w:val="00774C6F"/>
    <w:rsid w:val="00774F23"/>
    <w:rsid w:val="00775544"/>
    <w:rsid w:val="00775806"/>
    <w:rsid w:val="00775B30"/>
    <w:rsid w:val="007762EF"/>
    <w:rsid w:val="0077656A"/>
    <w:rsid w:val="00776D1F"/>
    <w:rsid w:val="00776D82"/>
    <w:rsid w:val="00777585"/>
    <w:rsid w:val="00777691"/>
    <w:rsid w:val="00780177"/>
    <w:rsid w:val="0078039C"/>
    <w:rsid w:val="007805B4"/>
    <w:rsid w:val="00780EBA"/>
    <w:rsid w:val="00781E51"/>
    <w:rsid w:val="00781F46"/>
    <w:rsid w:val="0078208F"/>
    <w:rsid w:val="007825F0"/>
    <w:rsid w:val="00782A5C"/>
    <w:rsid w:val="00782C5A"/>
    <w:rsid w:val="00783225"/>
    <w:rsid w:val="007836B3"/>
    <w:rsid w:val="007837CC"/>
    <w:rsid w:val="00784BFB"/>
    <w:rsid w:val="00785325"/>
    <w:rsid w:val="007858B2"/>
    <w:rsid w:val="00785991"/>
    <w:rsid w:val="00785A87"/>
    <w:rsid w:val="00786AAB"/>
    <w:rsid w:val="00787084"/>
    <w:rsid w:val="00787D6D"/>
    <w:rsid w:val="0079035A"/>
    <w:rsid w:val="00790AB8"/>
    <w:rsid w:val="00790B43"/>
    <w:rsid w:val="00790E84"/>
    <w:rsid w:val="0079161F"/>
    <w:rsid w:val="007917D5"/>
    <w:rsid w:val="00791A04"/>
    <w:rsid w:val="00791CCA"/>
    <w:rsid w:val="0079292E"/>
    <w:rsid w:val="00792FEC"/>
    <w:rsid w:val="007930E3"/>
    <w:rsid w:val="0079335D"/>
    <w:rsid w:val="007936B8"/>
    <w:rsid w:val="00793756"/>
    <w:rsid w:val="00794456"/>
    <w:rsid w:val="00794834"/>
    <w:rsid w:val="00794CB9"/>
    <w:rsid w:val="0079586D"/>
    <w:rsid w:val="0079630F"/>
    <w:rsid w:val="007969C6"/>
    <w:rsid w:val="00796A73"/>
    <w:rsid w:val="00796C42"/>
    <w:rsid w:val="00796DEB"/>
    <w:rsid w:val="00796E36"/>
    <w:rsid w:val="007978C8"/>
    <w:rsid w:val="007A0016"/>
    <w:rsid w:val="007A06B5"/>
    <w:rsid w:val="007A1D73"/>
    <w:rsid w:val="007A2353"/>
    <w:rsid w:val="007A24F6"/>
    <w:rsid w:val="007A2732"/>
    <w:rsid w:val="007A2C9C"/>
    <w:rsid w:val="007A2EF7"/>
    <w:rsid w:val="007A30DE"/>
    <w:rsid w:val="007A3353"/>
    <w:rsid w:val="007A3654"/>
    <w:rsid w:val="007A3D08"/>
    <w:rsid w:val="007A3E05"/>
    <w:rsid w:val="007A436A"/>
    <w:rsid w:val="007A4528"/>
    <w:rsid w:val="007A4BCC"/>
    <w:rsid w:val="007A4DCE"/>
    <w:rsid w:val="007A4E73"/>
    <w:rsid w:val="007A4F87"/>
    <w:rsid w:val="007A5177"/>
    <w:rsid w:val="007A6199"/>
    <w:rsid w:val="007A646D"/>
    <w:rsid w:val="007A65F2"/>
    <w:rsid w:val="007A681B"/>
    <w:rsid w:val="007A6862"/>
    <w:rsid w:val="007A7C40"/>
    <w:rsid w:val="007A7CD7"/>
    <w:rsid w:val="007A7DD0"/>
    <w:rsid w:val="007A7EE2"/>
    <w:rsid w:val="007B0286"/>
    <w:rsid w:val="007B058B"/>
    <w:rsid w:val="007B0891"/>
    <w:rsid w:val="007B0A1C"/>
    <w:rsid w:val="007B12C3"/>
    <w:rsid w:val="007B1478"/>
    <w:rsid w:val="007B14FA"/>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4F2"/>
    <w:rsid w:val="007B55BA"/>
    <w:rsid w:val="007B55E3"/>
    <w:rsid w:val="007B5833"/>
    <w:rsid w:val="007B5E7E"/>
    <w:rsid w:val="007B6430"/>
    <w:rsid w:val="007B64AB"/>
    <w:rsid w:val="007B66CA"/>
    <w:rsid w:val="007B6A36"/>
    <w:rsid w:val="007B6B11"/>
    <w:rsid w:val="007B780A"/>
    <w:rsid w:val="007B7D25"/>
    <w:rsid w:val="007B7FDF"/>
    <w:rsid w:val="007C0E6A"/>
    <w:rsid w:val="007C0F6F"/>
    <w:rsid w:val="007C0F8D"/>
    <w:rsid w:val="007C1099"/>
    <w:rsid w:val="007C2329"/>
    <w:rsid w:val="007C23DF"/>
    <w:rsid w:val="007C2630"/>
    <w:rsid w:val="007C3395"/>
    <w:rsid w:val="007C3BAF"/>
    <w:rsid w:val="007C3C75"/>
    <w:rsid w:val="007C3FE4"/>
    <w:rsid w:val="007C4724"/>
    <w:rsid w:val="007C54A4"/>
    <w:rsid w:val="007C56ED"/>
    <w:rsid w:val="007C5EEA"/>
    <w:rsid w:val="007C5EF3"/>
    <w:rsid w:val="007C6070"/>
    <w:rsid w:val="007C6209"/>
    <w:rsid w:val="007C629A"/>
    <w:rsid w:val="007C63FC"/>
    <w:rsid w:val="007C6A8A"/>
    <w:rsid w:val="007C6AE7"/>
    <w:rsid w:val="007C7178"/>
    <w:rsid w:val="007C7694"/>
    <w:rsid w:val="007C78D3"/>
    <w:rsid w:val="007C7CAC"/>
    <w:rsid w:val="007C7E1A"/>
    <w:rsid w:val="007C7E49"/>
    <w:rsid w:val="007D0287"/>
    <w:rsid w:val="007D0728"/>
    <w:rsid w:val="007D0DBA"/>
    <w:rsid w:val="007D105F"/>
    <w:rsid w:val="007D10BD"/>
    <w:rsid w:val="007D11FA"/>
    <w:rsid w:val="007D1255"/>
    <w:rsid w:val="007D1622"/>
    <w:rsid w:val="007D194A"/>
    <w:rsid w:val="007D1ACB"/>
    <w:rsid w:val="007D1C1E"/>
    <w:rsid w:val="007D1C46"/>
    <w:rsid w:val="007D1CDF"/>
    <w:rsid w:val="007D2502"/>
    <w:rsid w:val="007D2A83"/>
    <w:rsid w:val="007D305E"/>
    <w:rsid w:val="007D338A"/>
    <w:rsid w:val="007D3408"/>
    <w:rsid w:val="007D3C66"/>
    <w:rsid w:val="007D404D"/>
    <w:rsid w:val="007D439D"/>
    <w:rsid w:val="007D48D6"/>
    <w:rsid w:val="007D4A5A"/>
    <w:rsid w:val="007D5676"/>
    <w:rsid w:val="007D618F"/>
    <w:rsid w:val="007D70CE"/>
    <w:rsid w:val="007D7591"/>
    <w:rsid w:val="007D7F2A"/>
    <w:rsid w:val="007E01A0"/>
    <w:rsid w:val="007E046A"/>
    <w:rsid w:val="007E0946"/>
    <w:rsid w:val="007E0CB3"/>
    <w:rsid w:val="007E0EC7"/>
    <w:rsid w:val="007E150A"/>
    <w:rsid w:val="007E15F1"/>
    <w:rsid w:val="007E19A5"/>
    <w:rsid w:val="007E1AF6"/>
    <w:rsid w:val="007E2033"/>
    <w:rsid w:val="007E21F5"/>
    <w:rsid w:val="007E2330"/>
    <w:rsid w:val="007E2422"/>
    <w:rsid w:val="007E25E8"/>
    <w:rsid w:val="007E25ED"/>
    <w:rsid w:val="007E3655"/>
    <w:rsid w:val="007E3A9C"/>
    <w:rsid w:val="007E3B3B"/>
    <w:rsid w:val="007E3C89"/>
    <w:rsid w:val="007E4162"/>
    <w:rsid w:val="007E43EB"/>
    <w:rsid w:val="007E4467"/>
    <w:rsid w:val="007E4845"/>
    <w:rsid w:val="007E499D"/>
    <w:rsid w:val="007E4B55"/>
    <w:rsid w:val="007E4CDC"/>
    <w:rsid w:val="007E4FA0"/>
    <w:rsid w:val="007E512D"/>
    <w:rsid w:val="007E518D"/>
    <w:rsid w:val="007E5688"/>
    <w:rsid w:val="007E57F4"/>
    <w:rsid w:val="007E5F65"/>
    <w:rsid w:val="007E5F89"/>
    <w:rsid w:val="007E5FDF"/>
    <w:rsid w:val="007E64AE"/>
    <w:rsid w:val="007E673A"/>
    <w:rsid w:val="007E6874"/>
    <w:rsid w:val="007E70F8"/>
    <w:rsid w:val="007E7679"/>
    <w:rsid w:val="007E7973"/>
    <w:rsid w:val="007E7FE5"/>
    <w:rsid w:val="007F03DC"/>
    <w:rsid w:val="007F1137"/>
    <w:rsid w:val="007F1145"/>
    <w:rsid w:val="007F11A1"/>
    <w:rsid w:val="007F20E4"/>
    <w:rsid w:val="007F283F"/>
    <w:rsid w:val="007F2ADB"/>
    <w:rsid w:val="007F3045"/>
    <w:rsid w:val="007F36FE"/>
    <w:rsid w:val="007F3983"/>
    <w:rsid w:val="007F451F"/>
    <w:rsid w:val="007F557C"/>
    <w:rsid w:val="007F5B3B"/>
    <w:rsid w:val="007F5B7B"/>
    <w:rsid w:val="007F5E89"/>
    <w:rsid w:val="007F6056"/>
    <w:rsid w:val="007F65F1"/>
    <w:rsid w:val="007F69EC"/>
    <w:rsid w:val="007F6ADB"/>
    <w:rsid w:val="007F6BA7"/>
    <w:rsid w:val="007F76F3"/>
    <w:rsid w:val="007F774F"/>
    <w:rsid w:val="007F7F77"/>
    <w:rsid w:val="00800009"/>
    <w:rsid w:val="00800265"/>
    <w:rsid w:val="0080033D"/>
    <w:rsid w:val="00800C00"/>
    <w:rsid w:val="00800C2A"/>
    <w:rsid w:val="00800FA0"/>
    <w:rsid w:val="00801377"/>
    <w:rsid w:val="0080174B"/>
    <w:rsid w:val="0080178C"/>
    <w:rsid w:val="00801BDC"/>
    <w:rsid w:val="00801E7A"/>
    <w:rsid w:val="00802744"/>
    <w:rsid w:val="008029BD"/>
    <w:rsid w:val="00802FF5"/>
    <w:rsid w:val="0080303A"/>
    <w:rsid w:val="008031F4"/>
    <w:rsid w:val="0080335E"/>
    <w:rsid w:val="008033E0"/>
    <w:rsid w:val="00803422"/>
    <w:rsid w:val="0080349B"/>
    <w:rsid w:val="00803E14"/>
    <w:rsid w:val="00803F94"/>
    <w:rsid w:val="00804063"/>
    <w:rsid w:val="00804A60"/>
    <w:rsid w:val="00804DBD"/>
    <w:rsid w:val="00804EF9"/>
    <w:rsid w:val="008054CD"/>
    <w:rsid w:val="00806097"/>
    <w:rsid w:val="0080614A"/>
    <w:rsid w:val="0080634B"/>
    <w:rsid w:val="008067AE"/>
    <w:rsid w:val="00806AE4"/>
    <w:rsid w:val="00806B6B"/>
    <w:rsid w:val="00806E36"/>
    <w:rsid w:val="00807A31"/>
    <w:rsid w:val="00807AAA"/>
    <w:rsid w:val="0081032F"/>
    <w:rsid w:val="00810756"/>
    <w:rsid w:val="00811657"/>
    <w:rsid w:val="00811B2D"/>
    <w:rsid w:val="00811B5F"/>
    <w:rsid w:val="00811D23"/>
    <w:rsid w:val="00811DE4"/>
    <w:rsid w:val="00811DFE"/>
    <w:rsid w:val="00812342"/>
    <w:rsid w:val="0081234F"/>
    <w:rsid w:val="008131C0"/>
    <w:rsid w:val="008132C4"/>
    <w:rsid w:val="00813604"/>
    <w:rsid w:val="00813F18"/>
    <w:rsid w:val="008142F6"/>
    <w:rsid w:val="008144E5"/>
    <w:rsid w:val="00814974"/>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728C"/>
    <w:rsid w:val="00817CD5"/>
    <w:rsid w:val="0082014C"/>
    <w:rsid w:val="0082052A"/>
    <w:rsid w:val="00820A20"/>
    <w:rsid w:val="00820AE2"/>
    <w:rsid w:val="00820B8B"/>
    <w:rsid w:val="0082214C"/>
    <w:rsid w:val="00822374"/>
    <w:rsid w:val="00822526"/>
    <w:rsid w:val="00822A94"/>
    <w:rsid w:val="00822CAD"/>
    <w:rsid w:val="00822F74"/>
    <w:rsid w:val="008233B5"/>
    <w:rsid w:val="00823C5A"/>
    <w:rsid w:val="0082476C"/>
    <w:rsid w:val="00824853"/>
    <w:rsid w:val="008248C5"/>
    <w:rsid w:val="00824FE3"/>
    <w:rsid w:val="0082573D"/>
    <w:rsid w:val="008258E8"/>
    <w:rsid w:val="008262A6"/>
    <w:rsid w:val="008268B7"/>
    <w:rsid w:val="00826ACC"/>
    <w:rsid w:val="00826C1C"/>
    <w:rsid w:val="00827BFF"/>
    <w:rsid w:val="00827DA0"/>
    <w:rsid w:val="0083044C"/>
    <w:rsid w:val="00830657"/>
    <w:rsid w:val="00830FE4"/>
    <w:rsid w:val="0083127B"/>
    <w:rsid w:val="00831BCE"/>
    <w:rsid w:val="00831EDC"/>
    <w:rsid w:val="00831F46"/>
    <w:rsid w:val="00831F9D"/>
    <w:rsid w:val="00832032"/>
    <w:rsid w:val="00832376"/>
    <w:rsid w:val="00832914"/>
    <w:rsid w:val="00832E3D"/>
    <w:rsid w:val="008333FB"/>
    <w:rsid w:val="008334FA"/>
    <w:rsid w:val="00833B80"/>
    <w:rsid w:val="00834647"/>
    <w:rsid w:val="008346C8"/>
    <w:rsid w:val="00834FE7"/>
    <w:rsid w:val="008357A5"/>
    <w:rsid w:val="0083593F"/>
    <w:rsid w:val="00835BB4"/>
    <w:rsid w:val="00836CB2"/>
    <w:rsid w:val="00836E2A"/>
    <w:rsid w:val="008371E6"/>
    <w:rsid w:val="00837D3C"/>
    <w:rsid w:val="00837E6F"/>
    <w:rsid w:val="00837F34"/>
    <w:rsid w:val="00837FAE"/>
    <w:rsid w:val="00840201"/>
    <w:rsid w:val="0084067C"/>
    <w:rsid w:val="00840ED0"/>
    <w:rsid w:val="00841150"/>
    <w:rsid w:val="0084121B"/>
    <w:rsid w:val="0084149E"/>
    <w:rsid w:val="008415C7"/>
    <w:rsid w:val="0084173E"/>
    <w:rsid w:val="00841AEF"/>
    <w:rsid w:val="00842113"/>
    <w:rsid w:val="008428E4"/>
    <w:rsid w:val="00842BF5"/>
    <w:rsid w:val="0084308D"/>
    <w:rsid w:val="008436B7"/>
    <w:rsid w:val="00843A1F"/>
    <w:rsid w:val="00843EE0"/>
    <w:rsid w:val="00843EF8"/>
    <w:rsid w:val="00844355"/>
    <w:rsid w:val="008443DB"/>
    <w:rsid w:val="00844711"/>
    <w:rsid w:val="00844856"/>
    <w:rsid w:val="00844A19"/>
    <w:rsid w:val="00844B6E"/>
    <w:rsid w:val="00845517"/>
    <w:rsid w:val="00845A81"/>
    <w:rsid w:val="00845D3F"/>
    <w:rsid w:val="0084668D"/>
    <w:rsid w:val="00846E47"/>
    <w:rsid w:val="00846FAC"/>
    <w:rsid w:val="008471FA"/>
    <w:rsid w:val="008473DB"/>
    <w:rsid w:val="008478F6"/>
    <w:rsid w:val="008507F0"/>
    <w:rsid w:val="00850D97"/>
    <w:rsid w:val="00851138"/>
    <w:rsid w:val="00851238"/>
    <w:rsid w:val="00851381"/>
    <w:rsid w:val="0085138C"/>
    <w:rsid w:val="008516A7"/>
    <w:rsid w:val="0085170F"/>
    <w:rsid w:val="00852144"/>
    <w:rsid w:val="008532B5"/>
    <w:rsid w:val="00853BD6"/>
    <w:rsid w:val="00853F0F"/>
    <w:rsid w:val="00854D1B"/>
    <w:rsid w:val="00855104"/>
    <w:rsid w:val="008562B9"/>
    <w:rsid w:val="00856503"/>
    <w:rsid w:val="008566FD"/>
    <w:rsid w:val="00856FA0"/>
    <w:rsid w:val="00857A48"/>
    <w:rsid w:val="00857F8C"/>
    <w:rsid w:val="0086014A"/>
    <w:rsid w:val="00860448"/>
    <w:rsid w:val="00860766"/>
    <w:rsid w:val="00860A3A"/>
    <w:rsid w:val="00860A48"/>
    <w:rsid w:val="00860A4B"/>
    <w:rsid w:val="00860A80"/>
    <w:rsid w:val="00860C22"/>
    <w:rsid w:val="00861458"/>
    <w:rsid w:val="0086151D"/>
    <w:rsid w:val="00862332"/>
    <w:rsid w:val="008624C3"/>
    <w:rsid w:val="008625AA"/>
    <w:rsid w:val="008625E1"/>
    <w:rsid w:val="0086261E"/>
    <w:rsid w:val="00863267"/>
    <w:rsid w:val="00863944"/>
    <w:rsid w:val="00863A8F"/>
    <w:rsid w:val="00863B55"/>
    <w:rsid w:val="00863C46"/>
    <w:rsid w:val="0086495A"/>
    <w:rsid w:val="00864FE3"/>
    <w:rsid w:val="00865008"/>
    <w:rsid w:val="00865147"/>
    <w:rsid w:val="0086530A"/>
    <w:rsid w:val="00865A60"/>
    <w:rsid w:val="00865D77"/>
    <w:rsid w:val="00865F46"/>
    <w:rsid w:val="00866CB7"/>
    <w:rsid w:val="00866ECD"/>
    <w:rsid w:val="00867052"/>
    <w:rsid w:val="008673DD"/>
    <w:rsid w:val="008676BD"/>
    <w:rsid w:val="0086774C"/>
    <w:rsid w:val="00867929"/>
    <w:rsid w:val="00867A51"/>
    <w:rsid w:val="00867A6F"/>
    <w:rsid w:val="00867B70"/>
    <w:rsid w:val="00867E13"/>
    <w:rsid w:val="00867F8E"/>
    <w:rsid w:val="00871665"/>
    <w:rsid w:val="0087175F"/>
    <w:rsid w:val="0087191D"/>
    <w:rsid w:val="00871A7E"/>
    <w:rsid w:val="00871DC4"/>
    <w:rsid w:val="008726A8"/>
    <w:rsid w:val="00873055"/>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216"/>
    <w:rsid w:val="00880255"/>
    <w:rsid w:val="008802E0"/>
    <w:rsid w:val="00880C94"/>
    <w:rsid w:val="00880C97"/>
    <w:rsid w:val="008810F6"/>
    <w:rsid w:val="00881283"/>
    <w:rsid w:val="0088183D"/>
    <w:rsid w:val="008820E4"/>
    <w:rsid w:val="0088228E"/>
    <w:rsid w:val="00882337"/>
    <w:rsid w:val="008823A6"/>
    <w:rsid w:val="008830C3"/>
    <w:rsid w:val="00883266"/>
    <w:rsid w:val="00883388"/>
    <w:rsid w:val="00883BDF"/>
    <w:rsid w:val="00884221"/>
    <w:rsid w:val="00884A06"/>
    <w:rsid w:val="00884B66"/>
    <w:rsid w:val="00884BA7"/>
    <w:rsid w:val="00884DF4"/>
    <w:rsid w:val="008854D5"/>
    <w:rsid w:val="008862BF"/>
    <w:rsid w:val="008863BC"/>
    <w:rsid w:val="00886E00"/>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456F"/>
    <w:rsid w:val="00894606"/>
    <w:rsid w:val="008947E9"/>
    <w:rsid w:val="008954EC"/>
    <w:rsid w:val="00896421"/>
    <w:rsid w:val="0089708F"/>
    <w:rsid w:val="0089747D"/>
    <w:rsid w:val="008974F6"/>
    <w:rsid w:val="008977CE"/>
    <w:rsid w:val="008977ED"/>
    <w:rsid w:val="00897E8B"/>
    <w:rsid w:val="008A0747"/>
    <w:rsid w:val="008A17CC"/>
    <w:rsid w:val="008A28F2"/>
    <w:rsid w:val="008A2B79"/>
    <w:rsid w:val="008A3177"/>
    <w:rsid w:val="008A43FB"/>
    <w:rsid w:val="008A4A0A"/>
    <w:rsid w:val="008A4BDB"/>
    <w:rsid w:val="008A5625"/>
    <w:rsid w:val="008A6122"/>
    <w:rsid w:val="008A6231"/>
    <w:rsid w:val="008A6CFE"/>
    <w:rsid w:val="008A6DC1"/>
    <w:rsid w:val="008A706E"/>
    <w:rsid w:val="008A74EA"/>
    <w:rsid w:val="008A7E07"/>
    <w:rsid w:val="008B006F"/>
    <w:rsid w:val="008B03DE"/>
    <w:rsid w:val="008B0741"/>
    <w:rsid w:val="008B0F24"/>
    <w:rsid w:val="008B1986"/>
    <w:rsid w:val="008B1BCA"/>
    <w:rsid w:val="008B1CEB"/>
    <w:rsid w:val="008B27A8"/>
    <w:rsid w:val="008B29F7"/>
    <w:rsid w:val="008B3310"/>
    <w:rsid w:val="008B3487"/>
    <w:rsid w:val="008B35E4"/>
    <w:rsid w:val="008B3CCE"/>
    <w:rsid w:val="008B40CE"/>
    <w:rsid w:val="008B48D1"/>
    <w:rsid w:val="008B48E0"/>
    <w:rsid w:val="008B499C"/>
    <w:rsid w:val="008B4A98"/>
    <w:rsid w:val="008B4C70"/>
    <w:rsid w:val="008B4CBF"/>
    <w:rsid w:val="008B5D46"/>
    <w:rsid w:val="008B6059"/>
    <w:rsid w:val="008B66BA"/>
    <w:rsid w:val="008B66E4"/>
    <w:rsid w:val="008B6DE2"/>
    <w:rsid w:val="008B72D2"/>
    <w:rsid w:val="008B7379"/>
    <w:rsid w:val="008B73F6"/>
    <w:rsid w:val="008B7635"/>
    <w:rsid w:val="008B7805"/>
    <w:rsid w:val="008B78F4"/>
    <w:rsid w:val="008C0304"/>
    <w:rsid w:val="008C047E"/>
    <w:rsid w:val="008C0774"/>
    <w:rsid w:val="008C09F0"/>
    <w:rsid w:val="008C0CD1"/>
    <w:rsid w:val="008C17FE"/>
    <w:rsid w:val="008C1C78"/>
    <w:rsid w:val="008C1E3E"/>
    <w:rsid w:val="008C1E5D"/>
    <w:rsid w:val="008C2580"/>
    <w:rsid w:val="008C2E1B"/>
    <w:rsid w:val="008C328C"/>
    <w:rsid w:val="008C33E1"/>
    <w:rsid w:val="008C37B8"/>
    <w:rsid w:val="008C3A93"/>
    <w:rsid w:val="008C42D9"/>
    <w:rsid w:val="008C455A"/>
    <w:rsid w:val="008C47F0"/>
    <w:rsid w:val="008C59F7"/>
    <w:rsid w:val="008C5B63"/>
    <w:rsid w:val="008C6972"/>
    <w:rsid w:val="008C73DA"/>
    <w:rsid w:val="008D0070"/>
    <w:rsid w:val="008D0519"/>
    <w:rsid w:val="008D0649"/>
    <w:rsid w:val="008D1152"/>
    <w:rsid w:val="008D128A"/>
    <w:rsid w:val="008D1614"/>
    <w:rsid w:val="008D1C3C"/>
    <w:rsid w:val="008D20E6"/>
    <w:rsid w:val="008D2EB9"/>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369"/>
    <w:rsid w:val="008D6535"/>
    <w:rsid w:val="008D6C23"/>
    <w:rsid w:val="008D72CD"/>
    <w:rsid w:val="008D758B"/>
    <w:rsid w:val="008D7EBB"/>
    <w:rsid w:val="008D7EED"/>
    <w:rsid w:val="008E1250"/>
    <w:rsid w:val="008E1747"/>
    <w:rsid w:val="008E1816"/>
    <w:rsid w:val="008E1C60"/>
    <w:rsid w:val="008E2BC9"/>
    <w:rsid w:val="008E3239"/>
    <w:rsid w:val="008E37FB"/>
    <w:rsid w:val="008E38A4"/>
    <w:rsid w:val="008E3A8E"/>
    <w:rsid w:val="008E3FB7"/>
    <w:rsid w:val="008E40BB"/>
    <w:rsid w:val="008E412B"/>
    <w:rsid w:val="008E4257"/>
    <w:rsid w:val="008E43D7"/>
    <w:rsid w:val="008E4726"/>
    <w:rsid w:val="008E4ABC"/>
    <w:rsid w:val="008E4C50"/>
    <w:rsid w:val="008E4D00"/>
    <w:rsid w:val="008E512C"/>
    <w:rsid w:val="008E5342"/>
    <w:rsid w:val="008E54F2"/>
    <w:rsid w:val="008E5686"/>
    <w:rsid w:val="008E5ABD"/>
    <w:rsid w:val="008E5B61"/>
    <w:rsid w:val="008E5E33"/>
    <w:rsid w:val="008E6B30"/>
    <w:rsid w:val="008E77A7"/>
    <w:rsid w:val="008E7BCC"/>
    <w:rsid w:val="008F013F"/>
    <w:rsid w:val="008F072F"/>
    <w:rsid w:val="008F095A"/>
    <w:rsid w:val="008F0A24"/>
    <w:rsid w:val="008F0DD0"/>
    <w:rsid w:val="008F0E6D"/>
    <w:rsid w:val="008F1009"/>
    <w:rsid w:val="008F1264"/>
    <w:rsid w:val="008F146A"/>
    <w:rsid w:val="008F1E42"/>
    <w:rsid w:val="008F3868"/>
    <w:rsid w:val="008F3EB8"/>
    <w:rsid w:val="008F4246"/>
    <w:rsid w:val="008F449F"/>
    <w:rsid w:val="008F4624"/>
    <w:rsid w:val="008F53C2"/>
    <w:rsid w:val="008F595E"/>
    <w:rsid w:val="008F5CBB"/>
    <w:rsid w:val="008F5FAB"/>
    <w:rsid w:val="008F606A"/>
    <w:rsid w:val="008F6080"/>
    <w:rsid w:val="008F64AB"/>
    <w:rsid w:val="008F6535"/>
    <w:rsid w:val="008F7443"/>
    <w:rsid w:val="009004C2"/>
    <w:rsid w:val="009006BB"/>
    <w:rsid w:val="00900FE7"/>
    <w:rsid w:val="00901092"/>
    <w:rsid w:val="00901287"/>
    <w:rsid w:val="009016AB"/>
    <w:rsid w:val="00901947"/>
    <w:rsid w:val="00901970"/>
    <w:rsid w:val="00902905"/>
    <w:rsid w:val="00902DE2"/>
    <w:rsid w:val="009034A0"/>
    <w:rsid w:val="009037DF"/>
    <w:rsid w:val="00903A5B"/>
    <w:rsid w:val="00903B12"/>
    <w:rsid w:val="00903F5F"/>
    <w:rsid w:val="00904197"/>
    <w:rsid w:val="00904606"/>
    <w:rsid w:val="009047D2"/>
    <w:rsid w:val="00904E17"/>
    <w:rsid w:val="00905188"/>
    <w:rsid w:val="00905853"/>
    <w:rsid w:val="00905A50"/>
    <w:rsid w:val="00905AD8"/>
    <w:rsid w:val="00905C07"/>
    <w:rsid w:val="00905D0B"/>
    <w:rsid w:val="00905E8C"/>
    <w:rsid w:val="00906345"/>
    <w:rsid w:val="009065D0"/>
    <w:rsid w:val="009067F1"/>
    <w:rsid w:val="009069D1"/>
    <w:rsid w:val="00906B12"/>
    <w:rsid w:val="00906B26"/>
    <w:rsid w:val="00906F8E"/>
    <w:rsid w:val="00907368"/>
    <w:rsid w:val="0090785D"/>
    <w:rsid w:val="00907935"/>
    <w:rsid w:val="00907CB2"/>
    <w:rsid w:val="009101E4"/>
    <w:rsid w:val="00911236"/>
    <w:rsid w:val="009113A0"/>
    <w:rsid w:val="00911680"/>
    <w:rsid w:val="009118B3"/>
    <w:rsid w:val="00911C3C"/>
    <w:rsid w:val="009120AE"/>
    <w:rsid w:val="009123CE"/>
    <w:rsid w:val="009127B6"/>
    <w:rsid w:val="00913D1B"/>
    <w:rsid w:val="00913FB3"/>
    <w:rsid w:val="0091417E"/>
    <w:rsid w:val="0091430D"/>
    <w:rsid w:val="009147FB"/>
    <w:rsid w:val="00915124"/>
    <w:rsid w:val="009151C7"/>
    <w:rsid w:val="00915A36"/>
    <w:rsid w:val="00915C99"/>
    <w:rsid w:val="00915F26"/>
    <w:rsid w:val="0091600B"/>
    <w:rsid w:val="00916437"/>
    <w:rsid w:val="009166BC"/>
    <w:rsid w:val="00916DD8"/>
    <w:rsid w:val="00916E7E"/>
    <w:rsid w:val="00916F19"/>
    <w:rsid w:val="00916F4C"/>
    <w:rsid w:val="00917111"/>
    <w:rsid w:val="009172A2"/>
    <w:rsid w:val="009175C4"/>
    <w:rsid w:val="009177C4"/>
    <w:rsid w:val="009177C7"/>
    <w:rsid w:val="00917EB7"/>
    <w:rsid w:val="00920320"/>
    <w:rsid w:val="00920CE9"/>
    <w:rsid w:val="00921087"/>
    <w:rsid w:val="0092127B"/>
    <w:rsid w:val="00921735"/>
    <w:rsid w:val="00922372"/>
    <w:rsid w:val="00922452"/>
    <w:rsid w:val="00922B0C"/>
    <w:rsid w:val="00923A77"/>
    <w:rsid w:val="00923BEE"/>
    <w:rsid w:val="0092433C"/>
    <w:rsid w:val="00924480"/>
    <w:rsid w:val="009244FC"/>
    <w:rsid w:val="00924709"/>
    <w:rsid w:val="00924C2B"/>
    <w:rsid w:val="00924F8D"/>
    <w:rsid w:val="009250B2"/>
    <w:rsid w:val="00925118"/>
    <w:rsid w:val="00925927"/>
    <w:rsid w:val="00925B02"/>
    <w:rsid w:val="00925C8B"/>
    <w:rsid w:val="009261A6"/>
    <w:rsid w:val="0092639C"/>
    <w:rsid w:val="009263A0"/>
    <w:rsid w:val="009268B7"/>
    <w:rsid w:val="00926A44"/>
    <w:rsid w:val="00927282"/>
    <w:rsid w:val="0092774F"/>
    <w:rsid w:val="00927848"/>
    <w:rsid w:val="00927E2E"/>
    <w:rsid w:val="00930C87"/>
    <w:rsid w:val="00930DE2"/>
    <w:rsid w:val="00931494"/>
    <w:rsid w:val="00931911"/>
    <w:rsid w:val="00931A3D"/>
    <w:rsid w:val="00931F09"/>
    <w:rsid w:val="009320B3"/>
    <w:rsid w:val="0093229A"/>
    <w:rsid w:val="0093229F"/>
    <w:rsid w:val="00932398"/>
    <w:rsid w:val="00932B6C"/>
    <w:rsid w:val="00932CA2"/>
    <w:rsid w:val="00933457"/>
    <w:rsid w:val="0093368A"/>
    <w:rsid w:val="00933BE7"/>
    <w:rsid w:val="00933D02"/>
    <w:rsid w:val="00933DC9"/>
    <w:rsid w:val="009345E8"/>
    <w:rsid w:val="0093470F"/>
    <w:rsid w:val="0093471C"/>
    <w:rsid w:val="00935185"/>
    <w:rsid w:val="0093537B"/>
    <w:rsid w:val="00935D78"/>
    <w:rsid w:val="00936821"/>
    <w:rsid w:val="00936C66"/>
    <w:rsid w:val="009371DD"/>
    <w:rsid w:val="00937350"/>
    <w:rsid w:val="00937620"/>
    <w:rsid w:val="00937A23"/>
    <w:rsid w:val="00937BD6"/>
    <w:rsid w:val="00937CD2"/>
    <w:rsid w:val="00940014"/>
    <w:rsid w:val="00940300"/>
    <w:rsid w:val="00941023"/>
    <w:rsid w:val="009412BC"/>
    <w:rsid w:val="00941306"/>
    <w:rsid w:val="00941995"/>
    <w:rsid w:val="00942676"/>
    <w:rsid w:val="0094273A"/>
    <w:rsid w:val="00942B68"/>
    <w:rsid w:val="00942EAB"/>
    <w:rsid w:val="00942F60"/>
    <w:rsid w:val="0094336D"/>
    <w:rsid w:val="00943778"/>
    <w:rsid w:val="009438E2"/>
    <w:rsid w:val="00944615"/>
    <w:rsid w:val="00944CFD"/>
    <w:rsid w:val="00944EDC"/>
    <w:rsid w:val="0094596C"/>
    <w:rsid w:val="0094621D"/>
    <w:rsid w:val="00946702"/>
    <w:rsid w:val="0094675D"/>
    <w:rsid w:val="00946C26"/>
    <w:rsid w:val="00946D73"/>
    <w:rsid w:val="00946DF5"/>
    <w:rsid w:val="009473CC"/>
    <w:rsid w:val="009475D5"/>
    <w:rsid w:val="009478E7"/>
    <w:rsid w:val="0095015B"/>
    <w:rsid w:val="00950221"/>
    <w:rsid w:val="009511D2"/>
    <w:rsid w:val="00951266"/>
    <w:rsid w:val="0095131E"/>
    <w:rsid w:val="00951557"/>
    <w:rsid w:val="00951907"/>
    <w:rsid w:val="00951DA5"/>
    <w:rsid w:val="009520C8"/>
    <w:rsid w:val="0095211C"/>
    <w:rsid w:val="00952503"/>
    <w:rsid w:val="00952C5F"/>
    <w:rsid w:val="00952D38"/>
    <w:rsid w:val="0095331B"/>
    <w:rsid w:val="009533FA"/>
    <w:rsid w:val="00953BEB"/>
    <w:rsid w:val="0095418B"/>
    <w:rsid w:val="0095442B"/>
    <w:rsid w:val="009552E2"/>
    <w:rsid w:val="0095565A"/>
    <w:rsid w:val="0095625E"/>
    <w:rsid w:val="00956908"/>
    <w:rsid w:val="00956D50"/>
    <w:rsid w:val="00957860"/>
    <w:rsid w:val="00957951"/>
    <w:rsid w:val="00957A7A"/>
    <w:rsid w:val="0096007A"/>
    <w:rsid w:val="00960169"/>
    <w:rsid w:val="0096070A"/>
    <w:rsid w:val="00960B7F"/>
    <w:rsid w:val="00961559"/>
    <w:rsid w:val="00961630"/>
    <w:rsid w:val="00961BD8"/>
    <w:rsid w:val="00961CC8"/>
    <w:rsid w:val="00961CF4"/>
    <w:rsid w:val="00961F9A"/>
    <w:rsid w:val="00962534"/>
    <w:rsid w:val="00962B35"/>
    <w:rsid w:val="00962BA5"/>
    <w:rsid w:val="00962DF4"/>
    <w:rsid w:val="00962FA9"/>
    <w:rsid w:val="00963991"/>
    <w:rsid w:val="009640AF"/>
    <w:rsid w:val="0096423B"/>
    <w:rsid w:val="00964673"/>
    <w:rsid w:val="00964D5A"/>
    <w:rsid w:val="00964F26"/>
    <w:rsid w:val="009654C6"/>
    <w:rsid w:val="00965B47"/>
    <w:rsid w:val="00965BFC"/>
    <w:rsid w:val="00965F23"/>
    <w:rsid w:val="009662F9"/>
    <w:rsid w:val="00966723"/>
    <w:rsid w:val="00966850"/>
    <w:rsid w:val="009668A4"/>
    <w:rsid w:val="0096698C"/>
    <w:rsid w:val="00966A02"/>
    <w:rsid w:val="00966F90"/>
    <w:rsid w:val="009700EF"/>
    <w:rsid w:val="009705DF"/>
    <w:rsid w:val="00970868"/>
    <w:rsid w:val="00970FC4"/>
    <w:rsid w:val="0097110A"/>
    <w:rsid w:val="009716ED"/>
    <w:rsid w:val="00971DC5"/>
    <w:rsid w:val="0097215E"/>
    <w:rsid w:val="009722BB"/>
    <w:rsid w:val="009727A1"/>
    <w:rsid w:val="00972AC1"/>
    <w:rsid w:val="00972CED"/>
    <w:rsid w:val="00972DC2"/>
    <w:rsid w:val="00973235"/>
    <w:rsid w:val="009739C8"/>
    <w:rsid w:val="00973B44"/>
    <w:rsid w:val="0097447B"/>
    <w:rsid w:val="00974898"/>
    <w:rsid w:val="00974A16"/>
    <w:rsid w:val="00974D5E"/>
    <w:rsid w:val="0097505E"/>
    <w:rsid w:val="00975139"/>
    <w:rsid w:val="00975186"/>
    <w:rsid w:val="00975632"/>
    <w:rsid w:val="009759B9"/>
    <w:rsid w:val="00975BA6"/>
    <w:rsid w:val="00975F95"/>
    <w:rsid w:val="009767F6"/>
    <w:rsid w:val="00976ACD"/>
    <w:rsid w:val="00977949"/>
    <w:rsid w:val="00977FB8"/>
    <w:rsid w:val="00980659"/>
    <w:rsid w:val="0098091E"/>
    <w:rsid w:val="00980E59"/>
    <w:rsid w:val="00980EF8"/>
    <w:rsid w:val="0098109D"/>
    <w:rsid w:val="009812AE"/>
    <w:rsid w:val="00981822"/>
    <w:rsid w:val="00981BDC"/>
    <w:rsid w:val="009820C6"/>
    <w:rsid w:val="009827DB"/>
    <w:rsid w:val="009828A6"/>
    <w:rsid w:val="00982DA2"/>
    <w:rsid w:val="00983054"/>
    <w:rsid w:val="0098314B"/>
    <w:rsid w:val="00983285"/>
    <w:rsid w:val="00983471"/>
    <w:rsid w:val="009835E5"/>
    <w:rsid w:val="00983BBB"/>
    <w:rsid w:val="00983F68"/>
    <w:rsid w:val="0098493B"/>
    <w:rsid w:val="0098506F"/>
    <w:rsid w:val="00985203"/>
    <w:rsid w:val="00986375"/>
    <w:rsid w:val="009863AE"/>
    <w:rsid w:val="00986418"/>
    <w:rsid w:val="00986541"/>
    <w:rsid w:val="00986E78"/>
    <w:rsid w:val="0098713D"/>
    <w:rsid w:val="009871EC"/>
    <w:rsid w:val="00987236"/>
    <w:rsid w:val="009901D6"/>
    <w:rsid w:val="00990CE0"/>
    <w:rsid w:val="00990D8A"/>
    <w:rsid w:val="00990D8D"/>
    <w:rsid w:val="009910BD"/>
    <w:rsid w:val="00991A36"/>
    <w:rsid w:val="009921D1"/>
    <w:rsid w:val="009922D2"/>
    <w:rsid w:val="00992DB4"/>
    <w:rsid w:val="00992EE9"/>
    <w:rsid w:val="0099312F"/>
    <w:rsid w:val="0099360E"/>
    <w:rsid w:val="00993682"/>
    <w:rsid w:val="0099382D"/>
    <w:rsid w:val="0099394E"/>
    <w:rsid w:val="00994995"/>
    <w:rsid w:val="00994A10"/>
    <w:rsid w:val="0099508D"/>
    <w:rsid w:val="009957D8"/>
    <w:rsid w:val="00995C44"/>
    <w:rsid w:val="00996013"/>
    <w:rsid w:val="0099673D"/>
    <w:rsid w:val="00996A40"/>
    <w:rsid w:val="00996B59"/>
    <w:rsid w:val="009970C1"/>
    <w:rsid w:val="00997AD6"/>
    <w:rsid w:val="00997B04"/>
    <w:rsid w:val="00997CFE"/>
    <w:rsid w:val="00997D49"/>
    <w:rsid w:val="009A06DC"/>
    <w:rsid w:val="009A11D3"/>
    <w:rsid w:val="009A176F"/>
    <w:rsid w:val="009A2017"/>
    <w:rsid w:val="009A2688"/>
    <w:rsid w:val="009A28A8"/>
    <w:rsid w:val="009A2BFA"/>
    <w:rsid w:val="009A3190"/>
    <w:rsid w:val="009A3682"/>
    <w:rsid w:val="009A37B2"/>
    <w:rsid w:val="009A37C2"/>
    <w:rsid w:val="009A38CF"/>
    <w:rsid w:val="009A39A1"/>
    <w:rsid w:val="009A41A2"/>
    <w:rsid w:val="009A537E"/>
    <w:rsid w:val="009A569E"/>
    <w:rsid w:val="009A5746"/>
    <w:rsid w:val="009A5DC9"/>
    <w:rsid w:val="009A6194"/>
    <w:rsid w:val="009A6413"/>
    <w:rsid w:val="009A7309"/>
    <w:rsid w:val="009B01CC"/>
    <w:rsid w:val="009B07FE"/>
    <w:rsid w:val="009B0ED5"/>
    <w:rsid w:val="009B0FEB"/>
    <w:rsid w:val="009B105B"/>
    <w:rsid w:val="009B1846"/>
    <w:rsid w:val="009B1AD3"/>
    <w:rsid w:val="009B20D6"/>
    <w:rsid w:val="009B2AA2"/>
    <w:rsid w:val="009B2B6D"/>
    <w:rsid w:val="009B2FF5"/>
    <w:rsid w:val="009B34E0"/>
    <w:rsid w:val="009B3651"/>
    <w:rsid w:val="009B38CF"/>
    <w:rsid w:val="009B3D8D"/>
    <w:rsid w:val="009B3FBB"/>
    <w:rsid w:val="009B457A"/>
    <w:rsid w:val="009B4FDA"/>
    <w:rsid w:val="009B5313"/>
    <w:rsid w:val="009B53F1"/>
    <w:rsid w:val="009B5EC6"/>
    <w:rsid w:val="009B6445"/>
    <w:rsid w:val="009B6A63"/>
    <w:rsid w:val="009B6B8A"/>
    <w:rsid w:val="009B6CFB"/>
    <w:rsid w:val="009B6F8A"/>
    <w:rsid w:val="009B74E5"/>
    <w:rsid w:val="009B751F"/>
    <w:rsid w:val="009B7715"/>
    <w:rsid w:val="009B7876"/>
    <w:rsid w:val="009B7E30"/>
    <w:rsid w:val="009B7ED4"/>
    <w:rsid w:val="009C0368"/>
    <w:rsid w:val="009C0A97"/>
    <w:rsid w:val="009C0B2D"/>
    <w:rsid w:val="009C0D96"/>
    <w:rsid w:val="009C0FDE"/>
    <w:rsid w:val="009C1531"/>
    <w:rsid w:val="009C25BD"/>
    <w:rsid w:val="009C2D6B"/>
    <w:rsid w:val="009C38F8"/>
    <w:rsid w:val="009C3CEC"/>
    <w:rsid w:val="009C3F39"/>
    <w:rsid w:val="009C3FF6"/>
    <w:rsid w:val="009C40CD"/>
    <w:rsid w:val="009C433D"/>
    <w:rsid w:val="009C48DA"/>
    <w:rsid w:val="009C4AC2"/>
    <w:rsid w:val="009C51AC"/>
    <w:rsid w:val="009C54EF"/>
    <w:rsid w:val="009C5844"/>
    <w:rsid w:val="009C5FEC"/>
    <w:rsid w:val="009C65E2"/>
    <w:rsid w:val="009C67B7"/>
    <w:rsid w:val="009C6DA6"/>
    <w:rsid w:val="009C7BE1"/>
    <w:rsid w:val="009C7DAF"/>
    <w:rsid w:val="009D011B"/>
    <w:rsid w:val="009D06A4"/>
    <w:rsid w:val="009D0913"/>
    <w:rsid w:val="009D1946"/>
    <w:rsid w:val="009D1CA6"/>
    <w:rsid w:val="009D1CB1"/>
    <w:rsid w:val="009D1DAC"/>
    <w:rsid w:val="009D22B5"/>
    <w:rsid w:val="009D2635"/>
    <w:rsid w:val="009D26ED"/>
    <w:rsid w:val="009D30D3"/>
    <w:rsid w:val="009D3234"/>
    <w:rsid w:val="009D36A1"/>
    <w:rsid w:val="009D3720"/>
    <w:rsid w:val="009D3C20"/>
    <w:rsid w:val="009D3F89"/>
    <w:rsid w:val="009D4639"/>
    <w:rsid w:val="009D46BC"/>
    <w:rsid w:val="009D50D9"/>
    <w:rsid w:val="009D52C8"/>
    <w:rsid w:val="009D582F"/>
    <w:rsid w:val="009D66F9"/>
    <w:rsid w:val="009D6823"/>
    <w:rsid w:val="009D6C63"/>
    <w:rsid w:val="009D70C5"/>
    <w:rsid w:val="009D7463"/>
    <w:rsid w:val="009D7A78"/>
    <w:rsid w:val="009E0081"/>
    <w:rsid w:val="009E03D5"/>
    <w:rsid w:val="009E0466"/>
    <w:rsid w:val="009E08FE"/>
    <w:rsid w:val="009E0B89"/>
    <w:rsid w:val="009E1082"/>
    <w:rsid w:val="009E16B4"/>
    <w:rsid w:val="009E21DC"/>
    <w:rsid w:val="009E21E2"/>
    <w:rsid w:val="009E26E5"/>
    <w:rsid w:val="009E2B56"/>
    <w:rsid w:val="009E35D9"/>
    <w:rsid w:val="009E3779"/>
    <w:rsid w:val="009E3EBF"/>
    <w:rsid w:val="009E4170"/>
    <w:rsid w:val="009E4209"/>
    <w:rsid w:val="009E50EC"/>
    <w:rsid w:val="009E51E6"/>
    <w:rsid w:val="009E5ADF"/>
    <w:rsid w:val="009E5B92"/>
    <w:rsid w:val="009E6120"/>
    <w:rsid w:val="009E65E9"/>
    <w:rsid w:val="009E6803"/>
    <w:rsid w:val="009E7B8C"/>
    <w:rsid w:val="009E7CA1"/>
    <w:rsid w:val="009E7F16"/>
    <w:rsid w:val="009F02AC"/>
    <w:rsid w:val="009F04DA"/>
    <w:rsid w:val="009F05FE"/>
    <w:rsid w:val="009F0A6B"/>
    <w:rsid w:val="009F0E3A"/>
    <w:rsid w:val="009F1936"/>
    <w:rsid w:val="009F19D4"/>
    <w:rsid w:val="009F1D90"/>
    <w:rsid w:val="009F1E8E"/>
    <w:rsid w:val="009F253F"/>
    <w:rsid w:val="009F25A1"/>
    <w:rsid w:val="009F315B"/>
    <w:rsid w:val="009F33C4"/>
    <w:rsid w:val="009F3B8A"/>
    <w:rsid w:val="009F3C63"/>
    <w:rsid w:val="009F409F"/>
    <w:rsid w:val="009F4279"/>
    <w:rsid w:val="009F4AC5"/>
    <w:rsid w:val="009F4F7D"/>
    <w:rsid w:val="009F50E7"/>
    <w:rsid w:val="009F52FF"/>
    <w:rsid w:val="009F5300"/>
    <w:rsid w:val="009F546C"/>
    <w:rsid w:val="009F5702"/>
    <w:rsid w:val="009F587C"/>
    <w:rsid w:val="009F5B11"/>
    <w:rsid w:val="009F5D48"/>
    <w:rsid w:val="009F68F7"/>
    <w:rsid w:val="009F6CBA"/>
    <w:rsid w:val="009F7147"/>
    <w:rsid w:val="009F72B2"/>
    <w:rsid w:val="009F759B"/>
    <w:rsid w:val="009F75E6"/>
    <w:rsid w:val="00A005EA"/>
    <w:rsid w:val="00A007FB"/>
    <w:rsid w:val="00A00CFC"/>
    <w:rsid w:val="00A0129F"/>
    <w:rsid w:val="00A01344"/>
    <w:rsid w:val="00A01A13"/>
    <w:rsid w:val="00A01EDE"/>
    <w:rsid w:val="00A02082"/>
    <w:rsid w:val="00A023EB"/>
    <w:rsid w:val="00A028F3"/>
    <w:rsid w:val="00A0337B"/>
    <w:rsid w:val="00A033F5"/>
    <w:rsid w:val="00A038E0"/>
    <w:rsid w:val="00A03DFB"/>
    <w:rsid w:val="00A04B47"/>
    <w:rsid w:val="00A04D5B"/>
    <w:rsid w:val="00A051D4"/>
    <w:rsid w:val="00A055AE"/>
    <w:rsid w:val="00A059DB"/>
    <w:rsid w:val="00A05E58"/>
    <w:rsid w:val="00A05F19"/>
    <w:rsid w:val="00A06796"/>
    <w:rsid w:val="00A068DB"/>
    <w:rsid w:val="00A06E3D"/>
    <w:rsid w:val="00A07108"/>
    <w:rsid w:val="00A07406"/>
    <w:rsid w:val="00A0799B"/>
    <w:rsid w:val="00A07A8C"/>
    <w:rsid w:val="00A07E54"/>
    <w:rsid w:val="00A109C4"/>
    <w:rsid w:val="00A10A0E"/>
    <w:rsid w:val="00A10D6F"/>
    <w:rsid w:val="00A110F7"/>
    <w:rsid w:val="00A111DC"/>
    <w:rsid w:val="00A11967"/>
    <w:rsid w:val="00A11B8E"/>
    <w:rsid w:val="00A11CE0"/>
    <w:rsid w:val="00A120E0"/>
    <w:rsid w:val="00A121A9"/>
    <w:rsid w:val="00A122DF"/>
    <w:rsid w:val="00A124D3"/>
    <w:rsid w:val="00A12574"/>
    <w:rsid w:val="00A126A0"/>
    <w:rsid w:val="00A13520"/>
    <w:rsid w:val="00A13949"/>
    <w:rsid w:val="00A13ADD"/>
    <w:rsid w:val="00A13C3F"/>
    <w:rsid w:val="00A14178"/>
    <w:rsid w:val="00A154F9"/>
    <w:rsid w:val="00A1566D"/>
    <w:rsid w:val="00A15A10"/>
    <w:rsid w:val="00A15A2A"/>
    <w:rsid w:val="00A168C0"/>
    <w:rsid w:val="00A16A8B"/>
    <w:rsid w:val="00A16C0D"/>
    <w:rsid w:val="00A16DC3"/>
    <w:rsid w:val="00A16F10"/>
    <w:rsid w:val="00A1767B"/>
    <w:rsid w:val="00A177F0"/>
    <w:rsid w:val="00A20229"/>
    <w:rsid w:val="00A203A1"/>
    <w:rsid w:val="00A20608"/>
    <w:rsid w:val="00A20B65"/>
    <w:rsid w:val="00A20BDE"/>
    <w:rsid w:val="00A20FE4"/>
    <w:rsid w:val="00A21000"/>
    <w:rsid w:val="00A21DA7"/>
    <w:rsid w:val="00A21F7B"/>
    <w:rsid w:val="00A21FB7"/>
    <w:rsid w:val="00A22035"/>
    <w:rsid w:val="00A22776"/>
    <w:rsid w:val="00A22926"/>
    <w:rsid w:val="00A22DFC"/>
    <w:rsid w:val="00A22E20"/>
    <w:rsid w:val="00A2315C"/>
    <w:rsid w:val="00A235D7"/>
    <w:rsid w:val="00A238A5"/>
    <w:rsid w:val="00A2456D"/>
    <w:rsid w:val="00A249E4"/>
    <w:rsid w:val="00A2571E"/>
    <w:rsid w:val="00A25950"/>
    <w:rsid w:val="00A25B68"/>
    <w:rsid w:val="00A25B80"/>
    <w:rsid w:val="00A25E70"/>
    <w:rsid w:val="00A26595"/>
    <w:rsid w:val="00A265EA"/>
    <w:rsid w:val="00A26716"/>
    <w:rsid w:val="00A26913"/>
    <w:rsid w:val="00A26A26"/>
    <w:rsid w:val="00A26BAB"/>
    <w:rsid w:val="00A27143"/>
    <w:rsid w:val="00A271D6"/>
    <w:rsid w:val="00A2726B"/>
    <w:rsid w:val="00A27601"/>
    <w:rsid w:val="00A2778A"/>
    <w:rsid w:val="00A27833"/>
    <w:rsid w:val="00A27985"/>
    <w:rsid w:val="00A27A49"/>
    <w:rsid w:val="00A3004C"/>
    <w:rsid w:val="00A3053E"/>
    <w:rsid w:val="00A30604"/>
    <w:rsid w:val="00A3092E"/>
    <w:rsid w:val="00A3098B"/>
    <w:rsid w:val="00A31A16"/>
    <w:rsid w:val="00A31A6E"/>
    <w:rsid w:val="00A31F28"/>
    <w:rsid w:val="00A32222"/>
    <w:rsid w:val="00A3244F"/>
    <w:rsid w:val="00A32528"/>
    <w:rsid w:val="00A329F8"/>
    <w:rsid w:val="00A32E86"/>
    <w:rsid w:val="00A335AF"/>
    <w:rsid w:val="00A338AF"/>
    <w:rsid w:val="00A33A3C"/>
    <w:rsid w:val="00A33AD1"/>
    <w:rsid w:val="00A33D20"/>
    <w:rsid w:val="00A33E96"/>
    <w:rsid w:val="00A34726"/>
    <w:rsid w:val="00A3488F"/>
    <w:rsid w:val="00A3517A"/>
    <w:rsid w:val="00A3591A"/>
    <w:rsid w:val="00A35C4F"/>
    <w:rsid w:val="00A35F1A"/>
    <w:rsid w:val="00A36051"/>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9B"/>
    <w:rsid w:val="00A43B49"/>
    <w:rsid w:val="00A445E2"/>
    <w:rsid w:val="00A44835"/>
    <w:rsid w:val="00A44FC7"/>
    <w:rsid w:val="00A4503A"/>
    <w:rsid w:val="00A4581E"/>
    <w:rsid w:val="00A45ED0"/>
    <w:rsid w:val="00A460A8"/>
    <w:rsid w:val="00A4637F"/>
    <w:rsid w:val="00A463B4"/>
    <w:rsid w:val="00A4664F"/>
    <w:rsid w:val="00A467FF"/>
    <w:rsid w:val="00A469C4"/>
    <w:rsid w:val="00A46CEA"/>
    <w:rsid w:val="00A46D16"/>
    <w:rsid w:val="00A46F5A"/>
    <w:rsid w:val="00A4753A"/>
    <w:rsid w:val="00A5034E"/>
    <w:rsid w:val="00A503E8"/>
    <w:rsid w:val="00A5068E"/>
    <w:rsid w:val="00A50FF3"/>
    <w:rsid w:val="00A51383"/>
    <w:rsid w:val="00A51711"/>
    <w:rsid w:val="00A51805"/>
    <w:rsid w:val="00A51D59"/>
    <w:rsid w:val="00A51F42"/>
    <w:rsid w:val="00A51F6C"/>
    <w:rsid w:val="00A52117"/>
    <w:rsid w:val="00A52BB8"/>
    <w:rsid w:val="00A5312F"/>
    <w:rsid w:val="00A5338E"/>
    <w:rsid w:val="00A533DB"/>
    <w:rsid w:val="00A534EF"/>
    <w:rsid w:val="00A53AF8"/>
    <w:rsid w:val="00A53ECA"/>
    <w:rsid w:val="00A53FDB"/>
    <w:rsid w:val="00A54727"/>
    <w:rsid w:val="00A54C65"/>
    <w:rsid w:val="00A54D54"/>
    <w:rsid w:val="00A5503C"/>
    <w:rsid w:val="00A56043"/>
    <w:rsid w:val="00A566C3"/>
    <w:rsid w:val="00A56E8A"/>
    <w:rsid w:val="00A56F8F"/>
    <w:rsid w:val="00A57030"/>
    <w:rsid w:val="00A57699"/>
    <w:rsid w:val="00A576AF"/>
    <w:rsid w:val="00A57A5B"/>
    <w:rsid w:val="00A57D90"/>
    <w:rsid w:val="00A6019B"/>
    <w:rsid w:val="00A60316"/>
    <w:rsid w:val="00A60E7D"/>
    <w:rsid w:val="00A61064"/>
    <w:rsid w:val="00A6107A"/>
    <w:rsid w:val="00A613A1"/>
    <w:rsid w:val="00A61EBA"/>
    <w:rsid w:val="00A61F79"/>
    <w:rsid w:val="00A62092"/>
    <w:rsid w:val="00A62278"/>
    <w:rsid w:val="00A62770"/>
    <w:rsid w:val="00A628DE"/>
    <w:rsid w:val="00A630B8"/>
    <w:rsid w:val="00A635D9"/>
    <w:rsid w:val="00A64092"/>
    <w:rsid w:val="00A64616"/>
    <w:rsid w:val="00A64904"/>
    <w:rsid w:val="00A64D62"/>
    <w:rsid w:val="00A65051"/>
    <w:rsid w:val="00A654C9"/>
    <w:rsid w:val="00A65D0A"/>
    <w:rsid w:val="00A65DBE"/>
    <w:rsid w:val="00A661AA"/>
    <w:rsid w:val="00A66A3C"/>
    <w:rsid w:val="00A66CE0"/>
    <w:rsid w:val="00A66FFE"/>
    <w:rsid w:val="00A677F3"/>
    <w:rsid w:val="00A67C95"/>
    <w:rsid w:val="00A70502"/>
    <w:rsid w:val="00A706E8"/>
    <w:rsid w:val="00A72647"/>
    <w:rsid w:val="00A726FC"/>
    <w:rsid w:val="00A72C77"/>
    <w:rsid w:val="00A72F6A"/>
    <w:rsid w:val="00A73071"/>
    <w:rsid w:val="00A73B42"/>
    <w:rsid w:val="00A73ED9"/>
    <w:rsid w:val="00A7428C"/>
    <w:rsid w:val="00A742C2"/>
    <w:rsid w:val="00A7453B"/>
    <w:rsid w:val="00A74998"/>
    <w:rsid w:val="00A74E57"/>
    <w:rsid w:val="00A75547"/>
    <w:rsid w:val="00A7562D"/>
    <w:rsid w:val="00A7568B"/>
    <w:rsid w:val="00A75852"/>
    <w:rsid w:val="00A75C2A"/>
    <w:rsid w:val="00A75EB1"/>
    <w:rsid w:val="00A767E3"/>
    <w:rsid w:val="00A76939"/>
    <w:rsid w:val="00A769E3"/>
    <w:rsid w:val="00A76C9C"/>
    <w:rsid w:val="00A77D9B"/>
    <w:rsid w:val="00A80271"/>
    <w:rsid w:val="00A80444"/>
    <w:rsid w:val="00A806AA"/>
    <w:rsid w:val="00A808F0"/>
    <w:rsid w:val="00A813E3"/>
    <w:rsid w:val="00A81885"/>
    <w:rsid w:val="00A818E1"/>
    <w:rsid w:val="00A81FA8"/>
    <w:rsid w:val="00A82320"/>
    <w:rsid w:val="00A82411"/>
    <w:rsid w:val="00A8260E"/>
    <w:rsid w:val="00A829EA"/>
    <w:rsid w:val="00A83551"/>
    <w:rsid w:val="00A83909"/>
    <w:rsid w:val="00A83B13"/>
    <w:rsid w:val="00A840F4"/>
    <w:rsid w:val="00A842DD"/>
    <w:rsid w:val="00A844F3"/>
    <w:rsid w:val="00A8511B"/>
    <w:rsid w:val="00A85157"/>
    <w:rsid w:val="00A85429"/>
    <w:rsid w:val="00A857EF"/>
    <w:rsid w:val="00A85820"/>
    <w:rsid w:val="00A85DE1"/>
    <w:rsid w:val="00A8621E"/>
    <w:rsid w:val="00A86B14"/>
    <w:rsid w:val="00A86E15"/>
    <w:rsid w:val="00A878E9"/>
    <w:rsid w:val="00A87A4B"/>
    <w:rsid w:val="00A87D52"/>
    <w:rsid w:val="00A9026E"/>
    <w:rsid w:val="00A90783"/>
    <w:rsid w:val="00A90B58"/>
    <w:rsid w:val="00A90D49"/>
    <w:rsid w:val="00A90E48"/>
    <w:rsid w:val="00A9138D"/>
    <w:rsid w:val="00A91595"/>
    <w:rsid w:val="00A923F3"/>
    <w:rsid w:val="00A9257C"/>
    <w:rsid w:val="00A92689"/>
    <w:rsid w:val="00A92BAB"/>
    <w:rsid w:val="00A930C0"/>
    <w:rsid w:val="00A932C7"/>
    <w:rsid w:val="00A93E60"/>
    <w:rsid w:val="00A941F2"/>
    <w:rsid w:val="00A94678"/>
    <w:rsid w:val="00A94DB8"/>
    <w:rsid w:val="00A94EBC"/>
    <w:rsid w:val="00A94FD5"/>
    <w:rsid w:val="00A95144"/>
    <w:rsid w:val="00A953EF"/>
    <w:rsid w:val="00A958C1"/>
    <w:rsid w:val="00A95963"/>
    <w:rsid w:val="00A95B31"/>
    <w:rsid w:val="00A95BE2"/>
    <w:rsid w:val="00A962D0"/>
    <w:rsid w:val="00A968D5"/>
    <w:rsid w:val="00A96952"/>
    <w:rsid w:val="00A96B93"/>
    <w:rsid w:val="00A96C34"/>
    <w:rsid w:val="00A96D73"/>
    <w:rsid w:val="00A96F87"/>
    <w:rsid w:val="00A973E4"/>
    <w:rsid w:val="00A977CE"/>
    <w:rsid w:val="00A97C95"/>
    <w:rsid w:val="00AA0B5A"/>
    <w:rsid w:val="00AA0EF0"/>
    <w:rsid w:val="00AA1122"/>
    <w:rsid w:val="00AA14F3"/>
    <w:rsid w:val="00AA2402"/>
    <w:rsid w:val="00AA280E"/>
    <w:rsid w:val="00AA321D"/>
    <w:rsid w:val="00AA333A"/>
    <w:rsid w:val="00AA350A"/>
    <w:rsid w:val="00AA35E3"/>
    <w:rsid w:val="00AA3858"/>
    <w:rsid w:val="00AA3931"/>
    <w:rsid w:val="00AA3AF8"/>
    <w:rsid w:val="00AA40B5"/>
    <w:rsid w:val="00AA438B"/>
    <w:rsid w:val="00AA4985"/>
    <w:rsid w:val="00AA49B0"/>
    <w:rsid w:val="00AA49B6"/>
    <w:rsid w:val="00AA51BE"/>
    <w:rsid w:val="00AA619A"/>
    <w:rsid w:val="00AA681B"/>
    <w:rsid w:val="00AA6D48"/>
    <w:rsid w:val="00AA6DCB"/>
    <w:rsid w:val="00AA7089"/>
    <w:rsid w:val="00AA7253"/>
    <w:rsid w:val="00AA76FD"/>
    <w:rsid w:val="00AA77A4"/>
    <w:rsid w:val="00AB002D"/>
    <w:rsid w:val="00AB0079"/>
    <w:rsid w:val="00AB092F"/>
    <w:rsid w:val="00AB0A1E"/>
    <w:rsid w:val="00AB0EE7"/>
    <w:rsid w:val="00AB162D"/>
    <w:rsid w:val="00AB1635"/>
    <w:rsid w:val="00AB1F18"/>
    <w:rsid w:val="00AB27B9"/>
    <w:rsid w:val="00AB2A8D"/>
    <w:rsid w:val="00AB2DFF"/>
    <w:rsid w:val="00AB3052"/>
    <w:rsid w:val="00AB37A2"/>
    <w:rsid w:val="00AB39D2"/>
    <w:rsid w:val="00AB3A66"/>
    <w:rsid w:val="00AB3C29"/>
    <w:rsid w:val="00AB3FF5"/>
    <w:rsid w:val="00AB427D"/>
    <w:rsid w:val="00AB44C1"/>
    <w:rsid w:val="00AB4567"/>
    <w:rsid w:val="00AB45E5"/>
    <w:rsid w:val="00AB4925"/>
    <w:rsid w:val="00AB4A51"/>
    <w:rsid w:val="00AB5467"/>
    <w:rsid w:val="00AB58D4"/>
    <w:rsid w:val="00AB5A08"/>
    <w:rsid w:val="00AB5E60"/>
    <w:rsid w:val="00AB628D"/>
    <w:rsid w:val="00AB6395"/>
    <w:rsid w:val="00AB63E0"/>
    <w:rsid w:val="00AB69C7"/>
    <w:rsid w:val="00AB70A7"/>
    <w:rsid w:val="00AB70A8"/>
    <w:rsid w:val="00AB71D1"/>
    <w:rsid w:val="00AB727B"/>
    <w:rsid w:val="00AB7E35"/>
    <w:rsid w:val="00AB7F55"/>
    <w:rsid w:val="00AB7FD2"/>
    <w:rsid w:val="00AC034F"/>
    <w:rsid w:val="00AC03A0"/>
    <w:rsid w:val="00AC03F7"/>
    <w:rsid w:val="00AC1547"/>
    <w:rsid w:val="00AC1F5B"/>
    <w:rsid w:val="00AC268A"/>
    <w:rsid w:val="00AC2CFC"/>
    <w:rsid w:val="00AC3170"/>
    <w:rsid w:val="00AC3B14"/>
    <w:rsid w:val="00AC44CD"/>
    <w:rsid w:val="00AC4610"/>
    <w:rsid w:val="00AC4D1D"/>
    <w:rsid w:val="00AC4EFD"/>
    <w:rsid w:val="00AC5A36"/>
    <w:rsid w:val="00AC600B"/>
    <w:rsid w:val="00AC6373"/>
    <w:rsid w:val="00AC6390"/>
    <w:rsid w:val="00AC64FD"/>
    <w:rsid w:val="00AC6A70"/>
    <w:rsid w:val="00AC7084"/>
    <w:rsid w:val="00AC7259"/>
    <w:rsid w:val="00AC734D"/>
    <w:rsid w:val="00AC73E9"/>
    <w:rsid w:val="00AC7F5B"/>
    <w:rsid w:val="00AD014B"/>
    <w:rsid w:val="00AD0499"/>
    <w:rsid w:val="00AD06F9"/>
    <w:rsid w:val="00AD089C"/>
    <w:rsid w:val="00AD16DE"/>
    <w:rsid w:val="00AD1FBF"/>
    <w:rsid w:val="00AD254A"/>
    <w:rsid w:val="00AD26C3"/>
    <w:rsid w:val="00AD2922"/>
    <w:rsid w:val="00AD2987"/>
    <w:rsid w:val="00AD416A"/>
    <w:rsid w:val="00AD42AC"/>
    <w:rsid w:val="00AD42F1"/>
    <w:rsid w:val="00AD42F2"/>
    <w:rsid w:val="00AD474D"/>
    <w:rsid w:val="00AD4B6E"/>
    <w:rsid w:val="00AD5039"/>
    <w:rsid w:val="00AD5EE9"/>
    <w:rsid w:val="00AD60A7"/>
    <w:rsid w:val="00AD61AC"/>
    <w:rsid w:val="00AD62ED"/>
    <w:rsid w:val="00AD66A2"/>
    <w:rsid w:val="00AD6BEB"/>
    <w:rsid w:val="00AD7147"/>
    <w:rsid w:val="00AD7264"/>
    <w:rsid w:val="00AD7319"/>
    <w:rsid w:val="00AD776E"/>
    <w:rsid w:val="00AD78F3"/>
    <w:rsid w:val="00AD793A"/>
    <w:rsid w:val="00AE023B"/>
    <w:rsid w:val="00AE0326"/>
    <w:rsid w:val="00AE03EC"/>
    <w:rsid w:val="00AE1556"/>
    <w:rsid w:val="00AE1A05"/>
    <w:rsid w:val="00AE2131"/>
    <w:rsid w:val="00AE23F0"/>
    <w:rsid w:val="00AE29CE"/>
    <w:rsid w:val="00AE2A0F"/>
    <w:rsid w:val="00AE3064"/>
    <w:rsid w:val="00AE3438"/>
    <w:rsid w:val="00AE3ADE"/>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D4F"/>
    <w:rsid w:val="00AF0012"/>
    <w:rsid w:val="00AF0E56"/>
    <w:rsid w:val="00AF125F"/>
    <w:rsid w:val="00AF19D6"/>
    <w:rsid w:val="00AF1A56"/>
    <w:rsid w:val="00AF1A7F"/>
    <w:rsid w:val="00AF1D1C"/>
    <w:rsid w:val="00AF24F4"/>
    <w:rsid w:val="00AF34FC"/>
    <w:rsid w:val="00AF36C2"/>
    <w:rsid w:val="00AF3BDD"/>
    <w:rsid w:val="00AF45AD"/>
    <w:rsid w:val="00AF4725"/>
    <w:rsid w:val="00AF48B8"/>
    <w:rsid w:val="00AF4D7C"/>
    <w:rsid w:val="00AF4E31"/>
    <w:rsid w:val="00AF4E68"/>
    <w:rsid w:val="00AF5070"/>
    <w:rsid w:val="00AF5372"/>
    <w:rsid w:val="00AF5E62"/>
    <w:rsid w:val="00AF6A3A"/>
    <w:rsid w:val="00AF6AEA"/>
    <w:rsid w:val="00AF6B8F"/>
    <w:rsid w:val="00AF6E32"/>
    <w:rsid w:val="00AF72AA"/>
    <w:rsid w:val="00AF7624"/>
    <w:rsid w:val="00B0001F"/>
    <w:rsid w:val="00B00A68"/>
    <w:rsid w:val="00B00B2D"/>
    <w:rsid w:val="00B00EE0"/>
    <w:rsid w:val="00B01241"/>
    <w:rsid w:val="00B015DB"/>
    <w:rsid w:val="00B018C3"/>
    <w:rsid w:val="00B01903"/>
    <w:rsid w:val="00B01928"/>
    <w:rsid w:val="00B01AFE"/>
    <w:rsid w:val="00B022DD"/>
    <w:rsid w:val="00B02731"/>
    <w:rsid w:val="00B0298E"/>
    <w:rsid w:val="00B02B77"/>
    <w:rsid w:val="00B02D01"/>
    <w:rsid w:val="00B02DCB"/>
    <w:rsid w:val="00B02F22"/>
    <w:rsid w:val="00B03085"/>
    <w:rsid w:val="00B035F1"/>
    <w:rsid w:val="00B03BAA"/>
    <w:rsid w:val="00B0406E"/>
    <w:rsid w:val="00B044BC"/>
    <w:rsid w:val="00B045C7"/>
    <w:rsid w:val="00B04731"/>
    <w:rsid w:val="00B047FE"/>
    <w:rsid w:val="00B04A88"/>
    <w:rsid w:val="00B04DA5"/>
    <w:rsid w:val="00B05480"/>
    <w:rsid w:val="00B060A3"/>
    <w:rsid w:val="00B06452"/>
    <w:rsid w:val="00B06634"/>
    <w:rsid w:val="00B0734C"/>
    <w:rsid w:val="00B07352"/>
    <w:rsid w:val="00B077E4"/>
    <w:rsid w:val="00B0795D"/>
    <w:rsid w:val="00B07AB3"/>
    <w:rsid w:val="00B102F1"/>
    <w:rsid w:val="00B10404"/>
    <w:rsid w:val="00B10958"/>
    <w:rsid w:val="00B10DD1"/>
    <w:rsid w:val="00B1123B"/>
    <w:rsid w:val="00B11313"/>
    <w:rsid w:val="00B1154F"/>
    <w:rsid w:val="00B11A52"/>
    <w:rsid w:val="00B11AB4"/>
    <w:rsid w:val="00B11B96"/>
    <w:rsid w:val="00B11DF5"/>
    <w:rsid w:val="00B11F59"/>
    <w:rsid w:val="00B121FD"/>
    <w:rsid w:val="00B12536"/>
    <w:rsid w:val="00B12C75"/>
    <w:rsid w:val="00B12D9E"/>
    <w:rsid w:val="00B12E21"/>
    <w:rsid w:val="00B12E31"/>
    <w:rsid w:val="00B12F85"/>
    <w:rsid w:val="00B13125"/>
    <w:rsid w:val="00B132E0"/>
    <w:rsid w:val="00B1390D"/>
    <w:rsid w:val="00B15599"/>
    <w:rsid w:val="00B15605"/>
    <w:rsid w:val="00B157D8"/>
    <w:rsid w:val="00B160CF"/>
    <w:rsid w:val="00B164BD"/>
    <w:rsid w:val="00B1650C"/>
    <w:rsid w:val="00B165C6"/>
    <w:rsid w:val="00B16674"/>
    <w:rsid w:val="00B16702"/>
    <w:rsid w:val="00B1781E"/>
    <w:rsid w:val="00B178A5"/>
    <w:rsid w:val="00B17AAB"/>
    <w:rsid w:val="00B20469"/>
    <w:rsid w:val="00B206D7"/>
    <w:rsid w:val="00B20A1B"/>
    <w:rsid w:val="00B20F9D"/>
    <w:rsid w:val="00B2116B"/>
    <w:rsid w:val="00B21288"/>
    <w:rsid w:val="00B21318"/>
    <w:rsid w:val="00B21D5F"/>
    <w:rsid w:val="00B22234"/>
    <w:rsid w:val="00B22ACF"/>
    <w:rsid w:val="00B235CF"/>
    <w:rsid w:val="00B236B1"/>
    <w:rsid w:val="00B23880"/>
    <w:rsid w:val="00B24746"/>
    <w:rsid w:val="00B249A6"/>
    <w:rsid w:val="00B24A6A"/>
    <w:rsid w:val="00B24CFF"/>
    <w:rsid w:val="00B250B5"/>
    <w:rsid w:val="00B2587C"/>
    <w:rsid w:val="00B25B96"/>
    <w:rsid w:val="00B25D5D"/>
    <w:rsid w:val="00B2661E"/>
    <w:rsid w:val="00B26884"/>
    <w:rsid w:val="00B26AF1"/>
    <w:rsid w:val="00B26E4F"/>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42F"/>
    <w:rsid w:val="00B32CCA"/>
    <w:rsid w:val="00B336E8"/>
    <w:rsid w:val="00B34AF9"/>
    <w:rsid w:val="00B351C7"/>
    <w:rsid w:val="00B35B10"/>
    <w:rsid w:val="00B364E5"/>
    <w:rsid w:val="00B366EC"/>
    <w:rsid w:val="00B3694C"/>
    <w:rsid w:val="00B36A40"/>
    <w:rsid w:val="00B36A61"/>
    <w:rsid w:val="00B36C52"/>
    <w:rsid w:val="00B36E3F"/>
    <w:rsid w:val="00B36FC1"/>
    <w:rsid w:val="00B3708F"/>
    <w:rsid w:val="00B372B4"/>
    <w:rsid w:val="00B37EC8"/>
    <w:rsid w:val="00B40581"/>
    <w:rsid w:val="00B40589"/>
    <w:rsid w:val="00B40C4B"/>
    <w:rsid w:val="00B40F7D"/>
    <w:rsid w:val="00B41190"/>
    <w:rsid w:val="00B411D0"/>
    <w:rsid w:val="00B412C0"/>
    <w:rsid w:val="00B417AB"/>
    <w:rsid w:val="00B41B95"/>
    <w:rsid w:val="00B41B96"/>
    <w:rsid w:val="00B41CDE"/>
    <w:rsid w:val="00B41F4F"/>
    <w:rsid w:val="00B420A3"/>
    <w:rsid w:val="00B428F4"/>
    <w:rsid w:val="00B42AB1"/>
    <w:rsid w:val="00B42DA1"/>
    <w:rsid w:val="00B42FA5"/>
    <w:rsid w:val="00B435A1"/>
    <w:rsid w:val="00B43843"/>
    <w:rsid w:val="00B4393A"/>
    <w:rsid w:val="00B43BDC"/>
    <w:rsid w:val="00B43ED7"/>
    <w:rsid w:val="00B43FF7"/>
    <w:rsid w:val="00B44037"/>
    <w:rsid w:val="00B44105"/>
    <w:rsid w:val="00B446D2"/>
    <w:rsid w:val="00B44998"/>
    <w:rsid w:val="00B44A66"/>
    <w:rsid w:val="00B44F55"/>
    <w:rsid w:val="00B45044"/>
    <w:rsid w:val="00B450F1"/>
    <w:rsid w:val="00B456DC"/>
    <w:rsid w:val="00B46136"/>
    <w:rsid w:val="00B4614C"/>
    <w:rsid w:val="00B4617A"/>
    <w:rsid w:val="00B46292"/>
    <w:rsid w:val="00B46E6E"/>
    <w:rsid w:val="00B472E0"/>
    <w:rsid w:val="00B47949"/>
    <w:rsid w:val="00B47C11"/>
    <w:rsid w:val="00B47CC4"/>
    <w:rsid w:val="00B47DFB"/>
    <w:rsid w:val="00B5018C"/>
    <w:rsid w:val="00B502FD"/>
    <w:rsid w:val="00B50678"/>
    <w:rsid w:val="00B506EB"/>
    <w:rsid w:val="00B50749"/>
    <w:rsid w:val="00B50D8C"/>
    <w:rsid w:val="00B51273"/>
    <w:rsid w:val="00B516B7"/>
    <w:rsid w:val="00B51849"/>
    <w:rsid w:val="00B5211F"/>
    <w:rsid w:val="00B52721"/>
    <w:rsid w:val="00B52A9E"/>
    <w:rsid w:val="00B52F00"/>
    <w:rsid w:val="00B52F9F"/>
    <w:rsid w:val="00B53042"/>
    <w:rsid w:val="00B5330C"/>
    <w:rsid w:val="00B54706"/>
    <w:rsid w:val="00B549C5"/>
    <w:rsid w:val="00B5514E"/>
    <w:rsid w:val="00B55570"/>
    <w:rsid w:val="00B55B31"/>
    <w:rsid w:val="00B55B85"/>
    <w:rsid w:val="00B56251"/>
    <w:rsid w:val="00B56334"/>
    <w:rsid w:val="00B5654C"/>
    <w:rsid w:val="00B603CB"/>
    <w:rsid w:val="00B605A3"/>
    <w:rsid w:val="00B60B31"/>
    <w:rsid w:val="00B61038"/>
    <w:rsid w:val="00B611AE"/>
    <w:rsid w:val="00B61355"/>
    <w:rsid w:val="00B6192B"/>
    <w:rsid w:val="00B61DAA"/>
    <w:rsid w:val="00B629DE"/>
    <w:rsid w:val="00B62DB9"/>
    <w:rsid w:val="00B62FF5"/>
    <w:rsid w:val="00B6347A"/>
    <w:rsid w:val="00B63E19"/>
    <w:rsid w:val="00B64249"/>
    <w:rsid w:val="00B6437B"/>
    <w:rsid w:val="00B644C7"/>
    <w:rsid w:val="00B647F0"/>
    <w:rsid w:val="00B64E3B"/>
    <w:rsid w:val="00B65031"/>
    <w:rsid w:val="00B656C0"/>
    <w:rsid w:val="00B658A5"/>
    <w:rsid w:val="00B6615D"/>
    <w:rsid w:val="00B66B1A"/>
    <w:rsid w:val="00B66BFD"/>
    <w:rsid w:val="00B66C35"/>
    <w:rsid w:val="00B66C5C"/>
    <w:rsid w:val="00B67CAB"/>
    <w:rsid w:val="00B67E93"/>
    <w:rsid w:val="00B70186"/>
    <w:rsid w:val="00B70401"/>
    <w:rsid w:val="00B706CE"/>
    <w:rsid w:val="00B70909"/>
    <w:rsid w:val="00B709C2"/>
    <w:rsid w:val="00B70B6B"/>
    <w:rsid w:val="00B70F56"/>
    <w:rsid w:val="00B7100F"/>
    <w:rsid w:val="00B71017"/>
    <w:rsid w:val="00B713C9"/>
    <w:rsid w:val="00B71EA0"/>
    <w:rsid w:val="00B71FC8"/>
    <w:rsid w:val="00B7283B"/>
    <w:rsid w:val="00B72E76"/>
    <w:rsid w:val="00B73184"/>
    <w:rsid w:val="00B73B38"/>
    <w:rsid w:val="00B73CA7"/>
    <w:rsid w:val="00B74BFE"/>
    <w:rsid w:val="00B7554A"/>
    <w:rsid w:val="00B75C33"/>
    <w:rsid w:val="00B75D1A"/>
    <w:rsid w:val="00B7664B"/>
    <w:rsid w:val="00B76C81"/>
    <w:rsid w:val="00B77070"/>
    <w:rsid w:val="00B77915"/>
    <w:rsid w:val="00B804B0"/>
    <w:rsid w:val="00B8119E"/>
    <w:rsid w:val="00B81369"/>
    <w:rsid w:val="00B816C6"/>
    <w:rsid w:val="00B818F1"/>
    <w:rsid w:val="00B81D32"/>
    <w:rsid w:val="00B81EA6"/>
    <w:rsid w:val="00B8234B"/>
    <w:rsid w:val="00B826B5"/>
    <w:rsid w:val="00B8310F"/>
    <w:rsid w:val="00B83684"/>
    <w:rsid w:val="00B83DB1"/>
    <w:rsid w:val="00B83E72"/>
    <w:rsid w:val="00B8440E"/>
    <w:rsid w:val="00B8496B"/>
    <w:rsid w:val="00B84D40"/>
    <w:rsid w:val="00B857CC"/>
    <w:rsid w:val="00B85853"/>
    <w:rsid w:val="00B85B6C"/>
    <w:rsid w:val="00B85BEC"/>
    <w:rsid w:val="00B865C4"/>
    <w:rsid w:val="00B868F0"/>
    <w:rsid w:val="00B87408"/>
    <w:rsid w:val="00B8756A"/>
    <w:rsid w:val="00B87789"/>
    <w:rsid w:val="00B87978"/>
    <w:rsid w:val="00B87B5E"/>
    <w:rsid w:val="00B87B5F"/>
    <w:rsid w:val="00B906F0"/>
    <w:rsid w:val="00B90B70"/>
    <w:rsid w:val="00B90C63"/>
    <w:rsid w:val="00B91205"/>
    <w:rsid w:val="00B913BF"/>
    <w:rsid w:val="00B9150A"/>
    <w:rsid w:val="00B918C1"/>
    <w:rsid w:val="00B91966"/>
    <w:rsid w:val="00B91D51"/>
    <w:rsid w:val="00B91E64"/>
    <w:rsid w:val="00B91FFC"/>
    <w:rsid w:val="00B92D32"/>
    <w:rsid w:val="00B92F1D"/>
    <w:rsid w:val="00B931CA"/>
    <w:rsid w:val="00B941AC"/>
    <w:rsid w:val="00B9474B"/>
    <w:rsid w:val="00B9482F"/>
    <w:rsid w:val="00B94A99"/>
    <w:rsid w:val="00B94AFC"/>
    <w:rsid w:val="00B94B34"/>
    <w:rsid w:val="00B9594D"/>
    <w:rsid w:val="00B95A43"/>
    <w:rsid w:val="00B95C75"/>
    <w:rsid w:val="00B967BE"/>
    <w:rsid w:val="00B96E3E"/>
    <w:rsid w:val="00B97019"/>
    <w:rsid w:val="00B97495"/>
    <w:rsid w:val="00BA0181"/>
    <w:rsid w:val="00BA1600"/>
    <w:rsid w:val="00BA1606"/>
    <w:rsid w:val="00BA1A09"/>
    <w:rsid w:val="00BA1EA4"/>
    <w:rsid w:val="00BA204C"/>
    <w:rsid w:val="00BA2413"/>
    <w:rsid w:val="00BA2472"/>
    <w:rsid w:val="00BA2DB3"/>
    <w:rsid w:val="00BA2FD4"/>
    <w:rsid w:val="00BA3196"/>
    <w:rsid w:val="00BA3345"/>
    <w:rsid w:val="00BA3349"/>
    <w:rsid w:val="00BA37EA"/>
    <w:rsid w:val="00BA3996"/>
    <w:rsid w:val="00BA48B9"/>
    <w:rsid w:val="00BA534E"/>
    <w:rsid w:val="00BA54C3"/>
    <w:rsid w:val="00BA5569"/>
    <w:rsid w:val="00BA6044"/>
    <w:rsid w:val="00BA6225"/>
    <w:rsid w:val="00BA63A9"/>
    <w:rsid w:val="00BA6431"/>
    <w:rsid w:val="00BA6518"/>
    <w:rsid w:val="00BA6589"/>
    <w:rsid w:val="00BA707E"/>
    <w:rsid w:val="00BA73BD"/>
    <w:rsid w:val="00BA77AB"/>
    <w:rsid w:val="00BA790C"/>
    <w:rsid w:val="00BA7CDA"/>
    <w:rsid w:val="00BA7F21"/>
    <w:rsid w:val="00BB024A"/>
    <w:rsid w:val="00BB0C2A"/>
    <w:rsid w:val="00BB0D4B"/>
    <w:rsid w:val="00BB0DD4"/>
    <w:rsid w:val="00BB1046"/>
    <w:rsid w:val="00BB141B"/>
    <w:rsid w:val="00BB1984"/>
    <w:rsid w:val="00BB2184"/>
    <w:rsid w:val="00BB293D"/>
    <w:rsid w:val="00BB2C40"/>
    <w:rsid w:val="00BB2ED6"/>
    <w:rsid w:val="00BB30C9"/>
    <w:rsid w:val="00BB3195"/>
    <w:rsid w:val="00BB3253"/>
    <w:rsid w:val="00BB3581"/>
    <w:rsid w:val="00BB3F3C"/>
    <w:rsid w:val="00BB48F7"/>
    <w:rsid w:val="00BB4AE2"/>
    <w:rsid w:val="00BB51DC"/>
    <w:rsid w:val="00BB5DA6"/>
    <w:rsid w:val="00BB5E3B"/>
    <w:rsid w:val="00BB5E49"/>
    <w:rsid w:val="00BB5E79"/>
    <w:rsid w:val="00BB643F"/>
    <w:rsid w:val="00BB6936"/>
    <w:rsid w:val="00BB69E9"/>
    <w:rsid w:val="00BB6B8B"/>
    <w:rsid w:val="00BB7009"/>
    <w:rsid w:val="00BB73A6"/>
    <w:rsid w:val="00BB73A8"/>
    <w:rsid w:val="00BB7941"/>
    <w:rsid w:val="00BB7C59"/>
    <w:rsid w:val="00BC04EE"/>
    <w:rsid w:val="00BC05D0"/>
    <w:rsid w:val="00BC089A"/>
    <w:rsid w:val="00BC09B3"/>
    <w:rsid w:val="00BC0CC7"/>
    <w:rsid w:val="00BC0F23"/>
    <w:rsid w:val="00BC1853"/>
    <w:rsid w:val="00BC1AA0"/>
    <w:rsid w:val="00BC1BAE"/>
    <w:rsid w:val="00BC1D57"/>
    <w:rsid w:val="00BC2235"/>
    <w:rsid w:val="00BC2713"/>
    <w:rsid w:val="00BC360A"/>
    <w:rsid w:val="00BC37A3"/>
    <w:rsid w:val="00BC38EC"/>
    <w:rsid w:val="00BC397D"/>
    <w:rsid w:val="00BC3CB5"/>
    <w:rsid w:val="00BC3D6C"/>
    <w:rsid w:val="00BC47C6"/>
    <w:rsid w:val="00BC4EB4"/>
    <w:rsid w:val="00BC5163"/>
    <w:rsid w:val="00BC52EA"/>
    <w:rsid w:val="00BC54AF"/>
    <w:rsid w:val="00BC59BC"/>
    <w:rsid w:val="00BC5E4D"/>
    <w:rsid w:val="00BC632C"/>
    <w:rsid w:val="00BC667B"/>
    <w:rsid w:val="00BC6681"/>
    <w:rsid w:val="00BC6872"/>
    <w:rsid w:val="00BC6E7D"/>
    <w:rsid w:val="00BC717C"/>
    <w:rsid w:val="00BC7548"/>
    <w:rsid w:val="00BC771F"/>
    <w:rsid w:val="00BD01B2"/>
    <w:rsid w:val="00BD0FAD"/>
    <w:rsid w:val="00BD1AD1"/>
    <w:rsid w:val="00BD20E1"/>
    <w:rsid w:val="00BD23D9"/>
    <w:rsid w:val="00BD2694"/>
    <w:rsid w:val="00BD26F0"/>
    <w:rsid w:val="00BD27EC"/>
    <w:rsid w:val="00BD29C5"/>
    <w:rsid w:val="00BD310E"/>
    <w:rsid w:val="00BD4E0E"/>
    <w:rsid w:val="00BD5395"/>
    <w:rsid w:val="00BD5766"/>
    <w:rsid w:val="00BD5C26"/>
    <w:rsid w:val="00BD5DAD"/>
    <w:rsid w:val="00BD65E7"/>
    <w:rsid w:val="00BD6769"/>
    <w:rsid w:val="00BD6A43"/>
    <w:rsid w:val="00BD6AEB"/>
    <w:rsid w:val="00BD6CB8"/>
    <w:rsid w:val="00BD783C"/>
    <w:rsid w:val="00BD78C9"/>
    <w:rsid w:val="00BD7B1E"/>
    <w:rsid w:val="00BD7FAA"/>
    <w:rsid w:val="00BE0D7A"/>
    <w:rsid w:val="00BE175A"/>
    <w:rsid w:val="00BE1FD0"/>
    <w:rsid w:val="00BE209E"/>
    <w:rsid w:val="00BE2457"/>
    <w:rsid w:val="00BE24E8"/>
    <w:rsid w:val="00BE263A"/>
    <w:rsid w:val="00BE26D5"/>
    <w:rsid w:val="00BE2895"/>
    <w:rsid w:val="00BE28F0"/>
    <w:rsid w:val="00BE30FC"/>
    <w:rsid w:val="00BE3165"/>
    <w:rsid w:val="00BE329A"/>
    <w:rsid w:val="00BE389A"/>
    <w:rsid w:val="00BE3F8E"/>
    <w:rsid w:val="00BE4577"/>
    <w:rsid w:val="00BE46F9"/>
    <w:rsid w:val="00BE47AE"/>
    <w:rsid w:val="00BE4B1B"/>
    <w:rsid w:val="00BE4C0F"/>
    <w:rsid w:val="00BE4C27"/>
    <w:rsid w:val="00BE4E22"/>
    <w:rsid w:val="00BE5494"/>
    <w:rsid w:val="00BE5622"/>
    <w:rsid w:val="00BE5741"/>
    <w:rsid w:val="00BE5814"/>
    <w:rsid w:val="00BE6F13"/>
    <w:rsid w:val="00BE7134"/>
    <w:rsid w:val="00BE72A1"/>
    <w:rsid w:val="00BE72E5"/>
    <w:rsid w:val="00BE74CE"/>
    <w:rsid w:val="00BE78BD"/>
    <w:rsid w:val="00BE7AA3"/>
    <w:rsid w:val="00BF0276"/>
    <w:rsid w:val="00BF0CB3"/>
    <w:rsid w:val="00BF0D13"/>
    <w:rsid w:val="00BF0DD0"/>
    <w:rsid w:val="00BF0E2F"/>
    <w:rsid w:val="00BF10F5"/>
    <w:rsid w:val="00BF117B"/>
    <w:rsid w:val="00BF1424"/>
    <w:rsid w:val="00BF1E27"/>
    <w:rsid w:val="00BF20D5"/>
    <w:rsid w:val="00BF2299"/>
    <w:rsid w:val="00BF292C"/>
    <w:rsid w:val="00BF3033"/>
    <w:rsid w:val="00BF42F3"/>
    <w:rsid w:val="00BF4D4F"/>
    <w:rsid w:val="00BF4DD4"/>
    <w:rsid w:val="00BF58FB"/>
    <w:rsid w:val="00BF5E33"/>
    <w:rsid w:val="00BF60C8"/>
    <w:rsid w:val="00BF62DC"/>
    <w:rsid w:val="00BF665C"/>
    <w:rsid w:val="00BF67C9"/>
    <w:rsid w:val="00BF6C5C"/>
    <w:rsid w:val="00BF7058"/>
    <w:rsid w:val="00BF7CA0"/>
    <w:rsid w:val="00BF7DD1"/>
    <w:rsid w:val="00C00467"/>
    <w:rsid w:val="00C00475"/>
    <w:rsid w:val="00C00725"/>
    <w:rsid w:val="00C007F5"/>
    <w:rsid w:val="00C01313"/>
    <w:rsid w:val="00C01396"/>
    <w:rsid w:val="00C016D1"/>
    <w:rsid w:val="00C01BC3"/>
    <w:rsid w:val="00C01C94"/>
    <w:rsid w:val="00C01CD8"/>
    <w:rsid w:val="00C02241"/>
    <w:rsid w:val="00C023F9"/>
    <w:rsid w:val="00C02531"/>
    <w:rsid w:val="00C02987"/>
    <w:rsid w:val="00C02BDE"/>
    <w:rsid w:val="00C02C4E"/>
    <w:rsid w:val="00C03031"/>
    <w:rsid w:val="00C03191"/>
    <w:rsid w:val="00C031AF"/>
    <w:rsid w:val="00C033FC"/>
    <w:rsid w:val="00C034EC"/>
    <w:rsid w:val="00C03541"/>
    <w:rsid w:val="00C03DAB"/>
    <w:rsid w:val="00C03DFE"/>
    <w:rsid w:val="00C03EA9"/>
    <w:rsid w:val="00C03FE8"/>
    <w:rsid w:val="00C0419C"/>
    <w:rsid w:val="00C04661"/>
    <w:rsid w:val="00C049CD"/>
    <w:rsid w:val="00C04BB3"/>
    <w:rsid w:val="00C04F41"/>
    <w:rsid w:val="00C050BB"/>
    <w:rsid w:val="00C055AE"/>
    <w:rsid w:val="00C05A32"/>
    <w:rsid w:val="00C05A58"/>
    <w:rsid w:val="00C05B98"/>
    <w:rsid w:val="00C05CB2"/>
    <w:rsid w:val="00C0603A"/>
    <w:rsid w:val="00C06AE4"/>
    <w:rsid w:val="00C06D02"/>
    <w:rsid w:val="00C07532"/>
    <w:rsid w:val="00C07AB4"/>
    <w:rsid w:val="00C07EBC"/>
    <w:rsid w:val="00C10239"/>
    <w:rsid w:val="00C1050B"/>
    <w:rsid w:val="00C10DF2"/>
    <w:rsid w:val="00C11B81"/>
    <w:rsid w:val="00C11C29"/>
    <w:rsid w:val="00C1251A"/>
    <w:rsid w:val="00C12B02"/>
    <w:rsid w:val="00C13467"/>
    <w:rsid w:val="00C135DF"/>
    <w:rsid w:val="00C13ABD"/>
    <w:rsid w:val="00C14391"/>
    <w:rsid w:val="00C144BE"/>
    <w:rsid w:val="00C153B5"/>
    <w:rsid w:val="00C1575F"/>
    <w:rsid w:val="00C15C78"/>
    <w:rsid w:val="00C15D3F"/>
    <w:rsid w:val="00C161D5"/>
    <w:rsid w:val="00C1686A"/>
    <w:rsid w:val="00C16B5C"/>
    <w:rsid w:val="00C171D1"/>
    <w:rsid w:val="00C1746A"/>
    <w:rsid w:val="00C17585"/>
    <w:rsid w:val="00C1773D"/>
    <w:rsid w:val="00C17813"/>
    <w:rsid w:val="00C17DEB"/>
    <w:rsid w:val="00C20052"/>
    <w:rsid w:val="00C20A42"/>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ED4"/>
    <w:rsid w:val="00C2421A"/>
    <w:rsid w:val="00C24345"/>
    <w:rsid w:val="00C24582"/>
    <w:rsid w:val="00C24606"/>
    <w:rsid w:val="00C246BC"/>
    <w:rsid w:val="00C24B09"/>
    <w:rsid w:val="00C24D7E"/>
    <w:rsid w:val="00C25541"/>
    <w:rsid w:val="00C2573E"/>
    <w:rsid w:val="00C25C22"/>
    <w:rsid w:val="00C26085"/>
    <w:rsid w:val="00C26269"/>
    <w:rsid w:val="00C262F5"/>
    <w:rsid w:val="00C26362"/>
    <w:rsid w:val="00C263DC"/>
    <w:rsid w:val="00C26B72"/>
    <w:rsid w:val="00C27E9C"/>
    <w:rsid w:val="00C30329"/>
    <w:rsid w:val="00C30681"/>
    <w:rsid w:val="00C30821"/>
    <w:rsid w:val="00C308E9"/>
    <w:rsid w:val="00C30A8A"/>
    <w:rsid w:val="00C30E2A"/>
    <w:rsid w:val="00C3134B"/>
    <w:rsid w:val="00C31970"/>
    <w:rsid w:val="00C31D2A"/>
    <w:rsid w:val="00C325D9"/>
    <w:rsid w:val="00C32A66"/>
    <w:rsid w:val="00C3359C"/>
    <w:rsid w:val="00C335EC"/>
    <w:rsid w:val="00C33788"/>
    <w:rsid w:val="00C337C5"/>
    <w:rsid w:val="00C33BF0"/>
    <w:rsid w:val="00C33FC7"/>
    <w:rsid w:val="00C343BF"/>
    <w:rsid w:val="00C34F2B"/>
    <w:rsid w:val="00C35092"/>
    <w:rsid w:val="00C3595A"/>
    <w:rsid w:val="00C35B96"/>
    <w:rsid w:val="00C363B0"/>
    <w:rsid w:val="00C366A6"/>
    <w:rsid w:val="00C367A0"/>
    <w:rsid w:val="00C36DCE"/>
    <w:rsid w:val="00C36FF1"/>
    <w:rsid w:val="00C371EF"/>
    <w:rsid w:val="00C3721A"/>
    <w:rsid w:val="00C37271"/>
    <w:rsid w:val="00C37497"/>
    <w:rsid w:val="00C374B5"/>
    <w:rsid w:val="00C40553"/>
    <w:rsid w:val="00C40A91"/>
    <w:rsid w:val="00C40DC1"/>
    <w:rsid w:val="00C40F3E"/>
    <w:rsid w:val="00C41387"/>
    <w:rsid w:val="00C41A6D"/>
    <w:rsid w:val="00C41E30"/>
    <w:rsid w:val="00C41F54"/>
    <w:rsid w:val="00C425D6"/>
    <w:rsid w:val="00C428C4"/>
    <w:rsid w:val="00C431DF"/>
    <w:rsid w:val="00C433E6"/>
    <w:rsid w:val="00C43514"/>
    <w:rsid w:val="00C436F1"/>
    <w:rsid w:val="00C437B2"/>
    <w:rsid w:val="00C4391E"/>
    <w:rsid w:val="00C43B20"/>
    <w:rsid w:val="00C43E53"/>
    <w:rsid w:val="00C4447C"/>
    <w:rsid w:val="00C44572"/>
    <w:rsid w:val="00C445F7"/>
    <w:rsid w:val="00C44979"/>
    <w:rsid w:val="00C44D01"/>
    <w:rsid w:val="00C451C4"/>
    <w:rsid w:val="00C451D9"/>
    <w:rsid w:val="00C45E6A"/>
    <w:rsid w:val="00C4610B"/>
    <w:rsid w:val="00C46654"/>
    <w:rsid w:val="00C46AF9"/>
    <w:rsid w:val="00C46D70"/>
    <w:rsid w:val="00C47469"/>
    <w:rsid w:val="00C4746C"/>
    <w:rsid w:val="00C4764C"/>
    <w:rsid w:val="00C478FD"/>
    <w:rsid w:val="00C4794E"/>
    <w:rsid w:val="00C47B05"/>
    <w:rsid w:val="00C47B4C"/>
    <w:rsid w:val="00C50244"/>
    <w:rsid w:val="00C50B40"/>
    <w:rsid w:val="00C51536"/>
    <w:rsid w:val="00C51B15"/>
    <w:rsid w:val="00C51F4E"/>
    <w:rsid w:val="00C51FBA"/>
    <w:rsid w:val="00C5202E"/>
    <w:rsid w:val="00C52726"/>
    <w:rsid w:val="00C530CD"/>
    <w:rsid w:val="00C5331A"/>
    <w:rsid w:val="00C5353E"/>
    <w:rsid w:val="00C5376B"/>
    <w:rsid w:val="00C539FB"/>
    <w:rsid w:val="00C53B23"/>
    <w:rsid w:val="00C53D08"/>
    <w:rsid w:val="00C54666"/>
    <w:rsid w:val="00C547C3"/>
    <w:rsid w:val="00C548E1"/>
    <w:rsid w:val="00C54AF9"/>
    <w:rsid w:val="00C54BA2"/>
    <w:rsid w:val="00C54C61"/>
    <w:rsid w:val="00C54CB0"/>
    <w:rsid w:val="00C552C3"/>
    <w:rsid w:val="00C55796"/>
    <w:rsid w:val="00C55C0F"/>
    <w:rsid w:val="00C562A4"/>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243F"/>
    <w:rsid w:val="00C62818"/>
    <w:rsid w:val="00C63029"/>
    <w:rsid w:val="00C6348E"/>
    <w:rsid w:val="00C63914"/>
    <w:rsid w:val="00C63F37"/>
    <w:rsid w:val="00C64563"/>
    <w:rsid w:val="00C645A9"/>
    <w:rsid w:val="00C65880"/>
    <w:rsid w:val="00C6601C"/>
    <w:rsid w:val="00C661DA"/>
    <w:rsid w:val="00C67530"/>
    <w:rsid w:val="00C6764F"/>
    <w:rsid w:val="00C67971"/>
    <w:rsid w:val="00C67AA1"/>
    <w:rsid w:val="00C7052F"/>
    <w:rsid w:val="00C7067F"/>
    <w:rsid w:val="00C70E9A"/>
    <w:rsid w:val="00C70FA9"/>
    <w:rsid w:val="00C71355"/>
    <w:rsid w:val="00C7142A"/>
    <w:rsid w:val="00C719E1"/>
    <w:rsid w:val="00C71F77"/>
    <w:rsid w:val="00C72320"/>
    <w:rsid w:val="00C7236E"/>
    <w:rsid w:val="00C72B18"/>
    <w:rsid w:val="00C72BA0"/>
    <w:rsid w:val="00C72BAC"/>
    <w:rsid w:val="00C72C65"/>
    <w:rsid w:val="00C732C7"/>
    <w:rsid w:val="00C736C4"/>
    <w:rsid w:val="00C73AEE"/>
    <w:rsid w:val="00C74210"/>
    <w:rsid w:val="00C744B5"/>
    <w:rsid w:val="00C74A1E"/>
    <w:rsid w:val="00C74FB7"/>
    <w:rsid w:val="00C752D7"/>
    <w:rsid w:val="00C75BA0"/>
    <w:rsid w:val="00C75D8B"/>
    <w:rsid w:val="00C75D8C"/>
    <w:rsid w:val="00C75DCD"/>
    <w:rsid w:val="00C765AE"/>
    <w:rsid w:val="00C76B10"/>
    <w:rsid w:val="00C76F27"/>
    <w:rsid w:val="00C775EA"/>
    <w:rsid w:val="00C77612"/>
    <w:rsid w:val="00C776DD"/>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44D4"/>
    <w:rsid w:val="00C849B9"/>
    <w:rsid w:val="00C84B5B"/>
    <w:rsid w:val="00C84E05"/>
    <w:rsid w:val="00C84E80"/>
    <w:rsid w:val="00C85076"/>
    <w:rsid w:val="00C850C7"/>
    <w:rsid w:val="00C853A9"/>
    <w:rsid w:val="00C854DA"/>
    <w:rsid w:val="00C854E0"/>
    <w:rsid w:val="00C8580F"/>
    <w:rsid w:val="00C868E9"/>
    <w:rsid w:val="00C869EB"/>
    <w:rsid w:val="00C86BFB"/>
    <w:rsid w:val="00C86C78"/>
    <w:rsid w:val="00C879D4"/>
    <w:rsid w:val="00C90035"/>
    <w:rsid w:val="00C9022B"/>
    <w:rsid w:val="00C90597"/>
    <w:rsid w:val="00C90FD3"/>
    <w:rsid w:val="00C9125F"/>
    <w:rsid w:val="00C91642"/>
    <w:rsid w:val="00C925EC"/>
    <w:rsid w:val="00C9273D"/>
    <w:rsid w:val="00C92888"/>
    <w:rsid w:val="00C92D05"/>
    <w:rsid w:val="00C92EE1"/>
    <w:rsid w:val="00C931A7"/>
    <w:rsid w:val="00C93482"/>
    <w:rsid w:val="00C934EE"/>
    <w:rsid w:val="00C935CB"/>
    <w:rsid w:val="00C93675"/>
    <w:rsid w:val="00C936F2"/>
    <w:rsid w:val="00C937CF"/>
    <w:rsid w:val="00C94289"/>
    <w:rsid w:val="00C94342"/>
    <w:rsid w:val="00C9456A"/>
    <w:rsid w:val="00C94B08"/>
    <w:rsid w:val="00C95222"/>
    <w:rsid w:val="00C95458"/>
    <w:rsid w:val="00C954A3"/>
    <w:rsid w:val="00C95AF1"/>
    <w:rsid w:val="00C9634E"/>
    <w:rsid w:val="00C965CD"/>
    <w:rsid w:val="00C96B30"/>
    <w:rsid w:val="00C96CC5"/>
    <w:rsid w:val="00C973AB"/>
    <w:rsid w:val="00C97442"/>
    <w:rsid w:val="00C977A6"/>
    <w:rsid w:val="00C97C6B"/>
    <w:rsid w:val="00C97E61"/>
    <w:rsid w:val="00C97E7E"/>
    <w:rsid w:val="00C97ED9"/>
    <w:rsid w:val="00CA02E9"/>
    <w:rsid w:val="00CA063A"/>
    <w:rsid w:val="00CA12C9"/>
    <w:rsid w:val="00CA164E"/>
    <w:rsid w:val="00CA17EA"/>
    <w:rsid w:val="00CA22E7"/>
    <w:rsid w:val="00CA24BF"/>
    <w:rsid w:val="00CA2D07"/>
    <w:rsid w:val="00CA3833"/>
    <w:rsid w:val="00CA3F9D"/>
    <w:rsid w:val="00CA3FE1"/>
    <w:rsid w:val="00CA434C"/>
    <w:rsid w:val="00CA489C"/>
    <w:rsid w:val="00CA4914"/>
    <w:rsid w:val="00CA494E"/>
    <w:rsid w:val="00CA5133"/>
    <w:rsid w:val="00CA53B2"/>
    <w:rsid w:val="00CA5A6C"/>
    <w:rsid w:val="00CA5B2A"/>
    <w:rsid w:val="00CA60B1"/>
    <w:rsid w:val="00CA6587"/>
    <w:rsid w:val="00CA6D3C"/>
    <w:rsid w:val="00CA6FB9"/>
    <w:rsid w:val="00CA71E9"/>
    <w:rsid w:val="00CA7225"/>
    <w:rsid w:val="00CA72CE"/>
    <w:rsid w:val="00CA7860"/>
    <w:rsid w:val="00CA78C1"/>
    <w:rsid w:val="00CA7A37"/>
    <w:rsid w:val="00CA7CD1"/>
    <w:rsid w:val="00CA7EF2"/>
    <w:rsid w:val="00CB07F8"/>
    <w:rsid w:val="00CB155D"/>
    <w:rsid w:val="00CB1953"/>
    <w:rsid w:val="00CB1A47"/>
    <w:rsid w:val="00CB1D92"/>
    <w:rsid w:val="00CB1FF3"/>
    <w:rsid w:val="00CB2155"/>
    <w:rsid w:val="00CB216A"/>
    <w:rsid w:val="00CB2325"/>
    <w:rsid w:val="00CB23AB"/>
    <w:rsid w:val="00CB2652"/>
    <w:rsid w:val="00CB2E73"/>
    <w:rsid w:val="00CB3418"/>
    <w:rsid w:val="00CB35B5"/>
    <w:rsid w:val="00CB3806"/>
    <w:rsid w:val="00CB3822"/>
    <w:rsid w:val="00CB3B6D"/>
    <w:rsid w:val="00CB42EF"/>
    <w:rsid w:val="00CB4339"/>
    <w:rsid w:val="00CB4CB3"/>
    <w:rsid w:val="00CB5050"/>
    <w:rsid w:val="00CB56C0"/>
    <w:rsid w:val="00CB56DA"/>
    <w:rsid w:val="00CB69CD"/>
    <w:rsid w:val="00CB69E2"/>
    <w:rsid w:val="00CB6B75"/>
    <w:rsid w:val="00CB6EA9"/>
    <w:rsid w:val="00CB6F5F"/>
    <w:rsid w:val="00CB70E9"/>
    <w:rsid w:val="00CB71C0"/>
    <w:rsid w:val="00CB7267"/>
    <w:rsid w:val="00CB732F"/>
    <w:rsid w:val="00CB7439"/>
    <w:rsid w:val="00CC0012"/>
    <w:rsid w:val="00CC027F"/>
    <w:rsid w:val="00CC0335"/>
    <w:rsid w:val="00CC057F"/>
    <w:rsid w:val="00CC08E3"/>
    <w:rsid w:val="00CC15EC"/>
    <w:rsid w:val="00CC1970"/>
    <w:rsid w:val="00CC1ADD"/>
    <w:rsid w:val="00CC2446"/>
    <w:rsid w:val="00CC2451"/>
    <w:rsid w:val="00CC25DD"/>
    <w:rsid w:val="00CC26B7"/>
    <w:rsid w:val="00CC2E61"/>
    <w:rsid w:val="00CC2EBF"/>
    <w:rsid w:val="00CC2FB3"/>
    <w:rsid w:val="00CC3328"/>
    <w:rsid w:val="00CC389E"/>
    <w:rsid w:val="00CC3C04"/>
    <w:rsid w:val="00CC418C"/>
    <w:rsid w:val="00CC42FF"/>
    <w:rsid w:val="00CC4D81"/>
    <w:rsid w:val="00CC506E"/>
    <w:rsid w:val="00CC50B4"/>
    <w:rsid w:val="00CC55EB"/>
    <w:rsid w:val="00CC59D2"/>
    <w:rsid w:val="00CC5D3E"/>
    <w:rsid w:val="00CC60F8"/>
    <w:rsid w:val="00CC62A0"/>
    <w:rsid w:val="00CC6578"/>
    <w:rsid w:val="00CC6F68"/>
    <w:rsid w:val="00CC7227"/>
    <w:rsid w:val="00CC724B"/>
    <w:rsid w:val="00CC74E5"/>
    <w:rsid w:val="00CC79B8"/>
    <w:rsid w:val="00CC7D54"/>
    <w:rsid w:val="00CD0005"/>
    <w:rsid w:val="00CD0E18"/>
    <w:rsid w:val="00CD15B8"/>
    <w:rsid w:val="00CD1639"/>
    <w:rsid w:val="00CD20D0"/>
    <w:rsid w:val="00CD2598"/>
    <w:rsid w:val="00CD298D"/>
    <w:rsid w:val="00CD2AD9"/>
    <w:rsid w:val="00CD3381"/>
    <w:rsid w:val="00CD3CA1"/>
    <w:rsid w:val="00CD418B"/>
    <w:rsid w:val="00CD46FC"/>
    <w:rsid w:val="00CD5013"/>
    <w:rsid w:val="00CD5B91"/>
    <w:rsid w:val="00CD6A76"/>
    <w:rsid w:val="00CD73C3"/>
    <w:rsid w:val="00CD745C"/>
    <w:rsid w:val="00CD76EF"/>
    <w:rsid w:val="00CE021E"/>
    <w:rsid w:val="00CE031B"/>
    <w:rsid w:val="00CE0773"/>
    <w:rsid w:val="00CE0935"/>
    <w:rsid w:val="00CE0CDE"/>
    <w:rsid w:val="00CE0FF2"/>
    <w:rsid w:val="00CE1E38"/>
    <w:rsid w:val="00CE1E7D"/>
    <w:rsid w:val="00CE2062"/>
    <w:rsid w:val="00CE2AD2"/>
    <w:rsid w:val="00CE32C6"/>
    <w:rsid w:val="00CE3494"/>
    <w:rsid w:val="00CE36DC"/>
    <w:rsid w:val="00CE3D8E"/>
    <w:rsid w:val="00CE3E3D"/>
    <w:rsid w:val="00CE3F0B"/>
    <w:rsid w:val="00CE404C"/>
    <w:rsid w:val="00CE446B"/>
    <w:rsid w:val="00CE4FED"/>
    <w:rsid w:val="00CE56BC"/>
    <w:rsid w:val="00CE5EE3"/>
    <w:rsid w:val="00CE63FD"/>
    <w:rsid w:val="00CE6F9A"/>
    <w:rsid w:val="00CE7251"/>
    <w:rsid w:val="00CE7430"/>
    <w:rsid w:val="00CE7584"/>
    <w:rsid w:val="00CE774D"/>
    <w:rsid w:val="00CE7904"/>
    <w:rsid w:val="00CE7EB1"/>
    <w:rsid w:val="00CE7EC5"/>
    <w:rsid w:val="00CF02A7"/>
    <w:rsid w:val="00CF0638"/>
    <w:rsid w:val="00CF06A4"/>
    <w:rsid w:val="00CF0DB5"/>
    <w:rsid w:val="00CF182E"/>
    <w:rsid w:val="00CF185D"/>
    <w:rsid w:val="00CF1B22"/>
    <w:rsid w:val="00CF1CF3"/>
    <w:rsid w:val="00CF1E1F"/>
    <w:rsid w:val="00CF2416"/>
    <w:rsid w:val="00CF2572"/>
    <w:rsid w:val="00CF2961"/>
    <w:rsid w:val="00CF3093"/>
    <w:rsid w:val="00CF35C1"/>
    <w:rsid w:val="00CF369D"/>
    <w:rsid w:val="00CF3CC8"/>
    <w:rsid w:val="00CF3FA5"/>
    <w:rsid w:val="00CF4388"/>
    <w:rsid w:val="00CF4A4A"/>
    <w:rsid w:val="00CF5098"/>
    <w:rsid w:val="00CF547D"/>
    <w:rsid w:val="00CF56CE"/>
    <w:rsid w:val="00CF5B75"/>
    <w:rsid w:val="00CF6042"/>
    <w:rsid w:val="00CF6343"/>
    <w:rsid w:val="00CF6995"/>
    <w:rsid w:val="00CF75F9"/>
    <w:rsid w:val="00CF790E"/>
    <w:rsid w:val="00CF7A20"/>
    <w:rsid w:val="00CF7E42"/>
    <w:rsid w:val="00D00E69"/>
    <w:rsid w:val="00D0104B"/>
    <w:rsid w:val="00D01058"/>
    <w:rsid w:val="00D01609"/>
    <w:rsid w:val="00D01814"/>
    <w:rsid w:val="00D01DF3"/>
    <w:rsid w:val="00D02226"/>
    <w:rsid w:val="00D027FD"/>
    <w:rsid w:val="00D03205"/>
    <w:rsid w:val="00D0353F"/>
    <w:rsid w:val="00D03C84"/>
    <w:rsid w:val="00D03CDD"/>
    <w:rsid w:val="00D040F9"/>
    <w:rsid w:val="00D04481"/>
    <w:rsid w:val="00D04A8B"/>
    <w:rsid w:val="00D04C71"/>
    <w:rsid w:val="00D0515F"/>
    <w:rsid w:val="00D05738"/>
    <w:rsid w:val="00D059DD"/>
    <w:rsid w:val="00D05BF5"/>
    <w:rsid w:val="00D06252"/>
    <w:rsid w:val="00D06824"/>
    <w:rsid w:val="00D06894"/>
    <w:rsid w:val="00D06DA3"/>
    <w:rsid w:val="00D06DE1"/>
    <w:rsid w:val="00D06E57"/>
    <w:rsid w:val="00D06E8F"/>
    <w:rsid w:val="00D071CF"/>
    <w:rsid w:val="00D07C55"/>
    <w:rsid w:val="00D107AF"/>
    <w:rsid w:val="00D10D4F"/>
    <w:rsid w:val="00D10DA2"/>
    <w:rsid w:val="00D119C6"/>
    <w:rsid w:val="00D11CC0"/>
    <w:rsid w:val="00D121C1"/>
    <w:rsid w:val="00D12ADF"/>
    <w:rsid w:val="00D1363C"/>
    <w:rsid w:val="00D13734"/>
    <w:rsid w:val="00D137AE"/>
    <w:rsid w:val="00D146BF"/>
    <w:rsid w:val="00D14A2E"/>
    <w:rsid w:val="00D166B5"/>
    <w:rsid w:val="00D16C76"/>
    <w:rsid w:val="00D172A6"/>
    <w:rsid w:val="00D176C0"/>
    <w:rsid w:val="00D1798E"/>
    <w:rsid w:val="00D17E36"/>
    <w:rsid w:val="00D17F37"/>
    <w:rsid w:val="00D17F97"/>
    <w:rsid w:val="00D2002E"/>
    <w:rsid w:val="00D2016B"/>
    <w:rsid w:val="00D2018F"/>
    <w:rsid w:val="00D2085C"/>
    <w:rsid w:val="00D2107D"/>
    <w:rsid w:val="00D211E3"/>
    <w:rsid w:val="00D22A77"/>
    <w:rsid w:val="00D22AFD"/>
    <w:rsid w:val="00D22B6A"/>
    <w:rsid w:val="00D22C34"/>
    <w:rsid w:val="00D23FED"/>
    <w:rsid w:val="00D24881"/>
    <w:rsid w:val="00D24C14"/>
    <w:rsid w:val="00D24F19"/>
    <w:rsid w:val="00D252E0"/>
    <w:rsid w:val="00D25A04"/>
    <w:rsid w:val="00D26492"/>
    <w:rsid w:val="00D26A40"/>
    <w:rsid w:val="00D27217"/>
    <w:rsid w:val="00D30D34"/>
    <w:rsid w:val="00D30ECF"/>
    <w:rsid w:val="00D311F4"/>
    <w:rsid w:val="00D31B73"/>
    <w:rsid w:val="00D31E70"/>
    <w:rsid w:val="00D3202C"/>
    <w:rsid w:val="00D32769"/>
    <w:rsid w:val="00D32799"/>
    <w:rsid w:val="00D3286C"/>
    <w:rsid w:val="00D32AB8"/>
    <w:rsid w:val="00D33A91"/>
    <w:rsid w:val="00D34B24"/>
    <w:rsid w:val="00D3506B"/>
    <w:rsid w:val="00D35BC0"/>
    <w:rsid w:val="00D362D8"/>
    <w:rsid w:val="00D36383"/>
    <w:rsid w:val="00D3682C"/>
    <w:rsid w:val="00D3685F"/>
    <w:rsid w:val="00D36E6F"/>
    <w:rsid w:val="00D37673"/>
    <w:rsid w:val="00D3791C"/>
    <w:rsid w:val="00D37F7F"/>
    <w:rsid w:val="00D40E26"/>
    <w:rsid w:val="00D40FFA"/>
    <w:rsid w:val="00D410AB"/>
    <w:rsid w:val="00D419CF"/>
    <w:rsid w:val="00D41BC7"/>
    <w:rsid w:val="00D42053"/>
    <w:rsid w:val="00D423D5"/>
    <w:rsid w:val="00D42739"/>
    <w:rsid w:val="00D429FA"/>
    <w:rsid w:val="00D42BF4"/>
    <w:rsid w:val="00D43351"/>
    <w:rsid w:val="00D4356E"/>
    <w:rsid w:val="00D43763"/>
    <w:rsid w:val="00D43927"/>
    <w:rsid w:val="00D43C4F"/>
    <w:rsid w:val="00D43D1E"/>
    <w:rsid w:val="00D4409F"/>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87D"/>
    <w:rsid w:val="00D512B3"/>
    <w:rsid w:val="00D51519"/>
    <w:rsid w:val="00D51780"/>
    <w:rsid w:val="00D51942"/>
    <w:rsid w:val="00D51E80"/>
    <w:rsid w:val="00D51EC3"/>
    <w:rsid w:val="00D52E95"/>
    <w:rsid w:val="00D53113"/>
    <w:rsid w:val="00D53593"/>
    <w:rsid w:val="00D5370F"/>
    <w:rsid w:val="00D53EFE"/>
    <w:rsid w:val="00D557B3"/>
    <w:rsid w:val="00D5589C"/>
    <w:rsid w:val="00D55933"/>
    <w:rsid w:val="00D55BC8"/>
    <w:rsid w:val="00D56057"/>
    <w:rsid w:val="00D56087"/>
    <w:rsid w:val="00D5612C"/>
    <w:rsid w:val="00D56232"/>
    <w:rsid w:val="00D567A5"/>
    <w:rsid w:val="00D56B83"/>
    <w:rsid w:val="00D56FD4"/>
    <w:rsid w:val="00D570AC"/>
    <w:rsid w:val="00D573C3"/>
    <w:rsid w:val="00D60097"/>
    <w:rsid w:val="00D60988"/>
    <w:rsid w:val="00D60A6C"/>
    <w:rsid w:val="00D60AB5"/>
    <w:rsid w:val="00D60B53"/>
    <w:rsid w:val="00D60C4B"/>
    <w:rsid w:val="00D614C6"/>
    <w:rsid w:val="00D618EA"/>
    <w:rsid w:val="00D619CC"/>
    <w:rsid w:val="00D61E73"/>
    <w:rsid w:val="00D62101"/>
    <w:rsid w:val="00D621AE"/>
    <w:rsid w:val="00D6267E"/>
    <w:rsid w:val="00D626D9"/>
    <w:rsid w:val="00D628E0"/>
    <w:rsid w:val="00D62AAA"/>
    <w:rsid w:val="00D62C28"/>
    <w:rsid w:val="00D63111"/>
    <w:rsid w:val="00D638F1"/>
    <w:rsid w:val="00D63FEE"/>
    <w:rsid w:val="00D64430"/>
    <w:rsid w:val="00D64516"/>
    <w:rsid w:val="00D64906"/>
    <w:rsid w:val="00D64943"/>
    <w:rsid w:val="00D64A1A"/>
    <w:rsid w:val="00D64FC4"/>
    <w:rsid w:val="00D651D4"/>
    <w:rsid w:val="00D65C8D"/>
    <w:rsid w:val="00D65DA7"/>
    <w:rsid w:val="00D66757"/>
    <w:rsid w:val="00D66E96"/>
    <w:rsid w:val="00D67501"/>
    <w:rsid w:val="00D67624"/>
    <w:rsid w:val="00D67B05"/>
    <w:rsid w:val="00D67B35"/>
    <w:rsid w:val="00D700BD"/>
    <w:rsid w:val="00D7056E"/>
    <w:rsid w:val="00D7086D"/>
    <w:rsid w:val="00D70A56"/>
    <w:rsid w:val="00D70C1F"/>
    <w:rsid w:val="00D70C76"/>
    <w:rsid w:val="00D7136A"/>
    <w:rsid w:val="00D7155D"/>
    <w:rsid w:val="00D71A85"/>
    <w:rsid w:val="00D71D8D"/>
    <w:rsid w:val="00D71E04"/>
    <w:rsid w:val="00D71E70"/>
    <w:rsid w:val="00D720CA"/>
    <w:rsid w:val="00D72155"/>
    <w:rsid w:val="00D72235"/>
    <w:rsid w:val="00D72651"/>
    <w:rsid w:val="00D72871"/>
    <w:rsid w:val="00D72D09"/>
    <w:rsid w:val="00D72E5D"/>
    <w:rsid w:val="00D7322E"/>
    <w:rsid w:val="00D734E8"/>
    <w:rsid w:val="00D742B7"/>
    <w:rsid w:val="00D749B1"/>
    <w:rsid w:val="00D74D6A"/>
    <w:rsid w:val="00D7526B"/>
    <w:rsid w:val="00D75BD8"/>
    <w:rsid w:val="00D75EF4"/>
    <w:rsid w:val="00D76DEC"/>
    <w:rsid w:val="00D76E17"/>
    <w:rsid w:val="00D76F62"/>
    <w:rsid w:val="00D7706D"/>
    <w:rsid w:val="00D775BD"/>
    <w:rsid w:val="00D77C3F"/>
    <w:rsid w:val="00D77C5F"/>
    <w:rsid w:val="00D803F0"/>
    <w:rsid w:val="00D80FAE"/>
    <w:rsid w:val="00D819DC"/>
    <w:rsid w:val="00D81E38"/>
    <w:rsid w:val="00D82311"/>
    <w:rsid w:val="00D8244A"/>
    <w:rsid w:val="00D82734"/>
    <w:rsid w:val="00D82A64"/>
    <w:rsid w:val="00D82E09"/>
    <w:rsid w:val="00D83960"/>
    <w:rsid w:val="00D83BE4"/>
    <w:rsid w:val="00D84EFC"/>
    <w:rsid w:val="00D8510E"/>
    <w:rsid w:val="00D853D5"/>
    <w:rsid w:val="00D8568A"/>
    <w:rsid w:val="00D857C7"/>
    <w:rsid w:val="00D85EF8"/>
    <w:rsid w:val="00D8603F"/>
    <w:rsid w:val="00D873F5"/>
    <w:rsid w:val="00D875F5"/>
    <w:rsid w:val="00D876CC"/>
    <w:rsid w:val="00D8776F"/>
    <w:rsid w:val="00D87B53"/>
    <w:rsid w:val="00D87E7F"/>
    <w:rsid w:val="00D90478"/>
    <w:rsid w:val="00D9063C"/>
    <w:rsid w:val="00D91007"/>
    <w:rsid w:val="00D91534"/>
    <w:rsid w:val="00D91A04"/>
    <w:rsid w:val="00D92094"/>
    <w:rsid w:val="00D9316C"/>
    <w:rsid w:val="00D9320E"/>
    <w:rsid w:val="00D93923"/>
    <w:rsid w:val="00D93A15"/>
    <w:rsid w:val="00D93B7E"/>
    <w:rsid w:val="00D93C68"/>
    <w:rsid w:val="00D94134"/>
    <w:rsid w:val="00D943E5"/>
    <w:rsid w:val="00D950FC"/>
    <w:rsid w:val="00D957CB"/>
    <w:rsid w:val="00D95804"/>
    <w:rsid w:val="00D966A2"/>
    <w:rsid w:val="00D96801"/>
    <w:rsid w:val="00D96A5B"/>
    <w:rsid w:val="00D96ECE"/>
    <w:rsid w:val="00DA07B7"/>
    <w:rsid w:val="00DA0A01"/>
    <w:rsid w:val="00DA0EC3"/>
    <w:rsid w:val="00DA1747"/>
    <w:rsid w:val="00DA179F"/>
    <w:rsid w:val="00DA2014"/>
    <w:rsid w:val="00DA2F5F"/>
    <w:rsid w:val="00DA3440"/>
    <w:rsid w:val="00DA39E9"/>
    <w:rsid w:val="00DA3D03"/>
    <w:rsid w:val="00DA49D4"/>
    <w:rsid w:val="00DA4B2A"/>
    <w:rsid w:val="00DA5505"/>
    <w:rsid w:val="00DA5A7E"/>
    <w:rsid w:val="00DA5B71"/>
    <w:rsid w:val="00DA5E15"/>
    <w:rsid w:val="00DA5EE0"/>
    <w:rsid w:val="00DA6371"/>
    <w:rsid w:val="00DA6491"/>
    <w:rsid w:val="00DA66E1"/>
    <w:rsid w:val="00DA6D6B"/>
    <w:rsid w:val="00DA7223"/>
    <w:rsid w:val="00DA7632"/>
    <w:rsid w:val="00DA7AE4"/>
    <w:rsid w:val="00DA7CC5"/>
    <w:rsid w:val="00DA7D87"/>
    <w:rsid w:val="00DB03C6"/>
    <w:rsid w:val="00DB0A24"/>
    <w:rsid w:val="00DB1213"/>
    <w:rsid w:val="00DB122A"/>
    <w:rsid w:val="00DB13B5"/>
    <w:rsid w:val="00DB13E2"/>
    <w:rsid w:val="00DB142A"/>
    <w:rsid w:val="00DB1B69"/>
    <w:rsid w:val="00DB2810"/>
    <w:rsid w:val="00DB29AD"/>
    <w:rsid w:val="00DB2B95"/>
    <w:rsid w:val="00DB2C73"/>
    <w:rsid w:val="00DB3EEC"/>
    <w:rsid w:val="00DB49E3"/>
    <w:rsid w:val="00DB4DF1"/>
    <w:rsid w:val="00DB4EE8"/>
    <w:rsid w:val="00DB5270"/>
    <w:rsid w:val="00DB538A"/>
    <w:rsid w:val="00DB53CB"/>
    <w:rsid w:val="00DB5E34"/>
    <w:rsid w:val="00DB5F68"/>
    <w:rsid w:val="00DB6708"/>
    <w:rsid w:val="00DB68D0"/>
    <w:rsid w:val="00DB7BC2"/>
    <w:rsid w:val="00DB7E3D"/>
    <w:rsid w:val="00DC0542"/>
    <w:rsid w:val="00DC0650"/>
    <w:rsid w:val="00DC09EB"/>
    <w:rsid w:val="00DC0B00"/>
    <w:rsid w:val="00DC1015"/>
    <w:rsid w:val="00DC189D"/>
    <w:rsid w:val="00DC18E0"/>
    <w:rsid w:val="00DC1998"/>
    <w:rsid w:val="00DC2334"/>
    <w:rsid w:val="00DC296D"/>
    <w:rsid w:val="00DC342C"/>
    <w:rsid w:val="00DC3B98"/>
    <w:rsid w:val="00DC4523"/>
    <w:rsid w:val="00DC45BD"/>
    <w:rsid w:val="00DC45DE"/>
    <w:rsid w:val="00DC497E"/>
    <w:rsid w:val="00DC4DBF"/>
    <w:rsid w:val="00DC4DDA"/>
    <w:rsid w:val="00DC4E19"/>
    <w:rsid w:val="00DC4E1D"/>
    <w:rsid w:val="00DC5D81"/>
    <w:rsid w:val="00DC5DBE"/>
    <w:rsid w:val="00DC5FDF"/>
    <w:rsid w:val="00DC6074"/>
    <w:rsid w:val="00DC6688"/>
    <w:rsid w:val="00DC6A77"/>
    <w:rsid w:val="00DC6E61"/>
    <w:rsid w:val="00DC71FA"/>
    <w:rsid w:val="00DC73AD"/>
    <w:rsid w:val="00DC7D8B"/>
    <w:rsid w:val="00DC7ED3"/>
    <w:rsid w:val="00DD00AF"/>
    <w:rsid w:val="00DD0592"/>
    <w:rsid w:val="00DD076E"/>
    <w:rsid w:val="00DD0807"/>
    <w:rsid w:val="00DD1B9C"/>
    <w:rsid w:val="00DD1DCC"/>
    <w:rsid w:val="00DD2010"/>
    <w:rsid w:val="00DD20BC"/>
    <w:rsid w:val="00DD2264"/>
    <w:rsid w:val="00DD2D60"/>
    <w:rsid w:val="00DD32EE"/>
    <w:rsid w:val="00DD3815"/>
    <w:rsid w:val="00DD3B50"/>
    <w:rsid w:val="00DD3FE0"/>
    <w:rsid w:val="00DD41B9"/>
    <w:rsid w:val="00DD435A"/>
    <w:rsid w:val="00DD4473"/>
    <w:rsid w:val="00DD4530"/>
    <w:rsid w:val="00DD4AF4"/>
    <w:rsid w:val="00DD4B9B"/>
    <w:rsid w:val="00DD51A3"/>
    <w:rsid w:val="00DD545C"/>
    <w:rsid w:val="00DD59F9"/>
    <w:rsid w:val="00DD64CF"/>
    <w:rsid w:val="00DD670B"/>
    <w:rsid w:val="00DD67EF"/>
    <w:rsid w:val="00DD7545"/>
    <w:rsid w:val="00DD7684"/>
    <w:rsid w:val="00DE02A9"/>
    <w:rsid w:val="00DE0369"/>
    <w:rsid w:val="00DE0437"/>
    <w:rsid w:val="00DE0705"/>
    <w:rsid w:val="00DE08C6"/>
    <w:rsid w:val="00DE0BD1"/>
    <w:rsid w:val="00DE0EDE"/>
    <w:rsid w:val="00DE1347"/>
    <w:rsid w:val="00DE14DA"/>
    <w:rsid w:val="00DE188D"/>
    <w:rsid w:val="00DE1F31"/>
    <w:rsid w:val="00DE2137"/>
    <w:rsid w:val="00DE26DC"/>
    <w:rsid w:val="00DE27F3"/>
    <w:rsid w:val="00DE2D0E"/>
    <w:rsid w:val="00DE2D82"/>
    <w:rsid w:val="00DE33F3"/>
    <w:rsid w:val="00DE4BC4"/>
    <w:rsid w:val="00DE4C76"/>
    <w:rsid w:val="00DE4E81"/>
    <w:rsid w:val="00DE5104"/>
    <w:rsid w:val="00DE518E"/>
    <w:rsid w:val="00DE5817"/>
    <w:rsid w:val="00DE5981"/>
    <w:rsid w:val="00DE6101"/>
    <w:rsid w:val="00DE6403"/>
    <w:rsid w:val="00DE6C6F"/>
    <w:rsid w:val="00DE7556"/>
    <w:rsid w:val="00DE76AE"/>
    <w:rsid w:val="00DE76CD"/>
    <w:rsid w:val="00DF00D6"/>
    <w:rsid w:val="00DF0273"/>
    <w:rsid w:val="00DF069A"/>
    <w:rsid w:val="00DF0AF1"/>
    <w:rsid w:val="00DF0AF2"/>
    <w:rsid w:val="00DF10A5"/>
    <w:rsid w:val="00DF1101"/>
    <w:rsid w:val="00DF116F"/>
    <w:rsid w:val="00DF146C"/>
    <w:rsid w:val="00DF156A"/>
    <w:rsid w:val="00DF15A2"/>
    <w:rsid w:val="00DF1C07"/>
    <w:rsid w:val="00DF1CE2"/>
    <w:rsid w:val="00DF1E4B"/>
    <w:rsid w:val="00DF23EC"/>
    <w:rsid w:val="00DF2AF9"/>
    <w:rsid w:val="00DF3666"/>
    <w:rsid w:val="00DF3870"/>
    <w:rsid w:val="00DF3AD7"/>
    <w:rsid w:val="00DF3CAE"/>
    <w:rsid w:val="00DF3F8E"/>
    <w:rsid w:val="00DF3FB1"/>
    <w:rsid w:val="00DF411E"/>
    <w:rsid w:val="00DF4283"/>
    <w:rsid w:val="00DF4A7D"/>
    <w:rsid w:val="00DF4B03"/>
    <w:rsid w:val="00DF4BBE"/>
    <w:rsid w:val="00DF4D4C"/>
    <w:rsid w:val="00DF5964"/>
    <w:rsid w:val="00DF5BCF"/>
    <w:rsid w:val="00DF5C2C"/>
    <w:rsid w:val="00DF62C0"/>
    <w:rsid w:val="00DF63F8"/>
    <w:rsid w:val="00DF6662"/>
    <w:rsid w:val="00DF6E9A"/>
    <w:rsid w:val="00DF72E5"/>
    <w:rsid w:val="00E003B2"/>
    <w:rsid w:val="00E00530"/>
    <w:rsid w:val="00E00AE5"/>
    <w:rsid w:val="00E00C6A"/>
    <w:rsid w:val="00E01337"/>
    <w:rsid w:val="00E0182C"/>
    <w:rsid w:val="00E01837"/>
    <w:rsid w:val="00E020C7"/>
    <w:rsid w:val="00E02537"/>
    <w:rsid w:val="00E029D3"/>
    <w:rsid w:val="00E02DF1"/>
    <w:rsid w:val="00E031AC"/>
    <w:rsid w:val="00E0356A"/>
    <w:rsid w:val="00E03960"/>
    <w:rsid w:val="00E045F9"/>
    <w:rsid w:val="00E053E9"/>
    <w:rsid w:val="00E05679"/>
    <w:rsid w:val="00E05713"/>
    <w:rsid w:val="00E0574C"/>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1C3D"/>
    <w:rsid w:val="00E11C9A"/>
    <w:rsid w:val="00E11EBB"/>
    <w:rsid w:val="00E12419"/>
    <w:rsid w:val="00E1261A"/>
    <w:rsid w:val="00E12F97"/>
    <w:rsid w:val="00E13096"/>
    <w:rsid w:val="00E130B2"/>
    <w:rsid w:val="00E13416"/>
    <w:rsid w:val="00E142C8"/>
    <w:rsid w:val="00E143F0"/>
    <w:rsid w:val="00E1462E"/>
    <w:rsid w:val="00E148BA"/>
    <w:rsid w:val="00E148F6"/>
    <w:rsid w:val="00E149B1"/>
    <w:rsid w:val="00E14A65"/>
    <w:rsid w:val="00E15767"/>
    <w:rsid w:val="00E15880"/>
    <w:rsid w:val="00E16A56"/>
    <w:rsid w:val="00E174B2"/>
    <w:rsid w:val="00E200CF"/>
    <w:rsid w:val="00E2072A"/>
    <w:rsid w:val="00E209D4"/>
    <w:rsid w:val="00E21060"/>
    <w:rsid w:val="00E21142"/>
    <w:rsid w:val="00E2195C"/>
    <w:rsid w:val="00E21B12"/>
    <w:rsid w:val="00E21F93"/>
    <w:rsid w:val="00E227B3"/>
    <w:rsid w:val="00E235A1"/>
    <w:rsid w:val="00E238C8"/>
    <w:rsid w:val="00E23A7B"/>
    <w:rsid w:val="00E23E59"/>
    <w:rsid w:val="00E24246"/>
    <w:rsid w:val="00E247C9"/>
    <w:rsid w:val="00E2483C"/>
    <w:rsid w:val="00E24AF8"/>
    <w:rsid w:val="00E24F5C"/>
    <w:rsid w:val="00E25587"/>
    <w:rsid w:val="00E25817"/>
    <w:rsid w:val="00E2592C"/>
    <w:rsid w:val="00E26621"/>
    <w:rsid w:val="00E26C8B"/>
    <w:rsid w:val="00E26D62"/>
    <w:rsid w:val="00E26E4B"/>
    <w:rsid w:val="00E271BA"/>
    <w:rsid w:val="00E27C07"/>
    <w:rsid w:val="00E306C4"/>
    <w:rsid w:val="00E308FD"/>
    <w:rsid w:val="00E30B12"/>
    <w:rsid w:val="00E30BFD"/>
    <w:rsid w:val="00E30D74"/>
    <w:rsid w:val="00E30F28"/>
    <w:rsid w:val="00E3115C"/>
    <w:rsid w:val="00E3180F"/>
    <w:rsid w:val="00E31EF0"/>
    <w:rsid w:val="00E32063"/>
    <w:rsid w:val="00E32319"/>
    <w:rsid w:val="00E32E0D"/>
    <w:rsid w:val="00E3348D"/>
    <w:rsid w:val="00E33DD3"/>
    <w:rsid w:val="00E342FD"/>
    <w:rsid w:val="00E343DF"/>
    <w:rsid w:val="00E34CAE"/>
    <w:rsid w:val="00E35341"/>
    <w:rsid w:val="00E35653"/>
    <w:rsid w:val="00E35689"/>
    <w:rsid w:val="00E35C89"/>
    <w:rsid w:val="00E362AE"/>
    <w:rsid w:val="00E3640E"/>
    <w:rsid w:val="00E365AB"/>
    <w:rsid w:val="00E3680C"/>
    <w:rsid w:val="00E36C51"/>
    <w:rsid w:val="00E36D87"/>
    <w:rsid w:val="00E36F0E"/>
    <w:rsid w:val="00E3793E"/>
    <w:rsid w:val="00E3793F"/>
    <w:rsid w:val="00E37B98"/>
    <w:rsid w:val="00E37DBC"/>
    <w:rsid w:val="00E37E9E"/>
    <w:rsid w:val="00E40145"/>
    <w:rsid w:val="00E40841"/>
    <w:rsid w:val="00E410DC"/>
    <w:rsid w:val="00E4121F"/>
    <w:rsid w:val="00E41585"/>
    <w:rsid w:val="00E41758"/>
    <w:rsid w:val="00E41A1C"/>
    <w:rsid w:val="00E41B98"/>
    <w:rsid w:val="00E41FF2"/>
    <w:rsid w:val="00E42316"/>
    <w:rsid w:val="00E42A10"/>
    <w:rsid w:val="00E42EB3"/>
    <w:rsid w:val="00E431F7"/>
    <w:rsid w:val="00E43B77"/>
    <w:rsid w:val="00E43E85"/>
    <w:rsid w:val="00E43F05"/>
    <w:rsid w:val="00E44AAD"/>
    <w:rsid w:val="00E44FE8"/>
    <w:rsid w:val="00E45246"/>
    <w:rsid w:val="00E456EC"/>
    <w:rsid w:val="00E45A5C"/>
    <w:rsid w:val="00E45CCD"/>
    <w:rsid w:val="00E4605F"/>
    <w:rsid w:val="00E46DA1"/>
    <w:rsid w:val="00E475A7"/>
    <w:rsid w:val="00E47682"/>
    <w:rsid w:val="00E5016C"/>
    <w:rsid w:val="00E50589"/>
    <w:rsid w:val="00E508FC"/>
    <w:rsid w:val="00E50B87"/>
    <w:rsid w:val="00E51300"/>
    <w:rsid w:val="00E51983"/>
    <w:rsid w:val="00E51A03"/>
    <w:rsid w:val="00E51BA6"/>
    <w:rsid w:val="00E522DC"/>
    <w:rsid w:val="00E523F5"/>
    <w:rsid w:val="00E52563"/>
    <w:rsid w:val="00E52A73"/>
    <w:rsid w:val="00E534A2"/>
    <w:rsid w:val="00E536AA"/>
    <w:rsid w:val="00E53BA5"/>
    <w:rsid w:val="00E542B9"/>
    <w:rsid w:val="00E545E1"/>
    <w:rsid w:val="00E5496F"/>
    <w:rsid w:val="00E54A22"/>
    <w:rsid w:val="00E54A33"/>
    <w:rsid w:val="00E54C9E"/>
    <w:rsid w:val="00E5567C"/>
    <w:rsid w:val="00E556CA"/>
    <w:rsid w:val="00E55CE7"/>
    <w:rsid w:val="00E55F24"/>
    <w:rsid w:val="00E56017"/>
    <w:rsid w:val="00E56D59"/>
    <w:rsid w:val="00E56E23"/>
    <w:rsid w:val="00E56FD8"/>
    <w:rsid w:val="00E57127"/>
    <w:rsid w:val="00E572A2"/>
    <w:rsid w:val="00E57649"/>
    <w:rsid w:val="00E57F6E"/>
    <w:rsid w:val="00E601AD"/>
    <w:rsid w:val="00E60BA3"/>
    <w:rsid w:val="00E60F29"/>
    <w:rsid w:val="00E61081"/>
    <w:rsid w:val="00E611E9"/>
    <w:rsid w:val="00E61281"/>
    <w:rsid w:val="00E613AB"/>
    <w:rsid w:val="00E615F3"/>
    <w:rsid w:val="00E61689"/>
    <w:rsid w:val="00E62615"/>
    <w:rsid w:val="00E62AC2"/>
    <w:rsid w:val="00E63137"/>
    <w:rsid w:val="00E631F0"/>
    <w:rsid w:val="00E63C11"/>
    <w:rsid w:val="00E63D64"/>
    <w:rsid w:val="00E64142"/>
    <w:rsid w:val="00E6440E"/>
    <w:rsid w:val="00E64A04"/>
    <w:rsid w:val="00E65280"/>
    <w:rsid w:val="00E657DA"/>
    <w:rsid w:val="00E65ACB"/>
    <w:rsid w:val="00E65BED"/>
    <w:rsid w:val="00E65BF3"/>
    <w:rsid w:val="00E65CD4"/>
    <w:rsid w:val="00E65D71"/>
    <w:rsid w:val="00E65E08"/>
    <w:rsid w:val="00E65E46"/>
    <w:rsid w:val="00E65F44"/>
    <w:rsid w:val="00E66370"/>
    <w:rsid w:val="00E66463"/>
    <w:rsid w:val="00E665F2"/>
    <w:rsid w:val="00E6695C"/>
    <w:rsid w:val="00E66A5A"/>
    <w:rsid w:val="00E66B02"/>
    <w:rsid w:val="00E66D30"/>
    <w:rsid w:val="00E66D3B"/>
    <w:rsid w:val="00E671BB"/>
    <w:rsid w:val="00E677E1"/>
    <w:rsid w:val="00E67ADA"/>
    <w:rsid w:val="00E67E0E"/>
    <w:rsid w:val="00E67EFF"/>
    <w:rsid w:val="00E67FEB"/>
    <w:rsid w:val="00E67FFB"/>
    <w:rsid w:val="00E70086"/>
    <w:rsid w:val="00E703EF"/>
    <w:rsid w:val="00E70503"/>
    <w:rsid w:val="00E7098E"/>
    <w:rsid w:val="00E710DD"/>
    <w:rsid w:val="00E715EE"/>
    <w:rsid w:val="00E71628"/>
    <w:rsid w:val="00E7190D"/>
    <w:rsid w:val="00E71991"/>
    <w:rsid w:val="00E71A9C"/>
    <w:rsid w:val="00E7233E"/>
    <w:rsid w:val="00E72446"/>
    <w:rsid w:val="00E72CD4"/>
    <w:rsid w:val="00E7345A"/>
    <w:rsid w:val="00E73B6C"/>
    <w:rsid w:val="00E73BD9"/>
    <w:rsid w:val="00E73F22"/>
    <w:rsid w:val="00E74180"/>
    <w:rsid w:val="00E7426C"/>
    <w:rsid w:val="00E7455A"/>
    <w:rsid w:val="00E7471F"/>
    <w:rsid w:val="00E748F6"/>
    <w:rsid w:val="00E74913"/>
    <w:rsid w:val="00E7502E"/>
    <w:rsid w:val="00E75FF5"/>
    <w:rsid w:val="00E75FFA"/>
    <w:rsid w:val="00E76132"/>
    <w:rsid w:val="00E763D5"/>
    <w:rsid w:val="00E765F6"/>
    <w:rsid w:val="00E76666"/>
    <w:rsid w:val="00E767BB"/>
    <w:rsid w:val="00E76DCF"/>
    <w:rsid w:val="00E76FCB"/>
    <w:rsid w:val="00E802DD"/>
    <w:rsid w:val="00E80898"/>
    <w:rsid w:val="00E80994"/>
    <w:rsid w:val="00E80F48"/>
    <w:rsid w:val="00E812AE"/>
    <w:rsid w:val="00E814A0"/>
    <w:rsid w:val="00E81815"/>
    <w:rsid w:val="00E81B8F"/>
    <w:rsid w:val="00E81CB4"/>
    <w:rsid w:val="00E823D6"/>
    <w:rsid w:val="00E829B9"/>
    <w:rsid w:val="00E8315E"/>
    <w:rsid w:val="00E831C5"/>
    <w:rsid w:val="00E83BFC"/>
    <w:rsid w:val="00E83F9C"/>
    <w:rsid w:val="00E83FCB"/>
    <w:rsid w:val="00E841DA"/>
    <w:rsid w:val="00E8426A"/>
    <w:rsid w:val="00E8465D"/>
    <w:rsid w:val="00E84A5D"/>
    <w:rsid w:val="00E84DAB"/>
    <w:rsid w:val="00E84DE3"/>
    <w:rsid w:val="00E8525C"/>
    <w:rsid w:val="00E85A75"/>
    <w:rsid w:val="00E8605A"/>
    <w:rsid w:val="00E860B8"/>
    <w:rsid w:val="00E863C1"/>
    <w:rsid w:val="00E86B2E"/>
    <w:rsid w:val="00E86E04"/>
    <w:rsid w:val="00E86E59"/>
    <w:rsid w:val="00E8704A"/>
    <w:rsid w:val="00E8744C"/>
    <w:rsid w:val="00E87FBB"/>
    <w:rsid w:val="00E90725"/>
    <w:rsid w:val="00E909B3"/>
    <w:rsid w:val="00E9178F"/>
    <w:rsid w:val="00E91795"/>
    <w:rsid w:val="00E917A6"/>
    <w:rsid w:val="00E917FF"/>
    <w:rsid w:val="00E919A3"/>
    <w:rsid w:val="00E91BBF"/>
    <w:rsid w:val="00E9217F"/>
    <w:rsid w:val="00E92780"/>
    <w:rsid w:val="00E92DD9"/>
    <w:rsid w:val="00E92FC1"/>
    <w:rsid w:val="00E930B0"/>
    <w:rsid w:val="00E93265"/>
    <w:rsid w:val="00E93435"/>
    <w:rsid w:val="00E93742"/>
    <w:rsid w:val="00E93991"/>
    <w:rsid w:val="00E94483"/>
    <w:rsid w:val="00E952B6"/>
    <w:rsid w:val="00E95C22"/>
    <w:rsid w:val="00E9622A"/>
    <w:rsid w:val="00E96D2D"/>
    <w:rsid w:val="00E97616"/>
    <w:rsid w:val="00EA0617"/>
    <w:rsid w:val="00EA1606"/>
    <w:rsid w:val="00EA19D4"/>
    <w:rsid w:val="00EA1E9F"/>
    <w:rsid w:val="00EA24E0"/>
    <w:rsid w:val="00EA2731"/>
    <w:rsid w:val="00EA29E7"/>
    <w:rsid w:val="00EA2DC4"/>
    <w:rsid w:val="00EA3061"/>
    <w:rsid w:val="00EA33F5"/>
    <w:rsid w:val="00EA38E4"/>
    <w:rsid w:val="00EA3970"/>
    <w:rsid w:val="00EA4676"/>
    <w:rsid w:val="00EA46E4"/>
    <w:rsid w:val="00EA4A4E"/>
    <w:rsid w:val="00EA4A91"/>
    <w:rsid w:val="00EA4D98"/>
    <w:rsid w:val="00EA4E23"/>
    <w:rsid w:val="00EA52B7"/>
    <w:rsid w:val="00EA5708"/>
    <w:rsid w:val="00EA5D71"/>
    <w:rsid w:val="00EA5D87"/>
    <w:rsid w:val="00EA6824"/>
    <w:rsid w:val="00EA778B"/>
    <w:rsid w:val="00EA7AD1"/>
    <w:rsid w:val="00EA7E91"/>
    <w:rsid w:val="00EB00DD"/>
    <w:rsid w:val="00EB01D8"/>
    <w:rsid w:val="00EB02E5"/>
    <w:rsid w:val="00EB02ED"/>
    <w:rsid w:val="00EB03E8"/>
    <w:rsid w:val="00EB0497"/>
    <w:rsid w:val="00EB04C8"/>
    <w:rsid w:val="00EB0D53"/>
    <w:rsid w:val="00EB0EC1"/>
    <w:rsid w:val="00EB1276"/>
    <w:rsid w:val="00EB12B8"/>
    <w:rsid w:val="00EB13CC"/>
    <w:rsid w:val="00EB16B3"/>
    <w:rsid w:val="00EB1E70"/>
    <w:rsid w:val="00EB22D1"/>
    <w:rsid w:val="00EB236A"/>
    <w:rsid w:val="00EB2399"/>
    <w:rsid w:val="00EB25EC"/>
    <w:rsid w:val="00EB2F44"/>
    <w:rsid w:val="00EB322C"/>
    <w:rsid w:val="00EB376B"/>
    <w:rsid w:val="00EB399F"/>
    <w:rsid w:val="00EB3B93"/>
    <w:rsid w:val="00EB43BD"/>
    <w:rsid w:val="00EB4A37"/>
    <w:rsid w:val="00EB4B24"/>
    <w:rsid w:val="00EB4D18"/>
    <w:rsid w:val="00EB4D5A"/>
    <w:rsid w:val="00EB4E2F"/>
    <w:rsid w:val="00EB4EAB"/>
    <w:rsid w:val="00EB56A1"/>
    <w:rsid w:val="00EB58E4"/>
    <w:rsid w:val="00EB5B92"/>
    <w:rsid w:val="00EB5FB1"/>
    <w:rsid w:val="00EB6188"/>
    <w:rsid w:val="00EB6A28"/>
    <w:rsid w:val="00EB6CD4"/>
    <w:rsid w:val="00EB7049"/>
    <w:rsid w:val="00EB779D"/>
    <w:rsid w:val="00EB77CC"/>
    <w:rsid w:val="00EB780B"/>
    <w:rsid w:val="00EB7906"/>
    <w:rsid w:val="00EB7C10"/>
    <w:rsid w:val="00EC0184"/>
    <w:rsid w:val="00EC0605"/>
    <w:rsid w:val="00EC0987"/>
    <w:rsid w:val="00EC0D79"/>
    <w:rsid w:val="00EC0E1A"/>
    <w:rsid w:val="00EC153B"/>
    <w:rsid w:val="00EC155D"/>
    <w:rsid w:val="00EC168E"/>
    <w:rsid w:val="00EC188E"/>
    <w:rsid w:val="00EC193F"/>
    <w:rsid w:val="00EC1A24"/>
    <w:rsid w:val="00EC2297"/>
    <w:rsid w:val="00EC2329"/>
    <w:rsid w:val="00EC24B5"/>
    <w:rsid w:val="00EC25E9"/>
    <w:rsid w:val="00EC2713"/>
    <w:rsid w:val="00EC28F8"/>
    <w:rsid w:val="00EC2FE8"/>
    <w:rsid w:val="00EC3231"/>
    <w:rsid w:val="00EC33F2"/>
    <w:rsid w:val="00EC4540"/>
    <w:rsid w:val="00EC4811"/>
    <w:rsid w:val="00EC4939"/>
    <w:rsid w:val="00EC4987"/>
    <w:rsid w:val="00EC49A4"/>
    <w:rsid w:val="00EC4C98"/>
    <w:rsid w:val="00EC52B1"/>
    <w:rsid w:val="00EC533E"/>
    <w:rsid w:val="00EC5619"/>
    <w:rsid w:val="00EC5BA8"/>
    <w:rsid w:val="00EC5D60"/>
    <w:rsid w:val="00EC5DF5"/>
    <w:rsid w:val="00EC68D1"/>
    <w:rsid w:val="00EC6EE3"/>
    <w:rsid w:val="00EC71CF"/>
    <w:rsid w:val="00EC7280"/>
    <w:rsid w:val="00ED0425"/>
    <w:rsid w:val="00ED0498"/>
    <w:rsid w:val="00ED0667"/>
    <w:rsid w:val="00ED087F"/>
    <w:rsid w:val="00ED1160"/>
    <w:rsid w:val="00ED15E9"/>
    <w:rsid w:val="00ED16D0"/>
    <w:rsid w:val="00ED1963"/>
    <w:rsid w:val="00ED2039"/>
    <w:rsid w:val="00ED21A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693"/>
    <w:rsid w:val="00ED5877"/>
    <w:rsid w:val="00ED5B7F"/>
    <w:rsid w:val="00ED5D85"/>
    <w:rsid w:val="00ED6235"/>
    <w:rsid w:val="00ED6E39"/>
    <w:rsid w:val="00ED756C"/>
    <w:rsid w:val="00ED75BC"/>
    <w:rsid w:val="00ED77A4"/>
    <w:rsid w:val="00ED79B6"/>
    <w:rsid w:val="00ED7CBE"/>
    <w:rsid w:val="00EE045B"/>
    <w:rsid w:val="00EE0858"/>
    <w:rsid w:val="00EE08D0"/>
    <w:rsid w:val="00EE0B03"/>
    <w:rsid w:val="00EE0F2D"/>
    <w:rsid w:val="00EE0F75"/>
    <w:rsid w:val="00EE1700"/>
    <w:rsid w:val="00EE2B41"/>
    <w:rsid w:val="00EE2C8D"/>
    <w:rsid w:val="00EE2CA2"/>
    <w:rsid w:val="00EE2EAD"/>
    <w:rsid w:val="00EE3953"/>
    <w:rsid w:val="00EE3A20"/>
    <w:rsid w:val="00EE42CD"/>
    <w:rsid w:val="00EE450E"/>
    <w:rsid w:val="00EE4719"/>
    <w:rsid w:val="00EE4AD7"/>
    <w:rsid w:val="00EE5023"/>
    <w:rsid w:val="00EE562C"/>
    <w:rsid w:val="00EE57DF"/>
    <w:rsid w:val="00EE59C2"/>
    <w:rsid w:val="00EE5AF6"/>
    <w:rsid w:val="00EE6269"/>
    <w:rsid w:val="00EE6383"/>
    <w:rsid w:val="00EE6BAD"/>
    <w:rsid w:val="00EE6CE2"/>
    <w:rsid w:val="00EE6E36"/>
    <w:rsid w:val="00EE7223"/>
    <w:rsid w:val="00EE732C"/>
    <w:rsid w:val="00EE76F4"/>
    <w:rsid w:val="00EE7951"/>
    <w:rsid w:val="00EF023E"/>
    <w:rsid w:val="00EF0350"/>
    <w:rsid w:val="00EF1109"/>
    <w:rsid w:val="00EF1D54"/>
    <w:rsid w:val="00EF2062"/>
    <w:rsid w:val="00EF2381"/>
    <w:rsid w:val="00EF272C"/>
    <w:rsid w:val="00EF2905"/>
    <w:rsid w:val="00EF2D31"/>
    <w:rsid w:val="00EF2E61"/>
    <w:rsid w:val="00EF3018"/>
    <w:rsid w:val="00EF31AA"/>
    <w:rsid w:val="00EF33FC"/>
    <w:rsid w:val="00EF378B"/>
    <w:rsid w:val="00EF3830"/>
    <w:rsid w:val="00EF38F4"/>
    <w:rsid w:val="00EF3F70"/>
    <w:rsid w:val="00EF4720"/>
    <w:rsid w:val="00EF4BE6"/>
    <w:rsid w:val="00EF514B"/>
    <w:rsid w:val="00EF5E80"/>
    <w:rsid w:val="00EF6199"/>
    <w:rsid w:val="00EF63FA"/>
    <w:rsid w:val="00EF6EE6"/>
    <w:rsid w:val="00EF7001"/>
    <w:rsid w:val="00EF7047"/>
    <w:rsid w:val="00EF7973"/>
    <w:rsid w:val="00EF7B7F"/>
    <w:rsid w:val="00F00353"/>
    <w:rsid w:val="00F0049B"/>
    <w:rsid w:val="00F00F82"/>
    <w:rsid w:val="00F012E7"/>
    <w:rsid w:val="00F0132F"/>
    <w:rsid w:val="00F016DD"/>
    <w:rsid w:val="00F016DE"/>
    <w:rsid w:val="00F01A7B"/>
    <w:rsid w:val="00F02398"/>
    <w:rsid w:val="00F024A3"/>
    <w:rsid w:val="00F025C5"/>
    <w:rsid w:val="00F026A4"/>
    <w:rsid w:val="00F028F4"/>
    <w:rsid w:val="00F03850"/>
    <w:rsid w:val="00F04072"/>
    <w:rsid w:val="00F0424B"/>
    <w:rsid w:val="00F04AC6"/>
    <w:rsid w:val="00F04B50"/>
    <w:rsid w:val="00F04C91"/>
    <w:rsid w:val="00F04DD8"/>
    <w:rsid w:val="00F0529D"/>
    <w:rsid w:val="00F052B6"/>
    <w:rsid w:val="00F05919"/>
    <w:rsid w:val="00F05DFF"/>
    <w:rsid w:val="00F06AD1"/>
    <w:rsid w:val="00F0714E"/>
    <w:rsid w:val="00F073EC"/>
    <w:rsid w:val="00F0763F"/>
    <w:rsid w:val="00F0765E"/>
    <w:rsid w:val="00F0784B"/>
    <w:rsid w:val="00F07BEE"/>
    <w:rsid w:val="00F07E52"/>
    <w:rsid w:val="00F101A6"/>
    <w:rsid w:val="00F1063D"/>
    <w:rsid w:val="00F10BBF"/>
    <w:rsid w:val="00F11549"/>
    <w:rsid w:val="00F1196F"/>
    <w:rsid w:val="00F11C38"/>
    <w:rsid w:val="00F121B0"/>
    <w:rsid w:val="00F1249F"/>
    <w:rsid w:val="00F125F7"/>
    <w:rsid w:val="00F12979"/>
    <w:rsid w:val="00F12A97"/>
    <w:rsid w:val="00F12DB5"/>
    <w:rsid w:val="00F12F64"/>
    <w:rsid w:val="00F130BE"/>
    <w:rsid w:val="00F132F7"/>
    <w:rsid w:val="00F13328"/>
    <w:rsid w:val="00F13409"/>
    <w:rsid w:val="00F134D8"/>
    <w:rsid w:val="00F13775"/>
    <w:rsid w:val="00F13999"/>
    <w:rsid w:val="00F14064"/>
    <w:rsid w:val="00F1450A"/>
    <w:rsid w:val="00F14A52"/>
    <w:rsid w:val="00F14E58"/>
    <w:rsid w:val="00F14EF8"/>
    <w:rsid w:val="00F1501E"/>
    <w:rsid w:val="00F15398"/>
    <w:rsid w:val="00F15D66"/>
    <w:rsid w:val="00F16071"/>
    <w:rsid w:val="00F162C4"/>
    <w:rsid w:val="00F165AF"/>
    <w:rsid w:val="00F1664A"/>
    <w:rsid w:val="00F17129"/>
    <w:rsid w:val="00F1775A"/>
    <w:rsid w:val="00F2017A"/>
    <w:rsid w:val="00F20565"/>
    <w:rsid w:val="00F208E8"/>
    <w:rsid w:val="00F215C2"/>
    <w:rsid w:val="00F21870"/>
    <w:rsid w:val="00F21EA5"/>
    <w:rsid w:val="00F22299"/>
    <w:rsid w:val="00F22329"/>
    <w:rsid w:val="00F23386"/>
    <w:rsid w:val="00F238FA"/>
    <w:rsid w:val="00F23DC2"/>
    <w:rsid w:val="00F23FCE"/>
    <w:rsid w:val="00F243F2"/>
    <w:rsid w:val="00F244CE"/>
    <w:rsid w:val="00F25292"/>
    <w:rsid w:val="00F253FF"/>
    <w:rsid w:val="00F25588"/>
    <w:rsid w:val="00F25868"/>
    <w:rsid w:val="00F2595A"/>
    <w:rsid w:val="00F25C16"/>
    <w:rsid w:val="00F25C96"/>
    <w:rsid w:val="00F25F18"/>
    <w:rsid w:val="00F26175"/>
    <w:rsid w:val="00F261B4"/>
    <w:rsid w:val="00F261E4"/>
    <w:rsid w:val="00F263D8"/>
    <w:rsid w:val="00F2650B"/>
    <w:rsid w:val="00F26529"/>
    <w:rsid w:val="00F2687A"/>
    <w:rsid w:val="00F268FA"/>
    <w:rsid w:val="00F2737C"/>
    <w:rsid w:val="00F2745B"/>
    <w:rsid w:val="00F279B9"/>
    <w:rsid w:val="00F27D63"/>
    <w:rsid w:val="00F27DB1"/>
    <w:rsid w:val="00F27DED"/>
    <w:rsid w:val="00F3010E"/>
    <w:rsid w:val="00F307CF"/>
    <w:rsid w:val="00F3118C"/>
    <w:rsid w:val="00F312C7"/>
    <w:rsid w:val="00F3193E"/>
    <w:rsid w:val="00F320B5"/>
    <w:rsid w:val="00F3213F"/>
    <w:rsid w:val="00F3275E"/>
    <w:rsid w:val="00F32C08"/>
    <w:rsid w:val="00F32CA6"/>
    <w:rsid w:val="00F32FAB"/>
    <w:rsid w:val="00F331B1"/>
    <w:rsid w:val="00F33EB8"/>
    <w:rsid w:val="00F34050"/>
    <w:rsid w:val="00F343A5"/>
    <w:rsid w:val="00F3499F"/>
    <w:rsid w:val="00F35185"/>
    <w:rsid w:val="00F353A6"/>
    <w:rsid w:val="00F35782"/>
    <w:rsid w:val="00F35C49"/>
    <w:rsid w:val="00F369B0"/>
    <w:rsid w:val="00F37370"/>
    <w:rsid w:val="00F376A3"/>
    <w:rsid w:val="00F3788E"/>
    <w:rsid w:val="00F3791B"/>
    <w:rsid w:val="00F37955"/>
    <w:rsid w:val="00F37ED4"/>
    <w:rsid w:val="00F400BB"/>
    <w:rsid w:val="00F40156"/>
    <w:rsid w:val="00F4031A"/>
    <w:rsid w:val="00F40354"/>
    <w:rsid w:val="00F404F2"/>
    <w:rsid w:val="00F4071A"/>
    <w:rsid w:val="00F40E6F"/>
    <w:rsid w:val="00F415D8"/>
    <w:rsid w:val="00F41F7A"/>
    <w:rsid w:val="00F42215"/>
    <w:rsid w:val="00F427DA"/>
    <w:rsid w:val="00F42901"/>
    <w:rsid w:val="00F42EA7"/>
    <w:rsid w:val="00F43120"/>
    <w:rsid w:val="00F438D2"/>
    <w:rsid w:val="00F43ED4"/>
    <w:rsid w:val="00F44039"/>
    <w:rsid w:val="00F4408C"/>
    <w:rsid w:val="00F44C45"/>
    <w:rsid w:val="00F44E0C"/>
    <w:rsid w:val="00F45153"/>
    <w:rsid w:val="00F4538F"/>
    <w:rsid w:val="00F45E1D"/>
    <w:rsid w:val="00F46083"/>
    <w:rsid w:val="00F4622B"/>
    <w:rsid w:val="00F46541"/>
    <w:rsid w:val="00F465AC"/>
    <w:rsid w:val="00F4699A"/>
    <w:rsid w:val="00F472A0"/>
    <w:rsid w:val="00F4746F"/>
    <w:rsid w:val="00F47559"/>
    <w:rsid w:val="00F4772D"/>
    <w:rsid w:val="00F47ADE"/>
    <w:rsid w:val="00F47DDF"/>
    <w:rsid w:val="00F500E3"/>
    <w:rsid w:val="00F50657"/>
    <w:rsid w:val="00F507A4"/>
    <w:rsid w:val="00F507D8"/>
    <w:rsid w:val="00F50960"/>
    <w:rsid w:val="00F5131C"/>
    <w:rsid w:val="00F524AF"/>
    <w:rsid w:val="00F52758"/>
    <w:rsid w:val="00F52880"/>
    <w:rsid w:val="00F52885"/>
    <w:rsid w:val="00F52B18"/>
    <w:rsid w:val="00F52B8E"/>
    <w:rsid w:val="00F52F3D"/>
    <w:rsid w:val="00F530F1"/>
    <w:rsid w:val="00F533FA"/>
    <w:rsid w:val="00F53A2D"/>
    <w:rsid w:val="00F53C3B"/>
    <w:rsid w:val="00F53E98"/>
    <w:rsid w:val="00F53EBB"/>
    <w:rsid w:val="00F53ED3"/>
    <w:rsid w:val="00F54019"/>
    <w:rsid w:val="00F544B0"/>
    <w:rsid w:val="00F545A2"/>
    <w:rsid w:val="00F54863"/>
    <w:rsid w:val="00F55775"/>
    <w:rsid w:val="00F55916"/>
    <w:rsid w:val="00F55976"/>
    <w:rsid w:val="00F5631F"/>
    <w:rsid w:val="00F567DC"/>
    <w:rsid w:val="00F56CBA"/>
    <w:rsid w:val="00F56D87"/>
    <w:rsid w:val="00F571AE"/>
    <w:rsid w:val="00F574FC"/>
    <w:rsid w:val="00F57BEF"/>
    <w:rsid w:val="00F605A1"/>
    <w:rsid w:val="00F60637"/>
    <w:rsid w:val="00F609D0"/>
    <w:rsid w:val="00F60A2B"/>
    <w:rsid w:val="00F60E68"/>
    <w:rsid w:val="00F61047"/>
    <w:rsid w:val="00F61E19"/>
    <w:rsid w:val="00F621BE"/>
    <w:rsid w:val="00F621EC"/>
    <w:rsid w:val="00F624B5"/>
    <w:rsid w:val="00F62508"/>
    <w:rsid w:val="00F62A9F"/>
    <w:rsid w:val="00F62B9E"/>
    <w:rsid w:val="00F6305B"/>
    <w:rsid w:val="00F63ACF"/>
    <w:rsid w:val="00F63B7D"/>
    <w:rsid w:val="00F63C5E"/>
    <w:rsid w:val="00F6490C"/>
    <w:rsid w:val="00F64D04"/>
    <w:rsid w:val="00F653BA"/>
    <w:rsid w:val="00F65B4B"/>
    <w:rsid w:val="00F65BDD"/>
    <w:rsid w:val="00F66371"/>
    <w:rsid w:val="00F663D4"/>
    <w:rsid w:val="00F675F2"/>
    <w:rsid w:val="00F70293"/>
    <w:rsid w:val="00F70764"/>
    <w:rsid w:val="00F70CCB"/>
    <w:rsid w:val="00F70E96"/>
    <w:rsid w:val="00F70FF0"/>
    <w:rsid w:val="00F7174A"/>
    <w:rsid w:val="00F71824"/>
    <w:rsid w:val="00F7194E"/>
    <w:rsid w:val="00F71E3D"/>
    <w:rsid w:val="00F71E7A"/>
    <w:rsid w:val="00F7278D"/>
    <w:rsid w:val="00F72962"/>
    <w:rsid w:val="00F729FC"/>
    <w:rsid w:val="00F72ABB"/>
    <w:rsid w:val="00F7329A"/>
    <w:rsid w:val="00F7337B"/>
    <w:rsid w:val="00F735A2"/>
    <w:rsid w:val="00F73853"/>
    <w:rsid w:val="00F73F96"/>
    <w:rsid w:val="00F73FE1"/>
    <w:rsid w:val="00F74261"/>
    <w:rsid w:val="00F74783"/>
    <w:rsid w:val="00F74ACF"/>
    <w:rsid w:val="00F75514"/>
    <w:rsid w:val="00F755C6"/>
    <w:rsid w:val="00F758AE"/>
    <w:rsid w:val="00F75CB1"/>
    <w:rsid w:val="00F75FC4"/>
    <w:rsid w:val="00F76AA5"/>
    <w:rsid w:val="00F77CCC"/>
    <w:rsid w:val="00F8045C"/>
    <w:rsid w:val="00F81100"/>
    <w:rsid w:val="00F81243"/>
    <w:rsid w:val="00F812D7"/>
    <w:rsid w:val="00F8135A"/>
    <w:rsid w:val="00F8161C"/>
    <w:rsid w:val="00F818B7"/>
    <w:rsid w:val="00F81CA6"/>
    <w:rsid w:val="00F81E48"/>
    <w:rsid w:val="00F81F4F"/>
    <w:rsid w:val="00F820AD"/>
    <w:rsid w:val="00F823D8"/>
    <w:rsid w:val="00F82515"/>
    <w:rsid w:val="00F82583"/>
    <w:rsid w:val="00F82E24"/>
    <w:rsid w:val="00F83270"/>
    <w:rsid w:val="00F835A8"/>
    <w:rsid w:val="00F837C4"/>
    <w:rsid w:val="00F83B83"/>
    <w:rsid w:val="00F83E26"/>
    <w:rsid w:val="00F83F35"/>
    <w:rsid w:val="00F84191"/>
    <w:rsid w:val="00F845B2"/>
    <w:rsid w:val="00F8481D"/>
    <w:rsid w:val="00F8494D"/>
    <w:rsid w:val="00F853F9"/>
    <w:rsid w:val="00F8545F"/>
    <w:rsid w:val="00F854FF"/>
    <w:rsid w:val="00F855DB"/>
    <w:rsid w:val="00F85BCA"/>
    <w:rsid w:val="00F85BF9"/>
    <w:rsid w:val="00F85C79"/>
    <w:rsid w:val="00F86152"/>
    <w:rsid w:val="00F86492"/>
    <w:rsid w:val="00F86CB5"/>
    <w:rsid w:val="00F86EA5"/>
    <w:rsid w:val="00F87282"/>
    <w:rsid w:val="00F87EA2"/>
    <w:rsid w:val="00F9022E"/>
    <w:rsid w:val="00F905D6"/>
    <w:rsid w:val="00F90BB7"/>
    <w:rsid w:val="00F90F23"/>
    <w:rsid w:val="00F912C2"/>
    <w:rsid w:val="00F91878"/>
    <w:rsid w:val="00F918B9"/>
    <w:rsid w:val="00F92482"/>
    <w:rsid w:val="00F924EF"/>
    <w:rsid w:val="00F925B2"/>
    <w:rsid w:val="00F92605"/>
    <w:rsid w:val="00F927D2"/>
    <w:rsid w:val="00F92C46"/>
    <w:rsid w:val="00F92D0F"/>
    <w:rsid w:val="00F92DCA"/>
    <w:rsid w:val="00F931CA"/>
    <w:rsid w:val="00F935F9"/>
    <w:rsid w:val="00F936B6"/>
    <w:rsid w:val="00F93B4C"/>
    <w:rsid w:val="00F93DF2"/>
    <w:rsid w:val="00F941F1"/>
    <w:rsid w:val="00F947D9"/>
    <w:rsid w:val="00F952F9"/>
    <w:rsid w:val="00F959E9"/>
    <w:rsid w:val="00F96014"/>
    <w:rsid w:val="00F96129"/>
    <w:rsid w:val="00F96B88"/>
    <w:rsid w:val="00F97346"/>
    <w:rsid w:val="00F9775B"/>
    <w:rsid w:val="00F97C21"/>
    <w:rsid w:val="00FA0196"/>
    <w:rsid w:val="00FA021F"/>
    <w:rsid w:val="00FA0B79"/>
    <w:rsid w:val="00FA1064"/>
    <w:rsid w:val="00FA173C"/>
    <w:rsid w:val="00FA2051"/>
    <w:rsid w:val="00FA2412"/>
    <w:rsid w:val="00FA3583"/>
    <w:rsid w:val="00FA36C8"/>
    <w:rsid w:val="00FA3804"/>
    <w:rsid w:val="00FA3D72"/>
    <w:rsid w:val="00FA4350"/>
    <w:rsid w:val="00FA4B1F"/>
    <w:rsid w:val="00FA5159"/>
    <w:rsid w:val="00FA520D"/>
    <w:rsid w:val="00FA5564"/>
    <w:rsid w:val="00FA5B5C"/>
    <w:rsid w:val="00FA610C"/>
    <w:rsid w:val="00FA6427"/>
    <w:rsid w:val="00FA65BD"/>
    <w:rsid w:val="00FA6E31"/>
    <w:rsid w:val="00FA6FA7"/>
    <w:rsid w:val="00FA7947"/>
    <w:rsid w:val="00FA7B50"/>
    <w:rsid w:val="00FB0BB0"/>
    <w:rsid w:val="00FB0C0A"/>
    <w:rsid w:val="00FB0CF2"/>
    <w:rsid w:val="00FB0D09"/>
    <w:rsid w:val="00FB0FC5"/>
    <w:rsid w:val="00FB11D8"/>
    <w:rsid w:val="00FB1904"/>
    <w:rsid w:val="00FB1C3C"/>
    <w:rsid w:val="00FB2637"/>
    <w:rsid w:val="00FB264E"/>
    <w:rsid w:val="00FB3642"/>
    <w:rsid w:val="00FB395B"/>
    <w:rsid w:val="00FB3BC2"/>
    <w:rsid w:val="00FB3F27"/>
    <w:rsid w:val="00FB3F5F"/>
    <w:rsid w:val="00FB4126"/>
    <w:rsid w:val="00FB437E"/>
    <w:rsid w:val="00FB44E3"/>
    <w:rsid w:val="00FB46F0"/>
    <w:rsid w:val="00FB4909"/>
    <w:rsid w:val="00FB4FEF"/>
    <w:rsid w:val="00FB58F3"/>
    <w:rsid w:val="00FB5FC6"/>
    <w:rsid w:val="00FB6035"/>
    <w:rsid w:val="00FB6083"/>
    <w:rsid w:val="00FB65BE"/>
    <w:rsid w:val="00FB6E61"/>
    <w:rsid w:val="00FB6E9E"/>
    <w:rsid w:val="00FB7019"/>
    <w:rsid w:val="00FB7427"/>
    <w:rsid w:val="00FC04FA"/>
    <w:rsid w:val="00FC0559"/>
    <w:rsid w:val="00FC05BB"/>
    <w:rsid w:val="00FC0A78"/>
    <w:rsid w:val="00FC13D3"/>
    <w:rsid w:val="00FC1A54"/>
    <w:rsid w:val="00FC1F47"/>
    <w:rsid w:val="00FC1FB3"/>
    <w:rsid w:val="00FC268C"/>
    <w:rsid w:val="00FC2C08"/>
    <w:rsid w:val="00FC2E70"/>
    <w:rsid w:val="00FC2E8C"/>
    <w:rsid w:val="00FC330F"/>
    <w:rsid w:val="00FC343E"/>
    <w:rsid w:val="00FC39DC"/>
    <w:rsid w:val="00FC3A15"/>
    <w:rsid w:val="00FC3A6D"/>
    <w:rsid w:val="00FC3F50"/>
    <w:rsid w:val="00FC46B2"/>
    <w:rsid w:val="00FC4908"/>
    <w:rsid w:val="00FC4A10"/>
    <w:rsid w:val="00FC57C4"/>
    <w:rsid w:val="00FC5DC9"/>
    <w:rsid w:val="00FC60C2"/>
    <w:rsid w:val="00FC63C8"/>
    <w:rsid w:val="00FC659F"/>
    <w:rsid w:val="00FC6C2D"/>
    <w:rsid w:val="00FC7DBE"/>
    <w:rsid w:val="00FD09EB"/>
    <w:rsid w:val="00FD0D23"/>
    <w:rsid w:val="00FD0DEE"/>
    <w:rsid w:val="00FD1138"/>
    <w:rsid w:val="00FD1284"/>
    <w:rsid w:val="00FD1448"/>
    <w:rsid w:val="00FD14F7"/>
    <w:rsid w:val="00FD1516"/>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5458"/>
    <w:rsid w:val="00FD596E"/>
    <w:rsid w:val="00FD63F0"/>
    <w:rsid w:val="00FD646E"/>
    <w:rsid w:val="00FD64C3"/>
    <w:rsid w:val="00FD718B"/>
    <w:rsid w:val="00FD7441"/>
    <w:rsid w:val="00FD7667"/>
    <w:rsid w:val="00FD7840"/>
    <w:rsid w:val="00FE0188"/>
    <w:rsid w:val="00FE0474"/>
    <w:rsid w:val="00FE0A50"/>
    <w:rsid w:val="00FE0A91"/>
    <w:rsid w:val="00FE0D1D"/>
    <w:rsid w:val="00FE0EDE"/>
    <w:rsid w:val="00FE1202"/>
    <w:rsid w:val="00FE1661"/>
    <w:rsid w:val="00FE1947"/>
    <w:rsid w:val="00FE1E1E"/>
    <w:rsid w:val="00FE2994"/>
    <w:rsid w:val="00FE2FF9"/>
    <w:rsid w:val="00FE33A0"/>
    <w:rsid w:val="00FE355C"/>
    <w:rsid w:val="00FE3627"/>
    <w:rsid w:val="00FE36B3"/>
    <w:rsid w:val="00FE3B95"/>
    <w:rsid w:val="00FE3BF6"/>
    <w:rsid w:val="00FE4227"/>
    <w:rsid w:val="00FE47B6"/>
    <w:rsid w:val="00FE495D"/>
    <w:rsid w:val="00FE4F07"/>
    <w:rsid w:val="00FE53F1"/>
    <w:rsid w:val="00FE5AF3"/>
    <w:rsid w:val="00FE5EE0"/>
    <w:rsid w:val="00FE78D2"/>
    <w:rsid w:val="00FE7BF7"/>
    <w:rsid w:val="00FF02B7"/>
    <w:rsid w:val="00FF06DA"/>
    <w:rsid w:val="00FF08E0"/>
    <w:rsid w:val="00FF0B6E"/>
    <w:rsid w:val="00FF13BB"/>
    <w:rsid w:val="00FF15D1"/>
    <w:rsid w:val="00FF261F"/>
    <w:rsid w:val="00FF2A38"/>
    <w:rsid w:val="00FF34B2"/>
    <w:rsid w:val="00FF36D2"/>
    <w:rsid w:val="00FF36F1"/>
    <w:rsid w:val="00FF4432"/>
    <w:rsid w:val="00FF46C5"/>
    <w:rsid w:val="00FF4D6A"/>
    <w:rsid w:val="00FF5208"/>
    <w:rsid w:val="00FF52F4"/>
    <w:rsid w:val="00FF546C"/>
    <w:rsid w:val="00FF623E"/>
    <w:rsid w:val="00FF634A"/>
    <w:rsid w:val="00FF6CAE"/>
    <w:rsid w:val="00FF71D1"/>
    <w:rsid w:val="00FF7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20545"/>
    <o:shapelayout v:ext="edit">
      <o:idmap v:ext="edit" data="1"/>
    </o:shapelayout>
  </w:shapeDefaults>
  <w:decimalSymbol w:val=","/>
  <w:listSeparator w:val=";"/>
  <w14:docId w14:val="30D0EAA8"/>
  <w15:docId w15:val="{B0666DB7-7225-4F80-A52F-00AB134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uiPriority w:val="99"/>
    <w:qFormat/>
    <w:rsid w:val="001138B2"/>
    <w:pPr>
      <w:keepNext/>
      <w:tabs>
        <w:tab w:val="center" w:pos="7938"/>
      </w:tabs>
      <w:outlineLvl w:val="4"/>
    </w:pPr>
    <w:rPr>
      <w:b/>
      <w:sz w:val="24"/>
      <w:lang w:val="hr-HR"/>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qFormat/>
    <w:rsid w:val="001138B2"/>
    <w:pPr>
      <w:keepNext/>
      <w:ind w:left="284" w:hanging="284"/>
      <w:jc w:val="both"/>
      <w:outlineLvl w:val="7"/>
    </w:pPr>
    <w:rPr>
      <w:sz w:val="24"/>
      <w:lang w:val="en-GB"/>
    </w:rPr>
  </w:style>
  <w:style w:type="paragraph" w:styleId="Naslov9">
    <w:name w:val="heading 9"/>
    <w:basedOn w:val="Normal"/>
    <w:next w:val="Normal"/>
    <w:link w:val="Naslov9Char"/>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uiPriority w:val="99"/>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38B2"/>
    <w:rPr>
      <w:sz w:val="24"/>
      <w:lang w:val="hr-HR"/>
    </w:rPr>
  </w:style>
  <w:style w:type="character" w:customStyle="1" w:styleId="Tijeloteksta2Char">
    <w:name w:val="Tijelo teksta 2 Char"/>
    <w:basedOn w:val="Zadanifontodlomka"/>
    <w:link w:val="Tijeloteksta2"/>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uiPriority w:val="99"/>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uiPriority w:val="20"/>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semiHidden/>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Referencakomentara">
    <w:name w:val="annotation reference"/>
    <w:basedOn w:val="Zadanifontodlomka"/>
    <w:uiPriority w:val="99"/>
    <w:semiHidden/>
    <w:unhideWhenUsed/>
    <w:rsid w:val="002B7EFD"/>
    <w:rPr>
      <w:sz w:val="16"/>
      <w:szCs w:val="16"/>
    </w:rPr>
  </w:style>
  <w:style w:type="paragraph" w:styleId="Tekstkomentara">
    <w:name w:val="annotation text"/>
    <w:basedOn w:val="Normal"/>
    <w:link w:val="TekstkomentaraChar"/>
    <w:uiPriority w:val="99"/>
    <w:semiHidden/>
    <w:unhideWhenUsed/>
    <w:rsid w:val="002B7EFD"/>
  </w:style>
  <w:style w:type="character" w:customStyle="1" w:styleId="TekstkomentaraChar">
    <w:name w:val="Tekst komentara Char"/>
    <w:basedOn w:val="Zadanifontodlomka"/>
    <w:link w:val="Tekstkomentara"/>
    <w:uiPriority w:val="99"/>
    <w:semiHidden/>
    <w:rsid w:val="002B7EFD"/>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2B7EFD"/>
    <w:rPr>
      <w:b/>
      <w:bCs/>
    </w:rPr>
  </w:style>
  <w:style w:type="character" w:customStyle="1" w:styleId="PredmetkomentaraChar">
    <w:name w:val="Predmet komentara Char"/>
    <w:basedOn w:val="TekstkomentaraChar"/>
    <w:link w:val="Predmetkomentara"/>
    <w:uiPriority w:val="99"/>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Obinatablica"/>
    <w:next w:val="Reetkatablice"/>
    <w:uiPriority w:val="3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1.12.2020\GRAFOVI-godi&#353;nji%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1.12.2020\GRAFOVI-godi&#353;nji%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1.12.2020\GRAFOVI-godi&#353;nji%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1.12.2020\GRAFOVI-godi&#353;nji%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1.12.2020\GRAFOVI-godi&#353;nji%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1.12.2020\GRAFOVI-godi&#353;nji%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7588738562375836"/>
          <c:y val="0.11340795693788865"/>
          <c:w val="0.71596786589521211"/>
          <c:h val="0.51997272528806759"/>
        </c:manualLayout>
      </c:layout>
      <c:bar3DChart>
        <c:barDir val="col"/>
        <c:grouping val="clustered"/>
        <c:varyColors val="0"/>
        <c:ser>
          <c:idx val="0"/>
          <c:order val="0"/>
          <c:tx>
            <c:strRef>
              <c:f>'Usporedba plan ostv prih'!$B$1</c:f>
              <c:strCache>
                <c:ptCount val="1"/>
                <c:pt idx="0">
                  <c:v>Planirani prihodi 
2020</c:v>
                </c:pt>
              </c:strCache>
            </c:strRef>
          </c:tx>
          <c:invertIfNegative val="0"/>
          <c:cat>
            <c:strRef>
              <c:f>'Usporedba plan ostv prih'!$A$2:$A$9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prih'!$B$2:$B$9</c:f>
              <c:numCache>
                <c:formatCode>#,##0.00</c:formatCode>
                <c:ptCount val="8"/>
                <c:pt idx="0">
                  <c:v>138520000</c:v>
                </c:pt>
                <c:pt idx="1">
                  <c:v>122156761</c:v>
                </c:pt>
                <c:pt idx="2">
                  <c:v>27437250</c:v>
                </c:pt>
                <c:pt idx="3">
                  <c:v>89539468.959999993</c:v>
                </c:pt>
                <c:pt idx="4">
                  <c:v>4728384</c:v>
                </c:pt>
                <c:pt idx="5">
                  <c:v>1683000</c:v>
                </c:pt>
                <c:pt idx="6">
                  <c:v>21000000</c:v>
                </c:pt>
                <c:pt idx="7">
                  <c:v>2076150</c:v>
                </c:pt>
              </c:numCache>
            </c:numRef>
          </c:val>
          <c:extLst>
            <c:ext xmlns:c16="http://schemas.microsoft.com/office/drawing/2014/chart" uri="{C3380CC4-5D6E-409C-BE32-E72D297353CC}">
              <c16:uniqueId val="{00000000-06BC-4540-9E81-26D1D18143FA}"/>
            </c:ext>
          </c:extLst>
        </c:ser>
        <c:ser>
          <c:idx val="1"/>
          <c:order val="1"/>
          <c:tx>
            <c:strRef>
              <c:f>'Usporedba plan ostv prih'!$C$1</c:f>
              <c:strCache>
                <c:ptCount val="1"/>
                <c:pt idx="0">
                  <c:v>Ostvareni prihodi 
2020</c:v>
                </c:pt>
              </c:strCache>
            </c:strRef>
          </c:tx>
          <c:invertIfNegative val="0"/>
          <c:cat>
            <c:strRef>
              <c:f>'Usporedba plan ostv prih'!$A$2:$A$9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prih'!$C$2:$C$9</c:f>
              <c:numCache>
                <c:formatCode>#,##0.00</c:formatCode>
                <c:ptCount val="8"/>
                <c:pt idx="0">
                  <c:v>141550126.58000001</c:v>
                </c:pt>
                <c:pt idx="1">
                  <c:v>113101655.95999999</c:v>
                </c:pt>
                <c:pt idx="2">
                  <c:v>26642138.960000001</c:v>
                </c:pt>
                <c:pt idx="3">
                  <c:v>91755483.239999995</c:v>
                </c:pt>
                <c:pt idx="4">
                  <c:v>3821468.14</c:v>
                </c:pt>
                <c:pt idx="5">
                  <c:v>1725018.96</c:v>
                </c:pt>
                <c:pt idx="6">
                  <c:v>9255459.3499999996</c:v>
                </c:pt>
                <c:pt idx="7">
                  <c:v>1428312.82</c:v>
                </c:pt>
              </c:numCache>
            </c:numRef>
          </c:val>
          <c:extLst>
            <c:ext xmlns:c16="http://schemas.microsoft.com/office/drawing/2014/chart" uri="{C3380CC4-5D6E-409C-BE32-E72D297353CC}">
              <c16:uniqueId val="{00000001-06BC-4540-9E81-26D1D18143FA}"/>
            </c:ext>
          </c:extLst>
        </c:ser>
        <c:dLbls>
          <c:showLegendKey val="0"/>
          <c:showVal val="0"/>
          <c:showCatName val="0"/>
          <c:showSerName val="0"/>
          <c:showPercent val="0"/>
          <c:showBubbleSize val="0"/>
        </c:dLbls>
        <c:gapWidth val="150"/>
        <c:shape val="box"/>
        <c:axId val="80607488"/>
        <c:axId val="80822272"/>
        <c:axId val="0"/>
      </c:bar3DChart>
      <c:catAx>
        <c:axId val="80607488"/>
        <c:scaling>
          <c:orientation val="minMax"/>
        </c:scaling>
        <c:delete val="0"/>
        <c:axPos val="b"/>
        <c:numFmt formatCode="General" sourceLinked="1"/>
        <c:majorTickMark val="out"/>
        <c:minorTickMark val="none"/>
        <c:tickLblPos val="nextTo"/>
        <c:txPr>
          <a:bodyPr rot="-2700000" vert="horz" anchor="ctr" anchorCtr="1"/>
          <a:lstStyle/>
          <a:p>
            <a:pPr>
              <a:defRPr sz="800" baseline="0"/>
            </a:pPr>
            <a:endParaRPr lang="en-US"/>
          </a:p>
        </c:txPr>
        <c:crossAx val="80822272"/>
        <c:crosses val="autoZero"/>
        <c:auto val="1"/>
        <c:lblAlgn val="ctr"/>
        <c:lblOffset val="100"/>
        <c:tickLblSkip val="1"/>
        <c:noMultiLvlLbl val="0"/>
      </c:catAx>
      <c:valAx>
        <c:axId val="80822272"/>
        <c:scaling>
          <c:orientation val="minMax"/>
        </c:scaling>
        <c:delete val="0"/>
        <c:axPos val="l"/>
        <c:majorGridlines/>
        <c:numFmt formatCode="#,##0.00" sourceLinked="1"/>
        <c:majorTickMark val="out"/>
        <c:minorTickMark val="none"/>
        <c:tickLblPos val="nextTo"/>
        <c:txPr>
          <a:bodyPr/>
          <a:lstStyle/>
          <a:p>
            <a:pPr>
              <a:defRPr sz="900"/>
            </a:pPr>
            <a:endParaRPr lang="en-US"/>
          </a:p>
        </c:txPr>
        <c:crossAx val="80607488"/>
        <c:crosses val="autoZero"/>
        <c:crossBetween val="between"/>
      </c:valAx>
    </c:plotArea>
    <c:legend>
      <c:legendPos val="t"/>
      <c:overlay val="0"/>
      <c:spPr>
        <a:noFill/>
      </c:sp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1989005497251416E-2"/>
          <c:y val="0"/>
          <c:w val="0.92853573213393303"/>
          <c:h val="1"/>
        </c:manualLayout>
      </c:layout>
      <c:pie3DChart>
        <c:varyColors val="1"/>
        <c:ser>
          <c:idx val="0"/>
          <c:order val="0"/>
          <c:tx>
            <c:strRef>
              <c:f>'Prihodi '!$B$1</c:f>
              <c:strCache>
                <c:ptCount val="1"/>
                <c:pt idx="0">
                  <c:v>Ostvareni prihodi 
2020</c:v>
                </c:pt>
              </c:strCache>
            </c:strRef>
          </c:tx>
          <c:explosion val="25"/>
          <c:dLbls>
            <c:dLbl>
              <c:idx val="0"/>
              <c:layout>
                <c:manualLayout>
                  <c:x val="-1.778966213038399E-2"/>
                  <c:y val="-0.1533433283358331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D8-4405-A9F6-13E583193653}"/>
                </c:ext>
              </c:extLst>
            </c:dLbl>
            <c:dLbl>
              <c:idx val="1"/>
              <c:layout>
                <c:manualLayout>
                  <c:x val="0.2565800072874268"/>
                  <c:y val="1.353746951209283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D8-4405-A9F6-13E583193653}"/>
                </c:ext>
              </c:extLst>
            </c:dLbl>
            <c:dLbl>
              <c:idx val="2"/>
              <c:layout>
                <c:manualLayout>
                  <c:x val="0"/>
                  <c:y val="9.012812469595965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AD8-4405-A9F6-13E583193653}"/>
                </c:ext>
              </c:extLst>
            </c:dLbl>
            <c:dLbl>
              <c:idx val="3"/>
              <c:layout>
                <c:manualLayout>
                  <c:x val="1.7637697238457345E-2"/>
                  <c:y val="-0.1032364989314554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D8-4405-A9F6-13E583193653}"/>
                </c:ext>
              </c:extLst>
            </c:dLbl>
            <c:dLbl>
              <c:idx val="4"/>
              <c:layout>
                <c:manualLayout>
                  <c:x val="-6.3409494333439592E-2"/>
                  <c:y val="-1.2849952976267771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AD8-4405-A9F6-13E583193653}"/>
                </c:ext>
              </c:extLst>
            </c:dLbl>
            <c:dLbl>
              <c:idx val="5"/>
              <c:layout>
                <c:manualLayout>
                  <c:x val="-0.10626659384340038"/>
                  <c:y val="-7.3210166570258167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D8-4405-A9F6-13E583193653}"/>
                </c:ext>
              </c:extLst>
            </c:dLbl>
            <c:dLbl>
              <c:idx val="6"/>
              <c:layout>
                <c:manualLayout>
                  <c:x val="-3.7050202539711738E-2"/>
                  <c:y val="-6.127046712864041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AD8-4405-A9F6-13E583193653}"/>
                </c:ext>
              </c:extLst>
            </c:dLbl>
            <c:dLbl>
              <c:idx val="7"/>
              <c:layout>
                <c:manualLayout>
                  <c:x val="-8.0703351387435267E-3"/>
                  <c:y val="-5.29708374159377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AD8-4405-A9F6-13E583193653}"/>
                </c:ext>
              </c:extLst>
            </c:dLbl>
            <c:dLbl>
              <c:idx val="8"/>
              <c:layout>
                <c:manualLayout>
                  <c:x val="6.0671339492967845E-2"/>
                  <c:y val="-4.859727616506707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AD8-4405-A9F6-13E583193653}"/>
                </c:ext>
              </c:extLst>
            </c:dLbl>
            <c:numFmt formatCode="0.00%" sourceLinked="0"/>
            <c:spPr>
              <a:noFill/>
              <a:ln>
                <a:noFill/>
              </a:ln>
              <a:effectLst/>
            </c:spPr>
            <c:txPr>
              <a:bodyPr/>
              <a:lstStyle/>
              <a:p>
                <a:pPr>
                  <a:defRPr sz="1100"/>
                </a:pPr>
                <a:endParaRPr lang="en-US"/>
              </a:p>
            </c:txPr>
            <c:showLegendKey val="1"/>
            <c:showVal val="0"/>
            <c:showCatName val="0"/>
            <c:showSerName val="0"/>
            <c:showPercent val="1"/>
            <c:showBubbleSize val="0"/>
            <c:showLeaderLines val="1"/>
            <c:extLst>
              <c:ext xmlns:c15="http://schemas.microsoft.com/office/drawing/2012/chart" uri="{CE6537A1-D6FC-4f65-9D91-7224C49458BB}"/>
            </c:extLst>
          </c:dLbls>
          <c:cat>
            <c:strRef>
              <c:f>'Prihodi '!$A$2:$A$9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'!$B$2:$B$9</c:f>
              <c:numCache>
                <c:formatCode>#,##0.00</c:formatCode>
                <c:ptCount val="8"/>
                <c:pt idx="0">
                  <c:v>141550126.58000001</c:v>
                </c:pt>
                <c:pt idx="1">
                  <c:v>113101655.95999999</c:v>
                </c:pt>
                <c:pt idx="2">
                  <c:v>26642138.960000001</c:v>
                </c:pt>
                <c:pt idx="3">
                  <c:v>91755483.239999995</c:v>
                </c:pt>
                <c:pt idx="4">
                  <c:v>3821468.14</c:v>
                </c:pt>
                <c:pt idx="5">
                  <c:v>1725018.96</c:v>
                </c:pt>
                <c:pt idx="6">
                  <c:v>9255459.3499999996</c:v>
                </c:pt>
                <c:pt idx="7">
                  <c:v>1428312.82</c:v>
                </c:pt>
              </c:numCache>
            </c:numRef>
          </c:val>
          <c:extLst>
            <c:ext xmlns:c16="http://schemas.microsoft.com/office/drawing/2014/chart" uri="{C3380CC4-5D6E-409C-BE32-E72D297353CC}">
              <c16:uniqueId val="{00000009-4AD8-4405-A9F6-13E583193653}"/>
            </c:ext>
          </c:extLst>
        </c:ser>
        <c:ser>
          <c:idx val="1"/>
          <c:order val="1"/>
          <c:tx>
            <c:strRef>
              <c:f>'Prihodi '!$C$1</c:f>
              <c:strCache>
                <c:ptCount val="1"/>
                <c:pt idx="0">
                  <c:v>% Udio prihoda
</c:v>
                </c:pt>
              </c:strCache>
            </c:strRef>
          </c:tx>
          <c:explosion val="25"/>
          <c:cat>
            <c:strRef>
              <c:f>'Prihodi '!$A$2:$A$9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'!$C$2:$C$9</c:f>
              <c:numCache>
                <c:formatCode>#,##0.00</c:formatCode>
                <c:ptCount val="8"/>
                <c:pt idx="0">
                  <c:v>36.362065544827381</c:v>
                </c:pt>
                <c:pt idx="1">
                  <c:v>29.0540879518162</c:v>
                </c:pt>
                <c:pt idx="2">
                  <c:v>6.8439585786622557</c:v>
                </c:pt>
                <c:pt idx="3">
                  <c:v>23.570582211980881</c:v>
                </c:pt>
                <c:pt idx="4">
                  <c:v>0.98167679776404471</c:v>
                </c:pt>
                <c:pt idx="5">
                  <c:v>0.44313102365287876</c:v>
                </c:pt>
                <c:pt idx="6">
                  <c:v>2.3775861432520764</c:v>
                </c:pt>
                <c:pt idx="7">
                  <c:v>0.36691174804428234</c:v>
                </c:pt>
              </c:numCache>
            </c:numRef>
          </c:val>
          <c:extLst>
            <c:ext xmlns:c16="http://schemas.microsoft.com/office/drawing/2014/chart" uri="{C3380CC4-5D6E-409C-BE32-E72D297353CC}">
              <c16:uniqueId val="{0000000A-4AD8-4405-A9F6-13E583193653}"/>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
          <c:y val="0.82131343776930432"/>
          <c:w val="0.78317782531518865"/>
          <c:h val="0.1786642112014859"/>
        </c:manualLayout>
      </c:layout>
      <c:overlay val="0"/>
      <c:txPr>
        <a:bodyPr/>
        <a:lstStyle/>
        <a:p>
          <a:pPr>
            <a:defRPr sz="900"/>
          </a:pPr>
          <a:endParaRPr lang="en-US"/>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702417610518668"/>
          <c:y val="3.8104453336775521E-2"/>
          <c:w val="0.75546297219176717"/>
          <c:h val="0.46991330837743667"/>
        </c:manualLayout>
      </c:layout>
      <c:line3DChart>
        <c:grouping val="standard"/>
        <c:varyColors val="0"/>
        <c:ser>
          <c:idx val="0"/>
          <c:order val="0"/>
          <c:tx>
            <c:strRef>
              <c:f>'Graf prih.po grupama'!$B$1</c:f>
              <c:strCache>
                <c:ptCount val="1"/>
                <c:pt idx="0">
                  <c:v>PRIHODI 2016</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grupama'!$B$2:$B$10</c:f>
              <c:numCache>
                <c:formatCode>#,##0.00</c:formatCode>
                <c:ptCount val="9"/>
                <c:pt idx="0">
                  <c:v>155410743.63</c:v>
                </c:pt>
                <c:pt idx="1">
                  <c:v>30358989.420000002</c:v>
                </c:pt>
                <c:pt idx="2">
                  <c:v>31990550.059999999</c:v>
                </c:pt>
                <c:pt idx="3">
                  <c:v>94396863.780000001</c:v>
                </c:pt>
                <c:pt idx="4">
                  <c:v>2484667.5499999998</c:v>
                </c:pt>
                <c:pt idx="5">
                  <c:v>2052664.12</c:v>
                </c:pt>
                <c:pt idx="6">
                  <c:v>12466859.529999999</c:v>
                </c:pt>
                <c:pt idx="7">
                  <c:v>5651109.0800000001</c:v>
                </c:pt>
                <c:pt idx="8">
                  <c:v>0</c:v>
                </c:pt>
              </c:numCache>
            </c:numRef>
          </c:val>
          <c:smooth val="0"/>
          <c:extLst>
            <c:ext xmlns:c16="http://schemas.microsoft.com/office/drawing/2014/chart" uri="{C3380CC4-5D6E-409C-BE32-E72D297353CC}">
              <c16:uniqueId val="{00000000-1062-41EA-8608-DDE6D86A1799}"/>
            </c:ext>
          </c:extLst>
        </c:ser>
        <c:ser>
          <c:idx val="1"/>
          <c:order val="1"/>
          <c:tx>
            <c:strRef>
              <c:f>'Graf prih.po grupama'!$C$1</c:f>
              <c:strCache>
                <c:ptCount val="1"/>
                <c:pt idx="0">
                  <c:v>PRIHODI  I PRIMICI 2017</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grupama'!$C$2:$C$10</c:f>
              <c:numCache>
                <c:formatCode>#,##0.00</c:formatCode>
                <c:ptCount val="9"/>
                <c:pt idx="0">
                  <c:v>147449745.03999999</c:v>
                </c:pt>
                <c:pt idx="1">
                  <c:v>42172809.240000002</c:v>
                </c:pt>
                <c:pt idx="2">
                  <c:v>31364403.27</c:v>
                </c:pt>
                <c:pt idx="3">
                  <c:v>116792877.91</c:v>
                </c:pt>
                <c:pt idx="4">
                  <c:v>12454732.039999999</c:v>
                </c:pt>
                <c:pt idx="5">
                  <c:v>1876024.75</c:v>
                </c:pt>
                <c:pt idx="6">
                  <c:v>19529538.260000002</c:v>
                </c:pt>
                <c:pt idx="7">
                  <c:v>5396346.4299999997</c:v>
                </c:pt>
                <c:pt idx="8">
                  <c:v>18500000</c:v>
                </c:pt>
              </c:numCache>
            </c:numRef>
          </c:val>
          <c:smooth val="0"/>
          <c:extLst>
            <c:ext xmlns:c16="http://schemas.microsoft.com/office/drawing/2014/chart" uri="{C3380CC4-5D6E-409C-BE32-E72D297353CC}">
              <c16:uniqueId val="{00000001-1062-41EA-8608-DDE6D86A1799}"/>
            </c:ext>
          </c:extLst>
        </c:ser>
        <c:ser>
          <c:idx val="2"/>
          <c:order val="2"/>
          <c:tx>
            <c:strRef>
              <c:f>'Graf prih.po grupama'!$D$1</c:f>
              <c:strCache>
                <c:ptCount val="1"/>
                <c:pt idx="0">
                  <c:v>PRIHODI I PRIMICI 2018</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grupama'!$D$2:$D$10</c:f>
              <c:numCache>
                <c:formatCode>#,##0.00</c:formatCode>
                <c:ptCount val="9"/>
                <c:pt idx="0">
                  <c:v>163407738.59999999</c:v>
                </c:pt>
                <c:pt idx="1">
                  <c:v>35512439.140000001</c:v>
                </c:pt>
                <c:pt idx="2">
                  <c:v>31677716.390000001</c:v>
                </c:pt>
                <c:pt idx="3">
                  <c:v>83757518.950000003</c:v>
                </c:pt>
                <c:pt idx="4">
                  <c:v>2109826.91</c:v>
                </c:pt>
                <c:pt idx="5">
                  <c:v>1668424.87</c:v>
                </c:pt>
                <c:pt idx="6">
                  <c:v>15982908.109999999</c:v>
                </c:pt>
                <c:pt idx="7">
                  <c:v>5130658.8600000003</c:v>
                </c:pt>
                <c:pt idx="8">
                  <c:v>528143.55000000005</c:v>
                </c:pt>
              </c:numCache>
            </c:numRef>
          </c:val>
          <c:smooth val="0"/>
          <c:extLst>
            <c:ext xmlns:c16="http://schemas.microsoft.com/office/drawing/2014/chart" uri="{C3380CC4-5D6E-409C-BE32-E72D297353CC}">
              <c16:uniqueId val="{00000002-1062-41EA-8608-DDE6D86A1799}"/>
            </c:ext>
          </c:extLst>
        </c:ser>
        <c:ser>
          <c:idx val="3"/>
          <c:order val="3"/>
          <c:tx>
            <c:strRef>
              <c:f>'Graf prih.po grupama'!$E$1</c:f>
              <c:strCache>
                <c:ptCount val="1"/>
                <c:pt idx="0">
                  <c:v>PRIHODI 2019</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grupama'!$E$2:$E$10</c:f>
              <c:numCache>
                <c:formatCode>#,##0.00</c:formatCode>
                <c:ptCount val="9"/>
                <c:pt idx="0">
                  <c:v>164727079.75</c:v>
                </c:pt>
                <c:pt idx="1">
                  <c:v>34361462.310000002</c:v>
                </c:pt>
                <c:pt idx="2">
                  <c:v>29400571.760000002</c:v>
                </c:pt>
                <c:pt idx="3">
                  <c:v>88796780.75</c:v>
                </c:pt>
                <c:pt idx="4">
                  <c:v>3882688.63</c:v>
                </c:pt>
                <c:pt idx="5">
                  <c:v>1388643.5</c:v>
                </c:pt>
                <c:pt idx="6">
                  <c:v>29612294.09</c:v>
                </c:pt>
                <c:pt idx="7">
                  <c:v>2014325.72</c:v>
                </c:pt>
                <c:pt idx="8">
                  <c:v>0</c:v>
                </c:pt>
              </c:numCache>
            </c:numRef>
          </c:val>
          <c:smooth val="0"/>
          <c:extLst>
            <c:ext xmlns:c16="http://schemas.microsoft.com/office/drawing/2014/chart" uri="{C3380CC4-5D6E-409C-BE32-E72D297353CC}">
              <c16:uniqueId val="{00000003-1062-41EA-8608-DDE6D86A1799}"/>
            </c:ext>
          </c:extLst>
        </c:ser>
        <c:ser>
          <c:idx val="4"/>
          <c:order val="4"/>
          <c:tx>
            <c:strRef>
              <c:f>'Graf prih.po grupama'!$F$1</c:f>
              <c:strCache>
                <c:ptCount val="1"/>
                <c:pt idx="0">
                  <c:v>PRIHODI 2020</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grupama'!$F$2:$F$10</c:f>
              <c:numCache>
                <c:formatCode>#,##0.00</c:formatCode>
                <c:ptCount val="9"/>
                <c:pt idx="0">
                  <c:v>141550126.58000001</c:v>
                </c:pt>
                <c:pt idx="1">
                  <c:v>113101655.95999999</c:v>
                </c:pt>
                <c:pt idx="2">
                  <c:v>26642138.960000001</c:v>
                </c:pt>
                <c:pt idx="3">
                  <c:v>91755483.239999995</c:v>
                </c:pt>
                <c:pt idx="4">
                  <c:v>3821468.14</c:v>
                </c:pt>
                <c:pt idx="5">
                  <c:v>1725018.96</c:v>
                </c:pt>
                <c:pt idx="6">
                  <c:v>9255459.3499999996</c:v>
                </c:pt>
                <c:pt idx="7">
                  <c:v>1428312.82</c:v>
                </c:pt>
                <c:pt idx="8">
                  <c:v>0</c:v>
                </c:pt>
              </c:numCache>
            </c:numRef>
          </c:val>
          <c:smooth val="0"/>
          <c:extLst>
            <c:ext xmlns:c16="http://schemas.microsoft.com/office/drawing/2014/chart" uri="{C3380CC4-5D6E-409C-BE32-E72D297353CC}">
              <c16:uniqueId val="{00000004-1062-41EA-8608-DDE6D86A1799}"/>
            </c:ext>
          </c:extLst>
        </c:ser>
        <c:dLbls>
          <c:showLegendKey val="0"/>
          <c:showVal val="0"/>
          <c:showCatName val="0"/>
          <c:showSerName val="0"/>
          <c:showPercent val="0"/>
          <c:showBubbleSize val="0"/>
        </c:dLbls>
        <c:axId val="102525568"/>
        <c:axId val="70611328"/>
        <c:axId val="69876800"/>
      </c:line3DChart>
      <c:catAx>
        <c:axId val="102525568"/>
        <c:scaling>
          <c:orientation val="minMax"/>
        </c:scaling>
        <c:delete val="0"/>
        <c:axPos val="b"/>
        <c:majorGridlines/>
        <c:minorGridlines/>
        <c:numFmt formatCode="General" sourceLinked="1"/>
        <c:majorTickMark val="out"/>
        <c:minorTickMark val="none"/>
        <c:tickLblPos val="nextTo"/>
        <c:txPr>
          <a:bodyPr rot="-5400000" vert="horz" anchor="ctr" anchorCtr="1"/>
          <a:lstStyle/>
          <a:p>
            <a:pPr>
              <a:defRPr sz="850" baseline="0"/>
            </a:pPr>
            <a:endParaRPr lang="en-US"/>
          </a:p>
        </c:txPr>
        <c:crossAx val="70611328"/>
        <c:crosses val="autoZero"/>
        <c:auto val="1"/>
        <c:lblAlgn val="ctr"/>
        <c:lblOffset val="100"/>
        <c:noMultiLvlLbl val="0"/>
      </c:catAx>
      <c:valAx>
        <c:axId val="70611328"/>
        <c:scaling>
          <c:orientation val="minMax"/>
        </c:scaling>
        <c:delete val="0"/>
        <c:axPos val="l"/>
        <c:majorGridlines/>
        <c:numFmt formatCode="#,##0.00" sourceLinked="1"/>
        <c:majorTickMark val="out"/>
        <c:minorTickMark val="none"/>
        <c:tickLblPos val="nextTo"/>
        <c:crossAx val="102525568"/>
        <c:crosses val="autoZero"/>
        <c:crossBetween val="between"/>
      </c:valAx>
      <c:serAx>
        <c:axId val="69876800"/>
        <c:scaling>
          <c:orientation val="minMax"/>
        </c:scaling>
        <c:delete val="0"/>
        <c:axPos val="b"/>
        <c:majorTickMark val="out"/>
        <c:minorTickMark val="none"/>
        <c:tickLblPos val="nextTo"/>
        <c:txPr>
          <a:bodyPr/>
          <a:lstStyle/>
          <a:p>
            <a:pPr>
              <a:defRPr sz="800"/>
            </a:pPr>
            <a:endParaRPr lang="en-US"/>
          </a:p>
        </c:txPr>
        <c:crossAx val="70611328"/>
        <c:crosses val="autoZero"/>
      </c:serAx>
    </c:plotArea>
    <c:legend>
      <c:legendPos val="r"/>
      <c:layout>
        <c:manualLayout>
          <c:xMode val="edge"/>
          <c:yMode val="edge"/>
          <c:x val="0.86459538694721216"/>
          <c:y val="1.0909100296889135E-2"/>
          <c:w val="0.11502059334479263"/>
          <c:h val="0.17628139925132347"/>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0.16349516775519493"/>
          <c:y val="4.0012398756903933E-2"/>
          <c:w val="0.74537939651593299"/>
          <c:h val="0.60133407403829164"/>
        </c:manualLayout>
      </c:layout>
      <c:bar3DChart>
        <c:barDir val="col"/>
        <c:grouping val="standard"/>
        <c:varyColors val="0"/>
        <c:ser>
          <c:idx val="0"/>
          <c:order val="0"/>
          <c:tx>
            <c:strRef>
              <c:f>'Usporedba plan i ostvar.rashoda'!$B$1</c:f>
              <c:strCache>
                <c:ptCount val="1"/>
                <c:pt idx="0">
                  <c:v>Planirani rashodi i izdaci 2020</c:v>
                </c:pt>
              </c:strCache>
            </c:strRef>
          </c:tx>
          <c:invertIfNegative val="0"/>
          <c:cat>
            <c:strRef>
              <c:f>'Usporedba plan i ostvar.rashoda'!$A$2:$A$12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'Usporedba plan i ostvar.rashoda'!$B$2:$B$12</c:f>
              <c:numCache>
                <c:formatCode>#,##0.00</c:formatCode>
                <c:ptCount val="11"/>
                <c:pt idx="0">
                  <c:v>164023853.41</c:v>
                </c:pt>
                <c:pt idx="1">
                  <c:v>121206335.02</c:v>
                </c:pt>
                <c:pt idx="2">
                  <c:v>2454609</c:v>
                </c:pt>
                <c:pt idx="3">
                  <c:v>19957796</c:v>
                </c:pt>
                <c:pt idx="4">
                  <c:v>4971590</c:v>
                </c:pt>
                <c:pt idx="5">
                  <c:v>9313283</c:v>
                </c:pt>
                <c:pt idx="6">
                  <c:v>48234067</c:v>
                </c:pt>
                <c:pt idx="7">
                  <c:v>4020900</c:v>
                </c:pt>
                <c:pt idx="8">
                  <c:v>49075707.549999997</c:v>
                </c:pt>
                <c:pt idx="9">
                  <c:v>8716727</c:v>
                </c:pt>
                <c:pt idx="10">
                  <c:v>7083000</c:v>
                </c:pt>
              </c:numCache>
            </c:numRef>
          </c:val>
          <c:extLst>
            <c:ext xmlns:c16="http://schemas.microsoft.com/office/drawing/2014/chart" uri="{C3380CC4-5D6E-409C-BE32-E72D297353CC}">
              <c16:uniqueId val="{00000000-9DA6-41D7-B037-D7430DD01941}"/>
            </c:ext>
          </c:extLst>
        </c:ser>
        <c:ser>
          <c:idx val="1"/>
          <c:order val="1"/>
          <c:tx>
            <c:strRef>
              <c:f>'Usporedba plan i ostvar.rashoda'!$C$1</c:f>
              <c:strCache>
                <c:ptCount val="1"/>
                <c:pt idx="0">
                  <c:v>Izvršeni Rashodi i izdaci 2020</c:v>
                </c:pt>
              </c:strCache>
            </c:strRef>
          </c:tx>
          <c:invertIfNegative val="0"/>
          <c:cat>
            <c:strRef>
              <c:f>'Usporedba plan i ostvar.rashoda'!$A$2:$A$12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'Usporedba plan i ostvar.rashoda'!$C$2:$C$12</c:f>
              <c:numCache>
                <c:formatCode>#,##0.00</c:formatCode>
                <c:ptCount val="11"/>
                <c:pt idx="0">
                  <c:v>157774751.81999999</c:v>
                </c:pt>
                <c:pt idx="1">
                  <c:v>112141840.36</c:v>
                </c:pt>
                <c:pt idx="2">
                  <c:v>2185010.4300000002</c:v>
                </c:pt>
                <c:pt idx="3">
                  <c:v>18355348.870000001</c:v>
                </c:pt>
                <c:pt idx="4">
                  <c:v>5146393.95</c:v>
                </c:pt>
                <c:pt idx="5">
                  <c:v>7816901.6699999999</c:v>
                </c:pt>
                <c:pt idx="6">
                  <c:v>46538951.68</c:v>
                </c:pt>
                <c:pt idx="7">
                  <c:v>2371635.7400000002</c:v>
                </c:pt>
                <c:pt idx="8">
                  <c:v>36222355.340000004</c:v>
                </c:pt>
                <c:pt idx="9">
                  <c:v>8601613.3000000007</c:v>
                </c:pt>
                <c:pt idx="10">
                  <c:v>7046712.6399999997</c:v>
                </c:pt>
              </c:numCache>
            </c:numRef>
          </c:val>
          <c:extLst>
            <c:ext xmlns:c16="http://schemas.microsoft.com/office/drawing/2014/chart" uri="{C3380CC4-5D6E-409C-BE32-E72D297353CC}">
              <c16:uniqueId val="{00000001-9DA6-41D7-B037-D7430DD01941}"/>
            </c:ext>
          </c:extLst>
        </c:ser>
        <c:dLbls>
          <c:showLegendKey val="0"/>
          <c:showVal val="0"/>
          <c:showCatName val="0"/>
          <c:showSerName val="0"/>
          <c:showPercent val="0"/>
          <c:showBubbleSize val="0"/>
        </c:dLbls>
        <c:gapWidth val="150"/>
        <c:shape val="cylinder"/>
        <c:axId val="97804288"/>
        <c:axId val="97805824"/>
        <c:axId val="85908096"/>
      </c:bar3DChart>
      <c:catAx>
        <c:axId val="97804288"/>
        <c:scaling>
          <c:orientation val="minMax"/>
        </c:scaling>
        <c:delete val="0"/>
        <c:axPos val="b"/>
        <c:numFmt formatCode="General" sourceLinked="1"/>
        <c:majorTickMark val="out"/>
        <c:minorTickMark val="none"/>
        <c:tickLblPos val="nextTo"/>
        <c:txPr>
          <a:bodyPr/>
          <a:lstStyle/>
          <a:p>
            <a:pPr>
              <a:defRPr sz="800"/>
            </a:pPr>
            <a:endParaRPr lang="en-US"/>
          </a:p>
        </c:txPr>
        <c:crossAx val="97805824"/>
        <c:crosses val="autoZero"/>
        <c:auto val="1"/>
        <c:lblAlgn val="ctr"/>
        <c:lblOffset val="100"/>
        <c:noMultiLvlLbl val="0"/>
      </c:catAx>
      <c:valAx>
        <c:axId val="97805824"/>
        <c:scaling>
          <c:orientation val="minMax"/>
        </c:scaling>
        <c:delete val="0"/>
        <c:axPos val="l"/>
        <c:majorGridlines/>
        <c:numFmt formatCode="#,##0.00" sourceLinked="1"/>
        <c:majorTickMark val="out"/>
        <c:minorTickMark val="none"/>
        <c:tickLblPos val="nextTo"/>
        <c:txPr>
          <a:bodyPr/>
          <a:lstStyle/>
          <a:p>
            <a:pPr>
              <a:defRPr sz="900"/>
            </a:pPr>
            <a:endParaRPr lang="en-US"/>
          </a:p>
        </c:txPr>
        <c:crossAx val="97804288"/>
        <c:crosses val="autoZero"/>
        <c:crossBetween val="between"/>
      </c:valAx>
      <c:serAx>
        <c:axId val="85908096"/>
        <c:scaling>
          <c:orientation val="minMax"/>
        </c:scaling>
        <c:delete val="1"/>
        <c:axPos val="b"/>
        <c:majorTickMark val="out"/>
        <c:minorTickMark val="none"/>
        <c:tickLblPos val="none"/>
        <c:crossAx val="97805824"/>
        <c:crosses val="autoZero"/>
      </c:serAx>
      <c:spPr>
        <a:noFill/>
        <a:ln w="25400">
          <a:noFill/>
        </a:ln>
      </c:spPr>
    </c:plotArea>
    <c:legend>
      <c:legendPos val="r"/>
      <c:layout>
        <c:manualLayout>
          <c:xMode val="edge"/>
          <c:yMode val="edge"/>
          <c:x val="0.14212967936337417"/>
          <c:y val="5.1977682237573063E-2"/>
          <c:w val="0.70305658091721879"/>
          <c:h val="4.328389932853486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2010451467179784E-2"/>
          <c:y val="0"/>
          <c:w val="0.89968530080243392"/>
          <c:h val="0.99433748584371462"/>
        </c:manualLayout>
      </c:layout>
      <c:pie3DChart>
        <c:varyColors val="1"/>
        <c:ser>
          <c:idx val="0"/>
          <c:order val="0"/>
          <c:tx>
            <c:strRef>
              <c:f>'Rashodi '!$B$1</c:f>
              <c:strCache>
                <c:ptCount val="1"/>
                <c:pt idx="0">
                  <c:v>Rashodi i izdaci 2020</c:v>
                </c:pt>
              </c:strCache>
            </c:strRef>
          </c:tx>
          <c:dLbls>
            <c:dLbl>
              <c:idx val="0"/>
              <c:layout>
                <c:manualLayout>
                  <c:x val="-1.844139250035606E-2"/>
                  <c:y val="-6.8163328952642016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C49-4C5C-91D4-5C6614DBC515}"/>
                </c:ext>
              </c:extLst>
            </c:dLbl>
            <c:dLbl>
              <c:idx val="1"/>
              <c:layout>
                <c:manualLayout>
                  <c:x val="0.48646172548622335"/>
                  <c:y val="8.5134042559515843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49-4C5C-91D4-5C6614DBC515}"/>
                </c:ext>
              </c:extLst>
            </c:dLbl>
            <c:dLbl>
              <c:idx val="2"/>
              <c:layout>
                <c:manualLayout>
                  <c:x val="-1.9944088384300965E-2"/>
                  <c:y val="5.9100775193798492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C49-4C5C-91D4-5C6614DBC515}"/>
                </c:ext>
              </c:extLst>
            </c:dLbl>
            <c:dLbl>
              <c:idx val="3"/>
              <c:layout>
                <c:manualLayout>
                  <c:x val="-5.5412724572219532E-2"/>
                  <c:y val="0.12294126024944556"/>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49-4C5C-91D4-5C6614DBC515}"/>
                </c:ext>
              </c:extLst>
            </c:dLbl>
            <c:dLbl>
              <c:idx val="4"/>
              <c:layout>
                <c:manualLayout>
                  <c:x val="-4.0567254674561031E-3"/>
                  <c:y val="9.850780280372029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C49-4C5C-91D4-5C6614DBC515}"/>
                </c:ext>
              </c:extLst>
            </c:dLbl>
            <c:dLbl>
              <c:idx val="5"/>
              <c:layout>
                <c:manualLayout>
                  <c:x val="-6.3443081608802014E-3"/>
                  <c:y val="5.8361960568882383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49-4C5C-91D4-5C6614DBC515}"/>
                </c:ext>
              </c:extLst>
            </c:dLbl>
            <c:dLbl>
              <c:idx val="6"/>
              <c:layout>
                <c:manualLayout>
                  <c:x val="-7.0098808863284894E-3"/>
                  <c:y val="5.3390302956317793E-3"/>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C49-4C5C-91D4-5C6614DBC515}"/>
                </c:ext>
              </c:extLst>
            </c:dLbl>
            <c:dLbl>
              <c:idx val="7"/>
              <c:layout>
                <c:manualLayout>
                  <c:x val="5.8375536641128434E-3"/>
                  <c:y val="-9.75450161753037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49-4C5C-91D4-5C6614DBC515}"/>
                </c:ext>
              </c:extLst>
            </c:dLbl>
            <c:dLbl>
              <c:idx val="8"/>
              <c:layout>
                <c:manualLayout>
                  <c:x val="-2.5028057539319241E-2"/>
                  <c:y val="-5.9408889798955859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C49-4C5C-91D4-5C6614DBC515}"/>
                </c:ext>
              </c:extLst>
            </c:dLbl>
            <c:dLbl>
              <c:idx val="9"/>
              <c:layout>
                <c:manualLayout>
                  <c:x val="1.9812407170033977E-2"/>
                  <c:y val="-8.9773220207939125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49-4C5C-91D4-5C6614DBC515}"/>
                </c:ext>
              </c:extLst>
            </c:dLbl>
            <c:dLbl>
              <c:idx val="10"/>
              <c:layout>
                <c:manualLayout>
                  <c:x val="4.0167317915845831E-2"/>
                  <c:y val="-7.1362754074345919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C49-4C5C-91D4-5C6614DBC515}"/>
                </c:ext>
              </c:extLst>
            </c:dLbl>
            <c:dLbl>
              <c:idx val="11"/>
              <c:layout>
                <c:manualLayout>
                  <c:x val="7.6756897141980723E-2"/>
                  <c:y val="-6.7901117011536533E-2"/>
                </c:manualLayout>
              </c:layout>
              <c:numFmt formatCode="0.00%" sourceLinked="0"/>
              <c:spPr/>
              <c:txPr>
                <a:bodyPr/>
                <a:lstStyle/>
                <a:p>
                  <a:pPr>
                    <a:defRPr/>
                  </a:pPr>
                  <a:endParaRPr lang="en-US"/>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C49-4C5C-91D4-5C6614DBC515}"/>
                </c:ext>
              </c:extLst>
            </c:dLbl>
            <c:numFmt formatCode="0.00%" sourceLinked="0"/>
            <c:spPr>
              <a:noFill/>
              <a:ln>
                <a:noFill/>
              </a:ln>
              <a:effectLst/>
            </c:spPr>
            <c:showLegendKey val="1"/>
            <c:showVal val="0"/>
            <c:showCatName val="0"/>
            <c:showSerName val="0"/>
            <c:showPercent val="1"/>
            <c:showBubbleSize val="0"/>
            <c:showLeaderLines val="1"/>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'!$B$2:$B$12</c:f>
              <c:numCache>
                <c:formatCode>#,##0.00</c:formatCode>
                <c:ptCount val="11"/>
                <c:pt idx="0">
                  <c:v>157774751.81999999</c:v>
                </c:pt>
                <c:pt idx="1">
                  <c:v>112141840.36</c:v>
                </c:pt>
                <c:pt idx="2">
                  <c:v>2185010.4300000002</c:v>
                </c:pt>
                <c:pt idx="3">
                  <c:v>18355348.870000001</c:v>
                </c:pt>
                <c:pt idx="4">
                  <c:v>5146393.95</c:v>
                </c:pt>
                <c:pt idx="5">
                  <c:v>7816901.6699999999</c:v>
                </c:pt>
                <c:pt idx="6">
                  <c:v>46538951.68</c:v>
                </c:pt>
                <c:pt idx="7">
                  <c:v>2371635.7400000002</c:v>
                </c:pt>
                <c:pt idx="8">
                  <c:v>36222355.340000004</c:v>
                </c:pt>
                <c:pt idx="9">
                  <c:v>8601613.3000000007</c:v>
                </c:pt>
                <c:pt idx="10">
                  <c:v>7046712.6399999997</c:v>
                </c:pt>
              </c:numCache>
            </c:numRef>
          </c:val>
          <c:extLst>
            <c:ext xmlns:c16="http://schemas.microsoft.com/office/drawing/2014/chart" uri="{C3380CC4-5D6E-409C-BE32-E72D297353CC}">
              <c16:uniqueId val="{0000000C-8C49-4C5C-91D4-5C6614DBC515}"/>
            </c:ext>
          </c:extLst>
        </c:ser>
        <c:ser>
          <c:idx val="1"/>
          <c:order val="1"/>
          <c:tx>
            <c:strRef>
              <c:f>'Rashodi '!$C$1</c:f>
              <c:strCache>
                <c:ptCount val="1"/>
                <c:pt idx="0">
                  <c:v>% Udio 
rashoda </c:v>
                </c:pt>
              </c:strCache>
            </c:strRef>
          </c:tx>
          <c:explosion val="25"/>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'!$C$2:$C$12</c:f>
              <c:numCache>
                <c:formatCode>#,##0.00</c:formatCode>
                <c:ptCount val="11"/>
                <c:pt idx="0">
                  <c:v>39.033686330376696</c:v>
                </c:pt>
                <c:pt idx="1">
                  <c:v>27.744042507620897</c:v>
                </c:pt>
                <c:pt idx="2">
                  <c:v>0.54057452646494997</c:v>
                </c:pt>
                <c:pt idx="3">
                  <c:v>4.5411380592353536</c:v>
                </c:pt>
                <c:pt idx="4">
                  <c:v>1.2732248021916004</c:v>
                </c:pt>
                <c:pt idx="5">
                  <c:v>1.9339120128059648</c:v>
                </c:pt>
                <c:pt idx="6">
                  <c:v>11.51379939481167</c:v>
                </c:pt>
                <c:pt idx="7">
                  <c:v>0.58674587978870718</c:v>
                </c:pt>
                <c:pt idx="8">
                  <c:v>8.9614595502711882</c:v>
                </c:pt>
                <c:pt idx="9">
                  <c:v>2.1280507281066461</c:v>
                </c:pt>
                <c:pt idx="10">
                  <c:v>1.743366208326327</c:v>
                </c:pt>
              </c:numCache>
            </c:numRef>
          </c:val>
          <c:extLst>
            <c:ext xmlns:c16="http://schemas.microsoft.com/office/drawing/2014/chart" uri="{C3380CC4-5D6E-409C-BE32-E72D297353CC}">
              <c16:uniqueId val="{0000000D-8C49-4C5C-91D4-5C6614DBC51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6.1674670309290837E-2"/>
          <c:y val="0.74856594228099749"/>
          <c:w val="0.67290858507754003"/>
          <c:h val="0.25113674744145353"/>
        </c:manualLayout>
      </c:layout>
      <c:overlay val="0"/>
      <c:txPr>
        <a:bodyPr/>
        <a:lstStyle/>
        <a:p>
          <a:pPr>
            <a:defRPr sz="800"/>
          </a:pPr>
          <a:endParaRPr lang="en-US"/>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defRPr>
            </a:pPr>
            <a:r>
              <a:rPr lang="en-US" sz="1400" baseline="0">
                <a:latin typeface="Times New Roman" pitchFamily="18" charset="0"/>
              </a:rPr>
              <a:t>Rashodi i izdaci </a:t>
            </a:r>
            <a:r>
              <a:rPr lang="hr-HR" sz="1400" baseline="0">
                <a:latin typeface="Times New Roman" pitchFamily="18" charset="0"/>
              </a:rPr>
              <a:t>po upravnim tijelima</a:t>
            </a:r>
            <a:endParaRPr lang="en-US" sz="1400" baseline="0">
              <a:latin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5615791176787845E-2"/>
          <c:y val="0"/>
          <c:w val="0.86154893031533464"/>
          <c:h val="1"/>
        </c:manualLayout>
      </c:layout>
      <c:pie3DChart>
        <c:varyColors val="1"/>
        <c:ser>
          <c:idx val="0"/>
          <c:order val="0"/>
          <c:tx>
            <c:strRef>
              <c:f>'Rashodi po raz.'!$B$1</c:f>
              <c:strCache>
                <c:ptCount val="1"/>
                <c:pt idx="0">
                  <c:v>Rashodi i izdaci 2020</c:v>
                </c:pt>
              </c:strCache>
            </c:strRef>
          </c:tx>
          <c:explosion val="9"/>
          <c:dPt>
            <c:idx val="0"/>
            <c:bubble3D val="0"/>
            <c:explosion val="0"/>
            <c:extLst>
              <c:ext xmlns:c16="http://schemas.microsoft.com/office/drawing/2014/chart" uri="{C3380CC4-5D6E-409C-BE32-E72D297353CC}">
                <c16:uniqueId val="{00000001-DA6A-4793-AD0A-0C526C31D32B}"/>
              </c:ext>
            </c:extLst>
          </c:dPt>
          <c:dPt>
            <c:idx val="1"/>
            <c:bubble3D val="0"/>
            <c:explosion val="0"/>
            <c:extLst>
              <c:ext xmlns:c16="http://schemas.microsoft.com/office/drawing/2014/chart" uri="{C3380CC4-5D6E-409C-BE32-E72D297353CC}">
                <c16:uniqueId val="{00000003-DA6A-4793-AD0A-0C526C31D32B}"/>
              </c:ext>
            </c:extLst>
          </c:dPt>
          <c:dPt>
            <c:idx val="2"/>
            <c:bubble3D val="0"/>
            <c:explosion val="0"/>
            <c:extLst>
              <c:ext xmlns:c16="http://schemas.microsoft.com/office/drawing/2014/chart" uri="{C3380CC4-5D6E-409C-BE32-E72D297353CC}">
                <c16:uniqueId val="{00000005-DA6A-4793-AD0A-0C526C31D32B}"/>
              </c:ext>
            </c:extLst>
          </c:dPt>
          <c:dPt>
            <c:idx val="3"/>
            <c:bubble3D val="0"/>
            <c:explosion val="0"/>
            <c:extLst>
              <c:ext xmlns:c16="http://schemas.microsoft.com/office/drawing/2014/chart" uri="{C3380CC4-5D6E-409C-BE32-E72D297353CC}">
                <c16:uniqueId val="{00000007-DA6A-4793-AD0A-0C526C31D32B}"/>
              </c:ext>
            </c:extLst>
          </c:dPt>
          <c:dPt>
            <c:idx val="4"/>
            <c:bubble3D val="0"/>
            <c:explosion val="0"/>
            <c:extLst>
              <c:ext xmlns:c16="http://schemas.microsoft.com/office/drawing/2014/chart" uri="{C3380CC4-5D6E-409C-BE32-E72D297353CC}">
                <c16:uniqueId val="{00000009-DA6A-4793-AD0A-0C526C31D32B}"/>
              </c:ext>
            </c:extLst>
          </c:dPt>
          <c:dPt>
            <c:idx val="5"/>
            <c:bubble3D val="0"/>
            <c:explosion val="0"/>
            <c:extLst>
              <c:ext xmlns:c16="http://schemas.microsoft.com/office/drawing/2014/chart" uri="{C3380CC4-5D6E-409C-BE32-E72D297353CC}">
                <c16:uniqueId val="{0000000B-DA6A-4793-AD0A-0C526C31D32B}"/>
              </c:ext>
            </c:extLst>
          </c:dPt>
          <c:dPt>
            <c:idx val="6"/>
            <c:bubble3D val="0"/>
            <c:explosion val="3"/>
            <c:extLst>
              <c:ext xmlns:c16="http://schemas.microsoft.com/office/drawing/2014/chart" uri="{C3380CC4-5D6E-409C-BE32-E72D297353CC}">
                <c16:uniqueId val="{0000000D-DA6A-4793-AD0A-0C526C31D32B}"/>
              </c:ext>
            </c:extLst>
          </c:dPt>
          <c:dLbls>
            <c:dLbl>
              <c:idx val="0"/>
              <c:layout>
                <c:manualLayout>
                  <c:x val="0.1079689791251341"/>
                  <c:y val="-7.344536630907709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6A-4793-AD0A-0C526C31D32B}"/>
                </c:ext>
              </c:extLst>
            </c:dLbl>
            <c:dLbl>
              <c:idx val="1"/>
              <c:layout>
                <c:manualLayout>
                  <c:x val="5.9612215509076971E-3"/>
                  <c:y val="-2.285988474475425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A6A-4793-AD0A-0C526C31D32B}"/>
                </c:ext>
              </c:extLst>
            </c:dLbl>
            <c:dLbl>
              <c:idx val="2"/>
              <c:layout>
                <c:manualLayout>
                  <c:x val="-3.3318088663574594E-2"/>
                  <c:y val="8.1317796684810456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A6A-4793-AD0A-0C526C31D32B}"/>
                </c:ext>
              </c:extLst>
            </c:dLbl>
            <c:dLbl>
              <c:idx val="3"/>
              <c:layout>
                <c:manualLayout>
                  <c:x val="6.1970681737320834E-3"/>
                  <c:y val="1.124453593209441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6A-4793-AD0A-0C526C31D32B}"/>
                </c:ext>
              </c:extLst>
            </c:dLbl>
            <c:dLbl>
              <c:idx val="4"/>
              <c:layout>
                <c:manualLayout>
                  <c:x val="-0.20384367022615318"/>
                  <c:y val="2.352428261903502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6A-4793-AD0A-0C526C31D32B}"/>
                </c:ext>
              </c:extLst>
            </c:dLbl>
            <c:dLbl>
              <c:idx val="5"/>
              <c:layout>
                <c:manualLayout>
                  <c:x val="-0.11866951098391788"/>
                  <c:y val="-4.477162475348760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A6A-4793-AD0A-0C526C31D32B}"/>
                </c:ext>
              </c:extLst>
            </c:dLbl>
            <c:dLbl>
              <c:idx val="6"/>
              <c:layout>
                <c:manualLayout>
                  <c:x val="5.8871353952043544E-3"/>
                  <c:y val="-6.502298789832543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A6A-4793-AD0A-0C526C31D32B}"/>
                </c:ext>
              </c:extLst>
            </c:dLbl>
            <c:numFmt formatCode="0.00%" sourceLinked="0"/>
            <c:spPr>
              <a:noFill/>
              <a:ln>
                <a:noFill/>
              </a:ln>
              <a:effectLst/>
            </c:spPr>
            <c:txPr>
              <a:bodyPr/>
              <a:lstStyle/>
              <a:p>
                <a:pPr>
                  <a:defRPr sz="1000" baseline="0"/>
                </a:pPr>
                <a:endParaRPr lang="en-US"/>
              </a:p>
            </c:txPr>
            <c:dLblPos val="bestFit"/>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raz.'!$B$2:$B$8</c:f>
              <c:numCache>
                <c:formatCode>#,##0.00</c:formatCode>
                <c:ptCount val="7"/>
                <c:pt idx="0">
                  <c:v>9527094.6300000008</c:v>
                </c:pt>
                <c:pt idx="1">
                  <c:v>46287694.329999998</c:v>
                </c:pt>
                <c:pt idx="2">
                  <c:v>120966850.61</c:v>
                </c:pt>
                <c:pt idx="3">
                  <c:v>189179229.58000001</c:v>
                </c:pt>
                <c:pt idx="4">
                  <c:v>36765244.789999999</c:v>
                </c:pt>
                <c:pt idx="5">
                  <c:v>1302397.42</c:v>
                </c:pt>
                <c:pt idx="6">
                  <c:v>173004.44</c:v>
                </c:pt>
              </c:numCache>
            </c:numRef>
          </c:val>
          <c:extLst>
            <c:ext xmlns:c16="http://schemas.microsoft.com/office/drawing/2014/chart" uri="{C3380CC4-5D6E-409C-BE32-E72D297353CC}">
              <c16:uniqueId val="{0000000E-DA6A-4793-AD0A-0C526C31D32B}"/>
            </c:ext>
          </c:extLst>
        </c:ser>
        <c:ser>
          <c:idx val="1"/>
          <c:order val="1"/>
          <c:tx>
            <c:strRef>
              <c:f>'Rashodi po raz.'!$C$1</c:f>
              <c:strCache>
                <c:ptCount val="1"/>
                <c:pt idx="0">
                  <c:v>% Udio u 
ukupnim rashodima i izdacima</c:v>
                </c:pt>
              </c:strCache>
            </c:strRef>
          </c:tx>
          <c:cat>
            <c:strRef>
              <c:f>'Rashodi po raz.'!$A$2:$A$8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raz.'!$C$2:$C$8</c:f>
              <c:numCache>
                <c:formatCode>#,##0.00</c:formatCode>
                <c:ptCount val="7"/>
                <c:pt idx="0">
                  <c:v>2.3570160569892651</c:v>
                </c:pt>
                <c:pt idx="1">
                  <c:v>11.451637987647546</c:v>
                </c:pt>
                <c:pt idx="2">
                  <c:v>29.927361942367064</c:v>
                </c:pt>
                <c:pt idx="3">
                  <c:v>46.803196471337927</c:v>
                </c:pt>
                <c:pt idx="4">
                  <c:v>9.0957711321873269</c:v>
                </c:pt>
                <c:pt idx="5">
                  <c:v>0.32221487775034219</c:v>
                </c:pt>
                <c:pt idx="6">
                  <c:v>4.280153172052998E-2</c:v>
                </c:pt>
              </c:numCache>
            </c:numRef>
          </c:val>
          <c:extLst>
            <c:ext xmlns:c16="http://schemas.microsoft.com/office/drawing/2014/chart" uri="{C3380CC4-5D6E-409C-BE32-E72D297353CC}">
              <c16:uniqueId val="{0000000F-DA6A-4793-AD0A-0C526C31D32B}"/>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4.2935326153537824E-2"/>
          <c:y val="0.83371628881960158"/>
          <c:w val="0.86019846529084865"/>
          <c:h val="0.16614455072310608"/>
        </c:manualLayout>
      </c:layout>
      <c:overlay val="0"/>
      <c:txPr>
        <a:bodyPr/>
        <a:lstStyle/>
        <a:p>
          <a:pPr>
            <a:defRPr sz="1000" baseline="0">
              <a:latin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5E0-8EBC-4C59-A9F6-525C4BF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TotalTime>
  <Pages>122</Pages>
  <Words>49245</Words>
  <Characters>280698</Characters>
  <Application>Microsoft Office Word</Application>
  <DocSecurity>0</DocSecurity>
  <Lines>2339</Lines>
  <Paragraphs>658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Batelić</dc:creator>
  <cp:lastModifiedBy>Barbara Batelić</cp:lastModifiedBy>
  <cp:revision>1604</cp:revision>
  <cp:lastPrinted>2021-03-03T07:14:00Z</cp:lastPrinted>
  <dcterms:created xsi:type="dcterms:W3CDTF">2019-08-06T06:54:00Z</dcterms:created>
  <dcterms:modified xsi:type="dcterms:W3CDTF">2021-04-20T10:05:00Z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