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D7158" w14:textId="3C9B7B20" w:rsidR="002C487D" w:rsidRPr="00033C76" w:rsidRDefault="002C487D" w:rsidP="0002081B">
      <w:pPr>
        <w:spacing w:after="0" w:line="240" w:lineRule="auto"/>
        <w:jc w:val="center"/>
        <w:textAlignment w:val="baseline"/>
        <w:rPr>
          <w:rFonts w:ascii="Arial" w:eastAsia="Times New Roman" w:hAnsi="Arial" w:cs="Arial"/>
          <w:b/>
          <w:kern w:val="0"/>
          <w:lang w:val="en-GB" w:eastAsia="en-GB"/>
          <w14:ligatures w14:val="none"/>
        </w:rPr>
      </w:pPr>
      <w:r w:rsidRPr="00033C76">
        <w:rPr>
          <w:rFonts w:ascii="Arial" w:eastAsia="Times New Roman" w:hAnsi="Arial" w:cs="Arial"/>
          <w:b/>
          <w:kern w:val="0"/>
          <w:lang w:eastAsia="en-GB"/>
          <w14:ligatures w14:val="none"/>
        </w:rPr>
        <w:t>GRAD PULA–POLA</w:t>
      </w:r>
    </w:p>
    <w:p w14:paraId="24C207AD"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val="en-GB" w:eastAsia="en-GB"/>
          <w14:ligatures w14:val="none"/>
        </w:rPr>
        <w:t> </w:t>
      </w:r>
    </w:p>
    <w:p w14:paraId="42AD2EFF"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val="en-GB" w:eastAsia="en-GB"/>
          <w14:ligatures w14:val="none"/>
        </w:rPr>
        <w:t> </w:t>
      </w:r>
    </w:p>
    <w:p w14:paraId="08F0BA7E" w14:textId="3D6E1049" w:rsidR="002C487D" w:rsidRPr="00033C76" w:rsidRDefault="002C487D" w:rsidP="002C487D">
      <w:pPr>
        <w:spacing w:after="0" w:line="240" w:lineRule="auto"/>
        <w:textAlignment w:val="baseline"/>
        <w:rPr>
          <w:rFonts w:ascii="Arial" w:eastAsia="Times New Roman" w:hAnsi="Arial" w:cs="Arial"/>
          <w:kern w:val="0"/>
          <w:sz w:val="20"/>
          <w:szCs w:val="20"/>
          <w:lang w:val="en-GB" w:eastAsia="en-GB"/>
          <w14:ligatures w14:val="none"/>
        </w:rPr>
      </w:pPr>
      <w:r w:rsidRPr="00033C76">
        <w:rPr>
          <w:rFonts w:ascii="Arial" w:eastAsia="Times New Roman" w:hAnsi="Arial" w:cs="Arial"/>
          <w:kern w:val="0"/>
          <w:sz w:val="20"/>
          <w:szCs w:val="20"/>
          <w:lang w:eastAsia="en-GB"/>
          <w14:ligatures w14:val="none"/>
        </w:rPr>
        <w:t>KLASA: </w:t>
      </w:r>
      <w:r w:rsidR="00033C76" w:rsidRPr="00033C76">
        <w:rPr>
          <w:rFonts w:ascii="Arial" w:hAnsi="Arial" w:cs="Arial"/>
          <w:sz w:val="22"/>
          <w:szCs w:val="22"/>
        </w:rPr>
        <w:t>024-02/22-01/46</w:t>
      </w:r>
    </w:p>
    <w:p w14:paraId="35C8354E" w14:textId="52DE5EC0" w:rsidR="0002081B" w:rsidRPr="00033C76" w:rsidRDefault="002C487D" w:rsidP="002C487D">
      <w:pPr>
        <w:spacing w:after="0" w:line="240" w:lineRule="auto"/>
        <w:textAlignment w:val="baseline"/>
        <w:rPr>
          <w:rFonts w:ascii="Arial" w:eastAsia="Times New Roman" w:hAnsi="Arial" w:cs="Arial"/>
          <w:kern w:val="0"/>
          <w:sz w:val="20"/>
          <w:szCs w:val="20"/>
          <w:lang w:val="en-GB" w:eastAsia="en-GB"/>
          <w14:ligatures w14:val="none"/>
        </w:rPr>
      </w:pPr>
      <w:r w:rsidRPr="00033C76">
        <w:rPr>
          <w:rFonts w:ascii="Arial" w:eastAsia="Times New Roman" w:hAnsi="Arial" w:cs="Arial"/>
          <w:kern w:val="0"/>
          <w:sz w:val="20"/>
          <w:szCs w:val="20"/>
          <w:lang w:eastAsia="en-GB"/>
          <w14:ligatures w14:val="none"/>
        </w:rPr>
        <w:t>URBROJ: </w:t>
      </w:r>
      <w:r w:rsidR="00033C76" w:rsidRPr="00033C76">
        <w:rPr>
          <w:rFonts w:ascii="Arial" w:hAnsi="Arial" w:cs="Arial"/>
          <w:sz w:val="22"/>
          <w:szCs w:val="22"/>
        </w:rPr>
        <w:t>2163-7-01-01-0242-24-16</w:t>
      </w:r>
    </w:p>
    <w:p w14:paraId="2313B333" w14:textId="77777777" w:rsidR="00033C76" w:rsidRPr="00033C76" w:rsidRDefault="00033C76" w:rsidP="002C487D">
      <w:pPr>
        <w:spacing w:after="0" w:line="240" w:lineRule="auto"/>
        <w:textAlignment w:val="baseline"/>
        <w:rPr>
          <w:rFonts w:ascii="Arial" w:eastAsia="Times New Roman" w:hAnsi="Arial" w:cs="Arial"/>
          <w:kern w:val="0"/>
          <w:sz w:val="22"/>
          <w:szCs w:val="22"/>
          <w:lang w:val="en-GB" w:eastAsia="en-GB"/>
          <w14:ligatures w14:val="none"/>
        </w:rPr>
      </w:pPr>
    </w:p>
    <w:p w14:paraId="286C4629" w14:textId="0DD88893"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eastAsia="en-GB"/>
          <w14:ligatures w14:val="none"/>
        </w:rPr>
        <w:t>Pula,</w:t>
      </w:r>
      <w:r w:rsidR="00882342" w:rsidRPr="00033C76">
        <w:rPr>
          <w:rFonts w:ascii="Arial" w:eastAsia="Times New Roman" w:hAnsi="Arial" w:cs="Arial"/>
          <w:kern w:val="0"/>
          <w:sz w:val="22"/>
          <w:szCs w:val="22"/>
          <w:lang w:eastAsia="en-GB"/>
          <w14:ligatures w14:val="none"/>
        </w:rPr>
        <w:t xml:space="preserve"> 17.12.2024.</w:t>
      </w:r>
      <w:r w:rsidRPr="00033C76">
        <w:rPr>
          <w:rFonts w:ascii="Arial" w:eastAsia="Times New Roman" w:hAnsi="Arial" w:cs="Arial"/>
          <w:kern w:val="0"/>
          <w:sz w:val="22"/>
          <w:szCs w:val="22"/>
          <w:lang w:eastAsia="en-GB"/>
          <w14:ligatures w14:val="none"/>
        </w:rPr>
        <w:t xml:space="preserve"> </w:t>
      </w:r>
    </w:p>
    <w:p w14:paraId="5CCC4B8A"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val="en-GB"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top w:w="85" w:type="dxa"/>
          <w:left w:w="85" w:type="dxa"/>
          <w:bottom w:w="85" w:type="dxa"/>
          <w:right w:w="85" w:type="dxa"/>
        </w:tblCellMar>
        <w:tblLook w:val="04A0" w:firstRow="1" w:lastRow="0" w:firstColumn="1" w:lastColumn="0" w:noHBand="0" w:noVBand="1"/>
      </w:tblPr>
      <w:tblGrid>
        <w:gridCol w:w="3134"/>
        <w:gridCol w:w="5922"/>
      </w:tblGrid>
      <w:tr w:rsidR="002C487D" w:rsidRPr="00033C76" w14:paraId="17077AEC" w14:textId="77777777" w:rsidTr="3B04063B">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73BC13" w14:textId="77777777" w:rsidR="0002081B" w:rsidRPr="00033C76" w:rsidRDefault="0002081B" w:rsidP="002C487D">
            <w:pPr>
              <w:spacing w:after="0" w:line="240" w:lineRule="auto"/>
              <w:jc w:val="center"/>
              <w:textAlignment w:val="baseline"/>
              <w:divId w:val="816459343"/>
              <w:rPr>
                <w:rFonts w:ascii="Arial" w:eastAsia="Times New Roman" w:hAnsi="Arial" w:cs="Arial"/>
                <w:b/>
                <w:kern w:val="0"/>
                <w:sz w:val="22"/>
                <w:szCs w:val="22"/>
                <w:lang w:eastAsia="en-GB"/>
                <w14:ligatures w14:val="none"/>
              </w:rPr>
            </w:pPr>
          </w:p>
          <w:p w14:paraId="10196A66" w14:textId="48D7CA2B" w:rsidR="002C487D" w:rsidRPr="00033C76" w:rsidRDefault="002C487D" w:rsidP="002C487D">
            <w:pPr>
              <w:spacing w:after="0" w:line="240" w:lineRule="auto"/>
              <w:jc w:val="center"/>
              <w:textAlignment w:val="baseline"/>
              <w:divId w:val="816459343"/>
              <w:rPr>
                <w:rFonts w:ascii="Arial" w:eastAsia="Times New Roman" w:hAnsi="Arial" w:cs="Arial"/>
                <w:b/>
                <w:kern w:val="0"/>
                <w:sz w:val="22"/>
                <w:szCs w:val="22"/>
                <w:lang w:eastAsia="en-GB"/>
                <w14:ligatures w14:val="none"/>
              </w:rPr>
            </w:pPr>
            <w:r w:rsidRPr="00033C76">
              <w:rPr>
                <w:rFonts w:ascii="Arial" w:eastAsia="Times New Roman" w:hAnsi="Arial" w:cs="Arial"/>
                <w:b/>
                <w:kern w:val="0"/>
                <w:sz w:val="22"/>
                <w:szCs w:val="22"/>
                <w:lang w:eastAsia="en-GB"/>
                <w14:ligatures w14:val="none"/>
              </w:rPr>
              <w:t>IZVJEŠĆE O PROVEDENOJ JAVNOJ RASPRAVI</w:t>
            </w:r>
          </w:p>
          <w:p w14:paraId="3C52A02E" w14:textId="77777777" w:rsidR="0002081B" w:rsidRPr="00033C76" w:rsidRDefault="0002081B" w:rsidP="002C487D">
            <w:pPr>
              <w:spacing w:after="0" w:line="240" w:lineRule="auto"/>
              <w:jc w:val="center"/>
              <w:textAlignment w:val="baseline"/>
              <w:divId w:val="816459343"/>
              <w:rPr>
                <w:rFonts w:ascii="Arial" w:eastAsia="Times New Roman" w:hAnsi="Arial" w:cs="Arial"/>
                <w:kern w:val="0"/>
                <w:sz w:val="22"/>
                <w:szCs w:val="22"/>
                <w:lang w:val="en-GB" w:eastAsia="en-GB"/>
                <w14:ligatures w14:val="none"/>
              </w:rPr>
            </w:pPr>
          </w:p>
          <w:p w14:paraId="247AD343" w14:textId="77777777" w:rsidR="002C487D" w:rsidRPr="00033C76" w:rsidRDefault="002C487D" w:rsidP="002C487D">
            <w:pPr>
              <w:spacing w:after="0" w:line="240" w:lineRule="auto"/>
              <w:jc w:val="center"/>
              <w:textAlignment w:val="baseline"/>
              <w:divId w:val="816459343"/>
              <w:rPr>
                <w:rFonts w:ascii="Arial" w:eastAsia="Times New Roman" w:hAnsi="Arial" w:cs="Arial"/>
                <w:kern w:val="0"/>
                <w:sz w:val="22"/>
                <w:szCs w:val="22"/>
                <w:lang w:val="en-GB" w:eastAsia="en-GB"/>
                <w14:ligatures w14:val="none"/>
              </w:rPr>
            </w:pPr>
          </w:p>
        </w:tc>
      </w:tr>
      <w:tr w:rsidR="002C487D" w:rsidRPr="00033C76" w14:paraId="4148E780" w14:textId="77777777" w:rsidTr="3B04063B">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037173" w14:textId="469B95FF"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t>Naziv dokumenta</w:t>
            </w:r>
            <w:r w:rsidRPr="00033C76">
              <w:rPr>
                <w:rFonts w:ascii="Arial" w:eastAsia="Times New Roman" w:hAnsi="Arial" w:cs="Arial"/>
                <w:kern w:val="0"/>
                <w:sz w:val="22"/>
                <w:szCs w:val="22"/>
                <w:lang w:val="en-GB" w:eastAsia="en-GB"/>
                <w14:ligatures w14:val="none"/>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DE625" w14:textId="77777777" w:rsidR="00B437B3" w:rsidRPr="00033C76" w:rsidRDefault="002C487D" w:rsidP="00B437B3">
            <w:pPr>
              <w:spacing w:after="0" w:line="240" w:lineRule="auto"/>
              <w:jc w:val="center"/>
              <w:textAlignment w:val="baseline"/>
              <w:rPr>
                <w:rFonts w:ascii="Arial" w:eastAsia="Times New Roman" w:hAnsi="Arial" w:cs="Arial"/>
                <w:b/>
                <w:kern w:val="0"/>
                <w:sz w:val="22"/>
                <w:szCs w:val="22"/>
                <w:lang w:eastAsia="en-GB"/>
                <w14:ligatures w14:val="none"/>
              </w:rPr>
            </w:pPr>
            <w:r w:rsidRPr="00033C76">
              <w:rPr>
                <w:rFonts w:ascii="Arial" w:eastAsia="Times New Roman" w:hAnsi="Arial" w:cs="Arial"/>
                <w:b/>
                <w:kern w:val="0"/>
                <w:sz w:val="22"/>
                <w:szCs w:val="22"/>
                <w:lang w:eastAsia="en-GB"/>
                <w14:ligatures w14:val="none"/>
              </w:rPr>
              <w:t>Plan upravljanja povijesnom jezgrom</w:t>
            </w:r>
          </w:p>
          <w:p w14:paraId="402407B8" w14:textId="05394DE4" w:rsidR="002C487D" w:rsidRPr="00033C76" w:rsidRDefault="002C487D" w:rsidP="00B437B3">
            <w:pPr>
              <w:spacing w:after="0" w:line="240" w:lineRule="auto"/>
              <w:jc w:val="center"/>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t xml:space="preserve"> Grada Pula-Pola</w:t>
            </w:r>
          </w:p>
        </w:tc>
      </w:tr>
      <w:tr w:rsidR="002C487D" w:rsidRPr="00033C76" w14:paraId="2EF41E39" w14:textId="77777777" w:rsidTr="3B04063B">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5E22F"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t>Tijelo koje je provelo savjetovanje</w:t>
            </w:r>
            <w:r w:rsidRPr="00033C76">
              <w:rPr>
                <w:rFonts w:ascii="Arial" w:eastAsia="Times New Roman" w:hAnsi="Arial" w:cs="Arial"/>
                <w:kern w:val="0"/>
                <w:sz w:val="22"/>
                <w:szCs w:val="22"/>
                <w:lang w:val="en-GB" w:eastAsia="en-GB"/>
                <w14:ligatures w14:val="none"/>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2DFE5" w14:textId="4D22C367" w:rsidR="002C487D" w:rsidRPr="00033C76" w:rsidRDefault="002C487D" w:rsidP="00B437B3">
            <w:pPr>
              <w:spacing w:after="0" w:line="240" w:lineRule="auto"/>
              <w:jc w:val="center"/>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eastAsia="en-GB"/>
                <w14:ligatures w14:val="none"/>
              </w:rPr>
              <w:t>Grad Pula-Pola</w:t>
            </w:r>
          </w:p>
        </w:tc>
      </w:tr>
      <w:tr w:rsidR="002C487D" w:rsidRPr="00033C76" w14:paraId="1D9A46FA" w14:textId="77777777" w:rsidTr="3B04063B">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835DD"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t>Svrha dokumenta</w:t>
            </w:r>
            <w:r w:rsidRPr="00033C76">
              <w:rPr>
                <w:rFonts w:ascii="Arial" w:eastAsia="Times New Roman" w:hAnsi="Arial" w:cs="Arial"/>
                <w:kern w:val="0"/>
                <w:sz w:val="22"/>
                <w:szCs w:val="22"/>
                <w:lang w:val="en-GB" w:eastAsia="en-GB"/>
                <w14:ligatures w14:val="none"/>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12827" w14:textId="77777777" w:rsidR="00861AEF" w:rsidRPr="00033C76" w:rsidRDefault="00104AFE" w:rsidP="00B437B3">
            <w:pPr>
              <w:spacing w:after="0" w:line="240" w:lineRule="auto"/>
              <w:jc w:val="both"/>
              <w:textAlignment w:val="baseline"/>
              <w:rPr>
                <w:rFonts w:ascii="Arial" w:eastAsia="Times New Roman" w:hAnsi="Arial" w:cs="Arial"/>
                <w:kern w:val="0"/>
                <w:sz w:val="22"/>
                <w:szCs w:val="22"/>
                <w:lang w:eastAsia="en-GB"/>
                <w14:ligatures w14:val="none"/>
              </w:rPr>
            </w:pPr>
            <w:r w:rsidRPr="00033C76">
              <w:rPr>
                <w:rFonts w:ascii="Arial" w:eastAsia="Times New Roman" w:hAnsi="Arial" w:cs="Arial"/>
                <w:kern w:val="0"/>
                <w:sz w:val="22"/>
                <w:szCs w:val="22"/>
                <w:lang w:eastAsia="en-GB"/>
                <w14:ligatures w14:val="none"/>
              </w:rPr>
              <w:t xml:space="preserve">Svrha Plana je omogućiti očuvanje kvalitete, autentičnosti I cjelovitosti gradskog središta, istodobno održavajući kvalitetu </w:t>
            </w:r>
            <w:proofErr w:type="spellStart"/>
            <w:r w:rsidRPr="00033C76">
              <w:rPr>
                <w:rFonts w:ascii="Arial" w:eastAsia="Times New Roman" w:hAnsi="Arial" w:cs="Arial"/>
                <w:kern w:val="0"/>
                <w:sz w:val="22"/>
                <w:szCs w:val="22"/>
                <w:lang w:eastAsia="en-GB"/>
                <w14:ligatures w14:val="none"/>
              </w:rPr>
              <w:t>životagrađana</w:t>
            </w:r>
            <w:proofErr w:type="spellEnd"/>
            <w:r w:rsidRPr="00033C76">
              <w:rPr>
                <w:rFonts w:ascii="Arial" w:eastAsia="Times New Roman" w:hAnsi="Arial" w:cs="Arial"/>
                <w:kern w:val="0"/>
                <w:sz w:val="22"/>
                <w:szCs w:val="22"/>
                <w:lang w:eastAsia="en-GB"/>
                <w14:ligatures w14:val="none"/>
              </w:rPr>
              <w:t xml:space="preserve"> i aktivnu multifunkcionalnu namjenu gradskog središta.</w:t>
            </w:r>
            <w:r w:rsidR="00291D87" w:rsidRPr="00033C76">
              <w:rPr>
                <w:rFonts w:ascii="Arial" w:eastAsia="Times New Roman" w:hAnsi="Arial" w:cs="Arial"/>
                <w:kern w:val="0"/>
                <w:sz w:val="22"/>
                <w:szCs w:val="22"/>
                <w:lang w:eastAsia="en-GB"/>
                <w14:ligatures w14:val="none"/>
              </w:rPr>
              <w:t xml:space="preserve"> </w:t>
            </w:r>
          </w:p>
          <w:p w14:paraId="31E9F64B" w14:textId="77777777" w:rsidR="00861AEF" w:rsidRPr="00033C76" w:rsidRDefault="00861AEF" w:rsidP="00B437B3">
            <w:pPr>
              <w:spacing w:after="0" w:line="240" w:lineRule="auto"/>
              <w:jc w:val="both"/>
              <w:textAlignment w:val="baseline"/>
              <w:rPr>
                <w:rFonts w:ascii="Arial" w:eastAsia="Times New Roman" w:hAnsi="Arial" w:cs="Arial"/>
                <w:kern w:val="0"/>
                <w:sz w:val="22"/>
                <w:szCs w:val="22"/>
                <w:lang w:eastAsia="en-GB"/>
                <w14:ligatures w14:val="none"/>
              </w:rPr>
            </w:pPr>
          </w:p>
          <w:p w14:paraId="5CDB9F30" w14:textId="2C14D6CC" w:rsidR="00104AFE" w:rsidRPr="00033C76" w:rsidRDefault="00104AFE" w:rsidP="00B437B3">
            <w:pPr>
              <w:spacing w:after="0" w:line="240" w:lineRule="auto"/>
              <w:jc w:val="both"/>
              <w:textAlignment w:val="baseline"/>
              <w:rPr>
                <w:rFonts w:ascii="Arial" w:eastAsia="Times New Roman" w:hAnsi="Arial" w:cs="Arial"/>
                <w:kern w:val="0"/>
                <w:sz w:val="22"/>
                <w:szCs w:val="22"/>
                <w:lang w:eastAsia="en-GB"/>
                <w14:ligatures w14:val="none"/>
              </w:rPr>
            </w:pPr>
            <w:r w:rsidRPr="00033C76">
              <w:rPr>
                <w:rFonts w:ascii="Arial" w:eastAsia="Times New Roman" w:hAnsi="Arial" w:cs="Arial"/>
                <w:kern w:val="0"/>
                <w:sz w:val="22"/>
                <w:szCs w:val="22"/>
                <w:lang w:eastAsia="en-GB"/>
                <w14:ligatures w14:val="none"/>
              </w:rPr>
              <w:t xml:space="preserve">Geografski opseg Plana odnosi se na područje kulturno-povijesne cjeline, </w:t>
            </w:r>
            <w:r w:rsidR="00291D87" w:rsidRPr="00033C76">
              <w:rPr>
                <w:rFonts w:ascii="Arial" w:eastAsia="Times New Roman" w:hAnsi="Arial" w:cs="Arial"/>
                <w:kern w:val="0"/>
                <w:sz w:val="22"/>
                <w:szCs w:val="22"/>
                <w:lang w:eastAsia="en-GB"/>
                <w14:ligatures w14:val="none"/>
              </w:rPr>
              <w:t>koja je</w:t>
            </w:r>
            <w:r w:rsidRPr="00033C76">
              <w:rPr>
                <w:rFonts w:ascii="Arial" w:eastAsia="Times New Roman" w:hAnsi="Arial" w:cs="Arial"/>
                <w:kern w:val="0"/>
                <w:sz w:val="22"/>
                <w:szCs w:val="22"/>
                <w:lang w:eastAsia="en-GB"/>
                <w14:ligatures w14:val="none"/>
              </w:rPr>
              <w:t xml:space="preserve"> zaštićena je kao spomenik kulture i upisana u Registar</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nepokretnih spomenika kulture 1965. g. te joj je rješenjem Ministarstva kulture 2012. g. utvrđeno svojstvo</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kulturnog dobra. Plan se realizira kao partnerski dokument te definira teme od važnosti za povijesnu</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jezgru Pule, kao područja iznimne spomeničke baštine, kako bi se pružio temelj za razumijevanje njenih</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ključnih vrijednosti i određivanje potrebnih radnji za zaštitu i upravljanje cjelinom.</w:t>
            </w:r>
          </w:p>
          <w:p w14:paraId="5D9589CF" w14:textId="77777777" w:rsidR="0002081B" w:rsidRPr="00033C76" w:rsidRDefault="0002081B" w:rsidP="00B437B3">
            <w:pPr>
              <w:spacing w:after="0" w:line="240" w:lineRule="auto"/>
              <w:jc w:val="both"/>
              <w:textAlignment w:val="baseline"/>
              <w:rPr>
                <w:rFonts w:ascii="Arial" w:eastAsia="Times New Roman" w:hAnsi="Arial" w:cs="Arial"/>
                <w:kern w:val="0"/>
                <w:sz w:val="22"/>
                <w:szCs w:val="22"/>
                <w:lang w:eastAsia="en-GB"/>
                <w14:ligatures w14:val="none"/>
              </w:rPr>
            </w:pPr>
          </w:p>
          <w:p w14:paraId="3A0A8AF3" w14:textId="0CE2DA71" w:rsidR="00104AFE" w:rsidRPr="00033C76" w:rsidRDefault="00104AFE" w:rsidP="00B437B3">
            <w:pPr>
              <w:spacing w:after="0" w:line="240" w:lineRule="auto"/>
              <w:jc w:val="both"/>
              <w:textAlignment w:val="baseline"/>
              <w:rPr>
                <w:rFonts w:ascii="Arial" w:eastAsia="Times New Roman" w:hAnsi="Arial" w:cs="Arial"/>
                <w:kern w:val="0"/>
                <w:sz w:val="22"/>
                <w:szCs w:val="22"/>
                <w:lang w:eastAsia="en-GB"/>
                <w14:ligatures w14:val="none"/>
              </w:rPr>
            </w:pPr>
            <w:r w:rsidRPr="00033C76">
              <w:rPr>
                <w:rFonts w:ascii="Arial" w:eastAsia="Times New Roman" w:hAnsi="Arial" w:cs="Arial"/>
                <w:kern w:val="0"/>
                <w:sz w:val="22"/>
                <w:szCs w:val="22"/>
                <w:lang w:eastAsia="en-GB"/>
                <w14:ligatures w14:val="none"/>
              </w:rPr>
              <w:t xml:space="preserve">Plan upravljanja obuhvaća zajedničku viziju, dugoročne ciljeve </w:t>
            </w:r>
            <w:r w:rsidR="00651962" w:rsidRPr="00033C76">
              <w:rPr>
                <w:rFonts w:ascii="Arial" w:eastAsia="Times New Roman" w:hAnsi="Arial" w:cs="Arial"/>
                <w:kern w:val="0"/>
                <w:sz w:val="22"/>
                <w:szCs w:val="22"/>
                <w:lang w:eastAsia="en-GB"/>
                <w14:ligatures w14:val="none"/>
              </w:rPr>
              <w:t>i</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kratkoročne aktivnosti za očuvanje vrijednosti povijesne jezgre grada</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Pule kao kulturnog dobra, te pomaže u tumačenju posebnih kvaliteta</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i vrijednosti povijesne jezgre i njene spomeničke baštine, podržava</w:t>
            </w:r>
          </w:p>
          <w:p w14:paraId="583F1F6F" w14:textId="4F41B02B" w:rsidR="000256B1" w:rsidRPr="00033C76" w:rsidRDefault="00104AFE" w:rsidP="00B437B3">
            <w:pPr>
              <w:spacing w:after="0" w:line="240" w:lineRule="auto"/>
              <w:jc w:val="both"/>
              <w:textAlignment w:val="baseline"/>
              <w:rPr>
                <w:rFonts w:ascii="Arial" w:eastAsia="Times New Roman" w:hAnsi="Arial" w:cs="Arial"/>
                <w:kern w:val="0"/>
                <w:sz w:val="22"/>
                <w:szCs w:val="22"/>
                <w:lang w:eastAsia="en-GB"/>
                <w14:ligatures w14:val="none"/>
              </w:rPr>
            </w:pPr>
            <w:r w:rsidRPr="00033C76">
              <w:rPr>
                <w:rFonts w:ascii="Arial" w:eastAsia="Times New Roman" w:hAnsi="Arial" w:cs="Arial"/>
                <w:kern w:val="0"/>
                <w:sz w:val="22"/>
                <w:szCs w:val="22"/>
                <w:lang w:eastAsia="en-GB"/>
                <w14:ligatures w14:val="none"/>
              </w:rPr>
              <w:t>postojeće politike zaštite cjeline, dotiče se problema svakodnevnog</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 xml:space="preserve">upravljanja, pruža pomoćne informacije o upravljanju prilikama </w:t>
            </w:r>
            <w:r w:rsidR="00291D87" w:rsidRPr="00033C76">
              <w:rPr>
                <w:rFonts w:ascii="Arial" w:eastAsia="Times New Roman" w:hAnsi="Arial" w:cs="Arial"/>
                <w:kern w:val="0"/>
                <w:sz w:val="22"/>
                <w:szCs w:val="22"/>
                <w:lang w:eastAsia="en-GB"/>
                <w14:ligatures w14:val="none"/>
              </w:rPr>
              <w:t xml:space="preserve">i </w:t>
            </w:r>
            <w:r w:rsidRPr="00033C76">
              <w:rPr>
                <w:rFonts w:ascii="Arial" w:eastAsia="Times New Roman" w:hAnsi="Arial" w:cs="Arial"/>
                <w:kern w:val="0"/>
                <w:sz w:val="22"/>
                <w:szCs w:val="22"/>
                <w:lang w:eastAsia="en-GB"/>
                <w14:ligatures w14:val="none"/>
              </w:rPr>
              <w:t>prijetnjama s kojima se povijesna cjelina suočava te stvara okvir za</w:t>
            </w:r>
            <w:r w:rsidR="00095B42"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praćenje stanja izgrađenog okoliša i građevinskog naslijeđa.</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Cilj Plana je osigurati da se kroz zajedničke napore postojeći resursi</w:t>
            </w:r>
            <w:r w:rsidR="00095B42"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iskoriste u svrhu održivog razvoja jezgre, na način koji</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će omogućiti</w:t>
            </w:r>
            <w:r w:rsidR="00291D87"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 xml:space="preserve">očuvanje i unaprjeđenje baštine za dobrobit stanovnika Pule </w:t>
            </w:r>
            <w:r w:rsidR="001E64B3" w:rsidRPr="00033C76">
              <w:rPr>
                <w:rFonts w:ascii="Arial" w:eastAsia="Times New Roman" w:hAnsi="Arial" w:cs="Arial"/>
                <w:kern w:val="0"/>
                <w:sz w:val="22"/>
                <w:szCs w:val="22"/>
                <w:lang w:eastAsia="en-GB"/>
                <w14:ligatures w14:val="none"/>
              </w:rPr>
              <w:t xml:space="preserve">i </w:t>
            </w:r>
            <w:r w:rsidRPr="00033C76">
              <w:rPr>
                <w:rFonts w:ascii="Arial" w:eastAsia="Times New Roman" w:hAnsi="Arial" w:cs="Arial"/>
                <w:kern w:val="0"/>
                <w:sz w:val="22"/>
                <w:szCs w:val="22"/>
                <w:lang w:eastAsia="en-GB"/>
                <w14:ligatures w14:val="none"/>
              </w:rPr>
              <w:t>budućih naraštaja te upravljanje razvojem koje je održivo u svakom</w:t>
            </w:r>
            <w:r w:rsidR="00095B42"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smislu - okolišno i prostorno, ekonomski, društveno, organizacijski</w:t>
            </w:r>
            <w:r w:rsidR="00095B42" w:rsidRPr="00033C76">
              <w:rPr>
                <w:rFonts w:ascii="Arial" w:eastAsia="Times New Roman" w:hAnsi="Arial" w:cs="Arial"/>
                <w:kern w:val="0"/>
                <w:sz w:val="22"/>
                <w:szCs w:val="22"/>
                <w:lang w:eastAsia="en-GB"/>
                <w14:ligatures w14:val="none"/>
              </w:rPr>
              <w:t xml:space="preserve"> </w:t>
            </w:r>
            <w:r w:rsidRPr="00033C76">
              <w:rPr>
                <w:rFonts w:ascii="Arial" w:eastAsia="Times New Roman" w:hAnsi="Arial" w:cs="Arial"/>
                <w:kern w:val="0"/>
                <w:sz w:val="22"/>
                <w:szCs w:val="22"/>
                <w:lang w:eastAsia="en-GB"/>
                <w14:ligatures w14:val="none"/>
              </w:rPr>
              <w:t>i logistički</w:t>
            </w:r>
            <w:r w:rsidR="000256B1" w:rsidRPr="00033C76">
              <w:rPr>
                <w:rFonts w:ascii="Arial" w:eastAsia="Times New Roman" w:hAnsi="Arial" w:cs="Arial"/>
                <w:kern w:val="0"/>
                <w:sz w:val="22"/>
                <w:szCs w:val="22"/>
                <w:lang w:eastAsia="en-GB"/>
                <w14:ligatures w14:val="none"/>
              </w:rPr>
              <w:t>.</w:t>
            </w:r>
          </w:p>
          <w:p w14:paraId="5FD8019A" w14:textId="77777777" w:rsidR="00104AFE" w:rsidRPr="00033C76" w:rsidRDefault="00104AFE" w:rsidP="00B437B3">
            <w:pPr>
              <w:spacing w:after="0" w:line="240" w:lineRule="auto"/>
              <w:jc w:val="both"/>
              <w:textAlignment w:val="baseline"/>
              <w:rPr>
                <w:rFonts w:ascii="Arial" w:eastAsia="Times New Roman" w:hAnsi="Arial" w:cs="Arial"/>
                <w:kern w:val="0"/>
                <w:sz w:val="22"/>
                <w:szCs w:val="22"/>
                <w:lang w:eastAsia="en-GB"/>
                <w14:ligatures w14:val="none"/>
              </w:rPr>
            </w:pPr>
            <w:r w:rsidRPr="00033C76">
              <w:rPr>
                <w:rFonts w:ascii="Arial" w:eastAsia="Times New Roman" w:hAnsi="Arial" w:cs="Arial"/>
                <w:kern w:val="0"/>
                <w:sz w:val="22"/>
                <w:szCs w:val="22"/>
                <w:lang w:eastAsia="en-GB"/>
                <w14:ligatures w14:val="none"/>
              </w:rPr>
              <w:t>Iako Plan nije zakonski dokument, on služi informiranju i dijalogu s drugim politikama i prijedlozima</w:t>
            </w:r>
          </w:p>
          <w:p w14:paraId="1577523A" w14:textId="7CC2514D" w:rsidR="002C487D" w:rsidRPr="00033C76" w:rsidRDefault="00104AFE" w:rsidP="00B437B3">
            <w:pPr>
              <w:spacing w:after="0" w:line="240" w:lineRule="auto"/>
              <w:jc w:val="both"/>
              <w:textAlignment w:val="baseline"/>
              <w:rPr>
                <w:rFonts w:ascii="Arial" w:eastAsia="Times New Roman" w:hAnsi="Arial" w:cs="Arial"/>
                <w:kern w:val="0"/>
                <w:sz w:val="22"/>
                <w:szCs w:val="22"/>
                <w:lang w:eastAsia="en-GB"/>
                <w14:ligatures w14:val="none"/>
              </w:rPr>
            </w:pPr>
            <w:r w:rsidRPr="00033C76">
              <w:rPr>
                <w:rFonts w:ascii="Arial" w:eastAsia="Times New Roman" w:hAnsi="Arial" w:cs="Arial"/>
                <w:kern w:val="0"/>
                <w:sz w:val="22"/>
                <w:szCs w:val="22"/>
                <w:lang w:eastAsia="en-GB"/>
                <w14:ligatures w14:val="none"/>
              </w:rPr>
              <w:t>upravljanja vezanima za područje kulturno-povijesne cjeline.</w:t>
            </w:r>
          </w:p>
        </w:tc>
      </w:tr>
      <w:tr w:rsidR="002C487D" w:rsidRPr="00033C76" w14:paraId="7F1FA66F" w14:textId="77777777" w:rsidTr="3B04063B">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1985F" w14:textId="1DCF60D5" w:rsidR="002C487D" w:rsidRPr="00033C76" w:rsidRDefault="002C487D" w:rsidP="0002081B">
            <w:pPr>
              <w:spacing w:after="0" w:line="240" w:lineRule="auto"/>
              <w:jc w:val="center"/>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lastRenderedPageBreak/>
              <w:t>Radno tijelo za izradu Nacrta</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F4D27" w14:textId="4CF7EB48" w:rsidR="002C487D" w:rsidRPr="00033C76" w:rsidRDefault="002C487D" w:rsidP="002C487D">
            <w:pPr>
              <w:spacing w:after="0" w:line="240" w:lineRule="auto"/>
              <w:jc w:val="both"/>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eastAsia="en-GB"/>
                <w14:ligatures w14:val="none"/>
              </w:rPr>
              <w:t xml:space="preserve">Nositelj izrade Plana upravljanja je Grad Pula-Pola, a izrađivač Plana upravljanja je tvrtka </w:t>
            </w:r>
            <w:proofErr w:type="spellStart"/>
            <w:r w:rsidRPr="00033C76">
              <w:rPr>
                <w:rFonts w:ascii="Arial" w:eastAsia="Times New Roman" w:hAnsi="Arial" w:cs="Arial"/>
                <w:kern w:val="0"/>
                <w:sz w:val="22"/>
                <w:szCs w:val="22"/>
                <w:lang w:eastAsia="en-GB"/>
                <w14:ligatures w14:val="none"/>
              </w:rPr>
              <w:t>Urbanex</w:t>
            </w:r>
            <w:proofErr w:type="spellEnd"/>
            <w:r w:rsidRPr="00033C76">
              <w:rPr>
                <w:rFonts w:ascii="Arial" w:eastAsia="Times New Roman" w:hAnsi="Arial" w:cs="Arial"/>
                <w:kern w:val="0"/>
                <w:sz w:val="22"/>
                <w:szCs w:val="22"/>
                <w:lang w:eastAsia="en-GB"/>
                <w14:ligatures w14:val="none"/>
              </w:rPr>
              <w:t xml:space="preserve"> d.o.o. iz Zagreba.</w:t>
            </w:r>
            <w:r w:rsidRPr="00033C76">
              <w:rPr>
                <w:rFonts w:ascii="Arial" w:eastAsia="Times New Roman" w:hAnsi="Arial" w:cs="Arial"/>
                <w:kern w:val="0"/>
                <w:sz w:val="22"/>
                <w:szCs w:val="22"/>
                <w:lang w:val="en-GB" w:eastAsia="en-GB"/>
                <w14:ligatures w14:val="none"/>
              </w:rPr>
              <w:t> </w:t>
            </w:r>
          </w:p>
        </w:tc>
      </w:tr>
      <w:tr w:rsidR="002C487D" w:rsidRPr="00033C76" w14:paraId="50DEE637" w14:textId="77777777" w:rsidTr="3B04063B">
        <w:trPr>
          <w:trHeight w:val="300"/>
        </w:trPr>
        <w:tc>
          <w:tcPr>
            <w:tcW w:w="313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C40E549"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t>Internetska stranica na kojoj je bio objavljen javni poziv</w:t>
            </w:r>
            <w:r w:rsidRPr="00033C76">
              <w:rPr>
                <w:rFonts w:ascii="Arial" w:eastAsia="Times New Roman" w:hAnsi="Arial" w:cs="Arial"/>
                <w:kern w:val="0"/>
                <w:sz w:val="22"/>
                <w:szCs w:val="22"/>
                <w:lang w:val="en-GB" w:eastAsia="en-GB"/>
                <w14:ligatures w14:val="none"/>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91030" w14:textId="0FE136DF" w:rsidR="002C487D" w:rsidRPr="00033C76" w:rsidRDefault="002C487D" w:rsidP="002C487D">
            <w:pPr>
              <w:spacing w:after="0" w:line="240" w:lineRule="auto"/>
              <w:jc w:val="both"/>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eastAsia="en-GB"/>
                <w14:ligatures w14:val="none"/>
              </w:rPr>
              <w:t xml:space="preserve">Internetsko savjetovanje sa zainteresiranom javnošću trajalo je od </w:t>
            </w:r>
            <w:r w:rsidR="006203A0" w:rsidRPr="00033C76">
              <w:rPr>
                <w:rFonts w:ascii="Arial" w:eastAsia="Times New Roman" w:hAnsi="Arial" w:cs="Arial"/>
                <w:kern w:val="0"/>
                <w:sz w:val="22"/>
                <w:szCs w:val="22"/>
                <w:lang w:eastAsia="en-GB"/>
                <w14:ligatures w14:val="none"/>
              </w:rPr>
              <w:t>6.11</w:t>
            </w:r>
            <w:r w:rsidRPr="00033C76">
              <w:rPr>
                <w:rFonts w:ascii="Arial" w:eastAsia="Times New Roman" w:hAnsi="Arial" w:cs="Arial"/>
                <w:kern w:val="0"/>
                <w:sz w:val="22"/>
                <w:szCs w:val="22"/>
                <w:lang w:eastAsia="en-GB"/>
                <w14:ligatures w14:val="none"/>
              </w:rPr>
              <w:t xml:space="preserve"> 2024. godine do </w:t>
            </w:r>
            <w:r w:rsidR="006203A0" w:rsidRPr="00033C76">
              <w:rPr>
                <w:rFonts w:ascii="Arial" w:eastAsia="Times New Roman" w:hAnsi="Arial" w:cs="Arial"/>
                <w:kern w:val="0"/>
                <w:sz w:val="22"/>
                <w:szCs w:val="22"/>
                <w:lang w:eastAsia="en-GB"/>
                <w14:ligatures w14:val="none"/>
              </w:rPr>
              <w:t xml:space="preserve">6.12. </w:t>
            </w:r>
            <w:r w:rsidRPr="00033C76">
              <w:rPr>
                <w:rFonts w:ascii="Arial" w:eastAsia="Times New Roman" w:hAnsi="Arial" w:cs="Arial"/>
                <w:kern w:val="0"/>
                <w:sz w:val="22"/>
                <w:szCs w:val="22"/>
                <w:lang w:eastAsia="en-GB"/>
                <w14:ligatures w14:val="none"/>
              </w:rPr>
              <w:t>2024. godine.</w:t>
            </w:r>
            <w:r w:rsidRPr="00033C76">
              <w:rPr>
                <w:rFonts w:ascii="Arial" w:eastAsia="Times New Roman" w:hAnsi="Arial" w:cs="Arial"/>
                <w:kern w:val="0"/>
                <w:sz w:val="22"/>
                <w:szCs w:val="22"/>
                <w:lang w:val="en-GB" w:eastAsia="en-GB"/>
                <w14:ligatures w14:val="none"/>
              </w:rPr>
              <w:t> </w:t>
            </w:r>
          </w:p>
        </w:tc>
      </w:tr>
      <w:tr w:rsidR="002C487D" w:rsidRPr="00033C76" w14:paraId="76E1B996" w14:textId="77777777" w:rsidTr="3B04063B">
        <w:trPr>
          <w:trHeight w:val="300"/>
        </w:trPr>
        <w:tc>
          <w:tcPr>
            <w:tcW w:w="0" w:type="auto"/>
            <w:vMerge/>
            <w:vAlign w:val="center"/>
            <w:hideMark/>
          </w:tcPr>
          <w:p w14:paraId="1232B196" w14:textId="77777777" w:rsidR="002C487D" w:rsidRPr="00033C76" w:rsidRDefault="002C487D" w:rsidP="002C487D">
            <w:pPr>
              <w:spacing w:after="0" w:line="240" w:lineRule="auto"/>
              <w:rPr>
                <w:rFonts w:ascii="Arial" w:eastAsia="Times New Roman" w:hAnsi="Arial" w:cs="Arial"/>
                <w:kern w:val="0"/>
                <w:sz w:val="22"/>
                <w:szCs w:val="22"/>
                <w:lang w:val="en-GB" w:eastAsia="en-GB"/>
                <w14:ligatures w14:val="none"/>
              </w:rPr>
            </w:pP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386A8" w14:textId="792BFA9A" w:rsidR="002C487D" w:rsidRPr="00033C76" w:rsidRDefault="002C487D" w:rsidP="002C487D">
            <w:pPr>
              <w:spacing w:after="0" w:line="240" w:lineRule="auto"/>
              <w:jc w:val="both"/>
              <w:textAlignment w:val="baseline"/>
              <w:rPr>
                <w:rFonts w:ascii="Arial" w:eastAsia="Times New Roman" w:hAnsi="Arial" w:cs="Arial"/>
                <w:kern w:val="0"/>
                <w:sz w:val="22"/>
                <w:szCs w:val="22"/>
                <w:lang w:eastAsia="en-GB"/>
                <w14:ligatures w14:val="none"/>
              </w:rPr>
            </w:pPr>
            <w:r w:rsidRPr="00033C76">
              <w:rPr>
                <w:rFonts w:ascii="Arial" w:eastAsia="Times New Roman" w:hAnsi="Arial" w:cs="Arial"/>
                <w:color w:val="212121"/>
                <w:kern w:val="0"/>
                <w:sz w:val="22"/>
                <w:szCs w:val="22"/>
                <w:lang w:val="en-GB" w:eastAsia="en-GB"/>
                <w14:ligatures w14:val="none"/>
              </w:rPr>
              <w:t> </w:t>
            </w:r>
            <w:r w:rsidR="001E33A3" w:rsidRPr="00033C76">
              <w:rPr>
                <w:rFonts w:ascii="Arial" w:eastAsia="Times New Roman" w:hAnsi="Arial" w:cs="Arial"/>
                <w:color w:val="212121"/>
                <w:kern w:val="0"/>
                <w:sz w:val="22"/>
                <w:szCs w:val="22"/>
                <w:lang w:eastAsia="en-GB"/>
                <w14:ligatures w14:val="none"/>
              </w:rPr>
              <w:t>Stranice Grada</w:t>
            </w:r>
            <w:r w:rsidR="00B5600D" w:rsidRPr="00033C76">
              <w:rPr>
                <w:rFonts w:ascii="Arial" w:eastAsia="Times New Roman" w:hAnsi="Arial" w:cs="Arial"/>
                <w:color w:val="212121"/>
                <w:kern w:val="0"/>
                <w:sz w:val="22"/>
                <w:szCs w:val="22"/>
                <w:lang w:eastAsia="en-GB"/>
                <w14:ligatures w14:val="none"/>
              </w:rPr>
              <w:t xml:space="preserve"> Pule</w:t>
            </w:r>
          </w:p>
        </w:tc>
      </w:tr>
      <w:tr w:rsidR="002C487D" w:rsidRPr="00033C76" w14:paraId="557B9899" w14:textId="77777777" w:rsidTr="3B04063B">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9B889"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t>Popis pozvanih sudionika u javnoj raspravi prema posebnoj obavijesti</w:t>
            </w:r>
            <w:r w:rsidRPr="00033C76">
              <w:rPr>
                <w:rFonts w:ascii="Arial" w:eastAsia="Times New Roman" w:hAnsi="Arial" w:cs="Arial"/>
                <w:kern w:val="0"/>
                <w:sz w:val="22"/>
                <w:szCs w:val="22"/>
                <w:lang w:val="en-GB" w:eastAsia="en-GB"/>
                <w14:ligatures w14:val="none"/>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94227" w14:textId="78F3F36D" w:rsidR="002C487D" w:rsidRPr="00033C76" w:rsidRDefault="002C487D" w:rsidP="002C487D">
            <w:pPr>
              <w:spacing w:after="0" w:line="240" w:lineRule="auto"/>
              <w:jc w:val="both"/>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val="en-GB" w:eastAsia="en-GB"/>
                <w14:ligatures w14:val="none"/>
              </w:rPr>
              <w:t> </w:t>
            </w:r>
            <w:r w:rsidR="000C3A06" w:rsidRPr="00033C76">
              <w:rPr>
                <w:rFonts w:ascii="Arial" w:eastAsia="Times New Roman" w:hAnsi="Arial" w:cs="Arial"/>
                <w:color w:val="ED0000"/>
                <w:kern w:val="0"/>
                <w:sz w:val="22"/>
                <w:szCs w:val="22"/>
                <w:lang w:val="en-GB" w:eastAsia="en-GB"/>
                <w14:ligatures w14:val="none"/>
              </w:rPr>
              <w:t>xx</w:t>
            </w:r>
          </w:p>
        </w:tc>
      </w:tr>
      <w:tr w:rsidR="002C487D" w:rsidRPr="00033C76" w14:paraId="2906B144" w14:textId="77777777" w:rsidTr="3B04063B">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A1BE6"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t>Predstavnici zainteresirane javnosti koji su dostavili svoja očitovanja</w:t>
            </w:r>
            <w:r w:rsidRPr="00033C76">
              <w:rPr>
                <w:rFonts w:ascii="Arial" w:eastAsia="Times New Roman" w:hAnsi="Arial" w:cs="Arial"/>
                <w:kern w:val="0"/>
                <w:sz w:val="22"/>
                <w:szCs w:val="22"/>
                <w:lang w:val="en-GB" w:eastAsia="en-GB"/>
                <w14:ligatures w14:val="none"/>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A0320" w14:textId="3BED85E5" w:rsidR="002C487D" w:rsidRPr="00033C76" w:rsidRDefault="002C487D" w:rsidP="002C487D">
            <w:pPr>
              <w:spacing w:after="0" w:line="240" w:lineRule="auto"/>
              <w:jc w:val="both"/>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eastAsia="en-GB"/>
                <w14:ligatures w14:val="none"/>
              </w:rPr>
              <w:t xml:space="preserve">Na Plan upravljanja povijesnom jezgrom Grada Pula-Pola godine dalo je svoja očitovanja </w:t>
            </w:r>
            <w:r w:rsidR="44BF28A8" w:rsidRPr="00033C76">
              <w:rPr>
                <w:rFonts w:ascii="Arial" w:eastAsia="Times New Roman" w:hAnsi="Arial" w:cs="Arial"/>
                <w:kern w:val="0"/>
                <w:sz w:val="22"/>
                <w:szCs w:val="22"/>
                <w:lang w:eastAsia="en-GB"/>
                <w14:ligatures w14:val="none"/>
              </w:rPr>
              <w:t>četvero (4)</w:t>
            </w:r>
            <w:r w:rsidRPr="00033C76">
              <w:rPr>
                <w:rFonts w:ascii="Arial" w:eastAsia="Times New Roman" w:hAnsi="Arial" w:cs="Arial"/>
                <w:kern w:val="0"/>
                <w:sz w:val="22"/>
                <w:szCs w:val="22"/>
                <w:lang w:eastAsia="en-GB"/>
                <w14:ligatures w14:val="none"/>
              </w:rPr>
              <w:t xml:space="preserve"> predstavnika zainteresirane javnosti</w:t>
            </w:r>
            <w:r w:rsidR="00552FAF" w:rsidRPr="00033C76">
              <w:rPr>
                <w:rFonts w:ascii="Arial" w:eastAsia="Times New Roman" w:hAnsi="Arial" w:cs="Arial"/>
                <w:kern w:val="0"/>
                <w:sz w:val="22"/>
                <w:szCs w:val="22"/>
                <w:lang w:eastAsia="en-GB"/>
                <w14:ligatures w14:val="none"/>
              </w:rPr>
              <w:t xml:space="preserve"> </w:t>
            </w:r>
            <w:r w:rsidR="00F45397" w:rsidRPr="00033C76">
              <w:rPr>
                <w:rFonts w:ascii="Arial" w:eastAsia="Times New Roman" w:hAnsi="Arial" w:cs="Arial"/>
                <w:kern w:val="0"/>
                <w:sz w:val="22"/>
                <w:szCs w:val="22"/>
                <w:lang w:eastAsia="en-GB"/>
                <w14:ligatures w14:val="none"/>
              </w:rPr>
              <w:t>–</w:t>
            </w:r>
            <w:r w:rsidR="00552FAF" w:rsidRPr="00033C76">
              <w:rPr>
                <w:rFonts w:ascii="Arial" w:eastAsia="Times New Roman" w:hAnsi="Arial" w:cs="Arial"/>
                <w:kern w:val="0"/>
                <w:sz w:val="22"/>
                <w:szCs w:val="22"/>
                <w:lang w:eastAsia="en-GB"/>
                <w14:ligatures w14:val="none"/>
              </w:rPr>
              <w:t xml:space="preserve"> </w:t>
            </w:r>
            <w:r w:rsidR="00AA1E76" w:rsidRPr="00033C76">
              <w:rPr>
                <w:rFonts w:ascii="Arial" w:eastAsia="Times New Roman" w:hAnsi="Arial" w:cs="Arial"/>
                <w:kern w:val="0"/>
                <w:sz w:val="22"/>
                <w:szCs w:val="22"/>
                <w:lang w:eastAsia="en-GB"/>
                <w14:ligatures w14:val="none"/>
              </w:rPr>
              <w:t>gđa. Christina</w:t>
            </w:r>
            <w:r w:rsidR="00945C1A" w:rsidRPr="00033C76">
              <w:rPr>
                <w:rFonts w:ascii="Arial" w:eastAsia="Times New Roman" w:hAnsi="Arial" w:cs="Arial"/>
                <w:kern w:val="0"/>
                <w:sz w:val="22"/>
                <w:szCs w:val="22"/>
                <w:lang w:eastAsia="en-GB"/>
                <w14:ligatures w14:val="none"/>
              </w:rPr>
              <w:t xml:space="preserve"> Andrić, </w:t>
            </w:r>
            <w:proofErr w:type="spellStart"/>
            <w:r w:rsidR="00F45397" w:rsidRPr="00033C76">
              <w:rPr>
                <w:rFonts w:ascii="Arial" w:eastAsia="Times New Roman" w:hAnsi="Arial" w:cs="Arial"/>
                <w:kern w:val="0"/>
                <w:sz w:val="22"/>
                <w:szCs w:val="22"/>
                <w:lang w:eastAsia="en-GB"/>
                <w14:ligatures w14:val="none"/>
              </w:rPr>
              <w:t>gdin</w:t>
            </w:r>
            <w:proofErr w:type="spellEnd"/>
            <w:r w:rsidR="00F45397" w:rsidRPr="00033C76">
              <w:rPr>
                <w:rFonts w:ascii="Arial" w:eastAsia="Times New Roman" w:hAnsi="Arial" w:cs="Arial"/>
                <w:kern w:val="0"/>
                <w:sz w:val="22"/>
                <w:szCs w:val="22"/>
                <w:lang w:eastAsia="en-GB"/>
                <w14:ligatures w14:val="none"/>
              </w:rPr>
              <w:t>.</w:t>
            </w:r>
            <w:r w:rsidR="00945C1A" w:rsidRPr="00033C76">
              <w:rPr>
                <w:rFonts w:ascii="Arial" w:eastAsia="Times New Roman" w:hAnsi="Arial" w:cs="Arial"/>
                <w:kern w:val="0"/>
                <w:sz w:val="22"/>
                <w:szCs w:val="22"/>
                <w:lang w:eastAsia="en-GB"/>
                <w14:ligatures w14:val="none"/>
              </w:rPr>
              <w:t xml:space="preserve"> Andro </w:t>
            </w:r>
            <w:proofErr w:type="spellStart"/>
            <w:r w:rsidR="00945C1A" w:rsidRPr="00033C76">
              <w:rPr>
                <w:rFonts w:ascii="Arial" w:eastAsia="Times New Roman" w:hAnsi="Arial" w:cs="Arial"/>
                <w:kern w:val="0"/>
                <w:sz w:val="22"/>
                <w:szCs w:val="22"/>
                <w:lang w:eastAsia="en-GB"/>
                <w14:ligatures w14:val="none"/>
              </w:rPr>
              <w:t>Mladinić</w:t>
            </w:r>
            <w:proofErr w:type="spellEnd"/>
            <w:r w:rsidR="00945C1A" w:rsidRPr="00033C76">
              <w:rPr>
                <w:rFonts w:ascii="Arial" w:eastAsia="Times New Roman" w:hAnsi="Arial" w:cs="Arial"/>
                <w:kern w:val="0"/>
                <w:sz w:val="22"/>
                <w:szCs w:val="22"/>
                <w:lang w:eastAsia="en-GB"/>
                <w14:ligatures w14:val="none"/>
              </w:rPr>
              <w:t xml:space="preserve">, </w:t>
            </w:r>
            <w:proofErr w:type="spellStart"/>
            <w:r w:rsidR="009D690D" w:rsidRPr="00033C76">
              <w:rPr>
                <w:rFonts w:ascii="Arial" w:eastAsia="Times New Roman" w:hAnsi="Arial" w:cs="Arial"/>
                <w:kern w:val="0"/>
                <w:sz w:val="22"/>
                <w:szCs w:val="22"/>
                <w:lang w:eastAsia="en-GB"/>
                <w14:ligatures w14:val="none"/>
              </w:rPr>
              <w:t>gdin</w:t>
            </w:r>
            <w:proofErr w:type="spellEnd"/>
            <w:r w:rsidR="009D690D" w:rsidRPr="00033C76">
              <w:rPr>
                <w:rFonts w:ascii="Arial" w:eastAsia="Times New Roman" w:hAnsi="Arial" w:cs="Arial"/>
                <w:kern w:val="0"/>
                <w:sz w:val="22"/>
                <w:szCs w:val="22"/>
                <w:lang w:eastAsia="en-GB"/>
                <w14:ligatures w14:val="none"/>
              </w:rPr>
              <w:t xml:space="preserve">. </w:t>
            </w:r>
            <w:proofErr w:type="spellStart"/>
            <w:r w:rsidR="009D690D" w:rsidRPr="00033C76">
              <w:rPr>
                <w:rFonts w:ascii="Arial" w:eastAsia="Times New Roman" w:hAnsi="Arial" w:cs="Arial"/>
                <w:kern w:val="0"/>
                <w:sz w:val="22"/>
                <w:szCs w:val="22"/>
                <w:lang w:eastAsia="en-GB"/>
                <w14:ligatures w14:val="none"/>
              </w:rPr>
              <w:t>Livio</w:t>
            </w:r>
            <w:proofErr w:type="spellEnd"/>
            <w:r w:rsidR="009D690D" w:rsidRPr="00033C76">
              <w:rPr>
                <w:rFonts w:ascii="Arial" w:eastAsia="Times New Roman" w:hAnsi="Arial" w:cs="Arial"/>
                <w:kern w:val="0"/>
                <w:sz w:val="22"/>
                <w:szCs w:val="22"/>
                <w:lang w:eastAsia="en-GB"/>
                <w14:ligatures w14:val="none"/>
              </w:rPr>
              <w:t xml:space="preserve"> </w:t>
            </w:r>
            <w:proofErr w:type="spellStart"/>
            <w:r w:rsidR="009D690D" w:rsidRPr="00033C76">
              <w:rPr>
                <w:rFonts w:ascii="Arial" w:eastAsia="Times New Roman" w:hAnsi="Arial" w:cs="Arial"/>
                <w:kern w:val="0"/>
                <w:sz w:val="22"/>
                <w:szCs w:val="22"/>
                <w:lang w:eastAsia="en-GB"/>
                <w14:ligatures w14:val="none"/>
              </w:rPr>
              <w:t>Nefat</w:t>
            </w:r>
            <w:proofErr w:type="spellEnd"/>
            <w:r w:rsidR="009D690D" w:rsidRPr="00033C76">
              <w:rPr>
                <w:rFonts w:ascii="Arial" w:eastAsia="Times New Roman" w:hAnsi="Arial" w:cs="Arial"/>
                <w:kern w:val="0"/>
                <w:sz w:val="22"/>
                <w:szCs w:val="22"/>
                <w:lang w:eastAsia="en-GB"/>
                <w14:ligatures w14:val="none"/>
              </w:rPr>
              <w:t>, gđa.</w:t>
            </w:r>
            <w:r w:rsidR="00F90E2D" w:rsidRPr="00033C76">
              <w:rPr>
                <w:rFonts w:ascii="Arial" w:eastAsia="Times New Roman" w:hAnsi="Arial" w:cs="Arial"/>
                <w:kern w:val="0"/>
                <w:sz w:val="22"/>
                <w:szCs w:val="22"/>
                <w:lang w:eastAsia="en-GB"/>
                <w14:ligatures w14:val="none"/>
              </w:rPr>
              <w:t xml:space="preserve"> Bojana Drača</w:t>
            </w:r>
            <w:r w:rsidR="00F45397" w:rsidRPr="00033C76">
              <w:rPr>
                <w:rFonts w:ascii="Arial" w:eastAsia="Times New Roman" w:hAnsi="Arial" w:cs="Arial"/>
                <w:kern w:val="0"/>
                <w:sz w:val="22"/>
                <w:szCs w:val="22"/>
                <w:lang w:eastAsia="en-GB"/>
                <w14:ligatures w14:val="none"/>
              </w:rPr>
              <w:t xml:space="preserve"> </w:t>
            </w:r>
          </w:p>
        </w:tc>
      </w:tr>
      <w:tr w:rsidR="002C487D" w:rsidRPr="00033C76" w14:paraId="23900B9D" w14:textId="77777777" w:rsidTr="3B04063B">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B363E"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t>Prihvaćene / neprihvaćene primjedbe</w:t>
            </w:r>
            <w:r w:rsidRPr="00033C76">
              <w:rPr>
                <w:rFonts w:ascii="Arial" w:eastAsia="Times New Roman" w:hAnsi="Arial" w:cs="Arial"/>
                <w:kern w:val="0"/>
                <w:sz w:val="22"/>
                <w:szCs w:val="22"/>
                <w:lang w:val="en-GB" w:eastAsia="en-GB"/>
                <w14:ligatures w14:val="none"/>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C8AA8" w14:textId="79CA3105" w:rsidR="002C487D" w:rsidRPr="00033C76" w:rsidRDefault="00007B56" w:rsidP="002C487D">
            <w:pPr>
              <w:spacing w:after="0" w:line="240" w:lineRule="auto"/>
              <w:jc w:val="both"/>
              <w:textAlignment w:val="baseline"/>
              <w:rPr>
                <w:rFonts w:ascii="Arial" w:eastAsia="Times New Roman" w:hAnsi="Arial" w:cs="Arial"/>
                <w:bCs/>
                <w:kern w:val="0"/>
                <w:sz w:val="22"/>
                <w:szCs w:val="22"/>
                <w:lang w:val="en-GB" w:eastAsia="en-GB"/>
                <w14:ligatures w14:val="none"/>
              </w:rPr>
            </w:pPr>
            <w:r w:rsidRPr="00033C76">
              <w:rPr>
                <w:rFonts w:ascii="Arial" w:eastAsia="Times New Roman" w:hAnsi="Arial" w:cs="Arial"/>
                <w:bCs/>
                <w:kern w:val="0"/>
                <w:sz w:val="22"/>
                <w:szCs w:val="22"/>
                <w:lang w:eastAsia="en-GB"/>
                <w14:ligatures w14:val="none"/>
              </w:rPr>
              <w:t>2</w:t>
            </w:r>
            <w:r w:rsidR="002C487D" w:rsidRPr="00033C76">
              <w:rPr>
                <w:rFonts w:ascii="Arial" w:eastAsia="Times New Roman" w:hAnsi="Arial" w:cs="Arial"/>
                <w:bCs/>
                <w:kern w:val="0"/>
                <w:sz w:val="22"/>
                <w:szCs w:val="22"/>
                <w:lang w:eastAsia="en-GB"/>
                <w14:ligatures w14:val="none"/>
              </w:rPr>
              <w:t xml:space="preserve"> prihvaćen</w:t>
            </w:r>
            <w:r w:rsidRPr="00033C76">
              <w:rPr>
                <w:rFonts w:ascii="Arial" w:eastAsia="Times New Roman" w:hAnsi="Arial" w:cs="Arial"/>
                <w:bCs/>
                <w:kern w:val="0"/>
                <w:sz w:val="22"/>
                <w:szCs w:val="22"/>
                <w:lang w:eastAsia="en-GB"/>
                <w14:ligatures w14:val="none"/>
              </w:rPr>
              <w:t>e</w:t>
            </w:r>
            <w:r w:rsidR="002C487D" w:rsidRPr="00033C76">
              <w:rPr>
                <w:rFonts w:ascii="Arial" w:eastAsia="Times New Roman" w:hAnsi="Arial" w:cs="Arial"/>
                <w:bCs/>
                <w:kern w:val="0"/>
                <w:sz w:val="22"/>
                <w:szCs w:val="22"/>
                <w:lang w:eastAsia="en-GB"/>
                <w14:ligatures w14:val="none"/>
              </w:rPr>
              <w:t xml:space="preserve">, </w:t>
            </w:r>
            <w:r w:rsidRPr="00033C76">
              <w:rPr>
                <w:rFonts w:ascii="Arial" w:eastAsia="Times New Roman" w:hAnsi="Arial" w:cs="Arial"/>
                <w:bCs/>
                <w:kern w:val="0"/>
                <w:sz w:val="22"/>
                <w:szCs w:val="22"/>
                <w:lang w:eastAsia="en-GB"/>
                <w14:ligatures w14:val="none"/>
              </w:rPr>
              <w:t>16</w:t>
            </w:r>
            <w:r w:rsidR="002C487D" w:rsidRPr="00033C76">
              <w:rPr>
                <w:rFonts w:ascii="Arial" w:eastAsia="Times New Roman" w:hAnsi="Arial" w:cs="Arial"/>
                <w:bCs/>
                <w:kern w:val="0"/>
                <w:sz w:val="22"/>
                <w:szCs w:val="22"/>
                <w:lang w:eastAsia="en-GB"/>
                <w14:ligatures w14:val="none"/>
              </w:rPr>
              <w:t xml:space="preserve"> djelomično prihvaćenih primjedbi i </w:t>
            </w:r>
            <w:r w:rsidRPr="00033C76">
              <w:rPr>
                <w:rFonts w:ascii="Arial" w:eastAsia="Times New Roman" w:hAnsi="Arial" w:cs="Arial"/>
                <w:bCs/>
                <w:kern w:val="0"/>
                <w:sz w:val="22"/>
                <w:szCs w:val="22"/>
                <w:lang w:eastAsia="en-GB"/>
                <w14:ligatures w14:val="none"/>
              </w:rPr>
              <w:t>3</w:t>
            </w:r>
            <w:r w:rsidR="002C487D" w:rsidRPr="00033C76">
              <w:rPr>
                <w:rFonts w:ascii="Arial" w:eastAsia="Times New Roman" w:hAnsi="Arial" w:cs="Arial"/>
                <w:bCs/>
                <w:kern w:val="0"/>
                <w:sz w:val="22"/>
                <w:szCs w:val="22"/>
                <w:lang w:eastAsia="en-GB"/>
                <w14:ligatures w14:val="none"/>
              </w:rPr>
              <w:t xml:space="preserve"> pojašnjen</w:t>
            </w:r>
            <w:r w:rsidR="00394F73" w:rsidRPr="00033C76">
              <w:rPr>
                <w:rFonts w:ascii="Arial" w:eastAsia="Times New Roman" w:hAnsi="Arial" w:cs="Arial"/>
                <w:bCs/>
                <w:kern w:val="0"/>
                <w:sz w:val="22"/>
                <w:szCs w:val="22"/>
                <w:lang w:eastAsia="en-GB"/>
                <w14:ligatures w14:val="none"/>
              </w:rPr>
              <w:t>e</w:t>
            </w:r>
            <w:r w:rsidR="002C487D" w:rsidRPr="00033C76">
              <w:rPr>
                <w:rFonts w:ascii="Arial" w:eastAsia="Times New Roman" w:hAnsi="Arial" w:cs="Arial"/>
                <w:bCs/>
                <w:kern w:val="0"/>
                <w:sz w:val="22"/>
                <w:szCs w:val="22"/>
                <w:lang w:eastAsia="en-GB"/>
                <w14:ligatures w14:val="none"/>
              </w:rPr>
              <w:t xml:space="preserve"> primjedb</w:t>
            </w:r>
            <w:r w:rsidR="00394F73" w:rsidRPr="00033C76">
              <w:rPr>
                <w:rFonts w:ascii="Arial" w:eastAsia="Times New Roman" w:hAnsi="Arial" w:cs="Arial"/>
                <w:bCs/>
                <w:kern w:val="0"/>
                <w:sz w:val="22"/>
                <w:szCs w:val="22"/>
                <w:lang w:eastAsia="en-GB"/>
                <w14:ligatures w14:val="none"/>
              </w:rPr>
              <w:t>e</w:t>
            </w:r>
            <w:r w:rsidR="002C487D" w:rsidRPr="00033C76">
              <w:rPr>
                <w:rFonts w:ascii="Arial" w:eastAsia="Times New Roman" w:hAnsi="Arial" w:cs="Arial"/>
                <w:bCs/>
                <w:kern w:val="0"/>
                <w:sz w:val="22"/>
                <w:szCs w:val="22"/>
                <w:lang w:val="en-GB" w:eastAsia="en-GB"/>
                <w14:ligatures w14:val="none"/>
              </w:rPr>
              <w:t> </w:t>
            </w:r>
          </w:p>
        </w:tc>
      </w:tr>
      <w:tr w:rsidR="002C487D" w:rsidRPr="00033C76" w14:paraId="230966FF" w14:textId="77777777" w:rsidTr="3B04063B">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52AF" w14:textId="77777777" w:rsidR="002C487D" w:rsidRPr="00033C76" w:rsidRDefault="002C487D" w:rsidP="002C487D">
            <w:pPr>
              <w:spacing w:after="0" w:line="240" w:lineRule="auto"/>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b/>
                <w:kern w:val="0"/>
                <w:sz w:val="22"/>
                <w:szCs w:val="22"/>
                <w:lang w:eastAsia="en-GB"/>
                <w14:ligatures w14:val="none"/>
              </w:rPr>
              <w:t>Troškovi provedenog savjetovanja</w:t>
            </w:r>
            <w:r w:rsidRPr="00033C76">
              <w:rPr>
                <w:rFonts w:ascii="Arial" w:eastAsia="Times New Roman" w:hAnsi="Arial" w:cs="Arial"/>
                <w:kern w:val="0"/>
                <w:sz w:val="22"/>
                <w:szCs w:val="22"/>
                <w:lang w:val="en-GB" w:eastAsia="en-GB"/>
                <w14:ligatures w14:val="none"/>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2FCCF" w14:textId="6B8AF2E2" w:rsidR="002C487D" w:rsidRPr="00033C76" w:rsidRDefault="002C487D" w:rsidP="002C487D">
            <w:pPr>
              <w:spacing w:after="0" w:line="240" w:lineRule="auto"/>
              <w:jc w:val="both"/>
              <w:textAlignment w:val="baseline"/>
              <w:rPr>
                <w:rFonts w:ascii="Arial" w:eastAsia="Times New Roman" w:hAnsi="Arial" w:cs="Arial"/>
                <w:kern w:val="0"/>
                <w:sz w:val="22"/>
                <w:szCs w:val="22"/>
                <w:lang w:val="en-GB" w:eastAsia="en-GB"/>
                <w14:ligatures w14:val="none"/>
              </w:rPr>
            </w:pPr>
            <w:r w:rsidRPr="00033C76">
              <w:rPr>
                <w:rFonts w:ascii="Arial" w:eastAsia="Times New Roman" w:hAnsi="Arial" w:cs="Arial"/>
                <w:kern w:val="0"/>
                <w:sz w:val="22"/>
                <w:szCs w:val="22"/>
                <w:lang w:eastAsia="en-GB"/>
                <w14:ligatures w14:val="none"/>
              </w:rPr>
              <w:t>Provedba javnog savjetovanja nije iziskivala dodatne financijske troškove</w:t>
            </w:r>
          </w:p>
        </w:tc>
      </w:tr>
    </w:tbl>
    <w:p w14:paraId="62254AFD" w14:textId="77777777" w:rsidR="00EC2EFA" w:rsidRPr="008C5554" w:rsidRDefault="00EC2EFA">
      <w:pPr>
        <w:rPr>
          <w:sz w:val="22"/>
          <w:szCs w:val="22"/>
        </w:rPr>
      </w:pPr>
    </w:p>
    <w:p w14:paraId="4CD0FAD3" w14:textId="77777777" w:rsidR="009A01CE" w:rsidRPr="008C5554" w:rsidRDefault="00391FB1">
      <w:pPr>
        <w:rPr>
          <w:sz w:val="22"/>
          <w:szCs w:val="22"/>
        </w:rPr>
        <w:sectPr w:rsidR="009A01CE" w:rsidRPr="008C5554">
          <w:pgSz w:w="11906" w:h="16838"/>
          <w:pgMar w:top="1417" w:right="1417" w:bottom="1417" w:left="1417" w:header="708" w:footer="708" w:gutter="0"/>
          <w:cols w:space="708"/>
          <w:docGrid w:linePitch="360"/>
        </w:sectPr>
      </w:pPr>
      <w:r w:rsidRPr="008C5554">
        <w:rPr>
          <w:sz w:val="22"/>
          <w:szCs w:val="22"/>
        </w:rPr>
        <w:br w:type="page"/>
      </w:r>
    </w:p>
    <w:tbl>
      <w:tblPr>
        <w:tblStyle w:val="Reetkatablice"/>
        <w:tblW w:w="14382" w:type="dxa"/>
        <w:tblLook w:val="04A0" w:firstRow="1" w:lastRow="0" w:firstColumn="1" w:lastColumn="0" w:noHBand="0" w:noVBand="1"/>
      </w:tblPr>
      <w:tblGrid>
        <w:gridCol w:w="670"/>
        <w:gridCol w:w="1549"/>
        <w:gridCol w:w="1940"/>
        <w:gridCol w:w="6327"/>
        <w:gridCol w:w="1402"/>
        <w:gridCol w:w="2494"/>
      </w:tblGrid>
      <w:tr w:rsidR="00B17116" w:rsidRPr="00033C76" w14:paraId="21121BEA" w14:textId="23595C18" w:rsidTr="00882342">
        <w:trPr>
          <w:trHeight w:val="552"/>
        </w:trPr>
        <w:tc>
          <w:tcPr>
            <w:tcW w:w="14382" w:type="dxa"/>
            <w:gridSpan w:val="6"/>
          </w:tcPr>
          <w:p w14:paraId="7C369E91" w14:textId="77777777" w:rsidR="00B17116" w:rsidRPr="00033C76" w:rsidRDefault="00B17116" w:rsidP="00773A06">
            <w:pPr>
              <w:jc w:val="center"/>
              <w:rPr>
                <w:rFonts w:ascii="Arial" w:hAnsi="Arial" w:cs="Arial"/>
                <w:b/>
                <w:sz w:val="22"/>
                <w:szCs w:val="22"/>
              </w:rPr>
            </w:pPr>
          </w:p>
          <w:p w14:paraId="566E0CF2" w14:textId="77777777" w:rsidR="00B17116" w:rsidRPr="00033C76" w:rsidRDefault="00B17116" w:rsidP="00773A06">
            <w:pPr>
              <w:jc w:val="center"/>
              <w:rPr>
                <w:rFonts w:ascii="Arial" w:hAnsi="Arial" w:cs="Arial"/>
                <w:b/>
                <w:sz w:val="22"/>
                <w:szCs w:val="22"/>
              </w:rPr>
            </w:pPr>
            <w:r w:rsidRPr="00033C76">
              <w:rPr>
                <w:rFonts w:ascii="Arial" w:hAnsi="Arial" w:cs="Arial"/>
                <w:b/>
                <w:sz w:val="22"/>
                <w:szCs w:val="22"/>
              </w:rPr>
              <w:t>Savjetovanje sa zainteresiranom javnošću</w:t>
            </w:r>
          </w:p>
          <w:p w14:paraId="362EC2D6" w14:textId="77777777" w:rsidR="00B17116" w:rsidRPr="00033C76" w:rsidRDefault="00B17116" w:rsidP="00773A06">
            <w:pPr>
              <w:jc w:val="center"/>
              <w:rPr>
                <w:rFonts w:ascii="Arial" w:hAnsi="Arial" w:cs="Arial"/>
                <w:b/>
                <w:sz w:val="22"/>
                <w:szCs w:val="22"/>
              </w:rPr>
            </w:pPr>
          </w:p>
        </w:tc>
      </w:tr>
      <w:tr w:rsidR="00B17116" w:rsidRPr="00033C76" w14:paraId="4279C33C" w14:textId="250C4411" w:rsidTr="00882342">
        <w:trPr>
          <w:trHeight w:val="734"/>
        </w:trPr>
        <w:tc>
          <w:tcPr>
            <w:tcW w:w="14382" w:type="dxa"/>
            <w:gridSpan w:val="6"/>
          </w:tcPr>
          <w:p w14:paraId="0D677D47" w14:textId="77777777" w:rsidR="00B17116" w:rsidRPr="00033C76" w:rsidRDefault="00B17116" w:rsidP="00010A73">
            <w:pPr>
              <w:jc w:val="center"/>
              <w:rPr>
                <w:rFonts w:ascii="Arial" w:hAnsi="Arial" w:cs="Arial"/>
                <w:sz w:val="22"/>
                <w:szCs w:val="22"/>
              </w:rPr>
            </w:pPr>
          </w:p>
          <w:p w14:paraId="629C0FBF" w14:textId="22172FAE" w:rsidR="00B17116" w:rsidRPr="00033C76" w:rsidRDefault="00B17116" w:rsidP="00882342">
            <w:pPr>
              <w:jc w:val="center"/>
              <w:rPr>
                <w:rFonts w:ascii="Arial" w:hAnsi="Arial" w:cs="Arial"/>
                <w:b/>
                <w:sz w:val="22"/>
                <w:szCs w:val="22"/>
              </w:rPr>
            </w:pPr>
            <w:r w:rsidRPr="00033C76">
              <w:rPr>
                <w:rFonts w:ascii="Arial" w:hAnsi="Arial" w:cs="Arial"/>
                <w:b/>
                <w:sz w:val="22"/>
                <w:szCs w:val="22"/>
              </w:rPr>
              <w:t>PLAN UPRAVLJANJA POVIJESNOM JEZGROM GRADA PULA-POLA</w:t>
            </w:r>
          </w:p>
        </w:tc>
      </w:tr>
      <w:tr w:rsidR="00B17116" w:rsidRPr="00033C76" w14:paraId="387AD606" w14:textId="06A9E67D" w:rsidTr="00882342">
        <w:trPr>
          <w:trHeight w:val="1059"/>
        </w:trPr>
        <w:tc>
          <w:tcPr>
            <w:tcW w:w="14382" w:type="dxa"/>
            <w:gridSpan w:val="6"/>
          </w:tcPr>
          <w:p w14:paraId="1E1DAAF7" w14:textId="77777777" w:rsidR="00B17116" w:rsidRPr="00033C76" w:rsidRDefault="00B17116">
            <w:pPr>
              <w:rPr>
                <w:rFonts w:ascii="Arial" w:hAnsi="Arial" w:cs="Arial"/>
                <w:sz w:val="22"/>
                <w:szCs w:val="22"/>
              </w:rPr>
            </w:pPr>
          </w:p>
          <w:p w14:paraId="3EFC0C65" w14:textId="114FEBD4" w:rsidR="00B17116" w:rsidRPr="00033C76" w:rsidRDefault="00B17116" w:rsidP="00F343D3">
            <w:pPr>
              <w:jc w:val="center"/>
              <w:rPr>
                <w:rFonts w:ascii="Arial" w:hAnsi="Arial" w:cs="Arial"/>
                <w:sz w:val="22"/>
                <w:szCs w:val="22"/>
              </w:rPr>
            </w:pPr>
            <w:r w:rsidRPr="00033C76">
              <w:rPr>
                <w:rFonts w:ascii="Arial" w:hAnsi="Arial" w:cs="Arial"/>
                <w:sz w:val="22"/>
                <w:szCs w:val="22"/>
              </w:rPr>
              <w:t xml:space="preserve">Grad Pula–Pola objavljuje objedinjene primjedbe zaprimljene od strane predstavnika zainteresirane javnosti koji su dostavili primjedbe na Nacrt Plana upravljanja povijesnom jezgrom Grada Pula-Pola u razdoblju od </w:t>
            </w:r>
            <w:r w:rsidR="3CB355DC" w:rsidRPr="00033C76">
              <w:rPr>
                <w:rFonts w:ascii="Arial" w:hAnsi="Arial" w:cs="Arial"/>
                <w:sz w:val="22"/>
                <w:szCs w:val="22"/>
              </w:rPr>
              <w:t>6.</w:t>
            </w:r>
            <w:r w:rsidRPr="00033C76">
              <w:rPr>
                <w:rFonts w:ascii="Arial" w:hAnsi="Arial" w:cs="Arial"/>
                <w:sz w:val="22"/>
                <w:szCs w:val="22"/>
              </w:rPr>
              <w:t xml:space="preserve"> studenog 2024. godine do </w:t>
            </w:r>
            <w:r w:rsidR="62E3BE0D" w:rsidRPr="00033C76">
              <w:rPr>
                <w:rFonts w:ascii="Arial" w:hAnsi="Arial" w:cs="Arial"/>
                <w:sz w:val="22"/>
                <w:szCs w:val="22"/>
              </w:rPr>
              <w:t>6.</w:t>
            </w:r>
            <w:r w:rsidRPr="00033C76">
              <w:rPr>
                <w:rFonts w:ascii="Arial" w:hAnsi="Arial" w:cs="Arial"/>
                <w:sz w:val="22"/>
                <w:szCs w:val="22"/>
              </w:rPr>
              <w:t xml:space="preserve"> prosinca 2024. godine.</w:t>
            </w:r>
          </w:p>
        </w:tc>
      </w:tr>
      <w:tr w:rsidR="00B65714" w:rsidRPr="00033C76" w14:paraId="725C85C2" w14:textId="20BB3E68" w:rsidTr="00882342">
        <w:trPr>
          <w:trHeight w:val="1686"/>
        </w:trPr>
        <w:tc>
          <w:tcPr>
            <w:tcW w:w="674" w:type="dxa"/>
            <w:vAlign w:val="center"/>
          </w:tcPr>
          <w:p w14:paraId="37869842" w14:textId="77777777" w:rsidR="00B17116" w:rsidRPr="00033C76" w:rsidRDefault="00B17116" w:rsidP="006722E1">
            <w:pPr>
              <w:rPr>
                <w:rFonts w:ascii="Arial" w:hAnsi="Arial" w:cs="Arial"/>
                <w:sz w:val="22"/>
                <w:szCs w:val="22"/>
              </w:rPr>
            </w:pPr>
          </w:p>
          <w:p w14:paraId="17BE1100" w14:textId="77777777" w:rsidR="00F343D3" w:rsidRPr="00033C76" w:rsidRDefault="00F343D3" w:rsidP="006722E1">
            <w:pPr>
              <w:rPr>
                <w:rFonts w:ascii="Arial" w:hAnsi="Arial" w:cs="Arial"/>
                <w:sz w:val="22"/>
                <w:szCs w:val="22"/>
              </w:rPr>
            </w:pPr>
          </w:p>
          <w:p w14:paraId="5B717F84" w14:textId="5A778DC5" w:rsidR="00B17116" w:rsidRPr="00033C76" w:rsidRDefault="00B17116" w:rsidP="006722E1">
            <w:pPr>
              <w:rPr>
                <w:rFonts w:ascii="Arial" w:hAnsi="Arial" w:cs="Arial"/>
                <w:b/>
                <w:bCs/>
                <w:sz w:val="22"/>
                <w:szCs w:val="22"/>
              </w:rPr>
            </w:pPr>
            <w:r w:rsidRPr="00033C76">
              <w:rPr>
                <w:rFonts w:ascii="Arial" w:hAnsi="Arial" w:cs="Arial"/>
                <w:b/>
                <w:bCs/>
                <w:sz w:val="22"/>
                <w:szCs w:val="22"/>
              </w:rPr>
              <w:t>Br.</w:t>
            </w:r>
          </w:p>
        </w:tc>
        <w:tc>
          <w:tcPr>
            <w:tcW w:w="1487" w:type="dxa"/>
            <w:vAlign w:val="center"/>
          </w:tcPr>
          <w:p w14:paraId="167BCF35" w14:textId="77777777" w:rsidR="00B17116" w:rsidRPr="00033C76" w:rsidRDefault="00B17116" w:rsidP="006722E1">
            <w:pPr>
              <w:rPr>
                <w:rFonts w:ascii="Arial" w:hAnsi="Arial" w:cs="Arial"/>
                <w:sz w:val="22"/>
                <w:szCs w:val="22"/>
              </w:rPr>
            </w:pPr>
          </w:p>
          <w:p w14:paraId="08DA0D2F" w14:textId="0CFE652B" w:rsidR="00B17116" w:rsidRPr="00033C76" w:rsidRDefault="00B17116" w:rsidP="006722E1">
            <w:pPr>
              <w:rPr>
                <w:rFonts w:ascii="Arial" w:hAnsi="Arial" w:cs="Arial"/>
                <w:b/>
                <w:bCs/>
                <w:sz w:val="22"/>
                <w:szCs w:val="22"/>
              </w:rPr>
            </w:pPr>
            <w:r w:rsidRPr="00033C76">
              <w:rPr>
                <w:rFonts w:ascii="Arial" w:hAnsi="Arial" w:cs="Arial"/>
                <w:b/>
                <w:bCs/>
                <w:sz w:val="22"/>
                <w:szCs w:val="22"/>
              </w:rPr>
              <w:t>Ime i prezime dionika</w:t>
            </w:r>
          </w:p>
          <w:p w14:paraId="2C35D4E7" w14:textId="3038747B" w:rsidR="00B17116" w:rsidRPr="00033C76" w:rsidRDefault="00B17116" w:rsidP="006722E1">
            <w:pPr>
              <w:rPr>
                <w:rFonts w:ascii="Arial" w:hAnsi="Arial" w:cs="Arial"/>
                <w:b/>
                <w:bCs/>
                <w:sz w:val="22"/>
                <w:szCs w:val="22"/>
              </w:rPr>
            </w:pPr>
            <w:r w:rsidRPr="00033C76">
              <w:rPr>
                <w:rFonts w:ascii="Arial" w:hAnsi="Arial" w:cs="Arial"/>
                <w:b/>
                <w:bCs/>
                <w:sz w:val="22"/>
                <w:szCs w:val="22"/>
              </w:rPr>
              <w:t>(pojedinac, organizacija, institucija)</w:t>
            </w:r>
          </w:p>
        </w:tc>
        <w:tc>
          <w:tcPr>
            <w:tcW w:w="1945" w:type="dxa"/>
            <w:vAlign w:val="center"/>
          </w:tcPr>
          <w:p w14:paraId="02790D91" w14:textId="77777777" w:rsidR="00B17116" w:rsidRPr="00033C76" w:rsidRDefault="00B17116" w:rsidP="006722E1">
            <w:pPr>
              <w:rPr>
                <w:rFonts w:ascii="Arial" w:hAnsi="Arial" w:cs="Arial"/>
                <w:sz w:val="22"/>
                <w:szCs w:val="22"/>
              </w:rPr>
            </w:pPr>
          </w:p>
          <w:p w14:paraId="2835759D" w14:textId="26C8DAA7" w:rsidR="00B17116" w:rsidRPr="00033C76" w:rsidRDefault="00B17116" w:rsidP="006722E1">
            <w:pPr>
              <w:rPr>
                <w:rFonts w:ascii="Arial" w:hAnsi="Arial" w:cs="Arial"/>
                <w:b/>
                <w:bCs/>
                <w:sz w:val="22"/>
                <w:szCs w:val="22"/>
              </w:rPr>
            </w:pPr>
            <w:r w:rsidRPr="00033C76">
              <w:rPr>
                <w:rFonts w:ascii="Arial" w:hAnsi="Arial" w:cs="Arial"/>
                <w:b/>
                <w:bCs/>
                <w:sz w:val="22"/>
                <w:szCs w:val="22"/>
              </w:rPr>
              <w:t>Dio dokumenta na koji se odnosi primjedba / prijedlog</w:t>
            </w:r>
          </w:p>
        </w:tc>
        <w:tc>
          <w:tcPr>
            <w:tcW w:w="6395" w:type="dxa"/>
            <w:vAlign w:val="center"/>
          </w:tcPr>
          <w:p w14:paraId="1464C22A" w14:textId="77777777" w:rsidR="00B17116" w:rsidRPr="00033C76" w:rsidRDefault="00B17116" w:rsidP="006722E1">
            <w:pPr>
              <w:rPr>
                <w:rFonts w:ascii="Arial" w:hAnsi="Arial" w:cs="Arial"/>
                <w:sz w:val="22"/>
                <w:szCs w:val="22"/>
              </w:rPr>
            </w:pPr>
          </w:p>
          <w:p w14:paraId="25EDDDC1" w14:textId="790A1F6E" w:rsidR="00B17116" w:rsidRPr="00033C76" w:rsidRDefault="00B17116" w:rsidP="006722E1">
            <w:pPr>
              <w:rPr>
                <w:rFonts w:ascii="Arial" w:hAnsi="Arial" w:cs="Arial"/>
                <w:b/>
                <w:bCs/>
                <w:sz w:val="22"/>
                <w:szCs w:val="22"/>
              </w:rPr>
            </w:pPr>
            <w:r w:rsidRPr="00033C76">
              <w:rPr>
                <w:rFonts w:ascii="Arial" w:hAnsi="Arial" w:cs="Arial"/>
                <w:b/>
                <w:bCs/>
                <w:sz w:val="22"/>
                <w:szCs w:val="22"/>
              </w:rPr>
              <w:t>Tekst primjedbe / prijedloga</w:t>
            </w:r>
          </w:p>
        </w:tc>
        <w:tc>
          <w:tcPr>
            <w:tcW w:w="1373" w:type="dxa"/>
            <w:vAlign w:val="center"/>
          </w:tcPr>
          <w:p w14:paraId="6AD9AAC6" w14:textId="77777777" w:rsidR="00B17116" w:rsidRPr="00033C76" w:rsidRDefault="00B17116" w:rsidP="006722E1">
            <w:pPr>
              <w:rPr>
                <w:rFonts w:ascii="Arial" w:hAnsi="Arial" w:cs="Arial"/>
                <w:sz w:val="22"/>
                <w:szCs w:val="22"/>
              </w:rPr>
            </w:pPr>
          </w:p>
          <w:p w14:paraId="19CA6CB4" w14:textId="787991C2" w:rsidR="00B17116" w:rsidRPr="00033C76" w:rsidRDefault="00B17116" w:rsidP="006722E1">
            <w:pPr>
              <w:rPr>
                <w:rFonts w:ascii="Arial" w:hAnsi="Arial" w:cs="Arial"/>
                <w:b/>
                <w:bCs/>
                <w:sz w:val="22"/>
                <w:szCs w:val="22"/>
              </w:rPr>
            </w:pPr>
            <w:r w:rsidRPr="00033C76">
              <w:rPr>
                <w:rFonts w:ascii="Arial" w:hAnsi="Arial" w:cs="Arial"/>
                <w:b/>
                <w:bCs/>
                <w:sz w:val="22"/>
                <w:szCs w:val="22"/>
              </w:rPr>
              <w:t>Prihvaća se /</w:t>
            </w:r>
          </w:p>
          <w:p w14:paraId="6E60E885" w14:textId="77777777" w:rsidR="00AD41E2" w:rsidRPr="00033C76" w:rsidRDefault="009B5F04" w:rsidP="006722E1">
            <w:pPr>
              <w:rPr>
                <w:rFonts w:ascii="Arial" w:hAnsi="Arial" w:cs="Arial"/>
                <w:b/>
                <w:bCs/>
                <w:sz w:val="22"/>
                <w:szCs w:val="22"/>
              </w:rPr>
            </w:pPr>
            <w:r w:rsidRPr="00033C76">
              <w:rPr>
                <w:rFonts w:ascii="Arial" w:hAnsi="Arial" w:cs="Arial"/>
                <w:b/>
                <w:bCs/>
                <w:sz w:val="22"/>
                <w:szCs w:val="22"/>
              </w:rPr>
              <w:t>D</w:t>
            </w:r>
            <w:r w:rsidR="002B5C64" w:rsidRPr="00033C76">
              <w:rPr>
                <w:rFonts w:ascii="Arial" w:hAnsi="Arial" w:cs="Arial"/>
                <w:b/>
                <w:bCs/>
                <w:sz w:val="22"/>
                <w:szCs w:val="22"/>
              </w:rPr>
              <w:t>jelomično se prihvaća</w:t>
            </w:r>
          </w:p>
          <w:p w14:paraId="6F98C8D6" w14:textId="1800B65E" w:rsidR="002B5C64" w:rsidRPr="00033C76" w:rsidRDefault="007F32A0" w:rsidP="006722E1">
            <w:pPr>
              <w:rPr>
                <w:rFonts w:ascii="Arial" w:hAnsi="Arial" w:cs="Arial"/>
                <w:b/>
                <w:bCs/>
                <w:sz w:val="22"/>
                <w:szCs w:val="22"/>
              </w:rPr>
            </w:pPr>
            <w:r w:rsidRPr="00033C76">
              <w:rPr>
                <w:rFonts w:ascii="Arial" w:hAnsi="Arial" w:cs="Arial"/>
                <w:b/>
                <w:bCs/>
                <w:sz w:val="22"/>
                <w:szCs w:val="22"/>
              </w:rPr>
              <w:t>/</w:t>
            </w:r>
          </w:p>
          <w:p w14:paraId="31610729" w14:textId="4C6467AE" w:rsidR="009B5F04" w:rsidRPr="00033C76" w:rsidRDefault="004A1A74" w:rsidP="006722E1">
            <w:pPr>
              <w:rPr>
                <w:rFonts w:ascii="Arial" w:hAnsi="Arial" w:cs="Arial"/>
                <w:b/>
                <w:bCs/>
                <w:sz w:val="22"/>
                <w:szCs w:val="22"/>
              </w:rPr>
            </w:pPr>
            <w:r w:rsidRPr="00033C76">
              <w:rPr>
                <w:rFonts w:ascii="Arial" w:hAnsi="Arial" w:cs="Arial"/>
                <w:b/>
                <w:bCs/>
                <w:sz w:val="22"/>
                <w:szCs w:val="22"/>
              </w:rPr>
              <w:t>Pojašnjeno</w:t>
            </w:r>
          </w:p>
        </w:tc>
        <w:tc>
          <w:tcPr>
            <w:tcW w:w="2508" w:type="dxa"/>
            <w:vAlign w:val="center"/>
          </w:tcPr>
          <w:p w14:paraId="7DCEAF65" w14:textId="77777777" w:rsidR="00D62291" w:rsidRPr="00033C76" w:rsidRDefault="00D62291" w:rsidP="006722E1">
            <w:pPr>
              <w:rPr>
                <w:rFonts w:ascii="Arial" w:hAnsi="Arial" w:cs="Arial"/>
                <w:sz w:val="22"/>
                <w:szCs w:val="22"/>
              </w:rPr>
            </w:pPr>
          </w:p>
          <w:p w14:paraId="42F583FE" w14:textId="3FAA46D2" w:rsidR="00D62291" w:rsidRPr="00033C76" w:rsidRDefault="00D554E5" w:rsidP="006722E1">
            <w:pPr>
              <w:rPr>
                <w:rFonts w:ascii="Arial" w:hAnsi="Arial" w:cs="Arial"/>
                <w:b/>
                <w:bCs/>
                <w:sz w:val="22"/>
                <w:szCs w:val="22"/>
              </w:rPr>
            </w:pPr>
            <w:r w:rsidRPr="00033C76">
              <w:rPr>
                <w:rFonts w:ascii="Arial" w:hAnsi="Arial" w:cs="Arial"/>
                <w:b/>
                <w:bCs/>
                <w:sz w:val="22"/>
                <w:szCs w:val="22"/>
              </w:rPr>
              <w:t>N</w:t>
            </w:r>
            <w:r w:rsidR="00D62291" w:rsidRPr="00033C76">
              <w:rPr>
                <w:rFonts w:ascii="Arial" w:hAnsi="Arial" w:cs="Arial"/>
                <w:b/>
                <w:bCs/>
                <w:sz w:val="22"/>
                <w:szCs w:val="22"/>
              </w:rPr>
              <w:t>ačin prihvaćanja /</w:t>
            </w:r>
            <w:r w:rsidRPr="00033C76">
              <w:rPr>
                <w:rFonts w:ascii="Arial" w:hAnsi="Arial" w:cs="Arial"/>
                <w:b/>
                <w:bCs/>
                <w:sz w:val="22"/>
                <w:szCs w:val="22"/>
              </w:rPr>
              <w:t xml:space="preserve"> razlog</w:t>
            </w:r>
          </w:p>
          <w:p w14:paraId="12EAACFA" w14:textId="293BCEBB" w:rsidR="00B17116" w:rsidRPr="00033C76" w:rsidRDefault="00D62291" w:rsidP="006722E1">
            <w:pPr>
              <w:rPr>
                <w:rFonts w:ascii="Arial" w:hAnsi="Arial" w:cs="Arial"/>
                <w:b/>
                <w:bCs/>
                <w:sz w:val="22"/>
                <w:szCs w:val="22"/>
              </w:rPr>
            </w:pPr>
            <w:r w:rsidRPr="00033C76">
              <w:rPr>
                <w:rFonts w:ascii="Arial" w:hAnsi="Arial" w:cs="Arial"/>
                <w:b/>
                <w:bCs/>
                <w:sz w:val="22"/>
                <w:szCs w:val="22"/>
              </w:rPr>
              <w:t>neprihvaćanja primjedbe ili prijedloga</w:t>
            </w:r>
            <w:r w:rsidR="00D554E5" w:rsidRPr="00033C76">
              <w:rPr>
                <w:rFonts w:ascii="Arial" w:hAnsi="Arial" w:cs="Arial"/>
                <w:b/>
                <w:bCs/>
                <w:sz w:val="22"/>
                <w:szCs w:val="22"/>
              </w:rPr>
              <w:t xml:space="preserve"> i pojašnjenje</w:t>
            </w:r>
          </w:p>
          <w:p w14:paraId="4A55E0CA" w14:textId="5FD57DAA" w:rsidR="00D62291" w:rsidRPr="00033C76" w:rsidRDefault="00D62291" w:rsidP="006722E1">
            <w:pPr>
              <w:rPr>
                <w:rFonts w:ascii="Arial" w:hAnsi="Arial" w:cs="Arial"/>
                <w:sz w:val="22"/>
                <w:szCs w:val="22"/>
              </w:rPr>
            </w:pPr>
          </w:p>
        </w:tc>
      </w:tr>
      <w:tr w:rsidR="00B65714" w:rsidRPr="00033C76" w14:paraId="70C64AEF" w14:textId="1F0AEDEE" w:rsidTr="00882342">
        <w:trPr>
          <w:trHeight w:val="345"/>
        </w:trPr>
        <w:tc>
          <w:tcPr>
            <w:tcW w:w="674" w:type="dxa"/>
            <w:vAlign w:val="center"/>
          </w:tcPr>
          <w:p w14:paraId="7785AA57" w14:textId="77777777" w:rsidR="00B9646E" w:rsidRPr="00033C76" w:rsidRDefault="00B9646E" w:rsidP="006722E1">
            <w:pPr>
              <w:rPr>
                <w:rFonts w:ascii="Arial" w:hAnsi="Arial" w:cs="Arial"/>
                <w:sz w:val="22"/>
                <w:szCs w:val="22"/>
              </w:rPr>
            </w:pPr>
          </w:p>
          <w:p w14:paraId="628469D2" w14:textId="4822BBA6" w:rsidR="00B17116" w:rsidRPr="00033C76" w:rsidRDefault="000D04D4" w:rsidP="006722E1">
            <w:pPr>
              <w:rPr>
                <w:rFonts w:ascii="Arial" w:hAnsi="Arial" w:cs="Arial"/>
                <w:sz w:val="22"/>
                <w:szCs w:val="22"/>
              </w:rPr>
            </w:pPr>
            <w:r w:rsidRPr="00033C76">
              <w:rPr>
                <w:rFonts w:ascii="Arial" w:hAnsi="Arial" w:cs="Arial"/>
                <w:sz w:val="22"/>
                <w:szCs w:val="22"/>
              </w:rPr>
              <w:t>1.</w:t>
            </w:r>
          </w:p>
        </w:tc>
        <w:tc>
          <w:tcPr>
            <w:tcW w:w="1487" w:type="dxa"/>
            <w:vAlign w:val="center"/>
          </w:tcPr>
          <w:p w14:paraId="2BA84A54" w14:textId="77777777" w:rsidR="00B9646E" w:rsidRPr="00033C76" w:rsidRDefault="00B9646E" w:rsidP="006722E1">
            <w:pPr>
              <w:rPr>
                <w:rFonts w:ascii="Arial" w:hAnsi="Arial" w:cs="Arial"/>
                <w:sz w:val="22"/>
                <w:szCs w:val="22"/>
              </w:rPr>
            </w:pPr>
          </w:p>
          <w:p w14:paraId="0CDC915B" w14:textId="5DE4C00B" w:rsidR="00B17116" w:rsidRPr="00033C76" w:rsidRDefault="000644D1" w:rsidP="006722E1">
            <w:pPr>
              <w:rPr>
                <w:rFonts w:ascii="Arial" w:hAnsi="Arial" w:cs="Arial"/>
                <w:sz w:val="22"/>
                <w:szCs w:val="22"/>
              </w:rPr>
            </w:pPr>
            <w:r w:rsidRPr="00033C76">
              <w:rPr>
                <w:rFonts w:ascii="Arial" w:hAnsi="Arial" w:cs="Arial"/>
                <w:sz w:val="22"/>
                <w:szCs w:val="22"/>
              </w:rPr>
              <w:t>Christina Andrić</w:t>
            </w:r>
            <w:r w:rsidR="00FD1A0D" w:rsidRPr="00033C76">
              <w:rPr>
                <w:rFonts w:ascii="Arial" w:hAnsi="Arial" w:cs="Arial"/>
                <w:sz w:val="22"/>
                <w:szCs w:val="22"/>
              </w:rPr>
              <w:t>, građanin</w:t>
            </w:r>
          </w:p>
        </w:tc>
        <w:tc>
          <w:tcPr>
            <w:tcW w:w="1945" w:type="dxa"/>
            <w:vAlign w:val="center"/>
          </w:tcPr>
          <w:p w14:paraId="1BDD4B74" w14:textId="77777777" w:rsidR="0008212B" w:rsidRPr="00033C76" w:rsidRDefault="0008212B" w:rsidP="006722E1">
            <w:pPr>
              <w:rPr>
                <w:rFonts w:ascii="Arial" w:hAnsi="Arial" w:cs="Arial"/>
                <w:sz w:val="22"/>
                <w:szCs w:val="22"/>
              </w:rPr>
            </w:pPr>
          </w:p>
          <w:p w14:paraId="783DD82F" w14:textId="1667816F" w:rsidR="00D962FB" w:rsidRPr="00033C76" w:rsidRDefault="00BE7025" w:rsidP="006722E1">
            <w:pPr>
              <w:rPr>
                <w:rFonts w:ascii="Arial" w:hAnsi="Arial" w:cs="Arial"/>
                <w:sz w:val="22"/>
                <w:szCs w:val="22"/>
              </w:rPr>
            </w:pPr>
            <w:r w:rsidRPr="00033C76">
              <w:rPr>
                <w:rFonts w:ascii="Arial" w:hAnsi="Arial" w:cs="Arial"/>
                <w:sz w:val="22"/>
                <w:szCs w:val="22"/>
              </w:rPr>
              <w:t xml:space="preserve">Aktivnost </w:t>
            </w:r>
            <w:r w:rsidR="00915C7B" w:rsidRPr="00033C76">
              <w:rPr>
                <w:rFonts w:ascii="Arial" w:hAnsi="Arial" w:cs="Arial"/>
                <w:sz w:val="22"/>
                <w:szCs w:val="22"/>
              </w:rPr>
              <w:t>6.1.</w:t>
            </w:r>
          </w:p>
          <w:p w14:paraId="0F44DE3C" w14:textId="77777777" w:rsidR="00D962FB" w:rsidRPr="00033C76" w:rsidRDefault="00915C7B" w:rsidP="006722E1">
            <w:pPr>
              <w:rPr>
                <w:rFonts w:ascii="Arial" w:hAnsi="Arial" w:cs="Arial"/>
                <w:sz w:val="22"/>
                <w:szCs w:val="22"/>
              </w:rPr>
            </w:pPr>
            <w:r w:rsidRPr="00033C76">
              <w:rPr>
                <w:rFonts w:ascii="Arial" w:hAnsi="Arial" w:cs="Arial"/>
                <w:sz w:val="22"/>
                <w:szCs w:val="22"/>
              </w:rPr>
              <w:t>Pokretanje projekata</w:t>
            </w:r>
          </w:p>
          <w:p w14:paraId="04C11166" w14:textId="340B349F" w:rsidR="00915C7B" w:rsidRPr="00033C76" w:rsidRDefault="00915C7B" w:rsidP="006722E1">
            <w:pPr>
              <w:rPr>
                <w:rFonts w:ascii="Arial" w:hAnsi="Arial" w:cs="Arial"/>
                <w:sz w:val="22"/>
                <w:szCs w:val="22"/>
              </w:rPr>
            </w:pPr>
            <w:r w:rsidRPr="00033C76">
              <w:rPr>
                <w:rFonts w:ascii="Arial" w:hAnsi="Arial" w:cs="Arial"/>
                <w:sz w:val="22"/>
                <w:szCs w:val="22"/>
              </w:rPr>
              <w:t>i intervencija pojedinačnog uređenja i poboljšanja javne infrastrukture</w:t>
            </w:r>
          </w:p>
        </w:tc>
        <w:tc>
          <w:tcPr>
            <w:tcW w:w="6395" w:type="dxa"/>
            <w:vAlign w:val="center"/>
          </w:tcPr>
          <w:p w14:paraId="0C182E04" w14:textId="77777777" w:rsidR="00B9646E" w:rsidRPr="00033C76" w:rsidRDefault="00B9646E" w:rsidP="006722E1">
            <w:pPr>
              <w:rPr>
                <w:rFonts w:ascii="Arial" w:hAnsi="Arial" w:cs="Arial"/>
                <w:sz w:val="22"/>
                <w:szCs w:val="22"/>
              </w:rPr>
            </w:pPr>
          </w:p>
          <w:p w14:paraId="6ECF1B37" w14:textId="1573873F" w:rsidR="00B17116" w:rsidRPr="00033C76" w:rsidRDefault="00A45FFE" w:rsidP="006722E1">
            <w:pPr>
              <w:rPr>
                <w:rFonts w:ascii="Arial" w:hAnsi="Arial" w:cs="Arial"/>
                <w:sz w:val="22"/>
                <w:szCs w:val="22"/>
              </w:rPr>
            </w:pPr>
            <w:r w:rsidRPr="00033C76">
              <w:rPr>
                <w:rFonts w:ascii="Arial" w:hAnsi="Arial" w:cs="Arial"/>
                <w:sz w:val="22"/>
                <w:szCs w:val="22"/>
              </w:rPr>
              <w:t xml:space="preserve">Obnova postojećih semafora u cijeloj povijesnoj jezgri grada Pule – uključujući nosače istih i iste. Predlažem: </w:t>
            </w:r>
            <w:proofErr w:type="spellStart"/>
            <w:r w:rsidRPr="00033C76">
              <w:rPr>
                <w:rFonts w:ascii="Arial" w:hAnsi="Arial" w:cs="Arial"/>
                <w:sz w:val="22"/>
                <w:szCs w:val="22"/>
              </w:rPr>
              <w:t>prefarbavanje</w:t>
            </w:r>
            <w:proofErr w:type="spellEnd"/>
            <w:r w:rsidRPr="00033C76">
              <w:rPr>
                <w:rFonts w:ascii="Arial" w:hAnsi="Arial" w:cs="Arial"/>
                <w:sz w:val="22"/>
                <w:szCs w:val="22"/>
              </w:rPr>
              <w:t>, sanaciju od korozije</w:t>
            </w:r>
            <w:r w:rsidR="00E239F9" w:rsidRPr="00033C76">
              <w:rPr>
                <w:rFonts w:ascii="Arial" w:hAnsi="Arial" w:cs="Arial"/>
                <w:sz w:val="22"/>
                <w:szCs w:val="22"/>
              </w:rPr>
              <w:t xml:space="preserve">, zamjena zastarjelih dijelova nosača i stupova istih, također na </w:t>
            </w:r>
            <w:r w:rsidR="00F32F87" w:rsidRPr="00033C76">
              <w:rPr>
                <w:rFonts w:ascii="Arial" w:hAnsi="Arial" w:cs="Arial"/>
                <w:sz w:val="22"/>
                <w:szCs w:val="22"/>
              </w:rPr>
              <w:t>određenim semaforima trajanje zelenog</w:t>
            </w:r>
            <w:r w:rsidR="00F80EBD" w:rsidRPr="00033C76">
              <w:rPr>
                <w:rFonts w:ascii="Arial" w:hAnsi="Arial" w:cs="Arial"/>
                <w:sz w:val="22"/>
                <w:szCs w:val="22"/>
              </w:rPr>
              <w:t xml:space="preserve"> za pješake traje iznimno malo sekundi, dakle pod hitno produljiti trajanje intervala</w:t>
            </w:r>
            <w:r w:rsidR="004375A7" w:rsidRPr="00033C76">
              <w:rPr>
                <w:rFonts w:ascii="Arial" w:hAnsi="Arial" w:cs="Arial"/>
                <w:sz w:val="22"/>
                <w:szCs w:val="22"/>
              </w:rPr>
              <w:t xml:space="preserve"> prijelaza preko pješačkih za pješake. Pozicije: svi semafori na Trgu Republike, križanje</w:t>
            </w:r>
            <w:r w:rsidR="00A54C95" w:rsidRPr="00033C76">
              <w:rPr>
                <w:rFonts w:ascii="Arial" w:hAnsi="Arial" w:cs="Arial"/>
                <w:sz w:val="22"/>
                <w:szCs w:val="22"/>
              </w:rPr>
              <w:t xml:space="preserve"> kod INK-a, križanje kod Kukuriku parka gdje se granaju 5 ulica, </w:t>
            </w:r>
            <w:proofErr w:type="spellStart"/>
            <w:r w:rsidR="00A54C95" w:rsidRPr="00033C76">
              <w:rPr>
                <w:rFonts w:ascii="Arial" w:hAnsi="Arial" w:cs="Arial"/>
                <w:sz w:val="22"/>
                <w:szCs w:val="22"/>
              </w:rPr>
              <w:t>Scalierova</w:t>
            </w:r>
            <w:proofErr w:type="spellEnd"/>
            <w:r w:rsidR="00A54C95" w:rsidRPr="00033C76">
              <w:rPr>
                <w:rFonts w:ascii="Arial" w:hAnsi="Arial" w:cs="Arial"/>
                <w:sz w:val="22"/>
                <w:szCs w:val="22"/>
              </w:rPr>
              <w:t xml:space="preserve"> je kriminalna po ljeti</w:t>
            </w:r>
            <w:r w:rsidR="00293004" w:rsidRPr="00033C76">
              <w:rPr>
                <w:rFonts w:ascii="Arial" w:hAnsi="Arial" w:cs="Arial"/>
                <w:sz w:val="22"/>
                <w:szCs w:val="22"/>
              </w:rPr>
              <w:t xml:space="preserve"> kad turisti s djecom prelaze i kolicima </w:t>
            </w:r>
            <w:proofErr w:type="spellStart"/>
            <w:r w:rsidR="00293004" w:rsidRPr="00033C76">
              <w:rPr>
                <w:rFonts w:ascii="Arial" w:hAnsi="Arial" w:cs="Arial"/>
                <w:sz w:val="22"/>
                <w:szCs w:val="22"/>
              </w:rPr>
              <w:t>itd</w:t>
            </w:r>
            <w:proofErr w:type="spellEnd"/>
            <w:r w:rsidR="00293004" w:rsidRPr="00033C76">
              <w:rPr>
                <w:rFonts w:ascii="Arial" w:hAnsi="Arial" w:cs="Arial"/>
                <w:sz w:val="22"/>
                <w:szCs w:val="22"/>
              </w:rPr>
              <w:t>…</w:t>
            </w:r>
          </w:p>
          <w:p w14:paraId="7DC53883" w14:textId="444082F5" w:rsidR="00CC0CBB" w:rsidRPr="00033C76" w:rsidRDefault="00CC0CBB" w:rsidP="006722E1">
            <w:pPr>
              <w:rPr>
                <w:rFonts w:ascii="Arial" w:hAnsi="Arial" w:cs="Arial"/>
                <w:sz w:val="22"/>
                <w:szCs w:val="22"/>
              </w:rPr>
            </w:pPr>
          </w:p>
        </w:tc>
        <w:tc>
          <w:tcPr>
            <w:tcW w:w="1373" w:type="dxa"/>
            <w:shd w:val="clear" w:color="auto" w:fill="auto"/>
            <w:vAlign w:val="center"/>
          </w:tcPr>
          <w:p w14:paraId="2562B669" w14:textId="457434CB" w:rsidR="00B17116" w:rsidRPr="00033C76" w:rsidRDefault="00B17116" w:rsidP="006722E1">
            <w:pPr>
              <w:rPr>
                <w:rFonts w:ascii="Arial" w:hAnsi="Arial" w:cs="Arial"/>
                <w:b/>
                <w:sz w:val="22"/>
                <w:szCs w:val="22"/>
              </w:rPr>
            </w:pPr>
          </w:p>
          <w:p w14:paraId="232A9D83" w14:textId="0764C013" w:rsidR="00B17116" w:rsidRPr="00033C76" w:rsidRDefault="00B17116" w:rsidP="006722E1">
            <w:pPr>
              <w:rPr>
                <w:rFonts w:ascii="Arial" w:hAnsi="Arial" w:cs="Arial"/>
                <w:b/>
                <w:sz w:val="22"/>
                <w:szCs w:val="22"/>
              </w:rPr>
            </w:pPr>
          </w:p>
          <w:p w14:paraId="092FA3C3" w14:textId="77777777" w:rsidR="003B3B0F" w:rsidRPr="00033C76" w:rsidRDefault="003B3B0F" w:rsidP="006722E1">
            <w:pPr>
              <w:rPr>
                <w:rFonts w:ascii="Arial" w:hAnsi="Arial" w:cs="Arial"/>
                <w:b/>
                <w:sz w:val="22"/>
                <w:szCs w:val="22"/>
              </w:rPr>
            </w:pPr>
          </w:p>
          <w:p w14:paraId="2F48010D" w14:textId="77777777" w:rsidR="003B3B0F" w:rsidRPr="00033C76" w:rsidRDefault="003B3B0F" w:rsidP="006722E1">
            <w:pPr>
              <w:rPr>
                <w:rFonts w:ascii="Arial" w:hAnsi="Arial" w:cs="Arial"/>
                <w:b/>
                <w:sz w:val="22"/>
                <w:szCs w:val="22"/>
              </w:rPr>
            </w:pPr>
          </w:p>
          <w:p w14:paraId="33F5DEF1" w14:textId="56A2A4EE" w:rsidR="00B17116" w:rsidRPr="00033C76" w:rsidRDefault="4893C482" w:rsidP="006722E1">
            <w:pPr>
              <w:rPr>
                <w:rFonts w:ascii="Arial" w:hAnsi="Arial" w:cs="Arial"/>
                <w:sz w:val="22"/>
                <w:szCs w:val="22"/>
              </w:rPr>
            </w:pPr>
            <w:r w:rsidRPr="00033C76">
              <w:rPr>
                <w:rFonts w:ascii="Arial" w:hAnsi="Arial" w:cs="Arial"/>
                <w:sz w:val="22"/>
                <w:szCs w:val="22"/>
              </w:rPr>
              <w:t>Prihvaća</w:t>
            </w:r>
          </w:p>
          <w:p w14:paraId="1215FE37" w14:textId="121EE8B1" w:rsidR="00B17116" w:rsidRPr="00033C76" w:rsidRDefault="4893C482" w:rsidP="006722E1">
            <w:pPr>
              <w:rPr>
                <w:rFonts w:ascii="Arial" w:hAnsi="Arial" w:cs="Arial"/>
                <w:sz w:val="22"/>
                <w:szCs w:val="22"/>
              </w:rPr>
            </w:pPr>
            <w:r w:rsidRPr="00033C76">
              <w:rPr>
                <w:rFonts w:ascii="Arial" w:hAnsi="Arial" w:cs="Arial"/>
                <w:sz w:val="22"/>
                <w:szCs w:val="22"/>
              </w:rPr>
              <w:t xml:space="preserve"> se</w:t>
            </w:r>
          </w:p>
        </w:tc>
        <w:tc>
          <w:tcPr>
            <w:tcW w:w="2508" w:type="dxa"/>
            <w:vAlign w:val="center"/>
          </w:tcPr>
          <w:p w14:paraId="2460CBF7" w14:textId="77777777" w:rsidR="00B17116" w:rsidRPr="00033C76" w:rsidRDefault="00B17116" w:rsidP="006722E1">
            <w:pPr>
              <w:rPr>
                <w:rFonts w:ascii="Arial" w:hAnsi="Arial" w:cs="Arial"/>
                <w:sz w:val="22"/>
                <w:szCs w:val="22"/>
              </w:rPr>
            </w:pPr>
          </w:p>
          <w:p w14:paraId="01567538" w14:textId="1F214318" w:rsidR="00240EDA" w:rsidRPr="00033C76" w:rsidRDefault="00D96059" w:rsidP="006722E1">
            <w:pPr>
              <w:rPr>
                <w:rFonts w:ascii="Arial" w:hAnsi="Arial" w:cs="Arial"/>
                <w:i/>
                <w:iCs/>
                <w:sz w:val="22"/>
                <w:szCs w:val="22"/>
              </w:rPr>
            </w:pPr>
            <w:r w:rsidRPr="00033C76">
              <w:rPr>
                <w:rFonts w:ascii="Arial" w:hAnsi="Arial" w:cs="Arial"/>
                <w:sz w:val="22"/>
                <w:szCs w:val="22"/>
              </w:rPr>
              <w:t>Prijedlog je uvršten u</w:t>
            </w:r>
            <w:r w:rsidR="247F2A22" w:rsidRPr="00033C76">
              <w:rPr>
                <w:rFonts w:ascii="Arial" w:hAnsi="Arial" w:cs="Arial"/>
                <w:sz w:val="22"/>
                <w:szCs w:val="22"/>
              </w:rPr>
              <w:t xml:space="preserve"> opis</w:t>
            </w:r>
            <w:r w:rsidRPr="00033C76">
              <w:rPr>
                <w:rFonts w:ascii="Arial" w:hAnsi="Arial" w:cs="Arial"/>
                <w:sz w:val="22"/>
                <w:szCs w:val="22"/>
              </w:rPr>
              <w:t xml:space="preserve"> aktivnost</w:t>
            </w:r>
            <w:r w:rsidR="3E5859C1" w:rsidRPr="00033C76">
              <w:rPr>
                <w:rFonts w:ascii="Arial" w:hAnsi="Arial" w:cs="Arial"/>
                <w:sz w:val="22"/>
                <w:szCs w:val="22"/>
              </w:rPr>
              <w:t>i</w:t>
            </w:r>
            <w:r w:rsidRPr="00033C76">
              <w:rPr>
                <w:rFonts w:ascii="Arial" w:hAnsi="Arial" w:cs="Arial"/>
                <w:sz w:val="22"/>
                <w:szCs w:val="22"/>
              </w:rPr>
              <w:t xml:space="preserve"> </w:t>
            </w:r>
            <w:r w:rsidR="00240EDA" w:rsidRPr="00033C76">
              <w:rPr>
                <w:rFonts w:ascii="Arial" w:hAnsi="Arial" w:cs="Arial"/>
                <w:i/>
                <w:iCs/>
                <w:sz w:val="22"/>
                <w:szCs w:val="22"/>
              </w:rPr>
              <w:t>6.1. Pokretanje projekata i intervencija pojedinačnog uređenja i poboljšanja javne infrastrukture</w:t>
            </w:r>
            <w:r w:rsidR="56C5AC71" w:rsidRPr="00033C76">
              <w:rPr>
                <w:rFonts w:ascii="Arial" w:hAnsi="Arial" w:cs="Arial"/>
                <w:i/>
                <w:iCs/>
                <w:sz w:val="22"/>
                <w:szCs w:val="22"/>
              </w:rPr>
              <w:t>.</w:t>
            </w:r>
          </w:p>
        </w:tc>
      </w:tr>
      <w:tr w:rsidR="0028089D" w:rsidRPr="00033C76" w14:paraId="14CC5601" w14:textId="410D4B3C" w:rsidTr="00882342">
        <w:trPr>
          <w:trHeight w:val="3959"/>
        </w:trPr>
        <w:tc>
          <w:tcPr>
            <w:tcW w:w="674" w:type="dxa"/>
            <w:vMerge w:val="restart"/>
            <w:vAlign w:val="center"/>
          </w:tcPr>
          <w:p w14:paraId="494A72CB" w14:textId="77777777" w:rsidR="0028089D" w:rsidRPr="00033C76" w:rsidRDefault="0028089D" w:rsidP="006722E1">
            <w:pPr>
              <w:rPr>
                <w:rFonts w:ascii="Arial" w:hAnsi="Arial" w:cs="Arial"/>
                <w:sz w:val="22"/>
                <w:szCs w:val="22"/>
              </w:rPr>
            </w:pPr>
          </w:p>
          <w:p w14:paraId="0235B38E" w14:textId="0EAE2191" w:rsidR="0028089D" w:rsidRPr="00033C76" w:rsidRDefault="0028089D" w:rsidP="006722E1">
            <w:pPr>
              <w:rPr>
                <w:rFonts w:ascii="Arial" w:hAnsi="Arial" w:cs="Arial"/>
                <w:sz w:val="22"/>
                <w:szCs w:val="22"/>
              </w:rPr>
            </w:pPr>
            <w:r w:rsidRPr="00033C76">
              <w:rPr>
                <w:rFonts w:ascii="Arial" w:hAnsi="Arial" w:cs="Arial"/>
                <w:sz w:val="22"/>
                <w:szCs w:val="22"/>
              </w:rPr>
              <w:t>2.</w:t>
            </w:r>
          </w:p>
        </w:tc>
        <w:tc>
          <w:tcPr>
            <w:tcW w:w="1487" w:type="dxa"/>
            <w:vMerge w:val="restart"/>
            <w:vAlign w:val="center"/>
          </w:tcPr>
          <w:p w14:paraId="55F30735" w14:textId="77777777" w:rsidR="0028089D" w:rsidRPr="00033C76" w:rsidRDefault="0028089D" w:rsidP="006722E1">
            <w:pPr>
              <w:rPr>
                <w:rFonts w:ascii="Arial" w:hAnsi="Arial" w:cs="Arial"/>
                <w:sz w:val="22"/>
                <w:szCs w:val="22"/>
              </w:rPr>
            </w:pPr>
          </w:p>
          <w:p w14:paraId="2729A258" w14:textId="0345E17D" w:rsidR="0028089D" w:rsidRPr="00033C76" w:rsidRDefault="0028089D" w:rsidP="006722E1">
            <w:pPr>
              <w:rPr>
                <w:rFonts w:ascii="Arial" w:hAnsi="Arial" w:cs="Arial"/>
                <w:sz w:val="22"/>
                <w:szCs w:val="22"/>
              </w:rPr>
            </w:pPr>
            <w:r w:rsidRPr="00033C76">
              <w:rPr>
                <w:rFonts w:ascii="Arial" w:hAnsi="Arial" w:cs="Arial"/>
                <w:sz w:val="22"/>
                <w:szCs w:val="22"/>
              </w:rPr>
              <w:t xml:space="preserve">Arno </w:t>
            </w:r>
            <w:proofErr w:type="spellStart"/>
            <w:r w:rsidRPr="00033C76">
              <w:rPr>
                <w:rFonts w:ascii="Arial" w:hAnsi="Arial" w:cs="Arial"/>
                <w:sz w:val="22"/>
                <w:szCs w:val="22"/>
              </w:rPr>
              <w:t>Mladinić</w:t>
            </w:r>
            <w:proofErr w:type="spellEnd"/>
            <w:r w:rsidRPr="00033C76">
              <w:rPr>
                <w:rFonts w:ascii="Arial" w:hAnsi="Arial" w:cs="Arial"/>
                <w:sz w:val="22"/>
                <w:szCs w:val="22"/>
              </w:rPr>
              <w:t>,</w:t>
            </w:r>
          </w:p>
          <w:p w14:paraId="61360475" w14:textId="33CBA946" w:rsidR="0028089D" w:rsidRPr="00033C76" w:rsidRDefault="0028089D" w:rsidP="006722E1">
            <w:pPr>
              <w:rPr>
                <w:rFonts w:ascii="Arial" w:hAnsi="Arial" w:cs="Arial"/>
                <w:sz w:val="22"/>
                <w:szCs w:val="22"/>
              </w:rPr>
            </w:pPr>
            <w:r w:rsidRPr="00033C76">
              <w:rPr>
                <w:rFonts w:ascii="Arial" w:hAnsi="Arial" w:cs="Arial"/>
                <w:sz w:val="22"/>
                <w:szCs w:val="22"/>
              </w:rPr>
              <w:t>građanin</w:t>
            </w:r>
          </w:p>
        </w:tc>
        <w:tc>
          <w:tcPr>
            <w:tcW w:w="1945" w:type="dxa"/>
            <w:vAlign w:val="center"/>
          </w:tcPr>
          <w:p w14:paraId="09D307FC" w14:textId="77777777" w:rsidR="0028089D" w:rsidRPr="00033C76" w:rsidRDefault="0028089D" w:rsidP="006722E1">
            <w:pPr>
              <w:rPr>
                <w:rFonts w:ascii="Arial" w:hAnsi="Arial" w:cs="Arial"/>
                <w:sz w:val="22"/>
                <w:szCs w:val="22"/>
              </w:rPr>
            </w:pPr>
          </w:p>
          <w:p w14:paraId="7055ED58" w14:textId="03AB566E" w:rsidR="0028089D" w:rsidRPr="00033C76" w:rsidRDefault="0028089D" w:rsidP="006722E1">
            <w:pPr>
              <w:rPr>
                <w:rFonts w:ascii="Arial" w:hAnsi="Arial" w:cs="Arial"/>
                <w:sz w:val="22"/>
                <w:szCs w:val="22"/>
              </w:rPr>
            </w:pPr>
            <w:r w:rsidRPr="00033C76">
              <w:rPr>
                <w:rFonts w:ascii="Arial" w:hAnsi="Arial" w:cs="Arial"/>
                <w:sz w:val="22"/>
                <w:szCs w:val="22"/>
              </w:rPr>
              <w:t>Regulacija turističkog najma</w:t>
            </w:r>
          </w:p>
        </w:tc>
        <w:tc>
          <w:tcPr>
            <w:tcW w:w="6395" w:type="dxa"/>
            <w:vAlign w:val="center"/>
          </w:tcPr>
          <w:p w14:paraId="24EB0CF7" w14:textId="77777777" w:rsidR="0028089D" w:rsidRPr="00033C76" w:rsidRDefault="0028089D" w:rsidP="006722E1">
            <w:pPr>
              <w:rPr>
                <w:rFonts w:ascii="Arial" w:hAnsi="Arial" w:cs="Arial"/>
                <w:sz w:val="22"/>
                <w:szCs w:val="22"/>
              </w:rPr>
            </w:pPr>
          </w:p>
          <w:p w14:paraId="110F7B0B" w14:textId="1A540907" w:rsidR="0028089D" w:rsidRPr="00033C76" w:rsidRDefault="0028089D" w:rsidP="006722E1">
            <w:pPr>
              <w:rPr>
                <w:rFonts w:ascii="Arial" w:hAnsi="Arial" w:cs="Arial"/>
                <w:sz w:val="22"/>
                <w:szCs w:val="22"/>
              </w:rPr>
            </w:pPr>
            <w:r w:rsidRPr="00033C76">
              <w:rPr>
                <w:rFonts w:ascii="Arial" w:hAnsi="Arial" w:cs="Arial"/>
                <w:sz w:val="22"/>
                <w:szCs w:val="22"/>
              </w:rPr>
              <w:t xml:space="preserve">Poštovani, </w:t>
            </w:r>
          </w:p>
          <w:p w14:paraId="19F01E47" w14:textId="77777777" w:rsidR="0028089D" w:rsidRPr="00033C76" w:rsidRDefault="0028089D" w:rsidP="006722E1">
            <w:pPr>
              <w:rPr>
                <w:rFonts w:ascii="Arial" w:hAnsi="Arial" w:cs="Arial"/>
                <w:sz w:val="22"/>
                <w:szCs w:val="22"/>
              </w:rPr>
            </w:pPr>
          </w:p>
          <w:p w14:paraId="45F618F8" w14:textId="0CC97B36" w:rsidR="0028089D" w:rsidRPr="00033C76" w:rsidRDefault="0028089D" w:rsidP="006722E1">
            <w:pPr>
              <w:rPr>
                <w:rFonts w:ascii="Arial" w:hAnsi="Arial" w:cs="Arial"/>
                <w:sz w:val="22"/>
                <w:szCs w:val="22"/>
              </w:rPr>
            </w:pPr>
            <w:r w:rsidRPr="00033C76">
              <w:rPr>
                <w:rFonts w:ascii="Arial" w:hAnsi="Arial" w:cs="Arial"/>
                <w:sz w:val="22"/>
                <w:szCs w:val="22"/>
              </w:rPr>
              <w:t xml:space="preserve">Uključio bih se s prijedlozima oko uređenja povijesne jezgre grada, s osvrtom i primjedbama na velik broj stanova pretvorenih u apartmane u povijesnoj jezgri. Moje primjedbe odnose se prvenstveno na derutne fasade povijesnih zgrada ovog dijela grada, a u kojima se iznajmljuju apartmani. Ja predlažem da se ne dozvoli iznajmljivanje u turističke svrhe dok se fasade-pročelja zgrada zajedno s prozorima ( škurama) ne dovedu u uredno stanje. </w:t>
            </w:r>
          </w:p>
          <w:p w14:paraId="60E45FF1" w14:textId="77777777" w:rsidR="0028089D" w:rsidRPr="00033C76" w:rsidRDefault="0028089D" w:rsidP="006722E1">
            <w:pPr>
              <w:rPr>
                <w:rFonts w:ascii="Arial" w:hAnsi="Arial" w:cs="Arial"/>
                <w:sz w:val="22"/>
                <w:szCs w:val="22"/>
              </w:rPr>
            </w:pPr>
          </w:p>
          <w:p w14:paraId="4F239E73" w14:textId="77777777" w:rsidR="0028089D" w:rsidRPr="00033C76" w:rsidRDefault="0028089D" w:rsidP="006722E1">
            <w:pPr>
              <w:rPr>
                <w:rFonts w:ascii="Arial" w:hAnsi="Arial" w:cs="Arial"/>
                <w:sz w:val="22"/>
                <w:szCs w:val="22"/>
              </w:rPr>
            </w:pPr>
          </w:p>
          <w:p w14:paraId="3B1281FD" w14:textId="77777777" w:rsidR="0028089D" w:rsidRPr="00033C76" w:rsidRDefault="0028089D" w:rsidP="006722E1">
            <w:pPr>
              <w:rPr>
                <w:rFonts w:ascii="Arial" w:hAnsi="Arial" w:cs="Arial"/>
                <w:sz w:val="22"/>
                <w:szCs w:val="22"/>
              </w:rPr>
            </w:pPr>
          </w:p>
          <w:p w14:paraId="2B7F4EF1" w14:textId="721CFE43" w:rsidR="0028089D" w:rsidRPr="00033C76" w:rsidRDefault="0028089D" w:rsidP="006722E1">
            <w:pPr>
              <w:rPr>
                <w:rFonts w:ascii="Arial" w:hAnsi="Arial" w:cs="Arial"/>
                <w:sz w:val="22"/>
                <w:szCs w:val="22"/>
              </w:rPr>
            </w:pPr>
          </w:p>
        </w:tc>
        <w:tc>
          <w:tcPr>
            <w:tcW w:w="1373" w:type="dxa"/>
            <w:shd w:val="clear" w:color="auto" w:fill="auto"/>
            <w:vAlign w:val="center"/>
          </w:tcPr>
          <w:p w14:paraId="069BBFBD" w14:textId="1134AA3C" w:rsidR="0028089D" w:rsidRPr="00033C76" w:rsidRDefault="0028089D" w:rsidP="006722E1">
            <w:pPr>
              <w:rPr>
                <w:rFonts w:ascii="Arial" w:hAnsi="Arial" w:cs="Arial"/>
                <w:sz w:val="22"/>
                <w:szCs w:val="22"/>
              </w:rPr>
            </w:pPr>
          </w:p>
          <w:p w14:paraId="0237B999" w14:textId="7A7F32BA" w:rsidR="0028089D" w:rsidRPr="00033C76" w:rsidRDefault="0028089D" w:rsidP="006722E1">
            <w:pPr>
              <w:rPr>
                <w:rFonts w:ascii="Arial" w:hAnsi="Arial" w:cs="Arial"/>
                <w:sz w:val="22"/>
                <w:szCs w:val="22"/>
              </w:rPr>
            </w:pPr>
          </w:p>
          <w:p w14:paraId="559DC113" w14:textId="7E8A6BD1" w:rsidR="0028089D" w:rsidRPr="00033C76" w:rsidRDefault="0028089D" w:rsidP="006722E1">
            <w:pPr>
              <w:rPr>
                <w:rFonts w:ascii="Arial" w:hAnsi="Arial" w:cs="Arial"/>
                <w:sz w:val="22"/>
                <w:szCs w:val="22"/>
              </w:rPr>
            </w:pPr>
          </w:p>
          <w:p w14:paraId="0FD18A63" w14:textId="306AEB8C" w:rsidR="0028089D" w:rsidRPr="00033C76" w:rsidRDefault="0028089D" w:rsidP="006722E1">
            <w:pPr>
              <w:rPr>
                <w:rFonts w:ascii="Arial" w:hAnsi="Arial" w:cs="Arial"/>
                <w:sz w:val="22"/>
                <w:szCs w:val="22"/>
              </w:rPr>
            </w:pPr>
          </w:p>
          <w:p w14:paraId="4BF33930" w14:textId="2D1073A3" w:rsidR="0028089D" w:rsidRPr="00033C76" w:rsidRDefault="0028089D" w:rsidP="006722E1">
            <w:pPr>
              <w:rPr>
                <w:rFonts w:ascii="Arial" w:hAnsi="Arial" w:cs="Arial"/>
                <w:sz w:val="22"/>
                <w:szCs w:val="22"/>
              </w:rPr>
            </w:pPr>
          </w:p>
          <w:p w14:paraId="6E3D9AB5" w14:textId="77777777" w:rsidR="0028089D" w:rsidRPr="00033C76" w:rsidRDefault="0028089D" w:rsidP="006722E1">
            <w:pPr>
              <w:rPr>
                <w:rFonts w:ascii="Arial" w:hAnsi="Arial" w:cs="Arial"/>
                <w:sz w:val="22"/>
                <w:szCs w:val="22"/>
              </w:rPr>
            </w:pPr>
            <w:r w:rsidRPr="00033C76">
              <w:rPr>
                <w:rFonts w:ascii="Arial" w:hAnsi="Arial" w:cs="Arial"/>
                <w:sz w:val="22"/>
                <w:szCs w:val="22"/>
              </w:rPr>
              <w:t>Pojašnjenje</w:t>
            </w:r>
          </w:p>
          <w:p w14:paraId="5CC4F1DF" w14:textId="77777777" w:rsidR="0028089D" w:rsidRPr="00033C76" w:rsidRDefault="0028089D" w:rsidP="006722E1">
            <w:pPr>
              <w:rPr>
                <w:rFonts w:ascii="Arial" w:hAnsi="Arial" w:cs="Arial"/>
                <w:sz w:val="22"/>
                <w:szCs w:val="22"/>
              </w:rPr>
            </w:pPr>
          </w:p>
          <w:p w14:paraId="6454CD5B" w14:textId="77777777" w:rsidR="0028089D" w:rsidRPr="00033C76" w:rsidRDefault="0028089D" w:rsidP="006722E1">
            <w:pPr>
              <w:rPr>
                <w:rFonts w:ascii="Arial" w:hAnsi="Arial" w:cs="Arial"/>
                <w:sz w:val="22"/>
                <w:szCs w:val="22"/>
              </w:rPr>
            </w:pPr>
          </w:p>
          <w:p w14:paraId="3C402F62" w14:textId="77777777" w:rsidR="0028089D" w:rsidRPr="00033C76" w:rsidRDefault="0028089D" w:rsidP="006722E1">
            <w:pPr>
              <w:rPr>
                <w:rFonts w:ascii="Arial" w:hAnsi="Arial" w:cs="Arial"/>
                <w:sz w:val="22"/>
                <w:szCs w:val="22"/>
              </w:rPr>
            </w:pPr>
          </w:p>
          <w:p w14:paraId="4D30455A" w14:textId="77777777" w:rsidR="0028089D" w:rsidRPr="00033C76" w:rsidRDefault="0028089D" w:rsidP="006722E1">
            <w:pPr>
              <w:rPr>
                <w:rFonts w:ascii="Arial" w:hAnsi="Arial" w:cs="Arial"/>
                <w:sz w:val="22"/>
                <w:szCs w:val="22"/>
              </w:rPr>
            </w:pPr>
          </w:p>
          <w:p w14:paraId="7D9F624A" w14:textId="77777777" w:rsidR="0028089D" w:rsidRPr="00033C76" w:rsidRDefault="0028089D" w:rsidP="006722E1">
            <w:pPr>
              <w:rPr>
                <w:rFonts w:ascii="Arial" w:hAnsi="Arial" w:cs="Arial"/>
                <w:sz w:val="22"/>
                <w:szCs w:val="22"/>
              </w:rPr>
            </w:pPr>
          </w:p>
          <w:p w14:paraId="425A43E1" w14:textId="77777777" w:rsidR="0028089D" w:rsidRPr="00033C76" w:rsidRDefault="0028089D" w:rsidP="006722E1">
            <w:pPr>
              <w:rPr>
                <w:rFonts w:ascii="Arial" w:hAnsi="Arial" w:cs="Arial"/>
                <w:sz w:val="22"/>
                <w:szCs w:val="22"/>
              </w:rPr>
            </w:pPr>
          </w:p>
          <w:p w14:paraId="42DEC84C" w14:textId="77777777" w:rsidR="0028089D" w:rsidRPr="00033C76" w:rsidRDefault="0028089D" w:rsidP="006722E1">
            <w:pPr>
              <w:rPr>
                <w:rFonts w:ascii="Arial" w:hAnsi="Arial" w:cs="Arial"/>
                <w:sz w:val="22"/>
                <w:szCs w:val="22"/>
              </w:rPr>
            </w:pPr>
          </w:p>
          <w:p w14:paraId="238B6F8C" w14:textId="77777777" w:rsidR="0028089D" w:rsidRPr="00033C76" w:rsidRDefault="0028089D" w:rsidP="006722E1">
            <w:pPr>
              <w:rPr>
                <w:rFonts w:ascii="Arial" w:hAnsi="Arial" w:cs="Arial"/>
                <w:sz w:val="22"/>
                <w:szCs w:val="22"/>
              </w:rPr>
            </w:pPr>
          </w:p>
          <w:p w14:paraId="76E9F516" w14:textId="77777777" w:rsidR="0028089D" w:rsidRPr="00033C76" w:rsidRDefault="0028089D" w:rsidP="006722E1">
            <w:pPr>
              <w:rPr>
                <w:rFonts w:ascii="Arial" w:hAnsi="Arial" w:cs="Arial"/>
                <w:sz w:val="22"/>
                <w:szCs w:val="22"/>
              </w:rPr>
            </w:pPr>
          </w:p>
          <w:p w14:paraId="55C9D31F" w14:textId="77777777" w:rsidR="0028089D" w:rsidRPr="00033C76" w:rsidRDefault="0028089D" w:rsidP="006722E1">
            <w:pPr>
              <w:rPr>
                <w:rFonts w:ascii="Arial" w:hAnsi="Arial" w:cs="Arial"/>
                <w:sz w:val="22"/>
                <w:szCs w:val="22"/>
              </w:rPr>
            </w:pPr>
          </w:p>
          <w:p w14:paraId="5280A53F" w14:textId="77777777" w:rsidR="0028089D" w:rsidRPr="00033C76" w:rsidRDefault="0028089D" w:rsidP="006722E1">
            <w:pPr>
              <w:rPr>
                <w:rFonts w:ascii="Arial" w:hAnsi="Arial" w:cs="Arial"/>
                <w:sz w:val="22"/>
                <w:szCs w:val="22"/>
              </w:rPr>
            </w:pPr>
          </w:p>
          <w:p w14:paraId="1D9CF9E8" w14:textId="77777777" w:rsidR="0028089D" w:rsidRPr="00033C76" w:rsidRDefault="0028089D" w:rsidP="006722E1">
            <w:pPr>
              <w:rPr>
                <w:rFonts w:ascii="Arial" w:hAnsi="Arial" w:cs="Arial"/>
                <w:sz w:val="22"/>
                <w:szCs w:val="22"/>
              </w:rPr>
            </w:pPr>
          </w:p>
          <w:p w14:paraId="3401D2C6" w14:textId="77777777" w:rsidR="0028089D" w:rsidRPr="00033C76" w:rsidRDefault="0028089D" w:rsidP="006722E1">
            <w:pPr>
              <w:rPr>
                <w:rFonts w:ascii="Arial" w:hAnsi="Arial" w:cs="Arial"/>
                <w:sz w:val="22"/>
                <w:szCs w:val="22"/>
              </w:rPr>
            </w:pPr>
          </w:p>
          <w:p w14:paraId="4E0444B3" w14:textId="24AC80B3" w:rsidR="0028089D" w:rsidRPr="00033C76" w:rsidRDefault="0028089D" w:rsidP="006722E1">
            <w:pPr>
              <w:rPr>
                <w:rFonts w:ascii="Arial" w:hAnsi="Arial" w:cs="Arial"/>
                <w:sz w:val="22"/>
                <w:szCs w:val="22"/>
              </w:rPr>
            </w:pPr>
            <w:r w:rsidRPr="00033C76">
              <w:rPr>
                <w:rFonts w:ascii="Arial" w:hAnsi="Arial" w:cs="Arial"/>
                <w:sz w:val="22"/>
                <w:szCs w:val="22"/>
              </w:rPr>
              <w:t xml:space="preserve"> </w:t>
            </w:r>
          </w:p>
        </w:tc>
        <w:tc>
          <w:tcPr>
            <w:tcW w:w="2508" w:type="dxa"/>
            <w:vAlign w:val="center"/>
          </w:tcPr>
          <w:p w14:paraId="263BDB96" w14:textId="77777777" w:rsidR="0028089D" w:rsidRPr="00033C76" w:rsidRDefault="0028089D" w:rsidP="006722E1">
            <w:pPr>
              <w:rPr>
                <w:rFonts w:ascii="Arial" w:hAnsi="Arial" w:cs="Arial"/>
                <w:sz w:val="22"/>
                <w:szCs w:val="22"/>
              </w:rPr>
            </w:pPr>
          </w:p>
          <w:p w14:paraId="360C0182" w14:textId="252E870E" w:rsidR="0028089D" w:rsidRPr="00033C76" w:rsidRDefault="0028089D" w:rsidP="006722E1">
            <w:pPr>
              <w:rPr>
                <w:rFonts w:ascii="Arial" w:hAnsi="Arial" w:cs="Arial"/>
                <w:sz w:val="22"/>
                <w:szCs w:val="22"/>
              </w:rPr>
            </w:pPr>
            <w:r w:rsidRPr="00033C76">
              <w:rPr>
                <w:rFonts w:ascii="Arial" w:hAnsi="Arial" w:cs="Arial"/>
                <w:sz w:val="22"/>
                <w:szCs w:val="22"/>
              </w:rPr>
              <w:t>Postojećim mehanizmima upravljanja gradskim središtem nije moguće regulirati turistički najam niti kriterije koje jedinice za smještaj moraju zadovoljiti. Međutim, svi gradovi, uključujući i Pulu, uskoro bi trebali pristupiti izradi Planova upravljanja destinacijom, što će im omogućiti veću kontrolu u pogledu regulacije turističkog najma, na temelju kriterija koji se izradom studije nosivog kapaciteta pokažu mjerodavnim</w:t>
            </w:r>
          </w:p>
        </w:tc>
      </w:tr>
      <w:tr w:rsidR="0028089D" w:rsidRPr="00033C76" w14:paraId="238443EA" w14:textId="77777777" w:rsidTr="00882342">
        <w:trPr>
          <w:trHeight w:val="361"/>
        </w:trPr>
        <w:tc>
          <w:tcPr>
            <w:tcW w:w="674" w:type="dxa"/>
            <w:vMerge/>
            <w:vAlign w:val="center"/>
          </w:tcPr>
          <w:p w14:paraId="4265FC44" w14:textId="77777777" w:rsidR="0028089D" w:rsidRPr="00033C76" w:rsidRDefault="0028089D" w:rsidP="006722E1">
            <w:pPr>
              <w:rPr>
                <w:rFonts w:ascii="Arial" w:hAnsi="Arial" w:cs="Arial"/>
                <w:sz w:val="22"/>
                <w:szCs w:val="22"/>
              </w:rPr>
            </w:pPr>
          </w:p>
        </w:tc>
        <w:tc>
          <w:tcPr>
            <w:tcW w:w="1487" w:type="dxa"/>
            <w:vMerge/>
            <w:vAlign w:val="center"/>
          </w:tcPr>
          <w:p w14:paraId="5D8BA7C6" w14:textId="77777777" w:rsidR="0028089D" w:rsidRPr="00033C76" w:rsidRDefault="0028089D" w:rsidP="006722E1">
            <w:pPr>
              <w:rPr>
                <w:rFonts w:ascii="Arial" w:hAnsi="Arial" w:cs="Arial"/>
                <w:sz w:val="22"/>
                <w:szCs w:val="22"/>
              </w:rPr>
            </w:pPr>
          </w:p>
        </w:tc>
        <w:tc>
          <w:tcPr>
            <w:tcW w:w="1945" w:type="dxa"/>
            <w:vAlign w:val="center"/>
          </w:tcPr>
          <w:p w14:paraId="51B0466C" w14:textId="225138E6" w:rsidR="0028089D" w:rsidRPr="00033C76" w:rsidRDefault="0028089D" w:rsidP="006722E1">
            <w:pPr>
              <w:rPr>
                <w:rFonts w:ascii="Arial" w:hAnsi="Arial" w:cs="Arial"/>
                <w:sz w:val="22"/>
                <w:szCs w:val="22"/>
              </w:rPr>
            </w:pPr>
            <w:r w:rsidRPr="00033C76">
              <w:rPr>
                <w:rFonts w:ascii="Arial" w:hAnsi="Arial" w:cs="Arial"/>
                <w:sz w:val="22"/>
                <w:szCs w:val="22"/>
              </w:rPr>
              <w:t xml:space="preserve">Aktivnost 5.2. </w:t>
            </w:r>
            <w:r w:rsidRPr="00033C76">
              <w:rPr>
                <w:rFonts w:ascii="Arial" w:hAnsi="Arial" w:cs="Arial"/>
                <w:i/>
                <w:sz w:val="22"/>
                <w:szCs w:val="22"/>
              </w:rPr>
              <w:t xml:space="preserve"> </w:t>
            </w:r>
            <w:r w:rsidRPr="00033C76">
              <w:rPr>
                <w:rFonts w:ascii="Arial" w:hAnsi="Arial" w:cs="Arial"/>
                <w:iCs/>
                <w:sz w:val="22"/>
                <w:szCs w:val="22"/>
              </w:rPr>
              <w:t>Edukacija stanara i vlasnika objekata u povijesnoj jezgri o načinima njihovog održavanja i obnove</w:t>
            </w:r>
          </w:p>
        </w:tc>
        <w:tc>
          <w:tcPr>
            <w:tcW w:w="6395" w:type="dxa"/>
            <w:vAlign w:val="center"/>
          </w:tcPr>
          <w:p w14:paraId="5CA99ACA" w14:textId="77777777" w:rsidR="0028089D" w:rsidRPr="00033C76" w:rsidRDefault="0028089D" w:rsidP="006722E1">
            <w:pPr>
              <w:rPr>
                <w:rFonts w:ascii="Arial" w:hAnsi="Arial" w:cs="Arial"/>
                <w:sz w:val="22"/>
                <w:szCs w:val="22"/>
              </w:rPr>
            </w:pPr>
            <w:r w:rsidRPr="00033C76">
              <w:rPr>
                <w:rFonts w:ascii="Arial" w:hAnsi="Arial" w:cs="Arial"/>
                <w:sz w:val="22"/>
                <w:szCs w:val="22"/>
              </w:rPr>
              <w:t>Velik broj stanova-apartmana, a i stanova imaju klime postavljenje na pročeljima zgrada, a ispust kondenzacije s tih klima završava na pločniku. Određene gradske službe ne bi trebali davati suglasnost za iznajmljivanje ako ovo nije riješeno. Znam slučajeve gdje se gleda na to da li u apartmanu ima stolić za kufere, a ovakve stvari se preskaču. Također na krovovima zgrada ima velik broj antena za tv koji uopće nisu u funkciji jer se koristi internet.</w:t>
            </w:r>
          </w:p>
          <w:p w14:paraId="728A81DC" w14:textId="71A42872" w:rsidR="0028089D" w:rsidRPr="00033C76" w:rsidRDefault="0028089D" w:rsidP="006722E1">
            <w:pPr>
              <w:rPr>
                <w:rFonts w:ascii="Arial" w:hAnsi="Arial" w:cs="Arial"/>
                <w:sz w:val="22"/>
                <w:szCs w:val="22"/>
              </w:rPr>
            </w:pPr>
          </w:p>
        </w:tc>
        <w:tc>
          <w:tcPr>
            <w:tcW w:w="1373" w:type="dxa"/>
            <w:shd w:val="clear" w:color="auto" w:fill="auto"/>
            <w:vAlign w:val="center"/>
          </w:tcPr>
          <w:p w14:paraId="46A4D2F4" w14:textId="401F3F5E" w:rsidR="0028089D" w:rsidRPr="00033C76" w:rsidRDefault="0028089D" w:rsidP="006722E1">
            <w:pPr>
              <w:rPr>
                <w:rFonts w:ascii="Arial" w:hAnsi="Arial" w:cs="Arial"/>
                <w:sz w:val="22"/>
                <w:szCs w:val="22"/>
              </w:rPr>
            </w:pPr>
            <w:r w:rsidRPr="00033C76">
              <w:rPr>
                <w:rFonts w:ascii="Arial" w:hAnsi="Arial" w:cs="Arial"/>
                <w:sz w:val="22"/>
                <w:szCs w:val="22"/>
              </w:rPr>
              <w:t>Prihvaća se / Pojašnjenje</w:t>
            </w:r>
          </w:p>
        </w:tc>
        <w:tc>
          <w:tcPr>
            <w:tcW w:w="2508" w:type="dxa"/>
            <w:vAlign w:val="center"/>
          </w:tcPr>
          <w:p w14:paraId="5A0DD56D" w14:textId="77777777" w:rsidR="0028089D" w:rsidRPr="00033C76" w:rsidRDefault="0028089D" w:rsidP="006722E1">
            <w:pPr>
              <w:rPr>
                <w:rFonts w:ascii="Arial" w:hAnsi="Arial" w:cs="Arial"/>
                <w:sz w:val="22"/>
                <w:szCs w:val="22"/>
              </w:rPr>
            </w:pPr>
            <w:r w:rsidRPr="00033C76">
              <w:rPr>
                <w:rFonts w:ascii="Arial" w:hAnsi="Arial" w:cs="Arial"/>
                <w:sz w:val="22"/>
                <w:szCs w:val="22"/>
              </w:rPr>
              <w:t xml:space="preserve">Kako je već navedeno, trenutnim mehanizmima upravljanja gradskim središtem nije moguće regulirati najam na temelju ovakvih kriterija. Prijedlog je, međutim, uvršten u aktivnost </w:t>
            </w:r>
            <w:r w:rsidRPr="00033C76">
              <w:rPr>
                <w:rFonts w:ascii="Arial" w:hAnsi="Arial" w:cs="Arial"/>
                <w:i/>
                <w:sz w:val="22"/>
                <w:szCs w:val="22"/>
              </w:rPr>
              <w:t xml:space="preserve">5.2. Edukacija stanara i vlasnika objekata u </w:t>
            </w:r>
            <w:r w:rsidRPr="00033C76">
              <w:rPr>
                <w:rFonts w:ascii="Arial" w:hAnsi="Arial" w:cs="Arial"/>
                <w:i/>
                <w:sz w:val="22"/>
                <w:szCs w:val="22"/>
              </w:rPr>
              <w:lastRenderedPageBreak/>
              <w:t xml:space="preserve">povijesnoj jezgri o načinima njihovog održavanja i obnove, </w:t>
            </w:r>
            <w:r w:rsidRPr="00033C76">
              <w:rPr>
                <w:rFonts w:ascii="Arial" w:hAnsi="Arial" w:cs="Arial"/>
                <w:sz w:val="22"/>
                <w:szCs w:val="22"/>
              </w:rPr>
              <w:t>čime se predlaže edukacija stanara i vlasnika objekata u jezgri o održavanju ambijentalnih vrijednosti kroz pravilno održavanje klima-uređaja (pr. zbrinjavanje kondenzacijske vode) i uklanjanje dotrajale električne opreme.</w:t>
            </w:r>
          </w:p>
          <w:p w14:paraId="3C3DA233" w14:textId="77777777" w:rsidR="0028089D" w:rsidRPr="00033C76" w:rsidRDefault="0028089D" w:rsidP="006722E1">
            <w:pPr>
              <w:rPr>
                <w:rFonts w:ascii="Arial" w:hAnsi="Arial" w:cs="Arial"/>
                <w:sz w:val="22"/>
                <w:szCs w:val="22"/>
              </w:rPr>
            </w:pPr>
          </w:p>
        </w:tc>
      </w:tr>
      <w:tr w:rsidR="0028089D" w:rsidRPr="00033C76" w14:paraId="175CFF86" w14:textId="77777777" w:rsidTr="00882342">
        <w:trPr>
          <w:trHeight w:val="361"/>
        </w:trPr>
        <w:tc>
          <w:tcPr>
            <w:tcW w:w="674" w:type="dxa"/>
            <w:vMerge/>
            <w:vAlign w:val="center"/>
          </w:tcPr>
          <w:p w14:paraId="063A7CFF" w14:textId="77777777" w:rsidR="0028089D" w:rsidRPr="00033C76" w:rsidRDefault="0028089D" w:rsidP="006722E1">
            <w:pPr>
              <w:rPr>
                <w:rFonts w:ascii="Arial" w:hAnsi="Arial" w:cs="Arial"/>
                <w:sz w:val="22"/>
                <w:szCs w:val="22"/>
              </w:rPr>
            </w:pPr>
          </w:p>
        </w:tc>
        <w:tc>
          <w:tcPr>
            <w:tcW w:w="1487" w:type="dxa"/>
            <w:vMerge/>
            <w:vAlign w:val="center"/>
          </w:tcPr>
          <w:p w14:paraId="0CD9FA63" w14:textId="77777777" w:rsidR="0028089D" w:rsidRPr="00033C76" w:rsidRDefault="0028089D" w:rsidP="006722E1">
            <w:pPr>
              <w:rPr>
                <w:rFonts w:ascii="Arial" w:hAnsi="Arial" w:cs="Arial"/>
                <w:sz w:val="22"/>
                <w:szCs w:val="22"/>
              </w:rPr>
            </w:pPr>
          </w:p>
        </w:tc>
        <w:tc>
          <w:tcPr>
            <w:tcW w:w="1945" w:type="dxa"/>
            <w:vAlign w:val="center"/>
          </w:tcPr>
          <w:p w14:paraId="216760D6" w14:textId="7256B82E" w:rsidR="0028089D" w:rsidRPr="00033C76" w:rsidRDefault="0028089D" w:rsidP="006722E1">
            <w:pPr>
              <w:rPr>
                <w:rFonts w:ascii="Arial" w:hAnsi="Arial" w:cs="Arial"/>
                <w:sz w:val="22"/>
                <w:szCs w:val="22"/>
              </w:rPr>
            </w:pPr>
            <w:r w:rsidRPr="00033C76">
              <w:rPr>
                <w:rFonts w:ascii="Arial" w:hAnsi="Arial" w:cs="Arial"/>
                <w:sz w:val="22"/>
                <w:szCs w:val="22"/>
              </w:rPr>
              <w:t xml:space="preserve">Aktivnost </w:t>
            </w:r>
            <w:r w:rsidRPr="00033C76">
              <w:rPr>
                <w:rFonts w:ascii="Arial" w:hAnsi="Arial" w:cs="Arial"/>
                <w:sz w:val="22"/>
                <w:szCs w:val="22"/>
              </w:rPr>
              <w:t>6.1. Pokretanje projekata i intervencija pojedinačnog uređenja i poboljšanja javne infrastrukture</w:t>
            </w:r>
          </w:p>
        </w:tc>
        <w:tc>
          <w:tcPr>
            <w:tcW w:w="6395" w:type="dxa"/>
            <w:vAlign w:val="center"/>
          </w:tcPr>
          <w:p w14:paraId="15FAC66A" w14:textId="5DCC0FA9" w:rsidR="0028089D" w:rsidRPr="00033C76" w:rsidRDefault="0028089D" w:rsidP="006722E1">
            <w:pPr>
              <w:rPr>
                <w:rFonts w:ascii="Arial" w:hAnsi="Arial" w:cs="Arial"/>
                <w:sz w:val="22"/>
                <w:szCs w:val="22"/>
              </w:rPr>
            </w:pPr>
            <w:r w:rsidRPr="00033C76">
              <w:rPr>
                <w:rFonts w:ascii="Arial" w:hAnsi="Arial" w:cs="Arial"/>
                <w:sz w:val="22"/>
                <w:szCs w:val="22"/>
              </w:rPr>
              <w:t xml:space="preserve">Treba već jednom početi s uređenjem Prvomajske ul. i dovesti je u razinu s ostalim ulicama primorskih gradova poput Dubrovnika, Splita, Trogira, Zadra, Šibenika i na kraju mjesta Raba na o. Rabu koji je primjer jednog uređenog primorskog grada. </w:t>
            </w:r>
          </w:p>
        </w:tc>
        <w:tc>
          <w:tcPr>
            <w:tcW w:w="1373" w:type="dxa"/>
            <w:shd w:val="clear" w:color="auto" w:fill="auto"/>
            <w:vAlign w:val="center"/>
          </w:tcPr>
          <w:p w14:paraId="5A379A06" w14:textId="77777777" w:rsidR="0028089D" w:rsidRPr="00033C76" w:rsidRDefault="0028089D" w:rsidP="006722E1">
            <w:pPr>
              <w:rPr>
                <w:rFonts w:ascii="Arial" w:hAnsi="Arial" w:cs="Arial"/>
                <w:sz w:val="22"/>
                <w:szCs w:val="22"/>
              </w:rPr>
            </w:pPr>
            <w:r w:rsidRPr="00033C76">
              <w:rPr>
                <w:rFonts w:ascii="Arial" w:hAnsi="Arial" w:cs="Arial"/>
                <w:sz w:val="22"/>
                <w:szCs w:val="22"/>
              </w:rPr>
              <w:t>Djelomično se prihvaća/</w:t>
            </w:r>
          </w:p>
          <w:p w14:paraId="221CB5EB" w14:textId="77777777" w:rsidR="0028089D" w:rsidRPr="00033C76" w:rsidRDefault="0028089D" w:rsidP="006722E1">
            <w:pPr>
              <w:rPr>
                <w:rFonts w:ascii="Arial" w:hAnsi="Arial" w:cs="Arial"/>
                <w:sz w:val="22"/>
                <w:szCs w:val="22"/>
              </w:rPr>
            </w:pPr>
            <w:r w:rsidRPr="00033C76">
              <w:rPr>
                <w:rFonts w:ascii="Arial" w:hAnsi="Arial" w:cs="Arial"/>
                <w:sz w:val="22"/>
                <w:szCs w:val="22"/>
              </w:rPr>
              <w:t>Pojašnjenje</w:t>
            </w:r>
          </w:p>
          <w:p w14:paraId="509A8DB9" w14:textId="77777777" w:rsidR="0028089D" w:rsidRPr="00033C76" w:rsidRDefault="0028089D" w:rsidP="006722E1">
            <w:pPr>
              <w:rPr>
                <w:rFonts w:ascii="Arial" w:hAnsi="Arial" w:cs="Arial"/>
                <w:sz w:val="22"/>
                <w:szCs w:val="22"/>
              </w:rPr>
            </w:pPr>
          </w:p>
        </w:tc>
        <w:tc>
          <w:tcPr>
            <w:tcW w:w="2508" w:type="dxa"/>
            <w:vAlign w:val="center"/>
          </w:tcPr>
          <w:p w14:paraId="543BDB68" w14:textId="0754FFDA" w:rsidR="0028089D" w:rsidRPr="00033C76" w:rsidRDefault="0028089D" w:rsidP="006722E1">
            <w:pPr>
              <w:rPr>
                <w:rFonts w:ascii="Arial" w:hAnsi="Arial" w:cs="Arial"/>
                <w:sz w:val="22"/>
                <w:szCs w:val="22"/>
              </w:rPr>
            </w:pPr>
            <w:r w:rsidRPr="00033C76">
              <w:rPr>
                <w:rFonts w:ascii="Arial" w:hAnsi="Arial" w:cs="Arial"/>
                <w:sz w:val="22"/>
                <w:szCs w:val="22"/>
              </w:rPr>
              <w:t xml:space="preserve">Prijedlog je dijelom aktivnosti </w:t>
            </w:r>
            <w:r w:rsidRPr="00033C76">
              <w:rPr>
                <w:rFonts w:ascii="Arial" w:hAnsi="Arial" w:cs="Arial"/>
                <w:i/>
                <w:iCs/>
                <w:sz w:val="22"/>
                <w:szCs w:val="22"/>
              </w:rPr>
              <w:t>6.1. Pokretanje projekata i intervencija pojedinačnog uređenja i poboljšanja javne infrastrukture.</w:t>
            </w:r>
          </w:p>
        </w:tc>
      </w:tr>
      <w:tr w:rsidR="0028089D" w:rsidRPr="00033C76" w14:paraId="4C91F9A1" w14:textId="77777777" w:rsidTr="00882342">
        <w:trPr>
          <w:trHeight w:val="361"/>
        </w:trPr>
        <w:tc>
          <w:tcPr>
            <w:tcW w:w="674" w:type="dxa"/>
            <w:vMerge/>
            <w:vAlign w:val="center"/>
          </w:tcPr>
          <w:p w14:paraId="4C59071C" w14:textId="77777777" w:rsidR="0028089D" w:rsidRPr="00033C76" w:rsidRDefault="0028089D" w:rsidP="006722E1">
            <w:pPr>
              <w:rPr>
                <w:rFonts w:ascii="Arial" w:hAnsi="Arial" w:cs="Arial"/>
                <w:sz w:val="22"/>
                <w:szCs w:val="22"/>
              </w:rPr>
            </w:pPr>
          </w:p>
        </w:tc>
        <w:tc>
          <w:tcPr>
            <w:tcW w:w="1487" w:type="dxa"/>
            <w:vMerge/>
            <w:vAlign w:val="center"/>
          </w:tcPr>
          <w:p w14:paraId="0E7298BD" w14:textId="77777777" w:rsidR="0028089D" w:rsidRPr="00033C76" w:rsidRDefault="0028089D" w:rsidP="006722E1">
            <w:pPr>
              <w:rPr>
                <w:rFonts w:ascii="Arial" w:hAnsi="Arial" w:cs="Arial"/>
                <w:sz w:val="22"/>
                <w:szCs w:val="22"/>
              </w:rPr>
            </w:pPr>
          </w:p>
        </w:tc>
        <w:tc>
          <w:tcPr>
            <w:tcW w:w="1945" w:type="dxa"/>
            <w:vAlign w:val="center"/>
          </w:tcPr>
          <w:p w14:paraId="5D5A3CC9" w14:textId="5B670E49" w:rsidR="0028089D" w:rsidRPr="00033C76" w:rsidRDefault="0028089D" w:rsidP="006722E1">
            <w:pPr>
              <w:rPr>
                <w:rFonts w:ascii="Arial" w:hAnsi="Arial" w:cs="Arial"/>
                <w:sz w:val="22"/>
                <w:szCs w:val="22"/>
              </w:rPr>
            </w:pPr>
            <w:r w:rsidRPr="00033C76">
              <w:rPr>
                <w:rFonts w:ascii="Arial" w:hAnsi="Arial" w:cs="Arial"/>
                <w:sz w:val="22"/>
                <w:szCs w:val="22"/>
              </w:rPr>
              <w:t xml:space="preserve">Aktivnost </w:t>
            </w:r>
            <w:r w:rsidRPr="00033C76">
              <w:rPr>
                <w:rFonts w:ascii="Arial" w:hAnsi="Arial" w:cs="Arial"/>
                <w:i/>
                <w:iCs/>
                <w:sz w:val="22"/>
                <w:szCs w:val="22"/>
              </w:rPr>
              <w:t xml:space="preserve">6.5 </w:t>
            </w:r>
            <w:r w:rsidRPr="00033C76">
              <w:rPr>
                <w:rFonts w:ascii="Arial" w:hAnsi="Arial" w:cs="Arial"/>
                <w:sz w:val="22"/>
                <w:szCs w:val="22"/>
              </w:rPr>
              <w:t xml:space="preserve">Usklađivanje i standardizacija izgleda vanjske opreme ugostiteljskih i trgovačkih objekata u povijesnoj jezgri u skladu sa postojećim </w:t>
            </w:r>
            <w:r w:rsidRPr="00033C76">
              <w:rPr>
                <w:rFonts w:ascii="Arial" w:hAnsi="Arial" w:cs="Arial"/>
                <w:sz w:val="22"/>
                <w:szCs w:val="22"/>
              </w:rPr>
              <w:lastRenderedPageBreak/>
              <w:t>lokalnim odredbama</w:t>
            </w:r>
          </w:p>
        </w:tc>
        <w:tc>
          <w:tcPr>
            <w:tcW w:w="6395" w:type="dxa"/>
            <w:vAlign w:val="center"/>
          </w:tcPr>
          <w:p w14:paraId="69DAD8B6" w14:textId="62B4B9DB" w:rsidR="0028089D" w:rsidRPr="00033C76" w:rsidRDefault="0028089D" w:rsidP="006722E1">
            <w:pPr>
              <w:rPr>
                <w:rFonts w:ascii="Arial" w:hAnsi="Arial" w:cs="Arial"/>
                <w:sz w:val="22"/>
                <w:szCs w:val="22"/>
              </w:rPr>
            </w:pPr>
            <w:r w:rsidRPr="00033C76">
              <w:rPr>
                <w:rFonts w:ascii="Arial" w:hAnsi="Arial" w:cs="Arial"/>
                <w:sz w:val="22"/>
                <w:szCs w:val="22"/>
              </w:rPr>
              <w:lastRenderedPageBreak/>
              <w:t xml:space="preserve">Reklame kao i suncobrani i tende trebaju biti jedinstvene u cijeloj jezgri. </w:t>
            </w:r>
          </w:p>
        </w:tc>
        <w:tc>
          <w:tcPr>
            <w:tcW w:w="1373" w:type="dxa"/>
            <w:shd w:val="clear" w:color="auto" w:fill="auto"/>
            <w:vAlign w:val="center"/>
          </w:tcPr>
          <w:p w14:paraId="1E2713A6" w14:textId="77777777" w:rsidR="0028089D" w:rsidRPr="00033C76" w:rsidRDefault="0028089D" w:rsidP="006722E1">
            <w:pPr>
              <w:rPr>
                <w:rFonts w:ascii="Arial" w:hAnsi="Arial" w:cs="Arial"/>
                <w:sz w:val="22"/>
                <w:szCs w:val="22"/>
              </w:rPr>
            </w:pPr>
            <w:r w:rsidRPr="00033C76">
              <w:rPr>
                <w:rFonts w:ascii="Arial" w:hAnsi="Arial" w:cs="Arial"/>
                <w:sz w:val="22"/>
                <w:szCs w:val="22"/>
              </w:rPr>
              <w:t>Djelomično se prihvaća/</w:t>
            </w:r>
          </w:p>
          <w:p w14:paraId="5C29917B" w14:textId="77777777" w:rsidR="0028089D" w:rsidRPr="00033C76" w:rsidRDefault="0028089D" w:rsidP="006722E1">
            <w:pPr>
              <w:rPr>
                <w:rFonts w:ascii="Arial" w:hAnsi="Arial" w:cs="Arial"/>
                <w:sz w:val="22"/>
                <w:szCs w:val="22"/>
              </w:rPr>
            </w:pPr>
            <w:r w:rsidRPr="00033C76">
              <w:rPr>
                <w:rFonts w:ascii="Arial" w:hAnsi="Arial" w:cs="Arial"/>
                <w:sz w:val="22"/>
                <w:szCs w:val="22"/>
              </w:rPr>
              <w:t>Pojašnjenje</w:t>
            </w:r>
          </w:p>
          <w:p w14:paraId="0BB8BB53" w14:textId="77777777" w:rsidR="0028089D" w:rsidRPr="00033C76" w:rsidRDefault="0028089D" w:rsidP="006722E1">
            <w:pPr>
              <w:rPr>
                <w:rFonts w:ascii="Arial" w:hAnsi="Arial" w:cs="Arial"/>
                <w:sz w:val="22"/>
                <w:szCs w:val="22"/>
              </w:rPr>
            </w:pPr>
          </w:p>
        </w:tc>
        <w:tc>
          <w:tcPr>
            <w:tcW w:w="2508" w:type="dxa"/>
            <w:vAlign w:val="center"/>
          </w:tcPr>
          <w:p w14:paraId="48F726A2" w14:textId="1237641E" w:rsidR="0028089D" w:rsidRPr="00033C76" w:rsidRDefault="0028089D" w:rsidP="006722E1">
            <w:pPr>
              <w:rPr>
                <w:rFonts w:ascii="Arial" w:hAnsi="Arial" w:cs="Arial"/>
                <w:i/>
                <w:iCs/>
                <w:sz w:val="22"/>
                <w:szCs w:val="22"/>
              </w:rPr>
            </w:pPr>
            <w:r w:rsidRPr="00033C76">
              <w:rPr>
                <w:rFonts w:ascii="Arial" w:hAnsi="Arial" w:cs="Arial"/>
                <w:sz w:val="22"/>
                <w:szCs w:val="22"/>
              </w:rPr>
              <w:t>Prijedlog je dijelom aktivnosti</w:t>
            </w:r>
            <w:r w:rsidRPr="00033C76">
              <w:rPr>
                <w:rFonts w:ascii="Arial" w:hAnsi="Arial" w:cs="Arial"/>
                <w:i/>
                <w:iCs/>
                <w:sz w:val="22"/>
                <w:szCs w:val="22"/>
              </w:rPr>
              <w:t xml:space="preserve"> 6.5 Usklađivanje i standardizacija izgleda vanjske opreme ugostiteljskih i trgovačkih objekata u povijesnoj jezgri u skladu sa postojećim lokalnim odredbama.</w:t>
            </w:r>
          </w:p>
        </w:tc>
      </w:tr>
      <w:tr w:rsidR="0028089D" w:rsidRPr="00033C76" w14:paraId="065DCAE3" w14:textId="77777777" w:rsidTr="00882342">
        <w:trPr>
          <w:trHeight w:val="361"/>
        </w:trPr>
        <w:tc>
          <w:tcPr>
            <w:tcW w:w="674" w:type="dxa"/>
            <w:vMerge/>
            <w:vAlign w:val="center"/>
          </w:tcPr>
          <w:p w14:paraId="2B01FFB3" w14:textId="77777777" w:rsidR="0028089D" w:rsidRPr="00033C76" w:rsidRDefault="0028089D" w:rsidP="006722E1">
            <w:pPr>
              <w:rPr>
                <w:rFonts w:ascii="Arial" w:hAnsi="Arial" w:cs="Arial"/>
                <w:sz w:val="22"/>
                <w:szCs w:val="22"/>
              </w:rPr>
            </w:pPr>
          </w:p>
        </w:tc>
        <w:tc>
          <w:tcPr>
            <w:tcW w:w="1487" w:type="dxa"/>
            <w:vMerge/>
            <w:vAlign w:val="center"/>
          </w:tcPr>
          <w:p w14:paraId="06BB4861" w14:textId="77777777" w:rsidR="0028089D" w:rsidRPr="00033C76" w:rsidRDefault="0028089D" w:rsidP="006722E1">
            <w:pPr>
              <w:rPr>
                <w:rFonts w:ascii="Arial" w:hAnsi="Arial" w:cs="Arial"/>
                <w:sz w:val="22"/>
                <w:szCs w:val="22"/>
              </w:rPr>
            </w:pPr>
          </w:p>
        </w:tc>
        <w:tc>
          <w:tcPr>
            <w:tcW w:w="1945" w:type="dxa"/>
            <w:vAlign w:val="center"/>
          </w:tcPr>
          <w:p w14:paraId="59D45640" w14:textId="26B51EBE" w:rsidR="0028089D" w:rsidRPr="00033C76" w:rsidRDefault="0028089D" w:rsidP="006722E1">
            <w:pPr>
              <w:rPr>
                <w:rFonts w:ascii="Arial" w:hAnsi="Arial" w:cs="Arial"/>
                <w:sz w:val="22"/>
                <w:szCs w:val="22"/>
              </w:rPr>
            </w:pPr>
            <w:r w:rsidRPr="00033C76">
              <w:rPr>
                <w:rFonts w:ascii="Arial" w:hAnsi="Arial" w:cs="Arial"/>
                <w:sz w:val="22"/>
                <w:szCs w:val="22"/>
              </w:rPr>
              <w:t>Aktivnost 6.1. Pokretanje projekata i intervencija pojedinačnog uređenja i poboljšanja javne infrastrukture</w:t>
            </w:r>
          </w:p>
        </w:tc>
        <w:tc>
          <w:tcPr>
            <w:tcW w:w="6395" w:type="dxa"/>
            <w:vAlign w:val="center"/>
          </w:tcPr>
          <w:p w14:paraId="35A03421" w14:textId="77777777" w:rsidR="0028089D" w:rsidRPr="00033C76" w:rsidRDefault="0028089D" w:rsidP="006722E1">
            <w:pPr>
              <w:rPr>
                <w:rFonts w:ascii="Arial" w:hAnsi="Arial" w:cs="Arial"/>
                <w:sz w:val="22"/>
                <w:szCs w:val="22"/>
              </w:rPr>
            </w:pPr>
            <w:r w:rsidRPr="00033C76">
              <w:rPr>
                <w:rFonts w:ascii="Arial" w:hAnsi="Arial" w:cs="Arial"/>
                <w:sz w:val="22"/>
                <w:szCs w:val="22"/>
              </w:rPr>
              <w:t xml:space="preserve">Na kraju, ako i kada se krene s uređenjem moj prijedlog bi bio da se u Prvomajskoj obzirom na gustoću prometovanja gostiju kroz nju ugradi neki sustav osvježenja putem pare, što bi bilo posebno u odnosu na druge gradove. </w:t>
            </w:r>
          </w:p>
          <w:p w14:paraId="5DFC9F1E" w14:textId="77777777" w:rsidR="0028089D" w:rsidRPr="00033C76" w:rsidRDefault="0028089D" w:rsidP="006722E1">
            <w:pPr>
              <w:rPr>
                <w:rFonts w:ascii="Arial" w:hAnsi="Arial" w:cs="Arial"/>
                <w:sz w:val="22"/>
                <w:szCs w:val="22"/>
              </w:rPr>
            </w:pPr>
          </w:p>
          <w:p w14:paraId="3F712687" w14:textId="77777777" w:rsidR="0028089D" w:rsidRPr="00033C76" w:rsidRDefault="0028089D" w:rsidP="006722E1">
            <w:pPr>
              <w:rPr>
                <w:rFonts w:ascii="Arial" w:hAnsi="Arial" w:cs="Arial"/>
                <w:sz w:val="22"/>
                <w:szCs w:val="22"/>
              </w:rPr>
            </w:pPr>
          </w:p>
          <w:p w14:paraId="72DFE0B5" w14:textId="77777777" w:rsidR="0028089D" w:rsidRPr="00033C76" w:rsidRDefault="0028089D" w:rsidP="006722E1">
            <w:pPr>
              <w:rPr>
                <w:rFonts w:ascii="Arial" w:hAnsi="Arial" w:cs="Arial"/>
                <w:sz w:val="22"/>
                <w:szCs w:val="22"/>
              </w:rPr>
            </w:pPr>
          </w:p>
          <w:p w14:paraId="41FDCB1D" w14:textId="47F13415" w:rsidR="0028089D" w:rsidRPr="00033C76" w:rsidRDefault="0028089D" w:rsidP="006722E1">
            <w:pPr>
              <w:rPr>
                <w:rFonts w:ascii="Arial" w:hAnsi="Arial" w:cs="Arial"/>
                <w:sz w:val="22"/>
                <w:szCs w:val="22"/>
              </w:rPr>
            </w:pPr>
            <w:r w:rsidRPr="00033C76">
              <w:rPr>
                <w:rFonts w:ascii="Arial" w:hAnsi="Arial" w:cs="Arial"/>
                <w:sz w:val="22"/>
                <w:szCs w:val="22"/>
              </w:rPr>
              <w:t>Toliko od mene, i lijep pozdrav Vama i Gradonačelniku koji se trudi za bolji izgled našeg grada.</w:t>
            </w:r>
          </w:p>
        </w:tc>
        <w:tc>
          <w:tcPr>
            <w:tcW w:w="1373" w:type="dxa"/>
            <w:shd w:val="clear" w:color="auto" w:fill="auto"/>
            <w:vAlign w:val="center"/>
          </w:tcPr>
          <w:p w14:paraId="4065E6A9" w14:textId="05A1D41A" w:rsidR="0028089D" w:rsidRPr="00033C76" w:rsidRDefault="0028089D" w:rsidP="006722E1">
            <w:pPr>
              <w:rPr>
                <w:rFonts w:ascii="Arial" w:hAnsi="Arial" w:cs="Arial"/>
                <w:sz w:val="22"/>
                <w:szCs w:val="22"/>
              </w:rPr>
            </w:pPr>
            <w:r w:rsidRPr="00033C76">
              <w:rPr>
                <w:rFonts w:ascii="Arial" w:hAnsi="Arial" w:cs="Arial"/>
                <w:sz w:val="22"/>
                <w:szCs w:val="22"/>
              </w:rPr>
              <w:t>Pojašnjenje</w:t>
            </w:r>
          </w:p>
        </w:tc>
        <w:tc>
          <w:tcPr>
            <w:tcW w:w="2508" w:type="dxa"/>
            <w:vAlign w:val="center"/>
          </w:tcPr>
          <w:p w14:paraId="204EB40B" w14:textId="2A85D02A" w:rsidR="0028089D" w:rsidRPr="00033C76" w:rsidRDefault="0028089D" w:rsidP="006722E1">
            <w:pPr>
              <w:rPr>
                <w:rFonts w:ascii="Arial" w:hAnsi="Arial" w:cs="Arial"/>
                <w:sz w:val="22"/>
                <w:szCs w:val="22"/>
              </w:rPr>
            </w:pPr>
            <w:r w:rsidRPr="00033C76">
              <w:rPr>
                <w:rFonts w:ascii="Arial" w:hAnsi="Arial" w:cs="Arial"/>
                <w:sz w:val="22"/>
                <w:szCs w:val="22"/>
              </w:rPr>
              <w:t xml:space="preserve">Postavljanje urbane opreme (raspršivača vodene pare) dopušteno je u sklopu pojedinačnih  terasa ugostiteljskih objekata, no njihovo postavljanje na glavne pješačke pravce i javne površine se ne smatra prikladnim </w:t>
            </w:r>
            <w:r w:rsidRPr="00033C76">
              <w:rPr>
                <w:rFonts w:ascii="Arial" w:hAnsi="Arial" w:cs="Arial"/>
                <w:color w:val="212121"/>
                <w:sz w:val="22"/>
                <w:szCs w:val="22"/>
              </w:rPr>
              <w:t>niti u skladu sa konzervatorskim smjernicama.</w:t>
            </w:r>
          </w:p>
        </w:tc>
      </w:tr>
      <w:tr w:rsidR="00882342" w:rsidRPr="00033C76" w14:paraId="3E28FBF2" w14:textId="77777777" w:rsidTr="00882342">
        <w:trPr>
          <w:trHeight w:val="361"/>
        </w:trPr>
        <w:tc>
          <w:tcPr>
            <w:tcW w:w="674" w:type="dxa"/>
            <w:vMerge w:val="restart"/>
            <w:vAlign w:val="center"/>
          </w:tcPr>
          <w:p w14:paraId="78B96717" w14:textId="77777777" w:rsidR="00882342" w:rsidRPr="00033C76" w:rsidRDefault="00882342" w:rsidP="006722E1">
            <w:pPr>
              <w:rPr>
                <w:rFonts w:ascii="Arial" w:hAnsi="Arial" w:cs="Arial"/>
                <w:sz w:val="22"/>
                <w:szCs w:val="22"/>
              </w:rPr>
            </w:pPr>
          </w:p>
          <w:p w14:paraId="45C55778" w14:textId="3C74CB14" w:rsidR="00882342" w:rsidRPr="00033C76" w:rsidRDefault="00882342" w:rsidP="006722E1">
            <w:pPr>
              <w:rPr>
                <w:rFonts w:ascii="Arial" w:hAnsi="Arial" w:cs="Arial"/>
                <w:sz w:val="22"/>
                <w:szCs w:val="22"/>
              </w:rPr>
            </w:pPr>
            <w:r w:rsidRPr="00033C76">
              <w:rPr>
                <w:rFonts w:ascii="Arial" w:hAnsi="Arial" w:cs="Arial"/>
                <w:sz w:val="22"/>
                <w:szCs w:val="22"/>
              </w:rPr>
              <w:t>3.</w:t>
            </w:r>
          </w:p>
        </w:tc>
        <w:tc>
          <w:tcPr>
            <w:tcW w:w="1487" w:type="dxa"/>
            <w:vMerge w:val="restart"/>
            <w:vAlign w:val="center"/>
          </w:tcPr>
          <w:p w14:paraId="6A16267C" w14:textId="77777777" w:rsidR="00882342" w:rsidRPr="00033C76" w:rsidRDefault="00882342" w:rsidP="006722E1">
            <w:pPr>
              <w:rPr>
                <w:rFonts w:ascii="Arial" w:hAnsi="Arial" w:cs="Arial"/>
                <w:sz w:val="22"/>
                <w:szCs w:val="22"/>
              </w:rPr>
            </w:pPr>
          </w:p>
          <w:p w14:paraId="40A29441" w14:textId="00EEF413" w:rsidR="00882342" w:rsidRPr="00033C76" w:rsidRDefault="00882342" w:rsidP="006722E1">
            <w:pPr>
              <w:rPr>
                <w:rFonts w:ascii="Arial" w:hAnsi="Arial" w:cs="Arial"/>
                <w:sz w:val="22"/>
                <w:szCs w:val="22"/>
              </w:rPr>
            </w:pPr>
            <w:proofErr w:type="spellStart"/>
            <w:r w:rsidRPr="00033C76">
              <w:rPr>
                <w:rFonts w:ascii="Arial" w:hAnsi="Arial" w:cs="Arial"/>
                <w:sz w:val="22"/>
                <w:szCs w:val="22"/>
              </w:rPr>
              <w:t>Livio</w:t>
            </w:r>
            <w:proofErr w:type="spellEnd"/>
            <w:r w:rsidRPr="00033C76">
              <w:rPr>
                <w:rFonts w:ascii="Arial" w:hAnsi="Arial" w:cs="Arial"/>
                <w:sz w:val="22"/>
                <w:szCs w:val="22"/>
              </w:rPr>
              <w:t xml:space="preserve"> </w:t>
            </w:r>
            <w:proofErr w:type="spellStart"/>
            <w:r w:rsidRPr="00033C76">
              <w:rPr>
                <w:rFonts w:ascii="Arial" w:hAnsi="Arial" w:cs="Arial"/>
                <w:sz w:val="22"/>
                <w:szCs w:val="22"/>
              </w:rPr>
              <w:t>Nefat</w:t>
            </w:r>
            <w:proofErr w:type="spellEnd"/>
            <w:r w:rsidRPr="00033C76">
              <w:rPr>
                <w:rFonts w:ascii="Arial" w:hAnsi="Arial" w:cs="Arial"/>
                <w:sz w:val="22"/>
                <w:szCs w:val="22"/>
              </w:rPr>
              <w:t>,</w:t>
            </w:r>
          </w:p>
          <w:p w14:paraId="3EB96113" w14:textId="10EBC99F" w:rsidR="00882342" w:rsidRPr="00033C76" w:rsidRDefault="00882342" w:rsidP="006722E1">
            <w:pPr>
              <w:rPr>
                <w:rFonts w:ascii="Arial" w:hAnsi="Arial" w:cs="Arial"/>
                <w:sz w:val="22"/>
                <w:szCs w:val="22"/>
              </w:rPr>
            </w:pPr>
            <w:r w:rsidRPr="00033C76">
              <w:rPr>
                <w:rFonts w:ascii="Arial" w:hAnsi="Arial" w:cs="Arial"/>
                <w:sz w:val="22"/>
                <w:szCs w:val="22"/>
              </w:rPr>
              <w:t>građanin</w:t>
            </w:r>
          </w:p>
        </w:tc>
        <w:tc>
          <w:tcPr>
            <w:tcW w:w="1945" w:type="dxa"/>
            <w:vAlign w:val="center"/>
          </w:tcPr>
          <w:p w14:paraId="3468CDC3"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 </w:t>
            </w:r>
          </w:p>
          <w:p w14:paraId="3041C972" w14:textId="77777777" w:rsidR="00882342" w:rsidRPr="00033C76" w:rsidRDefault="00882342" w:rsidP="006722E1">
            <w:pPr>
              <w:rPr>
                <w:rFonts w:ascii="Arial" w:hAnsi="Arial" w:cs="Arial"/>
                <w:sz w:val="22"/>
                <w:szCs w:val="22"/>
              </w:rPr>
            </w:pPr>
          </w:p>
          <w:p w14:paraId="2790707C"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 </w:t>
            </w:r>
          </w:p>
          <w:p w14:paraId="780FA446" w14:textId="77777777" w:rsidR="00882342" w:rsidRPr="00033C76" w:rsidRDefault="00882342" w:rsidP="006722E1">
            <w:pPr>
              <w:rPr>
                <w:rFonts w:ascii="Arial" w:hAnsi="Arial" w:cs="Arial"/>
                <w:sz w:val="22"/>
                <w:szCs w:val="22"/>
              </w:rPr>
            </w:pPr>
          </w:p>
          <w:p w14:paraId="1960FF27" w14:textId="77777777" w:rsidR="00882342" w:rsidRPr="00033C76" w:rsidRDefault="00882342" w:rsidP="006722E1">
            <w:pPr>
              <w:rPr>
                <w:rFonts w:ascii="Arial" w:hAnsi="Arial" w:cs="Arial"/>
                <w:sz w:val="22"/>
                <w:szCs w:val="22"/>
              </w:rPr>
            </w:pPr>
          </w:p>
          <w:p w14:paraId="7EE33F99" w14:textId="77777777" w:rsidR="00882342" w:rsidRPr="00033C76" w:rsidRDefault="00882342" w:rsidP="006722E1">
            <w:pPr>
              <w:rPr>
                <w:rFonts w:ascii="Arial" w:hAnsi="Arial" w:cs="Arial"/>
                <w:sz w:val="22"/>
                <w:szCs w:val="22"/>
              </w:rPr>
            </w:pPr>
          </w:p>
          <w:p w14:paraId="31D17227" w14:textId="77777777" w:rsidR="00882342" w:rsidRPr="00033C76" w:rsidRDefault="00882342" w:rsidP="006722E1">
            <w:pPr>
              <w:rPr>
                <w:rFonts w:ascii="Arial" w:hAnsi="Arial" w:cs="Arial"/>
                <w:sz w:val="22"/>
                <w:szCs w:val="22"/>
              </w:rPr>
            </w:pPr>
          </w:p>
          <w:p w14:paraId="00F4EC07" w14:textId="77777777" w:rsidR="00882342" w:rsidRPr="00033C76" w:rsidRDefault="00882342" w:rsidP="006722E1">
            <w:pPr>
              <w:rPr>
                <w:rFonts w:ascii="Arial" w:hAnsi="Arial" w:cs="Arial"/>
                <w:sz w:val="22"/>
                <w:szCs w:val="22"/>
              </w:rPr>
            </w:pPr>
          </w:p>
          <w:p w14:paraId="1F9CE2EC" w14:textId="77777777" w:rsidR="00882342" w:rsidRPr="00033C76" w:rsidRDefault="00882342" w:rsidP="006722E1">
            <w:pPr>
              <w:rPr>
                <w:rFonts w:ascii="Arial" w:hAnsi="Arial" w:cs="Arial"/>
                <w:sz w:val="22"/>
                <w:szCs w:val="22"/>
              </w:rPr>
            </w:pPr>
          </w:p>
          <w:p w14:paraId="65B03365" w14:textId="77777777" w:rsidR="00882342" w:rsidRPr="00033C76" w:rsidRDefault="00882342" w:rsidP="006722E1">
            <w:pPr>
              <w:rPr>
                <w:rFonts w:ascii="Arial" w:hAnsi="Arial" w:cs="Arial"/>
                <w:sz w:val="22"/>
                <w:szCs w:val="22"/>
              </w:rPr>
            </w:pPr>
          </w:p>
          <w:p w14:paraId="16006697" w14:textId="77777777" w:rsidR="00882342" w:rsidRPr="00033C76" w:rsidRDefault="00882342" w:rsidP="006722E1">
            <w:pPr>
              <w:rPr>
                <w:rFonts w:ascii="Arial" w:hAnsi="Arial" w:cs="Arial"/>
                <w:sz w:val="22"/>
                <w:szCs w:val="22"/>
              </w:rPr>
            </w:pPr>
          </w:p>
          <w:p w14:paraId="618682BB" w14:textId="77777777" w:rsidR="00882342" w:rsidRPr="00033C76" w:rsidRDefault="00882342" w:rsidP="006722E1">
            <w:pPr>
              <w:rPr>
                <w:rFonts w:ascii="Arial" w:hAnsi="Arial" w:cs="Arial"/>
                <w:sz w:val="22"/>
                <w:szCs w:val="22"/>
              </w:rPr>
            </w:pPr>
          </w:p>
          <w:p w14:paraId="6996A862" w14:textId="77777777" w:rsidR="00882342" w:rsidRPr="00033C76" w:rsidRDefault="00882342" w:rsidP="006722E1">
            <w:pPr>
              <w:rPr>
                <w:rFonts w:ascii="Arial" w:hAnsi="Arial" w:cs="Arial"/>
                <w:sz w:val="22"/>
                <w:szCs w:val="22"/>
              </w:rPr>
            </w:pPr>
          </w:p>
          <w:p w14:paraId="06A93AE0" w14:textId="77777777" w:rsidR="00882342" w:rsidRPr="00033C76" w:rsidRDefault="00882342" w:rsidP="006722E1">
            <w:pPr>
              <w:rPr>
                <w:rFonts w:ascii="Arial" w:hAnsi="Arial" w:cs="Arial"/>
                <w:sz w:val="22"/>
                <w:szCs w:val="22"/>
              </w:rPr>
            </w:pPr>
          </w:p>
          <w:p w14:paraId="4B3D49ED" w14:textId="77777777" w:rsidR="00882342" w:rsidRPr="00033C76" w:rsidRDefault="00882342" w:rsidP="006722E1">
            <w:pPr>
              <w:rPr>
                <w:rFonts w:ascii="Arial" w:hAnsi="Arial" w:cs="Arial"/>
                <w:sz w:val="22"/>
                <w:szCs w:val="22"/>
              </w:rPr>
            </w:pPr>
          </w:p>
          <w:p w14:paraId="7218486B" w14:textId="77777777" w:rsidR="00882342" w:rsidRPr="00033C76" w:rsidRDefault="00882342" w:rsidP="006722E1">
            <w:pPr>
              <w:rPr>
                <w:rFonts w:ascii="Arial" w:hAnsi="Arial" w:cs="Arial"/>
                <w:sz w:val="22"/>
                <w:szCs w:val="22"/>
              </w:rPr>
            </w:pPr>
          </w:p>
          <w:p w14:paraId="7BE8B1B7" w14:textId="77777777" w:rsidR="00882342" w:rsidRPr="00033C76" w:rsidRDefault="00882342" w:rsidP="006722E1">
            <w:pPr>
              <w:rPr>
                <w:rFonts w:ascii="Arial" w:hAnsi="Arial" w:cs="Arial"/>
                <w:sz w:val="22"/>
                <w:szCs w:val="22"/>
              </w:rPr>
            </w:pPr>
          </w:p>
          <w:p w14:paraId="1BEAE426" w14:textId="77777777" w:rsidR="00882342" w:rsidRPr="00033C76" w:rsidRDefault="00882342" w:rsidP="006722E1">
            <w:pPr>
              <w:rPr>
                <w:rFonts w:ascii="Arial" w:hAnsi="Arial" w:cs="Arial"/>
                <w:sz w:val="22"/>
                <w:szCs w:val="22"/>
              </w:rPr>
            </w:pPr>
          </w:p>
          <w:p w14:paraId="203451EC" w14:textId="77777777" w:rsidR="00882342" w:rsidRPr="00033C76" w:rsidRDefault="00882342" w:rsidP="006722E1">
            <w:pPr>
              <w:rPr>
                <w:rFonts w:ascii="Arial" w:hAnsi="Arial" w:cs="Arial"/>
                <w:sz w:val="22"/>
                <w:szCs w:val="22"/>
              </w:rPr>
            </w:pPr>
          </w:p>
          <w:p w14:paraId="77C07A77" w14:textId="77777777" w:rsidR="00882342" w:rsidRPr="00033C76" w:rsidRDefault="00882342" w:rsidP="006722E1">
            <w:pPr>
              <w:rPr>
                <w:rFonts w:ascii="Arial" w:hAnsi="Arial" w:cs="Arial"/>
                <w:sz w:val="22"/>
                <w:szCs w:val="22"/>
              </w:rPr>
            </w:pPr>
          </w:p>
          <w:p w14:paraId="2D5D5374" w14:textId="77777777" w:rsidR="00882342" w:rsidRPr="00033C76" w:rsidRDefault="00882342" w:rsidP="006722E1">
            <w:pPr>
              <w:rPr>
                <w:rFonts w:ascii="Arial" w:hAnsi="Arial" w:cs="Arial"/>
                <w:sz w:val="22"/>
                <w:szCs w:val="22"/>
              </w:rPr>
            </w:pPr>
          </w:p>
          <w:p w14:paraId="5EFC5CB7" w14:textId="77777777" w:rsidR="00882342" w:rsidRPr="00033C76" w:rsidRDefault="00882342" w:rsidP="006722E1">
            <w:pPr>
              <w:rPr>
                <w:rFonts w:ascii="Arial" w:hAnsi="Arial" w:cs="Arial"/>
                <w:sz w:val="22"/>
                <w:szCs w:val="22"/>
              </w:rPr>
            </w:pPr>
          </w:p>
          <w:p w14:paraId="1250733D" w14:textId="77777777" w:rsidR="00882342" w:rsidRPr="00033C76" w:rsidRDefault="00882342" w:rsidP="006722E1">
            <w:pPr>
              <w:rPr>
                <w:rFonts w:ascii="Arial" w:hAnsi="Arial" w:cs="Arial"/>
                <w:sz w:val="22"/>
                <w:szCs w:val="22"/>
              </w:rPr>
            </w:pPr>
          </w:p>
          <w:p w14:paraId="422F6EF9" w14:textId="77777777" w:rsidR="00882342" w:rsidRPr="00033C76" w:rsidRDefault="00882342" w:rsidP="006722E1">
            <w:pPr>
              <w:rPr>
                <w:rFonts w:ascii="Arial" w:hAnsi="Arial" w:cs="Arial"/>
                <w:sz w:val="22"/>
                <w:szCs w:val="22"/>
              </w:rPr>
            </w:pPr>
          </w:p>
          <w:p w14:paraId="7E1D3CF7" w14:textId="77777777" w:rsidR="00882342" w:rsidRPr="00033C76" w:rsidRDefault="00882342" w:rsidP="006722E1">
            <w:pPr>
              <w:rPr>
                <w:rFonts w:ascii="Arial" w:hAnsi="Arial" w:cs="Arial"/>
                <w:sz w:val="22"/>
                <w:szCs w:val="22"/>
              </w:rPr>
            </w:pPr>
          </w:p>
          <w:p w14:paraId="56B0FFC8" w14:textId="77777777" w:rsidR="00882342" w:rsidRPr="00033C76" w:rsidRDefault="00882342" w:rsidP="006722E1">
            <w:pPr>
              <w:rPr>
                <w:rFonts w:ascii="Arial" w:hAnsi="Arial" w:cs="Arial"/>
                <w:sz w:val="22"/>
                <w:szCs w:val="22"/>
              </w:rPr>
            </w:pPr>
          </w:p>
          <w:p w14:paraId="526BC270" w14:textId="77777777" w:rsidR="00882342" w:rsidRPr="00033C76" w:rsidRDefault="00882342" w:rsidP="006722E1">
            <w:pPr>
              <w:rPr>
                <w:rFonts w:ascii="Arial" w:hAnsi="Arial" w:cs="Arial"/>
                <w:sz w:val="22"/>
                <w:szCs w:val="22"/>
              </w:rPr>
            </w:pPr>
          </w:p>
          <w:p w14:paraId="5FA6431E" w14:textId="38C634AB" w:rsidR="00882342" w:rsidRPr="00033C76" w:rsidRDefault="00882342" w:rsidP="006722E1">
            <w:pPr>
              <w:rPr>
                <w:rFonts w:ascii="Arial" w:hAnsi="Arial" w:cs="Arial"/>
                <w:sz w:val="22"/>
                <w:szCs w:val="22"/>
              </w:rPr>
            </w:pPr>
            <w:r w:rsidRPr="00033C76">
              <w:rPr>
                <w:rFonts w:ascii="Arial" w:hAnsi="Arial" w:cs="Arial"/>
                <w:sz w:val="22"/>
                <w:szCs w:val="22"/>
              </w:rPr>
              <w:t>Komentar vezan uz</w:t>
            </w:r>
          </w:p>
          <w:p w14:paraId="10984D95" w14:textId="277E22A0" w:rsidR="00882342" w:rsidRPr="00033C76" w:rsidRDefault="00882342" w:rsidP="006722E1">
            <w:pPr>
              <w:rPr>
                <w:rFonts w:ascii="Arial" w:hAnsi="Arial" w:cs="Arial"/>
                <w:sz w:val="22"/>
                <w:szCs w:val="22"/>
              </w:rPr>
            </w:pPr>
            <w:r w:rsidRPr="00033C76">
              <w:rPr>
                <w:rFonts w:ascii="Arial" w:hAnsi="Arial" w:cs="Arial"/>
                <w:sz w:val="22"/>
                <w:szCs w:val="22"/>
              </w:rPr>
              <w:t>valorizaciju vojne ostavštine grada Pule i okolice</w:t>
            </w:r>
          </w:p>
          <w:p w14:paraId="177FD306" w14:textId="77777777" w:rsidR="00882342" w:rsidRPr="00033C76" w:rsidRDefault="00882342" w:rsidP="006722E1">
            <w:pPr>
              <w:rPr>
                <w:rFonts w:ascii="Arial" w:hAnsi="Arial" w:cs="Arial"/>
                <w:sz w:val="22"/>
                <w:szCs w:val="22"/>
              </w:rPr>
            </w:pPr>
          </w:p>
          <w:p w14:paraId="503A6D47" w14:textId="77777777" w:rsidR="00882342" w:rsidRPr="00033C76" w:rsidRDefault="00882342" w:rsidP="006722E1">
            <w:pPr>
              <w:rPr>
                <w:rFonts w:ascii="Arial" w:hAnsi="Arial" w:cs="Arial"/>
                <w:sz w:val="22"/>
                <w:szCs w:val="22"/>
              </w:rPr>
            </w:pPr>
          </w:p>
          <w:p w14:paraId="65E9D01D" w14:textId="77777777" w:rsidR="00882342" w:rsidRPr="00033C76" w:rsidRDefault="00882342" w:rsidP="006722E1">
            <w:pPr>
              <w:rPr>
                <w:rFonts w:ascii="Arial" w:hAnsi="Arial" w:cs="Arial"/>
                <w:sz w:val="22"/>
                <w:szCs w:val="22"/>
              </w:rPr>
            </w:pPr>
          </w:p>
          <w:p w14:paraId="516928DB" w14:textId="77777777" w:rsidR="00882342" w:rsidRPr="00033C76" w:rsidRDefault="00882342" w:rsidP="006722E1">
            <w:pPr>
              <w:rPr>
                <w:rFonts w:ascii="Arial" w:hAnsi="Arial" w:cs="Arial"/>
                <w:sz w:val="22"/>
                <w:szCs w:val="22"/>
              </w:rPr>
            </w:pPr>
          </w:p>
          <w:p w14:paraId="29AED066" w14:textId="77777777" w:rsidR="00882342" w:rsidRPr="00033C76" w:rsidRDefault="00882342" w:rsidP="006722E1">
            <w:pPr>
              <w:rPr>
                <w:rFonts w:ascii="Arial" w:hAnsi="Arial" w:cs="Arial"/>
                <w:sz w:val="22"/>
                <w:szCs w:val="22"/>
              </w:rPr>
            </w:pPr>
          </w:p>
          <w:p w14:paraId="18EEE7C4" w14:textId="77777777" w:rsidR="00882342" w:rsidRPr="00033C76" w:rsidRDefault="00882342" w:rsidP="006722E1">
            <w:pPr>
              <w:rPr>
                <w:rFonts w:ascii="Arial" w:hAnsi="Arial" w:cs="Arial"/>
                <w:sz w:val="22"/>
                <w:szCs w:val="22"/>
              </w:rPr>
            </w:pPr>
          </w:p>
          <w:p w14:paraId="072277E7" w14:textId="77777777" w:rsidR="00882342" w:rsidRPr="00033C76" w:rsidRDefault="00882342" w:rsidP="006722E1">
            <w:pPr>
              <w:rPr>
                <w:rFonts w:ascii="Arial" w:hAnsi="Arial" w:cs="Arial"/>
                <w:sz w:val="22"/>
                <w:szCs w:val="22"/>
              </w:rPr>
            </w:pPr>
          </w:p>
          <w:p w14:paraId="2A0EBEBE" w14:textId="77777777" w:rsidR="00882342" w:rsidRPr="00033C76" w:rsidRDefault="00882342" w:rsidP="006722E1">
            <w:pPr>
              <w:rPr>
                <w:rFonts w:ascii="Arial" w:hAnsi="Arial" w:cs="Arial"/>
                <w:sz w:val="22"/>
                <w:szCs w:val="22"/>
              </w:rPr>
            </w:pPr>
          </w:p>
          <w:p w14:paraId="44DCCBF7" w14:textId="77777777" w:rsidR="00882342" w:rsidRPr="00033C76" w:rsidRDefault="00882342" w:rsidP="006722E1">
            <w:pPr>
              <w:rPr>
                <w:rFonts w:ascii="Arial" w:hAnsi="Arial" w:cs="Arial"/>
                <w:sz w:val="22"/>
                <w:szCs w:val="22"/>
              </w:rPr>
            </w:pPr>
          </w:p>
          <w:p w14:paraId="6D1CE9A1" w14:textId="77777777" w:rsidR="00882342" w:rsidRPr="00033C76" w:rsidRDefault="00882342" w:rsidP="006722E1">
            <w:pPr>
              <w:rPr>
                <w:rFonts w:ascii="Arial" w:hAnsi="Arial" w:cs="Arial"/>
                <w:sz w:val="22"/>
                <w:szCs w:val="22"/>
              </w:rPr>
            </w:pPr>
          </w:p>
          <w:p w14:paraId="521C6B80" w14:textId="77777777" w:rsidR="00882342" w:rsidRPr="00033C76" w:rsidRDefault="00882342" w:rsidP="006722E1">
            <w:pPr>
              <w:rPr>
                <w:rFonts w:ascii="Arial" w:hAnsi="Arial" w:cs="Arial"/>
                <w:sz w:val="22"/>
                <w:szCs w:val="22"/>
              </w:rPr>
            </w:pPr>
          </w:p>
          <w:p w14:paraId="0315B9EC" w14:textId="77777777" w:rsidR="00882342" w:rsidRPr="00033C76" w:rsidRDefault="00882342" w:rsidP="006722E1">
            <w:pPr>
              <w:rPr>
                <w:rFonts w:ascii="Arial" w:hAnsi="Arial" w:cs="Arial"/>
                <w:sz w:val="22"/>
                <w:szCs w:val="22"/>
              </w:rPr>
            </w:pPr>
          </w:p>
          <w:p w14:paraId="1B862DDA" w14:textId="77777777" w:rsidR="00882342" w:rsidRPr="00033C76" w:rsidRDefault="00882342" w:rsidP="006722E1">
            <w:pPr>
              <w:rPr>
                <w:rFonts w:ascii="Arial" w:hAnsi="Arial" w:cs="Arial"/>
                <w:sz w:val="22"/>
                <w:szCs w:val="22"/>
              </w:rPr>
            </w:pPr>
          </w:p>
          <w:p w14:paraId="797221C0" w14:textId="77777777" w:rsidR="00882342" w:rsidRPr="00033C76" w:rsidRDefault="00882342" w:rsidP="006722E1">
            <w:pPr>
              <w:rPr>
                <w:rFonts w:ascii="Arial" w:hAnsi="Arial" w:cs="Arial"/>
                <w:sz w:val="22"/>
                <w:szCs w:val="22"/>
              </w:rPr>
            </w:pPr>
          </w:p>
          <w:p w14:paraId="684FDF7D" w14:textId="77777777" w:rsidR="00882342" w:rsidRPr="00033C76" w:rsidRDefault="00882342" w:rsidP="006722E1">
            <w:pPr>
              <w:rPr>
                <w:rFonts w:ascii="Arial" w:hAnsi="Arial" w:cs="Arial"/>
                <w:sz w:val="22"/>
                <w:szCs w:val="22"/>
              </w:rPr>
            </w:pPr>
          </w:p>
          <w:p w14:paraId="69538F63" w14:textId="77777777" w:rsidR="00882342" w:rsidRPr="00033C76" w:rsidRDefault="00882342" w:rsidP="006722E1">
            <w:pPr>
              <w:rPr>
                <w:rFonts w:ascii="Arial" w:hAnsi="Arial" w:cs="Arial"/>
                <w:sz w:val="22"/>
                <w:szCs w:val="22"/>
              </w:rPr>
            </w:pPr>
          </w:p>
          <w:p w14:paraId="293F3283" w14:textId="77777777" w:rsidR="00882342" w:rsidRPr="00033C76" w:rsidRDefault="00882342" w:rsidP="006722E1">
            <w:pPr>
              <w:rPr>
                <w:rFonts w:ascii="Arial" w:hAnsi="Arial" w:cs="Arial"/>
                <w:sz w:val="22"/>
                <w:szCs w:val="22"/>
              </w:rPr>
            </w:pPr>
          </w:p>
          <w:p w14:paraId="1DAF016D" w14:textId="77777777" w:rsidR="00882342" w:rsidRPr="00033C76" w:rsidRDefault="00882342" w:rsidP="006722E1">
            <w:pPr>
              <w:rPr>
                <w:rFonts w:ascii="Arial" w:hAnsi="Arial" w:cs="Arial"/>
                <w:sz w:val="22"/>
                <w:szCs w:val="22"/>
              </w:rPr>
            </w:pPr>
          </w:p>
          <w:p w14:paraId="04700014" w14:textId="77777777" w:rsidR="00882342" w:rsidRPr="00033C76" w:rsidRDefault="00882342" w:rsidP="006722E1">
            <w:pPr>
              <w:rPr>
                <w:rFonts w:ascii="Arial" w:hAnsi="Arial" w:cs="Arial"/>
                <w:sz w:val="22"/>
                <w:szCs w:val="22"/>
              </w:rPr>
            </w:pPr>
          </w:p>
          <w:p w14:paraId="717AE635" w14:textId="77777777" w:rsidR="00882342" w:rsidRPr="00033C76" w:rsidRDefault="00882342" w:rsidP="006722E1">
            <w:pPr>
              <w:rPr>
                <w:rFonts w:ascii="Arial" w:hAnsi="Arial" w:cs="Arial"/>
                <w:sz w:val="22"/>
                <w:szCs w:val="22"/>
              </w:rPr>
            </w:pPr>
          </w:p>
          <w:p w14:paraId="7C8D4018" w14:textId="77777777" w:rsidR="00882342" w:rsidRPr="00033C76" w:rsidRDefault="00882342" w:rsidP="006722E1">
            <w:pPr>
              <w:rPr>
                <w:rFonts w:ascii="Arial" w:hAnsi="Arial" w:cs="Arial"/>
                <w:sz w:val="22"/>
                <w:szCs w:val="22"/>
              </w:rPr>
            </w:pPr>
          </w:p>
          <w:p w14:paraId="373FA651" w14:textId="77777777" w:rsidR="00882342" w:rsidRPr="00033C76" w:rsidRDefault="00882342" w:rsidP="006722E1">
            <w:pPr>
              <w:rPr>
                <w:rFonts w:ascii="Arial" w:hAnsi="Arial" w:cs="Arial"/>
                <w:sz w:val="22"/>
                <w:szCs w:val="22"/>
              </w:rPr>
            </w:pPr>
          </w:p>
          <w:p w14:paraId="5F4EF7BF" w14:textId="77777777" w:rsidR="00882342" w:rsidRPr="00033C76" w:rsidRDefault="00882342" w:rsidP="006722E1">
            <w:pPr>
              <w:rPr>
                <w:rFonts w:ascii="Arial" w:hAnsi="Arial" w:cs="Arial"/>
                <w:sz w:val="22"/>
                <w:szCs w:val="22"/>
              </w:rPr>
            </w:pPr>
          </w:p>
          <w:p w14:paraId="0EC1A0DA" w14:textId="77777777" w:rsidR="00882342" w:rsidRPr="00033C76" w:rsidRDefault="00882342" w:rsidP="006722E1">
            <w:pPr>
              <w:rPr>
                <w:rFonts w:ascii="Arial" w:hAnsi="Arial" w:cs="Arial"/>
                <w:sz w:val="22"/>
                <w:szCs w:val="22"/>
              </w:rPr>
            </w:pPr>
          </w:p>
          <w:p w14:paraId="22B33C04" w14:textId="77777777" w:rsidR="00882342" w:rsidRPr="00033C76" w:rsidRDefault="00882342" w:rsidP="006722E1">
            <w:pPr>
              <w:rPr>
                <w:rFonts w:ascii="Arial" w:hAnsi="Arial" w:cs="Arial"/>
                <w:sz w:val="22"/>
                <w:szCs w:val="22"/>
              </w:rPr>
            </w:pPr>
          </w:p>
          <w:p w14:paraId="41F0CA7D" w14:textId="77777777" w:rsidR="00882342" w:rsidRPr="00033C76" w:rsidRDefault="00882342" w:rsidP="006722E1">
            <w:pPr>
              <w:rPr>
                <w:rFonts w:ascii="Arial" w:hAnsi="Arial" w:cs="Arial"/>
                <w:sz w:val="22"/>
                <w:szCs w:val="22"/>
              </w:rPr>
            </w:pPr>
          </w:p>
          <w:p w14:paraId="6928898A" w14:textId="77777777" w:rsidR="00882342" w:rsidRPr="00033C76" w:rsidRDefault="00882342" w:rsidP="006722E1">
            <w:pPr>
              <w:rPr>
                <w:rFonts w:ascii="Arial" w:hAnsi="Arial" w:cs="Arial"/>
                <w:sz w:val="22"/>
                <w:szCs w:val="22"/>
              </w:rPr>
            </w:pPr>
          </w:p>
          <w:p w14:paraId="25CFF937" w14:textId="77777777" w:rsidR="00882342" w:rsidRPr="00033C76" w:rsidRDefault="00882342" w:rsidP="006722E1">
            <w:pPr>
              <w:rPr>
                <w:rFonts w:ascii="Arial" w:hAnsi="Arial" w:cs="Arial"/>
                <w:sz w:val="22"/>
                <w:szCs w:val="22"/>
              </w:rPr>
            </w:pPr>
          </w:p>
          <w:p w14:paraId="68CDDE81" w14:textId="3F8B29A5" w:rsidR="00882342" w:rsidRPr="00033C76" w:rsidRDefault="00882342" w:rsidP="006722E1">
            <w:pPr>
              <w:rPr>
                <w:rFonts w:ascii="Arial" w:hAnsi="Arial" w:cs="Arial"/>
                <w:sz w:val="22"/>
                <w:szCs w:val="22"/>
              </w:rPr>
            </w:pPr>
          </w:p>
        </w:tc>
        <w:tc>
          <w:tcPr>
            <w:tcW w:w="6395" w:type="dxa"/>
            <w:vAlign w:val="center"/>
          </w:tcPr>
          <w:p w14:paraId="25AC1898" w14:textId="507D60E8" w:rsidR="00882342" w:rsidRPr="00033C76" w:rsidRDefault="00882342" w:rsidP="006722E1">
            <w:pPr>
              <w:rPr>
                <w:rFonts w:ascii="Arial" w:hAnsi="Arial" w:cs="Arial"/>
                <w:sz w:val="22"/>
                <w:szCs w:val="22"/>
              </w:rPr>
            </w:pPr>
            <w:r w:rsidRPr="00033C76">
              <w:rPr>
                <w:rFonts w:ascii="Arial" w:hAnsi="Arial" w:cs="Arial"/>
                <w:sz w:val="22"/>
                <w:szCs w:val="22"/>
              </w:rPr>
              <w:lastRenderedPageBreak/>
              <w:t>Poštovani,</w:t>
            </w:r>
          </w:p>
          <w:p w14:paraId="4EC3EA6D" w14:textId="3AE94541" w:rsidR="00882342" w:rsidRPr="00033C76" w:rsidRDefault="00882342" w:rsidP="006722E1">
            <w:pPr>
              <w:rPr>
                <w:rFonts w:ascii="Arial" w:hAnsi="Arial" w:cs="Arial"/>
                <w:sz w:val="22"/>
                <w:szCs w:val="22"/>
              </w:rPr>
            </w:pPr>
            <w:r w:rsidRPr="00033C76">
              <w:rPr>
                <w:rFonts w:ascii="Arial" w:hAnsi="Arial" w:cs="Arial"/>
                <w:sz w:val="22"/>
                <w:szCs w:val="22"/>
              </w:rPr>
              <w:t xml:space="preserve"> Vrlo, vrlo kratko o Društvu – glavna aktivnost od osnivanja Društva je proučavanje prošlosti c. i </w:t>
            </w:r>
            <w:proofErr w:type="spellStart"/>
            <w:r w:rsidRPr="00033C76">
              <w:rPr>
                <w:rFonts w:ascii="Arial" w:hAnsi="Arial" w:cs="Arial"/>
                <w:sz w:val="22"/>
                <w:szCs w:val="22"/>
              </w:rPr>
              <w:t>kr.</w:t>
            </w:r>
            <w:proofErr w:type="spellEnd"/>
            <w:r w:rsidRPr="00033C76">
              <w:rPr>
                <w:rFonts w:ascii="Arial" w:hAnsi="Arial" w:cs="Arial"/>
                <w:sz w:val="22"/>
                <w:szCs w:val="22"/>
              </w:rPr>
              <w:t xml:space="preserve"> Mornarice (k. u. k. Marine). Od nedavno je registracija proširena tako da je usmjerena na zaustavljanje propadanja, pustošenja, devastiranja i nestajanja prostorno-urbanističko-komunalnog tkiva zapuštenih i oronulih Mornaričkih starina, tj. materijalnog i nematerijalnog nasljeđa Habsburške Mornarice u Puli i </w:t>
            </w:r>
            <w:proofErr w:type="spellStart"/>
            <w:r w:rsidRPr="00033C76">
              <w:rPr>
                <w:rFonts w:ascii="Arial" w:hAnsi="Arial" w:cs="Arial"/>
                <w:sz w:val="22"/>
                <w:szCs w:val="22"/>
              </w:rPr>
              <w:t>Puljštini</w:t>
            </w:r>
            <w:proofErr w:type="spellEnd"/>
            <w:r w:rsidRPr="00033C76">
              <w:rPr>
                <w:rFonts w:ascii="Arial" w:hAnsi="Arial" w:cs="Arial"/>
                <w:sz w:val="22"/>
                <w:szCs w:val="22"/>
              </w:rPr>
              <w:t xml:space="preserve">. Namjerava se to učiniti tako da se objekti i njihova okolina obnove, urede i ožive pretvarajući ih u sadržajne, aktivne i funkcionalne cjeline. To postići time da društvena zajednica povjeri održavanje i upravljanje Habsburških Mornaričkih starina udruzi „VIRIBUS UNITIS“ Pula, tako da o tom nasljeđu brinu volonteri uz pomoć i nadzor stručnih institucija unoseći u njihovu zaštitu svijest i savjest stanovnika </w:t>
            </w:r>
            <w:proofErr w:type="spellStart"/>
            <w:r w:rsidRPr="00033C76">
              <w:rPr>
                <w:rFonts w:ascii="Arial" w:hAnsi="Arial" w:cs="Arial"/>
                <w:sz w:val="22"/>
                <w:szCs w:val="22"/>
              </w:rPr>
              <w:t>Puljštine</w:t>
            </w:r>
            <w:proofErr w:type="spellEnd"/>
            <w:r w:rsidRPr="00033C76">
              <w:rPr>
                <w:rFonts w:ascii="Arial" w:hAnsi="Arial" w:cs="Arial"/>
                <w:sz w:val="22"/>
                <w:szCs w:val="22"/>
              </w:rPr>
              <w:t>.</w:t>
            </w:r>
          </w:p>
          <w:p w14:paraId="0C1AA3C1" w14:textId="2D4AE040" w:rsidR="00882342" w:rsidRPr="00033C76" w:rsidRDefault="00882342" w:rsidP="006722E1">
            <w:pPr>
              <w:rPr>
                <w:rFonts w:ascii="Arial" w:hAnsi="Arial" w:cs="Arial"/>
                <w:sz w:val="22"/>
                <w:szCs w:val="22"/>
              </w:rPr>
            </w:pPr>
          </w:p>
          <w:p w14:paraId="1AD93AEA" w14:textId="69B85C84" w:rsidR="00882342" w:rsidRPr="00033C76" w:rsidRDefault="00882342" w:rsidP="006722E1">
            <w:pPr>
              <w:rPr>
                <w:rFonts w:ascii="Arial" w:hAnsi="Arial" w:cs="Arial"/>
                <w:sz w:val="22"/>
                <w:szCs w:val="22"/>
              </w:rPr>
            </w:pPr>
            <w:r w:rsidRPr="00033C76">
              <w:rPr>
                <w:rFonts w:ascii="Arial" w:hAnsi="Arial" w:cs="Arial"/>
                <w:sz w:val="22"/>
                <w:szCs w:val="22"/>
              </w:rPr>
              <w:t>Sukladno gore opisanome Društvo je pokrenulo niz akcija u tom smislu, kao što su:</w:t>
            </w:r>
          </w:p>
          <w:p w14:paraId="6F93C883" w14:textId="22F0B6AB" w:rsidR="00882342" w:rsidRPr="00033C76" w:rsidRDefault="00882342" w:rsidP="006722E1">
            <w:pPr>
              <w:rPr>
                <w:rFonts w:ascii="Arial" w:hAnsi="Arial" w:cs="Arial"/>
                <w:sz w:val="22"/>
                <w:szCs w:val="22"/>
              </w:rPr>
            </w:pPr>
            <w:r w:rsidRPr="00033C76">
              <w:rPr>
                <w:rFonts w:ascii="Arial" w:hAnsi="Arial" w:cs="Arial"/>
                <w:sz w:val="22"/>
                <w:szCs w:val="22"/>
              </w:rPr>
              <w:lastRenderedPageBreak/>
              <w:t xml:space="preserve">Upućen je zahtjev Ministarstvu u Zg. da se omogući razgledavanje i snimanje objekta Telefonska centrala u ulici Sv. </w:t>
            </w:r>
            <w:proofErr w:type="spellStart"/>
            <w:r w:rsidRPr="00033C76">
              <w:rPr>
                <w:rFonts w:ascii="Arial" w:hAnsi="Arial" w:cs="Arial"/>
                <w:sz w:val="22"/>
                <w:szCs w:val="22"/>
              </w:rPr>
              <w:t>Polikarpa</w:t>
            </w:r>
            <w:proofErr w:type="spellEnd"/>
            <w:r w:rsidRPr="00033C76">
              <w:rPr>
                <w:rFonts w:ascii="Arial" w:hAnsi="Arial" w:cs="Arial"/>
                <w:sz w:val="22"/>
                <w:szCs w:val="22"/>
              </w:rPr>
              <w:t>, radi eventualnog pretvaranja istog u Izložbu povijesti komunikacija Mornarice Habsburške Monarhije;</w:t>
            </w:r>
          </w:p>
          <w:p w14:paraId="7EC5659E" w14:textId="6EA8C994" w:rsidR="00882342" w:rsidRPr="00033C76" w:rsidRDefault="00882342" w:rsidP="006722E1">
            <w:pPr>
              <w:rPr>
                <w:rFonts w:ascii="Arial" w:hAnsi="Arial" w:cs="Arial"/>
                <w:sz w:val="22"/>
                <w:szCs w:val="22"/>
              </w:rPr>
            </w:pPr>
            <w:r w:rsidRPr="00033C76">
              <w:rPr>
                <w:rFonts w:ascii="Arial" w:hAnsi="Arial" w:cs="Arial"/>
                <w:sz w:val="22"/>
                <w:szCs w:val="22"/>
              </w:rPr>
              <w:t xml:space="preserve">Upućen je zahtjev Ministarstvu u Zg. da se omogući razgledavanje i snimanje objekta </w:t>
            </w:r>
            <w:proofErr w:type="spellStart"/>
            <w:r w:rsidRPr="00033C76">
              <w:rPr>
                <w:rFonts w:ascii="Arial" w:hAnsi="Arial" w:cs="Arial"/>
                <w:sz w:val="22"/>
                <w:szCs w:val="22"/>
              </w:rPr>
              <w:t>Reflektarnice</w:t>
            </w:r>
            <w:proofErr w:type="spellEnd"/>
            <w:r w:rsidRPr="00033C76">
              <w:rPr>
                <w:rFonts w:ascii="Arial" w:hAnsi="Arial" w:cs="Arial"/>
                <w:sz w:val="22"/>
                <w:szCs w:val="22"/>
              </w:rPr>
              <w:t xml:space="preserve"> u </w:t>
            </w:r>
            <w:proofErr w:type="spellStart"/>
            <w:r w:rsidRPr="00033C76">
              <w:rPr>
                <w:rFonts w:ascii="Arial" w:hAnsi="Arial" w:cs="Arial"/>
                <w:sz w:val="22"/>
                <w:szCs w:val="22"/>
              </w:rPr>
              <w:t>Barbarigi</w:t>
            </w:r>
            <w:proofErr w:type="spellEnd"/>
            <w:r w:rsidRPr="00033C76">
              <w:rPr>
                <w:rFonts w:ascii="Arial" w:hAnsi="Arial" w:cs="Arial"/>
                <w:sz w:val="22"/>
                <w:szCs w:val="22"/>
              </w:rPr>
              <w:t xml:space="preserve"> radi pretvaranja iste u Prostore Ronilačkog kluba </w:t>
            </w:r>
            <w:proofErr w:type="spellStart"/>
            <w:r w:rsidRPr="00033C76">
              <w:rPr>
                <w:rFonts w:ascii="Arial" w:hAnsi="Arial" w:cs="Arial"/>
                <w:sz w:val="22"/>
                <w:szCs w:val="22"/>
              </w:rPr>
              <w:t>Loligo</w:t>
            </w:r>
            <w:proofErr w:type="spellEnd"/>
            <w:r w:rsidRPr="00033C76">
              <w:rPr>
                <w:rFonts w:ascii="Arial" w:hAnsi="Arial" w:cs="Arial"/>
                <w:sz w:val="22"/>
                <w:szCs w:val="22"/>
              </w:rPr>
              <w:t xml:space="preserve"> i u Izložbu potonuća broda Baron </w:t>
            </w:r>
            <w:proofErr w:type="spellStart"/>
            <w:r w:rsidRPr="00033C76">
              <w:rPr>
                <w:rFonts w:ascii="Arial" w:hAnsi="Arial" w:cs="Arial"/>
                <w:sz w:val="22"/>
                <w:szCs w:val="22"/>
              </w:rPr>
              <w:t>Gautsch</w:t>
            </w:r>
            <w:proofErr w:type="spellEnd"/>
            <w:r w:rsidRPr="00033C76">
              <w:rPr>
                <w:rFonts w:ascii="Arial" w:hAnsi="Arial" w:cs="Arial"/>
                <w:sz w:val="22"/>
                <w:szCs w:val="22"/>
              </w:rPr>
              <w:t>;</w:t>
            </w:r>
          </w:p>
          <w:p w14:paraId="4F6C14A5" w14:textId="649AC37E" w:rsidR="00882342" w:rsidRPr="00033C76" w:rsidRDefault="00882342" w:rsidP="006722E1">
            <w:pPr>
              <w:rPr>
                <w:rFonts w:ascii="Arial" w:hAnsi="Arial" w:cs="Arial"/>
                <w:sz w:val="22"/>
                <w:szCs w:val="22"/>
              </w:rPr>
            </w:pPr>
            <w:r w:rsidRPr="00033C76">
              <w:rPr>
                <w:rFonts w:ascii="Arial" w:hAnsi="Arial" w:cs="Arial"/>
                <w:sz w:val="22"/>
                <w:szCs w:val="22"/>
              </w:rPr>
              <w:t xml:space="preserve">Izvršeno je terensko istraživanje (na Poljani Hipodrom i obližnjoj šumici </w:t>
            </w:r>
            <w:proofErr w:type="spellStart"/>
            <w:r w:rsidRPr="00033C76">
              <w:rPr>
                <w:rFonts w:ascii="Arial" w:hAnsi="Arial" w:cs="Arial"/>
                <w:sz w:val="22"/>
                <w:szCs w:val="22"/>
              </w:rPr>
              <w:t>Drenovica</w:t>
            </w:r>
            <w:proofErr w:type="spellEnd"/>
            <w:r w:rsidRPr="00033C76">
              <w:rPr>
                <w:rFonts w:ascii="Arial" w:hAnsi="Arial" w:cs="Arial"/>
                <w:sz w:val="22"/>
                <w:szCs w:val="22"/>
              </w:rPr>
              <w:t xml:space="preserve">) i pronađeni su vrlo vidljivi objekti </w:t>
            </w:r>
            <w:proofErr w:type="spellStart"/>
            <w:r w:rsidRPr="00033C76">
              <w:rPr>
                <w:rFonts w:ascii="Arial" w:hAnsi="Arial" w:cs="Arial"/>
                <w:sz w:val="22"/>
                <w:szCs w:val="22"/>
              </w:rPr>
              <w:t>Grossradiopola</w:t>
            </w:r>
            <w:proofErr w:type="spellEnd"/>
            <w:r w:rsidRPr="00033C76">
              <w:rPr>
                <w:rFonts w:ascii="Arial" w:hAnsi="Arial" w:cs="Arial"/>
                <w:sz w:val="22"/>
                <w:szCs w:val="22"/>
              </w:rPr>
              <w:t xml:space="preserve"> (džinovski </w:t>
            </w:r>
            <w:proofErr w:type="spellStart"/>
            <w:r w:rsidRPr="00033C76">
              <w:rPr>
                <w:rFonts w:ascii="Arial" w:hAnsi="Arial" w:cs="Arial"/>
                <w:sz w:val="22"/>
                <w:szCs w:val="22"/>
              </w:rPr>
              <w:t>protuutezi</w:t>
            </w:r>
            <w:proofErr w:type="spellEnd"/>
            <w:r w:rsidRPr="00033C76">
              <w:rPr>
                <w:rFonts w:ascii="Arial" w:hAnsi="Arial" w:cs="Arial"/>
                <w:sz w:val="22"/>
                <w:szCs w:val="22"/>
              </w:rPr>
              <w:t xml:space="preserve"> nosača 150metara visoke ondašnje antene). Ujedno je upućen prijedlog Gradu Puli-Pola da se prikladno obilježi činjenica postojanja tog nevjerojatnog ondašnjeg tehnološkog čuda koje je na tlu obuhvaćalo površinu (kružnicu) promjera preko 700metara.</w:t>
            </w:r>
          </w:p>
          <w:p w14:paraId="078A1062" w14:textId="6E182023" w:rsidR="00882342" w:rsidRPr="00033C76" w:rsidRDefault="00882342" w:rsidP="006722E1">
            <w:pPr>
              <w:rPr>
                <w:rFonts w:ascii="Arial" w:hAnsi="Arial" w:cs="Arial"/>
                <w:sz w:val="22"/>
                <w:szCs w:val="22"/>
              </w:rPr>
            </w:pPr>
            <w:r w:rsidRPr="00033C76">
              <w:rPr>
                <w:rFonts w:ascii="Arial" w:hAnsi="Arial" w:cs="Arial"/>
                <w:sz w:val="22"/>
                <w:szCs w:val="22"/>
              </w:rPr>
              <w:t>Ujedno je Društvo u kontaktu s nadležnim Upravnim odjelom Grada Pula-Pola glede pronalaženja, popravka, antikorozivne zaštite i postavljanja (utemeljenja) na prikladno mjesto stupa nosača zračnog voda ondašnjeg električnog tramvaja. Sve upućuje na to da bi se taj posao ugradnje i time obilježavanja postojanja el. tramvaja u našem gradu od 1904. do pred Drugi svjetski rat mogao zgotoviti tijekom 2025. godine;</w:t>
            </w:r>
          </w:p>
          <w:p w14:paraId="180D6B94" w14:textId="5EF6C412" w:rsidR="00882342" w:rsidRPr="00033C76" w:rsidRDefault="00882342" w:rsidP="006722E1">
            <w:pPr>
              <w:rPr>
                <w:rFonts w:ascii="Arial" w:hAnsi="Arial" w:cs="Arial"/>
                <w:sz w:val="22"/>
                <w:szCs w:val="22"/>
              </w:rPr>
            </w:pPr>
            <w:r w:rsidRPr="00033C76">
              <w:rPr>
                <w:rFonts w:ascii="Arial" w:hAnsi="Arial" w:cs="Arial"/>
                <w:sz w:val="22"/>
                <w:szCs w:val="22"/>
              </w:rPr>
              <w:t>Igrom slučaja je, također prije nekoliko dana, Društvo uputilo prijedlog Gradu Puli-Pola s jedne strane i Istarskoj županiji s druge strane prijedlog da se uključi u GUP Grada Pula-Pola, odnosno u Prostorni plan Istarske županije PULSKU KRUNU, tj. prostorne pojaseve s tvrđavama, bitnicama i rovovima koja su činila TRI (3) OBRAMBENA PRSTENA PULE iz doba Habsburške Monarhije (u privitku šaljemo grafički privitak da bi Vam zorno prikazali o čemu se tu radi, tj. kako je to onda izgledalo);</w:t>
            </w:r>
          </w:p>
          <w:p w14:paraId="298E61AA" w14:textId="7D8B81C5" w:rsidR="00882342" w:rsidRPr="00033C76" w:rsidRDefault="00882342" w:rsidP="006722E1">
            <w:pPr>
              <w:rPr>
                <w:rFonts w:ascii="Arial" w:hAnsi="Arial" w:cs="Arial"/>
                <w:sz w:val="22"/>
                <w:szCs w:val="22"/>
              </w:rPr>
            </w:pPr>
            <w:r w:rsidRPr="00033C76">
              <w:rPr>
                <w:rFonts w:ascii="Arial" w:hAnsi="Arial" w:cs="Arial"/>
                <w:sz w:val="22"/>
                <w:szCs w:val="22"/>
              </w:rPr>
              <w:t>U pripremi je projekt Jedinstvenog načina obilježavanja Mornaričkih starina (prije svega objekata) iz doba Habsburške monarhije QR kodom – u suradnji s Društvom hrvatskih književnika - Istarski ogranak.</w:t>
            </w:r>
          </w:p>
          <w:p w14:paraId="1CCFEE4D" w14:textId="04326A32" w:rsidR="00882342" w:rsidRPr="00033C76" w:rsidRDefault="00882342" w:rsidP="006722E1">
            <w:pPr>
              <w:rPr>
                <w:rFonts w:ascii="Arial" w:hAnsi="Arial" w:cs="Arial"/>
                <w:sz w:val="22"/>
                <w:szCs w:val="22"/>
              </w:rPr>
            </w:pPr>
            <w:r w:rsidRPr="00033C76">
              <w:rPr>
                <w:rFonts w:ascii="Arial" w:hAnsi="Arial" w:cs="Arial"/>
                <w:sz w:val="22"/>
                <w:szCs w:val="22"/>
              </w:rPr>
              <w:lastRenderedPageBreak/>
              <w:t>Društvo aktivno sudjeluje u kulturnim, obrazovnim i turističkim projektima (Manifestacija „Oproštaj od ljeta“ u rujnu 2024.; sat povijesti u srednjoj školi Dante Alighieri u listopadu 2024.; nekoliko radio emisija Pomorske večeri u listopadu i studenom 2024. i sl.).</w:t>
            </w:r>
          </w:p>
          <w:p w14:paraId="3127DA6B" w14:textId="09187589" w:rsidR="00882342" w:rsidRPr="00033C76" w:rsidRDefault="00882342" w:rsidP="006722E1">
            <w:pPr>
              <w:rPr>
                <w:rFonts w:ascii="Arial" w:hAnsi="Arial" w:cs="Arial"/>
                <w:sz w:val="22"/>
                <w:szCs w:val="22"/>
              </w:rPr>
            </w:pPr>
            <w:r w:rsidRPr="00033C76">
              <w:rPr>
                <w:rFonts w:ascii="Arial" w:hAnsi="Arial" w:cs="Arial"/>
                <w:sz w:val="22"/>
                <w:szCs w:val="22"/>
              </w:rPr>
              <w:t xml:space="preserve">K tome treba napomenuti da Društvo kontinuirano izdaje vlastite knjige ili prijevode biranih knjiga s predmetnom tematikom Pule u doba Habsburške monarhije koje javno prezentira na prikladan način u odgovarajućim ambijentima (Tvrđavi </w:t>
            </w:r>
            <w:proofErr w:type="spellStart"/>
            <w:r w:rsidRPr="00033C76">
              <w:rPr>
                <w:rFonts w:ascii="Arial" w:hAnsi="Arial" w:cs="Arial"/>
                <w:sz w:val="22"/>
                <w:szCs w:val="22"/>
              </w:rPr>
              <w:t>Verudella</w:t>
            </w:r>
            <w:proofErr w:type="spellEnd"/>
            <w:r w:rsidRPr="00033C76">
              <w:rPr>
                <w:rFonts w:ascii="Arial" w:hAnsi="Arial" w:cs="Arial"/>
                <w:sz w:val="22"/>
                <w:szCs w:val="22"/>
              </w:rPr>
              <w:t>-Bitnici San Giovanni, u Povijesnoj sobi u Mornaričkom klubu – Marine Casino - Dom Hrvatskih branitelja i sl.).</w:t>
            </w:r>
          </w:p>
          <w:p w14:paraId="3CDDFB71" w14:textId="4C36286F" w:rsidR="00882342" w:rsidRPr="00033C76" w:rsidRDefault="00882342" w:rsidP="006722E1">
            <w:pPr>
              <w:rPr>
                <w:rFonts w:ascii="Arial" w:hAnsi="Arial" w:cs="Arial"/>
                <w:sz w:val="22"/>
                <w:szCs w:val="22"/>
              </w:rPr>
            </w:pPr>
            <w:r w:rsidRPr="00033C76">
              <w:rPr>
                <w:rFonts w:ascii="Arial" w:hAnsi="Arial" w:cs="Arial"/>
                <w:sz w:val="22"/>
                <w:szCs w:val="22"/>
              </w:rPr>
              <w:t xml:space="preserve">Društvo je krajem 1990-ih godina pokrenulo inicijativu za postavljanje replike spomenika admiralu </w:t>
            </w:r>
            <w:proofErr w:type="spellStart"/>
            <w:r w:rsidRPr="00033C76">
              <w:rPr>
                <w:rFonts w:ascii="Arial" w:hAnsi="Arial" w:cs="Arial"/>
                <w:sz w:val="22"/>
                <w:szCs w:val="22"/>
              </w:rPr>
              <w:t>Tegetthoffu</w:t>
            </w:r>
            <w:proofErr w:type="spellEnd"/>
            <w:r w:rsidRPr="00033C76">
              <w:rPr>
                <w:rFonts w:ascii="Arial" w:hAnsi="Arial" w:cs="Arial"/>
                <w:sz w:val="22"/>
                <w:szCs w:val="22"/>
              </w:rPr>
              <w:t xml:space="preserve"> u parku Monte Zaro. Do danas ni Gradsko vijeće niti Gradsko poglavarstvo nisu odgovorili na tu inicijativu. U sklopu toga je u bečkoj </w:t>
            </w:r>
            <w:proofErr w:type="spellStart"/>
            <w:r w:rsidRPr="00033C76">
              <w:rPr>
                <w:rFonts w:ascii="Arial" w:hAnsi="Arial" w:cs="Arial"/>
                <w:sz w:val="22"/>
                <w:szCs w:val="22"/>
              </w:rPr>
              <w:t>Oranžeriji</w:t>
            </w:r>
            <w:proofErr w:type="spellEnd"/>
            <w:r w:rsidRPr="00033C76">
              <w:rPr>
                <w:rFonts w:ascii="Arial" w:hAnsi="Arial" w:cs="Arial"/>
                <w:sz w:val="22"/>
                <w:szCs w:val="22"/>
              </w:rPr>
              <w:t xml:space="preserve"> priređena prodajna izložba pulskih umjetnika čiji je prihod bio namijenjen izradi replike spomenutog spomenika (nije nam poznato jesu li prikupljena sredstva pohranjena za navedenu namjenu). Ove godine tu je inicijativu ponovo pokrenulo Istarsko povijesno društvo.</w:t>
            </w:r>
          </w:p>
        </w:tc>
        <w:tc>
          <w:tcPr>
            <w:tcW w:w="1373" w:type="dxa"/>
            <w:shd w:val="clear" w:color="auto" w:fill="auto"/>
            <w:vAlign w:val="center"/>
          </w:tcPr>
          <w:p w14:paraId="3F1C21B0" w14:textId="104FE65F" w:rsidR="00882342" w:rsidRPr="00033C76" w:rsidRDefault="00882342" w:rsidP="006722E1">
            <w:pPr>
              <w:rPr>
                <w:rFonts w:ascii="Arial" w:hAnsi="Arial" w:cs="Arial"/>
                <w:sz w:val="22"/>
                <w:szCs w:val="22"/>
              </w:rPr>
            </w:pPr>
          </w:p>
          <w:p w14:paraId="2EF7124E" w14:textId="3DF4A196" w:rsidR="00882342" w:rsidRPr="00033C76" w:rsidRDefault="00882342" w:rsidP="006722E1">
            <w:pPr>
              <w:rPr>
                <w:rFonts w:ascii="Arial" w:hAnsi="Arial" w:cs="Arial"/>
                <w:sz w:val="22"/>
                <w:szCs w:val="22"/>
              </w:rPr>
            </w:pPr>
          </w:p>
          <w:p w14:paraId="62E7113A" w14:textId="0145140E" w:rsidR="00882342" w:rsidRPr="00033C76" w:rsidRDefault="00882342" w:rsidP="006722E1">
            <w:pPr>
              <w:rPr>
                <w:rFonts w:ascii="Arial" w:hAnsi="Arial" w:cs="Arial"/>
                <w:sz w:val="22"/>
                <w:szCs w:val="22"/>
              </w:rPr>
            </w:pPr>
          </w:p>
          <w:p w14:paraId="1FCCA258" w14:textId="2EDCA022" w:rsidR="00882342" w:rsidRPr="00033C76" w:rsidRDefault="00882342" w:rsidP="006722E1">
            <w:pPr>
              <w:rPr>
                <w:rFonts w:ascii="Arial" w:hAnsi="Arial" w:cs="Arial"/>
                <w:sz w:val="22"/>
                <w:szCs w:val="22"/>
              </w:rPr>
            </w:pPr>
          </w:p>
          <w:p w14:paraId="36310747" w14:textId="7A3DF1EB" w:rsidR="00882342" w:rsidRPr="00033C76" w:rsidRDefault="00882342" w:rsidP="006722E1">
            <w:pPr>
              <w:rPr>
                <w:rFonts w:ascii="Arial" w:hAnsi="Arial" w:cs="Arial"/>
                <w:sz w:val="22"/>
                <w:szCs w:val="22"/>
              </w:rPr>
            </w:pPr>
          </w:p>
          <w:p w14:paraId="77F630CB" w14:textId="348FE235" w:rsidR="00882342" w:rsidRPr="00033C76" w:rsidRDefault="00882342" w:rsidP="006722E1">
            <w:pPr>
              <w:rPr>
                <w:rFonts w:ascii="Arial" w:hAnsi="Arial" w:cs="Arial"/>
                <w:sz w:val="22"/>
                <w:szCs w:val="22"/>
              </w:rPr>
            </w:pPr>
          </w:p>
          <w:p w14:paraId="156CB966" w14:textId="77777777" w:rsidR="00882342" w:rsidRPr="00033C76" w:rsidRDefault="00882342" w:rsidP="006722E1">
            <w:pPr>
              <w:rPr>
                <w:rFonts w:ascii="Arial" w:hAnsi="Arial" w:cs="Arial"/>
                <w:sz w:val="22"/>
                <w:szCs w:val="22"/>
              </w:rPr>
            </w:pPr>
          </w:p>
          <w:p w14:paraId="3C1E63A1" w14:textId="77777777" w:rsidR="00882342" w:rsidRPr="00033C76" w:rsidRDefault="00882342" w:rsidP="006722E1">
            <w:pPr>
              <w:rPr>
                <w:rFonts w:ascii="Arial" w:hAnsi="Arial" w:cs="Arial"/>
                <w:sz w:val="22"/>
                <w:szCs w:val="22"/>
              </w:rPr>
            </w:pPr>
          </w:p>
          <w:p w14:paraId="70E25FDD" w14:textId="77777777" w:rsidR="00882342" w:rsidRPr="00033C76" w:rsidRDefault="00882342" w:rsidP="006722E1">
            <w:pPr>
              <w:rPr>
                <w:rFonts w:ascii="Arial" w:hAnsi="Arial" w:cs="Arial"/>
                <w:sz w:val="22"/>
                <w:szCs w:val="22"/>
              </w:rPr>
            </w:pPr>
          </w:p>
          <w:p w14:paraId="72F82F66" w14:textId="77777777" w:rsidR="00882342" w:rsidRPr="00033C76" w:rsidRDefault="00882342" w:rsidP="006722E1">
            <w:pPr>
              <w:rPr>
                <w:rFonts w:ascii="Arial" w:hAnsi="Arial" w:cs="Arial"/>
                <w:sz w:val="22"/>
                <w:szCs w:val="22"/>
              </w:rPr>
            </w:pPr>
          </w:p>
          <w:p w14:paraId="38613AB0" w14:textId="77777777" w:rsidR="00882342" w:rsidRPr="00033C76" w:rsidRDefault="00882342" w:rsidP="006722E1">
            <w:pPr>
              <w:rPr>
                <w:rFonts w:ascii="Arial" w:hAnsi="Arial" w:cs="Arial"/>
                <w:sz w:val="22"/>
                <w:szCs w:val="22"/>
              </w:rPr>
            </w:pPr>
          </w:p>
          <w:p w14:paraId="19D5A7D3" w14:textId="77777777" w:rsidR="00882342" w:rsidRPr="00033C76" w:rsidRDefault="00882342" w:rsidP="006722E1">
            <w:pPr>
              <w:rPr>
                <w:rFonts w:ascii="Arial" w:hAnsi="Arial" w:cs="Arial"/>
                <w:sz w:val="22"/>
                <w:szCs w:val="22"/>
              </w:rPr>
            </w:pPr>
          </w:p>
          <w:p w14:paraId="2FDAE4B3" w14:textId="77777777" w:rsidR="00882342" w:rsidRPr="00033C76" w:rsidRDefault="00882342" w:rsidP="006722E1">
            <w:pPr>
              <w:rPr>
                <w:rFonts w:ascii="Arial" w:hAnsi="Arial" w:cs="Arial"/>
                <w:sz w:val="22"/>
                <w:szCs w:val="22"/>
              </w:rPr>
            </w:pPr>
          </w:p>
          <w:p w14:paraId="2422C3E7" w14:textId="77777777" w:rsidR="00882342" w:rsidRPr="00033C76" w:rsidRDefault="00882342" w:rsidP="006722E1">
            <w:pPr>
              <w:rPr>
                <w:rFonts w:ascii="Arial" w:hAnsi="Arial" w:cs="Arial"/>
                <w:sz w:val="22"/>
                <w:szCs w:val="22"/>
              </w:rPr>
            </w:pPr>
          </w:p>
          <w:p w14:paraId="09212A85" w14:textId="77777777" w:rsidR="00882342" w:rsidRPr="00033C76" w:rsidRDefault="00882342" w:rsidP="006722E1">
            <w:pPr>
              <w:rPr>
                <w:rFonts w:ascii="Arial" w:hAnsi="Arial" w:cs="Arial"/>
                <w:sz w:val="22"/>
                <w:szCs w:val="22"/>
              </w:rPr>
            </w:pPr>
          </w:p>
          <w:p w14:paraId="4BE9298E" w14:textId="77777777" w:rsidR="00882342" w:rsidRPr="00033C76" w:rsidRDefault="00882342" w:rsidP="006722E1">
            <w:pPr>
              <w:rPr>
                <w:rFonts w:ascii="Arial" w:hAnsi="Arial" w:cs="Arial"/>
                <w:sz w:val="22"/>
                <w:szCs w:val="22"/>
              </w:rPr>
            </w:pPr>
          </w:p>
          <w:p w14:paraId="5B8B9799" w14:textId="77777777" w:rsidR="00882342" w:rsidRPr="00033C76" w:rsidRDefault="00882342" w:rsidP="006722E1">
            <w:pPr>
              <w:rPr>
                <w:rFonts w:ascii="Arial" w:hAnsi="Arial" w:cs="Arial"/>
                <w:sz w:val="22"/>
                <w:szCs w:val="22"/>
              </w:rPr>
            </w:pPr>
          </w:p>
          <w:p w14:paraId="5E47E014" w14:textId="77777777" w:rsidR="00882342" w:rsidRPr="00033C76" w:rsidRDefault="00882342" w:rsidP="006722E1">
            <w:pPr>
              <w:rPr>
                <w:rFonts w:ascii="Arial" w:hAnsi="Arial" w:cs="Arial"/>
                <w:sz w:val="22"/>
                <w:szCs w:val="22"/>
              </w:rPr>
            </w:pPr>
          </w:p>
          <w:p w14:paraId="39AE2EBC" w14:textId="77777777" w:rsidR="00882342" w:rsidRPr="00033C76" w:rsidRDefault="00882342" w:rsidP="006722E1">
            <w:pPr>
              <w:rPr>
                <w:rFonts w:ascii="Arial" w:hAnsi="Arial" w:cs="Arial"/>
                <w:sz w:val="22"/>
                <w:szCs w:val="22"/>
              </w:rPr>
            </w:pPr>
          </w:p>
          <w:p w14:paraId="6A64FEA4" w14:textId="77777777" w:rsidR="00882342" w:rsidRPr="00033C76" w:rsidRDefault="00882342" w:rsidP="006722E1">
            <w:pPr>
              <w:rPr>
                <w:rFonts w:ascii="Arial" w:hAnsi="Arial" w:cs="Arial"/>
                <w:sz w:val="22"/>
                <w:szCs w:val="22"/>
              </w:rPr>
            </w:pPr>
          </w:p>
          <w:p w14:paraId="10989C4A" w14:textId="77777777" w:rsidR="00882342" w:rsidRPr="00033C76" w:rsidRDefault="00882342" w:rsidP="006722E1">
            <w:pPr>
              <w:rPr>
                <w:rFonts w:ascii="Arial" w:hAnsi="Arial" w:cs="Arial"/>
                <w:sz w:val="22"/>
                <w:szCs w:val="22"/>
              </w:rPr>
            </w:pPr>
          </w:p>
          <w:p w14:paraId="117FFBAF" w14:textId="77777777" w:rsidR="00882342" w:rsidRPr="00033C76" w:rsidRDefault="00882342" w:rsidP="006722E1">
            <w:pPr>
              <w:rPr>
                <w:rFonts w:ascii="Arial" w:hAnsi="Arial" w:cs="Arial"/>
                <w:sz w:val="22"/>
                <w:szCs w:val="22"/>
              </w:rPr>
            </w:pPr>
          </w:p>
          <w:p w14:paraId="784A8569" w14:textId="77777777" w:rsidR="00882342" w:rsidRPr="00033C76" w:rsidRDefault="00882342" w:rsidP="006722E1">
            <w:pPr>
              <w:rPr>
                <w:rFonts w:ascii="Arial" w:hAnsi="Arial" w:cs="Arial"/>
                <w:sz w:val="22"/>
                <w:szCs w:val="22"/>
              </w:rPr>
            </w:pPr>
          </w:p>
          <w:p w14:paraId="6776DFE9" w14:textId="77777777" w:rsidR="00882342" w:rsidRPr="00033C76" w:rsidRDefault="00882342" w:rsidP="006722E1">
            <w:pPr>
              <w:rPr>
                <w:rFonts w:ascii="Arial" w:hAnsi="Arial" w:cs="Arial"/>
                <w:sz w:val="22"/>
                <w:szCs w:val="22"/>
              </w:rPr>
            </w:pPr>
          </w:p>
          <w:p w14:paraId="765825E0" w14:textId="77777777" w:rsidR="00882342" w:rsidRPr="00033C76" w:rsidRDefault="00882342" w:rsidP="006722E1">
            <w:pPr>
              <w:rPr>
                <w:rFonts w:ascii="Arial" w:hAnsi="Arial" w:cs="Arial"/>
                <w:sz w:val="22"/>
                <w:szCs w:val="22"/>
              </w:rPr>
            </w:pPr>
          </w:p>
          <w:p w14:paraId="7BA435C2" w14:textId="77777777" w:rsidR="00882342" w:rsidRPr="00033C76" w:rsidRDefault="00882342" w:rsidP="006722E1">
            <w:pPr>
              <w:rPr>
                <w:rFonts w:ascii="Arial" w:hAnsi="Arial" w:cs="Arial"/>
                <w:sz w:val="22"/>
                <w:szCs w:val="22"/>
              </w:rPr>
            </w:pPr>
          </w:p>
          <w:p w14:paraId="0F5E4C3D" w14:textId="77777777" w:rsidR="00882342" w:rsidRPr="00033C76" w:rsidRDefault="00882342" w:rsidP="006722E1">
            <w:pPr>
              <w:rPr>
                <w:rFonts w:ascii="Arial" w:hAnsi="Arial" w:cs="Arial"/>
                <w:sz w:val="22"/>
                <w:szCs w:val="22"/>
              </w:rPr>
            </w:pPr>
          </w:p>
          <w:p w14:paraId="29CCCFB1"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Djelomično se prihvaća / Pojašnjenje </w:t>
            </w:r>
          </w:p>
          <w:p w14:paraId="4789A607" w14:textId="77777777" w:rsidR="00882342" w:rsidRPr="00033C76" w:rsidRDefault="00882342" w:rsidP="006722E1">
            <w:pPr>
              <w:rPr>
                <w:rFonts w:ascii="Arial" w:hAnsi="Arial" w:cs="Arial"/>
                <w:sz w:val="22"/>
                <w:szCs w:val="22"/>
              </w:rPr>
            </w:pPr>
          </w:p>
          <w:p w14:paraId="23242E54" w14:textId="77777777" w:rsidR="00882342" w:rsidRPr="00033C76" w:rsidRDefault="00882342" w:rsidP="006722E1">
            <w:pPr>
              <w:rPr>
                <w:rFonts w:ascii="Arial" w:hAnsi="Arial" w:cs="Arial"/>
                <w:sz w:val="22"/>
                <w:szCs w:val="22"/>
              </w:rPr>
            </w:pPr>
          </w:p>
          <w:p w14:paraId="5681E352" w14:textId="77777777" w:rsidR="00882342" w:rsidRPr="00033C76" w:rsidRDefault="00882342" w:rsidP="006722E1">
            <w:pPr>
              <w:rPr>
                <w:rFonts w:ascii="Arial" w:hAnsi="Arial" w:cs="Arial"/>
                <w:sz w:val="22"/>
                <w:szCs w:val="22"/>
              </w:rPr>
            </w:pPr>
          </w:p>
          <w:p w14:paraId="5C612047" w14:textId="77777777" w:rsidR="00882342" w:rsidRPr="00033C76" w:rsidRDefault="00882342" w:rsidP="006722E1">
            <w:pPr>
              <w:rPr>
                <w:rFonts w:ascii="Arial" w:hAnsi="Arial" w:cs="Arial"/>
                <w:sz w:val="22"/>
                <w:szCs w:val="22"/>
              </w:rPr>
            </w:pPr>
          </w:p>
          <w:p w14:paraId="10846ED5" w14:textId="77777777" w:rsidR="00882342" w:rsidRPr="00033C76" w:rsidRDefault="00882342" w:rsidP="006722E1">
            <w:pPr>
              <w:rPr>
                <w:rFonts w:ascii="Arial" w:hAnsi="Arial" w:cs="Arial"/>
                <w:sz w:val="22"/>
                <w:szCs w:val="22"/>
              </w:rPr>
            </w:pPr>
          </w:p>
          <w:p w14:paraId="68552F3F" w14:textId="77777777" w:rsidR="00882342" w:rsidRPr="00033C76" w:rsidRDefault="00882342" w:rsidP="006722E1">
            <w:pPr>
              <w:rPr>
                <w:rFonts w:ascii="Arial" w:hAnsi="Arial" w:cs="Arial"/>
                <w:sz w:val="22"/>
                <w:szCs w:val="22"/>
              </w:rPr>
            </w:pPr>
          </w:p>
          <w:p w14:paraId="248CCF4F" w14:textId="77777777" w:rsidR="00882342" w:rsidRPr="00033C76" w:rsidRDefault="00882342" w:rsidP="006722E1">
            <w:pPr>
              <w:rPr>
                <w:rFonts w:ascii="Arial" w:hAnsi="Arial" w:cs="Arial"/>
                <w:sz w:val="22"/>
                <w:szCs w:val="22"/>
              </w:rPr>
            </w:pPr>
          </w:p>
          <w:p w14:paraId="31B8638D" w14:textId="77777777" w:rsidR="00882342" w:rsidRPr="00033C76" w:rsidRDefault="00882342" w:rsidP="006722E1">
            <w:pPr>
              <w:rPr>
                <w:rFonts w:ascii="Arial" w:hAnsi="Arial" w:cs="Arial"/>
                <w:sz w:val="22"/>
                <w:szCs w:val="22"/>
              </w:rPr>
            </w:pPr>
          </w:p>
          <w:p w14:paraId="0A6C1724" w14:textId="77777777" w:rsidR="00882342" w:rsidRPr="00033C76" w:rsidRDefault="00882342" w:rsidP="006722E1">
            <w:pPr>
              <w:rPr>
                <w:rFonts w:ascii="Arial" w:hAnsi="Arial" w:cs="Arial"/>
                <w:sz w:val="22"/>
                <w:szCs w:val="22"/>
              </w:rPr>
            </w:pPr>
          </w:p>
          <w:p w14:paraId="47628622" w14:textId="77777777" w:rsidR="00882342" w:rsidRPr="00033C76" w:rsidRDefault="00882342" w:rsidP="006722E1">
            <w:pPr>
              <w:rPr>
                <w:rFonts w:ascii="Arial" w:hAnsi="Arial" w:cs="Arial"/>
                <w:sz w:val="22"/>
                <w:szCs w:val="22"/>
              </w:rPr>
            </w:pPr>
          </w:p>
          <w:p w14:paraId="5F77B655" w14:textId="77777777" w:rsidR="00882342" w:rsidRPr="00033C76" w:rsidRDefault="00882342" w:rsidP="006722E1">
            <w:pPr>
              <w:rPr>
                <w:rFonts w:ascii="Arial" w:hAnsi="Arial" w:cs="Arial"/>
                <w:sz w:val="22"/>
                <w:szCs w:val="22"/>
              </w:rPr>
            </w:pPr>
          </w:p>
          <w:p w14:paraId="60980291" w14:textId="77777777" w:rsidR="00882342" w:rsidRPr="00033C76" w:rsidRDefault="00882342" w:rsidP="006722E1">
            <w:pPr>
              <w:rPr>
                <w:rFonts w:ascii="Arial" w:hAnsi="Arial" w:cs="Arial"/>
                <w:sz w:val="22"/>
                <w:szCs w:val="22"/>
              </w:rPr>
            </w:pPr>
          </w:p>
          <w:p w14:paraId="27C0EC86" w14:textId="77777777" w:rsidR="00882342" w:rsidRPr="00033C76" w:rsidRDefault="00882342" w:rsidP="006722E1">
            <w:pPr>
              <w:rPr>
                <w:rFonts w:ascii="Arial" w:hAnsi="Arial" w:cs="Arial"/>
                <w:sz w:val="22"/>
                <w:szCs w:val="22"/>
              </w:rPr>
            </w:pPr>
          </w:p>
          <w:p w14:paraId="0EBC690C" w14:textId="77777777" w:rsidR="00882342" w:rsidRPr="00033C76" w:rsidRDefault="00882342" w:rsidP="006722E1">
            <w:pPr>
              <w:rPr>
                <w:rFonts w:ascii="Arial" w:hAnsi="Arial" w:cs="Arial"/>
                <w:sz w:val="22"/>
                <w:szCs w:val="22"/>
              </w:rPr>
            </w:pPr>
          </w:p>
          <w:p w14:paraId="1B36DAF7" w14:textId="77777777" w:rsidR="00882342" w:rsidRPr="00033C76" w:rsidRDefault="00882342" w:rsidP="006722E1">
            <w:pPr>
              <w:rPr>
                <w:rFonts w:ascii="Arial" w:hAnsi="Arial" w:cs="Arial"/>
                <w:sz w:val="22"/>
                <w:szCs w:val="22"/>
              </w:rPr>
            </w:pPr>
          </w:p>
          <w:p w14:paraId="62625021" w14:textId="77777777" w:rsidR="00882342" w:rsidRPr="00033C76" w:rsidRDefault="00882342" w:rsidP="006722E1">
            <w:pPr>
              <w:rPr>
                <w:rFonts w:ascii="Arial" w:hAnsi="Arial" w:cs="Arial"/>
                <w:sz w:val="22"/>
                <w:szCs w:val="22"/>
              </w:rPr>
            </w:pPr>
          </w:p>
          <w:p w14:paraId="1A4DD6F2" w14:textId="77777777" w:rsidR="00882342" w:rsidRPr="00033C76" w:rsidRDefault="00882342" w:rsidP="006722E1">
            <w:pPr>
              <w:rPr>
                <w:rFonts w:ascii="Arial" w:hAnsi="Arial" w:cs="Arial"/>
                <w:sz w:val="22"/>
                <w:szCs w:val="22"/>
              </w:rPr>
            </w:pPr>
          </w:p>
          <w:p w14:paraId="0CEEDDDC" w14:textId="77777777" w:rsidR="00882342" w:rsidRPr="00033C76" w:rsidRDefault="00882342" w:rsidP="006722E1">
            <w:pPr>
              <w:rPr>
                <w:rFonts w:ascii="Arial" w:hAnsi="Arial" w:cs="Arial"/>
                <w:sz w:val="22"/>
                <w:szCs w:val="22"/>
              </w:rPr>
            </w:pPr>
          </w:p>
          <w:p w14:paraId="26C0F39B" w14:textId="77777777" w:rsidR="00882342" w:rsidRPr="00033C76" w:rsidRDefault="00882342" w:rsidP="006722E1">
            <w:pPr>
              <w:rPr>
                <w:rFonts w:ascii="Arial" w:hAnsi="Arial" w:cs="Arial"/>
                <w:sz w:val="22"/>
                <w:szCs w:val="22"/>
              </w:rPr>
            </w:pPr>
          </w:p>
          <w:p w14:paraId="7E9BA307" w14:textId="77777777" w:rsidR="00882342" w:rsidRPr="00033C76" w:rsidRDefault="00882342" w:rsidP="006722E1">
            <w:pPr>
              <w:rPr>
                <w:rFonts w:ascii="Arial" w:hAnsi="Arial" w:cs="Arial"/>
                <w:sz w:val="22"/>
                <w:szCs w:val="22"/>
              </w:rPr>
            </w:pPr>
          </w:p>
          <w:p w14:paraId="70149976" w14:textId="77777777" w:rsidR="00882342" w:rsidRPr="00033C76" w:rsidRDefault="00882342" w:rsidP="006722E1">
            <w:pPr>
              <w:rPr>
                <w:rFonts w:ascii="Arial" w:hAnsi="Arial" w:cs="Arial"/>
                <w:sz w:val="22"/>
                <w:szCs w:val="22"/>
              </w:rPr>
            </w:pPr>
          </w:p>
          <w:p w14:paraId="5CCF350D" w14:textId="77777777" w:rsidR="00882342" w:rsidRPr="00033C76" w:rsidRDefault="00882342" w:rsidP="006722E1">
            <w:pPr>
              <w:rPr>
                <w:rFonts w:ascii="Arial" w:hAnsi="Arial" w:cs="Arial"/>
                <w:sz w:val="22"/>
                <w:szCs w:val="22"/>
              </w:rPr>
            </w:pPr>
          </w:p>
          <w:p w14:paraId="0548C2BD" w14:textId="77777777" w:rsidR="00882342" w:rsidRPr="00033C76" w:rsidRDefault="00882342" w:rsidP="006722E1">
            <w:pPr>
              <w:rPr>
                <w:rFonts w:ascii="Arial" w:hAnsi="Arial" w:cs="Arial"/>
                <w:sz w:val="22"/>
                <w:szCs w:val="22"/>
              </w:rPr>
            </w:pPr>
          </w:p>
          <w:p w14:paraId="2BCFE989" w14:textId="77777777" w:rsidR="00882342" w:rsidRPr="00033C76" w:rsidRDefault="00882342" w:rsidP="006722E1">
            <w:pPr>
              <w:rPr>
                <w:rFonts w:ascii="Arial" w:hAnsi="Arial" w:cs="Arial"/>
                <w:sz w:val="22"/>
                <w:szCs w:val="22"/>
              </w:rPr>
            </w:pPr>
          </w:p>
          <w:p w14:paraId="22DFAF08" w14:textId="77777777" w:rsidR="00882342" w:rsidRPr="00033C76" w:rsidRDefault="00882342" w:rsidP="006722E1">
            <w:pPr>
              <w:rPr>
                <w:rFonts w:ascii="Arial" w:hAnsi="Arial" w:cs="Arial"/>
                <w:sz w:val="22"/>
                <w:szCs w:val="22"/>
              </w:rPr>
            </w:pPr>
          </w:p>
          <w:p w14:paraId="1A892373" w14:textId="77777777" w:rsidR="00882342" w:rsidRPr="00033C76" w:rsidRDefault="00882342" w:rsidP="006722E1">
            <w:pPr>
              <w:rPr>
                <w:rFonts w:ascii="Arial" w:hAnsi="Arial" w:cs="Arial"/>
                <w:sz w:val="22"/>
                <w:szCs w:val="22"/>
              </w:rPr>
            </w:pPr>
          </w:p>
          <w:p w14:paraId="1C662A13" w14:textId="77777777" w:rsidR="00882342" w:rsidRPr="00033C76" w:rsidRDefault="00882342" w:rsidP="006722E1">
            <w:pPr>
              <w:rPr>
                <w:rFonts w:ascii="Arial" w:hAnsi="Arial" w:cs="Arial"/>
                <w:sz w:val="22"/>
                <w:szCs w:val="22"/>
              </w:rPr>
            </w:pPr>
          </w:p>
          <w:p w14:paraId="5057532A" w14:textId="77777777" w:rsidR="00882342" w:rsidRPr="00033C76" w:rsidRDefault="00882342" w:rsidP="006722E1">
            <w:pPr>
              <w:rPr>
                <w:rFonts w:ascii="Arial" w:hAnsi="Arial" w:cs="Arial"/>
                <w:sz w:val="22"/>
                <w:szCs w:val="22"/>
              </w:rPr>
            </w:pPr>
          </w:p>
          <w:p w14:paraId="43F81A22" w14:textId="77777777" w:rsidR="00882342" w:rsidRPr="00033C76" w:rsidRDefault="00882342" w:rsidP="006722E1">
            <w:pPr>
              <w:rPr>
                <w:rFonts w:ascii="Arial" w:hAnsi="Arial" w:cs="Arial"/>
                <w:sz w:val="22"/>
                <w:szCs w:val="22"/>
              </w:rPr>
            </w:pPr>
          </w:p>
          <w:p w14:paraId="06C05D4A" w14:textId="77777777" w:rsidR="00882342" w:rsidRPr="00033C76" w:rsidRDefault="00882342" w:rsidP="006722E1">
            <w:pPr>
              <w:rPr>
                <w:rFonts w:ascii="Arial" w:hAnsi="Arial" w:cs="Arial"/>
                <w:sz w:val="22"/>
                <w:szCs w:val="22"/>
              </w:rPr>
            </w:pPr>
          </w:p>
          <w:p w14:paraId="31CE66AE" w14:textId="77777777" w:rsidR="00882342" w:rsidRPr="00033C76" w:rsidRDefault="00882342" w:rsidP="006722E1">
            <w:pPr>
              <w:rPr>
                <w:rFonts w:ascii="Arial" w:hAnsi="Arial" w:cs="Arial"/>
                <w:sz w:val="22"/>
                <w:szCs w:val="22"/>
              </w:rPr>
            </w:pPr>
          </w:p>
          <w:p w14:paraId="51396762" w14:textId="77777777" w:rsidR="00882342" w:rsidRPr="00033C76" w:rsidRDefault="00882342" w:rsidP="006722E1">
            <w:pPr>
              <w:rPr>
                <w:rFonts w:ascii="Arial" w:hAnsi="Arial" w:cs="Arial"/>
                <w:sz w:val="22"/>
                <w:szCs w:val="22"/>
              </w:rPr>
            </w:pPr>
          </w:p>
          <w:p w14:paraId="0B8E5958" w14:textId="77777777" w:rsidR="00882342" w:rsidRPr="00033C76" w:rsidRDefault="00882342" w:rsidP="006722E1">
            <w:pPr>
              <w:rPr>
                <w:rFonts w:ascii="Arial" w:hAnsi="Arial" w:cs="Arial"/>
                <w:sz w:val="22"/>
                <w:szCs w:val="22"/>
              </w:rPr>
            </w:pPr>
          </w:p>
          <w:p w14:paraId="5FC3DBA6" w14:textId="77777777" w:rsidR="00882342" w:rsidRPr="00033C76" w:rsidRDefault="00882342" w:rsidP="006722E1">
            <w:pPr>
              <w:rPr>
                <w:rFonts w:ascii="Arial" w:hAnsi="Arial" w:cs="Arial"/>
                <w:sz w:val="22"/>
                <w:szCs w:val="22"/>
              </w:rPr>
            </w:pPr>
          </w:p>
          <w:p w14:paraId="43093D63" w14:textId="77777777" w:rsidR="00882342" w:rsidRPr="00033C76" w:rsidRDefault="00882342" w:rsidP="006722E1">
            <w:pPr>
              <w:rPr>
                <w:rFonts w:ascii="Arial" w:hAnsi="Arial" w:cs="Arial"/>
                <w:sz w:val="22"/>
                <w:szCs w:val="22"/>
              </w:rPr>
            </w:pPr>
          </w:p>
          <w:p w14:paraId="04874AA7" w14:textId="77777777" w:rsidR="00882342" w:rsidRPr="00033C76" w:rsidRDefault="00882342" w:rsidP="006722E1">
            <w:pPr>
              <w:rPr>
                <w:rFonts w:ascii="Arial" w:hAnsi="Arial" w:cs="Arial"/>
                <w:sz w:val="22"/>
                <w:szCs w:val="22"/>
              </w:rPr>
            </w:pPr>
          </w:p>
          <w:p w14:paraId="393DB218" w14:textId="77777777" w:rsidR="00882342" w:rsidRPr="00033C76" w:rsidRDefault="00882342" w:rsidP="006722E1">
            <w:pPr>
              <w:rPr>
                <w:rFonts w:ascii="Arial" w:hAnsi="Arial" w:cs="Arial"/>
                <w:sz w:val="22"/>
                <w:szCs w:val="22"/>
              </w:rPr>
            </w:pPr>
          </w:p>
          <w:p w14:paraId="2C1EF46B" w14:textId="77777777" w:rsidR="00882342" w:rsidRPr="00033C76" w:rsidRDefault="00882342" w:rsidP="006722E1">
            <w:pPr>
              <w:rPr>
                <w:rFonts w:ascii="Arial" w:hAnsi="Arial" w:cs="Arial"/>
                <w:sz w:val="22"/>
                <w:szCs w:val="22"/>
              </w:rPr>
            </w:pPr>
          </w:p>
          <w:p w14:paraId="4493349B" w14:textId="77777777" w:rsidR="00882342" w:rsidRPr="00033C76" w:rsidRDefault="00882342" w:rsidP="006722E1">
            <w:pPr>
              <w:rPr>
                <w:rFonts w:ascii="Arial" w:hAnsi="Arial" w:cs="Arial"/>
                <w:sz w:val="22"/>
                <w:szCs w:val="22"/>
              </w:rPr>
            </w:pPr>
          </w:p>
          <w:p w14:paraId="2265A3C1" w14:textId="77777777" w:rsidR="00882342" w:rsidRPr="00033C76" w:rsidRDefault="00882342" w:rsidP="006722E1">
            <w:pPr>
              <w:rPr>
                <w:rFonts w:ascii="Arial" w:hAnsi="Arial" w:cs="Arial"/>
                <w:sz w:val="22"/>
                <w:szCs w:val="22"/>
              </w:rPr>
            </w:pPr>
          </w:p>
          <w:p w14:paraId="53F6B75D" w14:textId="77777777" w:rsidR="00882342" w:rsidRPr="00033C76" w:rsidRDefault="00882342" w:rsidP="006722E1">
            <w:pPr>
              <w:rPr>
                <w:rFonts w:ascii="Arial" w:hAnsi="Arial" w:cs="Arial"/>
                <w:sz w:val="22"/>
                <w:szCs w:val="22"/>
              </w:rPr>
            </w:pPr>
          </w:p>
          <w:p w14:paraId="0B71DE2D" w14:textId="77777777" w:rsidR="00882342" w:rsidRPr="00033C76" w:rsidRDefault="00882342" w:rsidP="006722E1">
            <w:pPr>
              <w:rPr>
                <w:rFonts w:ascii="Arial" w:hAnsi="Arial" w:cs="Arial"/>
                <w:sz w:val="22"/>
                <w:szCs w:val="22"/>
              </w:rPr>
            </w:pPr>
          </w:p>
          <w:p w14:paraId="03A60773" w14:textId="77777777" w:rsidR="00882342" w:rsidRPr="00033C76" w:rsidRDefault="00882342" w:rsidP="006722E1">
            <w:pPr>
              <w:rPr>
                <w:rFonts w:ascii="Arial" w:hAnsi="Arial" w:cs="Arial"/>
                <w:sz w:val="22"/>
                <w:szCs w:val="22"/>
              </w:rPr>
            </w:pPr>
          </w:p>
          <w:p w14:paraId="0ABD6F13" w14:textId="77777777" w:rsidR="00882342" w:rsidRPr="00033C76" w:rsidRDefault="00882342" w:rsidP="006722E1">
            <w:pPr>
              <w:rPr>
                <w:rFonts w:ascii="Arial" w:hAnsi="Arial" w:cs="Arial"/>
                <w:sz w:val="22"/>
                <w:szCs w:val="22"/>
              </w:rPr>
            </w:pPr>
          </w:p>
          <w:p w14:paraId="2B03EC34" w14:textId="16F8A060" w:rsidR="00882342" w:rsidRPr="00033C76" w:rsidRDefault="00882342" w:rsidP="006722E1">
            <w:pPr>
              <w:rPr>
                <w:rFonts w:ascii="Arial" w:hAnsi="Arial" w:cs="Arial"/>
                <w:sz w:val="22"/>
                <w:szCs w:val="22"/>
              </w:rPr>
            </w:pPr>
          </w:p>
        </w:tc>
        <w:tc>
          <w:tcPr>
            <w:tcW w:w="2508" w:type="dxa"/>
            <w:vAlign w:val="center"/>
          </w:tcPr>
          <w:p w14:paraId="28955DC6" w14:textId="77777777" w:rsidR="00882342" w:rsidRPr="00033C76" w:rsidRDefault="00882342" w:rsidP="006722E1">
            <w:pPr>
              <w:rPr>
                <w:rFonts w:ascii="Arial" w:hAnsi="Arial" w:cs="Arial"/>
                <w:color w:val="212121"/>
                <w:sz w:val="22"/>
                <w:szCs w:val="22"/>
              </w:rPr>
            </w:pPr>
          </w:p>
          <w:p w14:paraId="43B80423" w14:textId="77777777" w:rsidR="00882342" w:rsidRPr="00033C76" w:rsidRDefault="00882342" w:rsidP="006722E1">
            <w:pPr>
              <w:rPr>
                <w:rFonts w:ascii="Arial" w:hAnsi="Arial" w:cs="Arial"/>
                <w:color w:val="212121"/>
                <w:sz w:val="22"/>
                <w:szCs w:val="22"/>
              </w:rPr>
            </w:pPr>
          </w:p>
          <w:p w14:paraId="251559D8" w14:textId="77777777" w:rsidR="00882342" w:rsidRPr="00033C76" w:rsidRDefault="00882342" w:rsidP="006722E1">
            <w:pPr>
              <w:rPr>
                <w:rFonts w:ascii="Arial" w:hAnsi="Arial" w:cs="Arial"/>
                <w:color w:val="212121"/>
                <w:sz w:val="22"/>
                <w:szCs w:val="22"/>
              </w:rPr>
            </w:pPr>
          </w:p>
          <w:p w14:paraId="73CA555B" w14:textId="77777777" w:rsidR="00882342" w:rsidRPr="00033C76" w:rsidRDefault="00882342" w:rsidP="006722E1">
            <w:pPr>
              <w:rPr>
                <w:rFonts w:ascii="Arial" w:hAnsi="Arial" w:cs="Arial"/>
                <w:color w:val="212121"/>
                <w:sz w:val="22"/>
                <w:szCs w:val="22"/>
              </w:rPr>
            </w:pPr>
          </w:p>
          <w:p w14:paraId="1E90C4B5" w14:textId="77777777" w:rsidR="00882342" w:rsidRPr="00033C76" w:rsidRDefault="00882342" w:rsidP="006722E1">
            <w:pPr>
              <w:rPr>
                <w:rFonts w:ascii="Arial" w:hAnsi="Arial" w:cs="Arial"/>
                <w:color w:val="212121"/>
                <w:sz w:val="22"/>
                <w:szCs w:val="22"/>
              </w:rPr>
            </w:pPr>
          </w:p>
          <w:p w14:paraId="025C24A6" w14:textId="77777777" w:rsidR="00882342" w:rsidRPr="00033C76" w:rsidRDefault="00882342" w:rsidP="006722E1">
            <w:pPr>
              <w:rPr>
                <w:rFonts w:ascii="Arial" w:hAnsi="Arial" w:cs="Arial"/>
                <w:color w:val="212121"/>
                <w:sz w:val="22"/>
                <w:szCs w:val="22"/>
              </w:rPr>
            </w:pPr>
          </w:p>
          <w:p w14:paraId="460E722C" w14:textId="77777777" w:rsidR="00882342" w:rsidRPr="00033C76" w:rsidRDefault="00882342" w:rsidP="006722E1">
            <w:pPr>
              <w:rPr>
                <w:rFonts w:ascii="Arial" w:hAnsi="Arial" w:cs="Arial"/>
                <w:color w:val="212121"/>
                <w:sz w:val="22"/>
                <w:szCs w:val="22"/>
              </w:rPr>
            </w:pPr>
          </w:p>
          <w:p w14:paraId="0AE35D97" w14:textId="77777777" w:rsidR="00882342" w:rsidRPr="00033C76" w:rsidRDefault="00882342" w:rsidP="006722E1">
            <w:pPr>
              <w:rPr>
                <w:rFonts w:ascii="Arial" w:hAnsi="Arial" w:cs="Arial"/>
                <w:color w:val="212121"/>
                <w:sz w:val="22"/>
                <w:szCs w:val="22"/>
              </w:rPr>
            </w:pPr>
          </w:p>
          <w:p w14:paraId="014C0F47" w14:textId="77777777" w:rsidR="00882342" w:rsidRPr="00033C76" w:rsidRDefault="00882342" w:rsidP="006722E1">
            <w:pPr>
              <w:rPr>
                <w:rFonts w:ascii="Arial" w:hAnsi="Arial" w:cs="Arial"/>
                <w:color w:val="212121"/>
                <w:sz w:val="22"/>
                <w:szCs w:val="22"/>
              </w:rPr>
            </w:pPr>
          </w:p>
          <w:p w14:paraId="46ED433D" w14:textId="77777777" w:rsidR="00882342" w:rsidRPr="00033C76" w:rsidRDefault="00882342" w:rsidP="006722E1">
            <w:pPr>
              <w:rPr>
                <w:rFonts w:ascii="Arial" w:hAnsi="Arial" w:cs="Arial"/>
                <w:color w:val="212121"/>
                <w:sz w:val="22"/>
                <w:szCs w:val="22"/>
              </w:rPr>
            </w:pPr>
          </w:p>
          <w:p w14:paraId="0DD20EED" w14:textId="77777777" w:rsidR="00882342" w:rsidRPr="00033C76" w:rsidRDefault="00882342" w:rsidP="006722E1">
            <w:pPr>
              <w:rPr>
                <w:rFonts w:ascii="Arial" w:hAnsi="Arial" w:cs="Arial"/>
                <w:color w:val="212121"/>
                <w:sz w:val="22"/>
                <w:szCs w:val="22"/>
              </w:rPr>
            </w:pPr>
          </w:p>
          <w:p w14:paraId="0358FA7C" w14:textId="77777777" w:rsidR="00882342" w:rsidRPr="00033C76" w:rsidRDefault="00882342" w:rsidP="006722E1">
            <w:pPr>
              <w:rPr>
                <w:rFonts w:ascii="Arial" w:hAnsi="Arial" w:cs="Arial"/>
                <w:color w:val="212121"/>
                <w:sz w:val="22"/>
                <w:szCs w:val="22"/>
              </w:rPr>
            </w:pPr>
          </w:p>
          <w:p w14:paraId="71713A4A" w14:textId="77777777" w:rsidR="00882342" w:rsidRPr="00033C76" w:rsidRDefault="00882342" w:rsidP="006722E1">
            <w:pPr>
              <w:rPr>
                <w:rFonts w:ascii="Arial" w:hAnsi="Arial" w:cs="Arial"/>
                <w:color w:val="212121"/>
                <w:sz w:val="22"/>
                <w:szCs w:val="22"/>
              </w:rPr>
            </w:pPr>
          </w:p>
          <w:p w14:paraId="73A5BD53" w14:textId="77777777" w:rsidR="00882342" w:rsidRPr="00033C76" w:rsidRDefault="00882342" w:rsidP="006722E1">
            <w:pPr>
              <w:rPr>
                <w:rFonts w:ascii="Arial" w:hAnsi="Arial" w:cs="Arial"/>
                <w:color w:val="212121"/>
                <w:sz w:val="22"/>
                <w:szCs w:val="22"/>
              </w:rPr>
            </w:pPr>
          </w:p>
          <w:p w14:paraId="6307D364" w14:textId="77777777" w:rsidR="00882342" w:rsidRPr="00033C76" w:rsidRDefault="00882342" w:rsidP="006722E1">
            <w:pPr>
              <w:rPr>
                <w:rFonts w:ascii="Arial" w:hAnsi="Arial" w:cs="Arial"/>
                <w:color w:val="212121"/>
                <w:sz w:val="22"/>
                <w:szCs w:val="22"/>
              </w:rPr>
            </w:pPr>
          </w:p>
          <w:p w14:paraId="0FAB1513" w14:textId="77777777" w:rsidR="00882342" w:rsidRPr="00033C76" w:rsidRDefault="00882342" w:rsidP="006722E1">
            <w:pPr>
              <w:rPr>
                <w:rFonts w:ascii="Arial" w:hAnsi="Arial" w:cs="Arial"/>
                <w:color w:val="212121"/>
                <w:sz w:val="22"/>
                <w:szCs w:val="22"/>
              </w:rPr>
            </w:pPr>
          </w:p>
          <w:p w14:paraId="060D0C06" w14:textId="77777777" w:rsidR="00882342" w:rsidRPr="00033C76" w:rsidRDefault="00882342" w:rsidP="006722E1">
            <w:pPr>
              <w:rPr>
                <w:rFonts w:ascii="Arial" w:hAnsi="Arial" w:cs="Arial"/>
                <w:color w:val="212121"/>
                <w:sz w:val="22"/>
                <w:szCs w:val="22"/>
              </w:rPr>
            </w:pPr>
          </w:p>
          <w:p w14:paraId="4C6802DD" w14:textId="77777777" w:rsidR="00882342" w:rsidRPr="00033C76" w:rsidRDefault="00882342" w:rsidP="006722E1">
            <w:pPr>
              <w:rPr>
                <w:rFonts w:ascii="Arial" w:hAnsi="Arial" w:cs="Arial"/>
                <w:color w:val="212121"/>
                <w:sz w:val="22"/>
                <w:szCs w:val="22"/>
              </w:rPr>
            </w:pPr>
          </w:p>
          <w:p w14:paraId="12E9251A" w14:textId="77777777" w:rsidR="00882342" w:rsidRPr="00033C76" w:rsidRDefault="00882342" w:rsidP="006722E1">
            <w:pPr>
              <w:rPr>
                <w:rFonts w:ascii="Arial" w:hAnsi="Arial" w:cs="Arial"/>
                <w:color w:val="212121"/>
                <w:sz w:val="22"/>
                <w:szCs w:val="22"/>
              </w:rPr>
            </w:pPr>
          </w:p>
          <w:p w14:paraId="3EF52758" w14:textId="77777777" w:rsidR="00882342" w:rsidRPr="00033C76" w:rsidRDefault="00882342" w:rsidP="006722E1">
            <w:pPr>
              <w:rPr>
                <w:rFonts w:ascii="Arial" w:hAnsi="Arial" w:cs="Arial"/>
                <w:color w:val="212121"/>
                <w:sz w:val="22"/>
                <w:szCs w:val="22"/>
              </w:rPr>
            </w:pPr>
          </w:p>
          <w:p w14:paraId="532FDE0C" w14:textId="77777777" w:rsidR="00882342" w:rsidRPr="00033C76" w:rsidRDefault="00882342" w:rsidP="006722E1">
            <w:pPr>
              <w:rPr>
                <w:rFonts w:ascii="Arial" w:hAnsi="Arial" w:cs="Arial"/>
                <w:color w:val="212121"/>
                <w:sz w:val="22"/>
                <w:szCs w:val="22"/>
              </w:rPr>
            </w:pPr>
          </w:p>
          <w:p w14:paraId="66B6C47D" w14:textId="77777777" w:rsidR="00882342" w:rsidRPr="00033C76" w:rsidRDefault="00882342" w:rsidP="006722E1">
            <w:pPr>
              <w:rPr>
                <w:rFonts w:ascii="Arial" w:hAnsi="Arial" w:cs="Arial"/>
                <w:color w:val="212121"/>
                <w:sz w:val="22"/>
                <w:szCs w:val="22"/>
              </w:rPr>
            </w:pPr>
          </w:p>
          <w:p w14:paraId="4E2C6980" w14:textId="77777777" w:rsidR="00882342" w:rsidRPr="00033C76" w:rsidRDefault="00882342" w:rsidP="006722E1">
            <w:pPr>
              <w:rPr>
                <w:rFonts w:ascii="Arial" w:hAnsi="Arial" w:cs="Arial"/>
                <w:color w:val="212121"/>
                <w:sz w:val="22"/>
                <w:szCs w:val="22"/>
              </w:rPr>
            </w:pPr>
          </w:p>
          <w:p w14:paraId="13B69F4B" w14:textId="77777777" w:rsidR="00882342" w:rsidRPr="00033C76" w:rsidRDefault="00882342" w:rsidP="006722E1">
            <w:pPr>
              <w:rPr>
                <w:rFonts w:ascii="Arial" w:hAnsi="Arial" w:cs="Arial"/>
                <w:color w:val="212121"/>
                <w:sz w:val="22"/>
                <w:szCs w:val="22"/>
              </w:rPr>
            </w:pPr>
          </w:p>
          <w:p w14:paraId="722ED01F" w14:textId="77777777" w:rsidR="00882342" w:rsidRPr="00033C76" w:rsidRDefault="00882342" w:rsidP="006722E1">
            <w:pPr>
              <w:rPr>
                <w:rFonts w:ascii="Arial" w:hAnsi="Arial" w:cs="Arial"/>
                <w:color w:val="212121"/>
                <w:sz w:val="22"/>
                <w:szCs w:val="22"/>
              </w:rPr>
            </w:pPr>
          </w:p>
          <w:p w14:paraId="750F0B48" w14:textId="77777777" w:rsidR="00882342" w:rsidRPr="00033C76" w:rsidRDefault="00882342" w:rsidP="006722E1">
            <w:pPr>
              <w:rPr>
                <w:rFonts w:ascii="Arial" w:hAnsi="Arial" w:cs="Arial"/>
                <w:color w:val="212121"/>
                <w:sz w:val="22"/>
                <w:szCs w:val="22"/>
              </w:rPr>
            </w:pPr>
          </w:p>
          <w:p w14:paraId="33E03DCA" w14:textId="77777777" w:rsidR="00882342" w:rsidRPr="00033C76" w:rsidRDefault="00882342" w:rsidP="006722E1">
            <w:pPr>
              <w:rPr>
                <w:rFonts w:ascii="Arial" w:hAnsi="Arial" w:cs="Arial"/>
                <w:color w:val="212121"/>
                <w:sz w:val="22"/>
                <w:szCs w:val="22"/>
              </w:rPr>
            </w:pPr>
          </w:p>
          <w:p w14:paraId="3A9A99E5" w14:textId="40DABF01"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 xml:space="preserve">Prijedlozi će biti uvršteni u Plan u zasebnom Prilogu </w:t>
            </w:r>
          </w:p>
          <w:p w14:paraId="4956FFAA" w14:textId="77777777" w:rsidR="00882342" w:rsidRPr="00033C76" w:rsidRDefault="00882342" w:rsidP="006722E1">
            <w:pPr>
              <w:rPr>
                <w:rFonts w:ascii="Arial" w:hAnsi="Arial" w:cs="Arial"/>
                <w:color w:val="212121"/>
                <w:sz w:val="22"/>
                <w:szCs w:val="22"/>
              </w:rPr>
            </w:pPr>
          </w:p>
          <w:p w14:paraId="38692376" w14:textId="77777777" w:rsidR="00882342" w:rsidRPr="00033C76" w:rsidRDefault="00882342" w:rsidP="006722E1">
            <w:pPr>
              <w:rPr>
                <w:rFonts w:ascii="Arial" w:hAnsi="Arial" w:cs="Arial"/>
                <w:color w:val="212121"/>
                <w:sz w:val="22"/>
                <w:szCs w:val="22"/>
              </w:rPr>
            </w:pPr>
          </w:p>
          <w:p w14:paraId="04A78ADC" w14:textId="77777777" w:rsidR="00882342" w:rsidRPr="00033C76" w:rsidRDefault="00882342" w:rsidP="006722E1">
            <w:pPr>
              <w:rPr>
                <w:rFonts w:ascii="Arial" w:hAnsi="Arial" w:cs="Arial"/>
                <w:color w:val="212121"/>
                <w:sz w:val="22"/>
                <w:szCs w:val="22"/>
              </w:rPr>
            </w:pPr>
          </w:p>
          <w:p w14:paraId="10BC1125" w14:textId="77777777" w:rsidR="00882342" w:rsidRPr="00033C76" w:rsidRDefault="00882342" w:rsidP="006722E1">
            <w:pPr>
              <w:rPr>
                <w:rFonts w:ascii="Arial" w:hAnsi="Arial" w:cs="Arial"/>
                <w:color w:val="212121"/>
                <w:sz w:val="22"/>
                <w:szCs w:val="22"/>
              </w:rPr>
            </w:pPr>
          </w:p>
          <w:p w14:paraId="504F32A6" w14:textId="77777777" w:rsidR="00882342" w:rsidRPr="00033C76" w:rsidRDefault="00882342" w:rsidP="006722E1">
            <w:pPr>
              <w:rPr>
                <w:rFonts w:ascii="Arial" w:hAnsi="Arial" w:cs="Arial"/>
                <w:color w:val="212121"/>
                <w:sz w:val="22"/>
                <w:szCs w:val="22"/>
              </w:rPr>
            </w:pPr>
          </w:p>
          <w:p w14:paraId="64503E90" w14:textId="77777777" w:rsidR="00882342" w:rsidRPr="00033C76" w:rsidRDefault="00882342" w:rsidP="006722E1">
            <w:pPr>
              <w:rPr>
                <w:rFonts w:ascii="Arial" w:hAnsi="Arial" w:cs="Arial"/>
                <w:color w:val="212121"/>
                <w:sz w:val="22"/>
                <w:szCs w:val="22"/>
              </w:rPr>
            </w:pPr>
          </w:p>
          <w:p w14:paraId="569B033C" w14:textId="77777777" w:rsidR="00882342" w:rsidRPr="00033C76" w:rsidRDefault="00882342" w:rsidP="006722E1">
            <w:pPr>
              <w:rPr>
                <w:rFonts w:ascii="Arial" w:hAnsi="Arial" w:cs="Arial"/>
                <w:color w:val="212121"/>
                <w:sz w:val="22"/>
                <w:szCs w:val="22"/>
              </w:rPr>
            </w:pPr>
          </w:p>
          <w:p w14:paraId="5EF328FD" w14:textId="77777777" w:rsidR="00882342" w:rsidRPr="00033C76" w:rsidRDefault="00882342" w:rsidP="006722E1">
            <w:pPr>
              <w:rPr>
                <w:rFonts w:ascii="Arial" w:hAnsi="Arial" w:cs="Arial"/>
                <w:color w:val="212121"/>
                <w:sz w:val="22"/>
                <w:szCs w:val="22"/>
              </w:rPr>
            </w:pPr>
          </w:p>
          <w:p w14:paraId="6F9A0F70" w14:textId="77777777" w:rsidR="00882342" w:rsidRPr="00033C76" w:rsidRDefault="00882342" w:rsidP="006722E1">
            <w:pPr>
              <w:rPr>
                <w:rFonts w:ascii="Arial" w:hAnsi="Arial" w:cs="Arial"/>
                <w:color w:val="212121"/>
                <w:sz w:val="22"/>
                <w:szCs w:val="22"/>
              </w:rPr>
            </w:pPr>
          </w:p>
          <w:p w14:paraId="6A0DA15F" w14:textId="77777777" w:rsidR="00882342" w:rsidRPr="00033C76" w:rsidRDefault="00882342" w:rsidP="006722E1">
            <w:pPr>
              <w:rPr>
                <w:rFonts w:ascii="Arial" w:hAnsi="Arial" w:cs="Arial"/>
                <w:color w:val="212121"/>
                <w:sz w:val="22"/>
                <w:szCs w:val="22"/>
              </w:rPr>
            </w:pPr>
          </w:p>
          <w:p w14:paraId="71B39C97" w14:textId="77777777" w:rsidR="00882342" w:rsidRPr="00033C76" w:rsidRDefault="00882342" w:rsidP="006722E1">
            <w:pPr>
              <w:rPr>
                <w:rFonts w:ascii="Arial" w:hAnsi="Arial" w:cs="Arial"/>
                <w:color w:val="212121"/>
                <w:sz w:val="22"/>
                <w:szCs w:val="22"/>
              </w:rPr>
            </w:pPr>
          </w:p>
          <w:p w14:paraId="041DF560" w14:textId="77777777" w:rsidR="00882342" w:rsidRPr="00033C76" w:rsidRDefault="00882342" w:rsidP="006722E1">
            <w:pPr>
              <w:rPr>
                <w:rFonts w:ascii="Arial" w:hAnsi="Arial" w:cs="Arial"/>
                <w:color w:val="212121"/>
                <w:sz w:val="22"/>
                <w:szCs w:val="22"/>
              </w:rPr>
            </w:pPr>
          </w:p>
          <w:p w14:paraId="1F873341" w14:textId="77777777" w:rsidR="00882342" w:rsidRPr="00033C76" w:rsidRDefault="00882342" w:rsidP="006722E1">
            <w:pPr>
              <w:rPr>
                <w:rFonts w:ascii="Arial" w:hAnsi="Arial" w:cs="Arial"/>
                <w:color w:val="212121"/>
                <w:sz w:val="22"/>
                <w:szCs w:val="22"/>
              </w:rPr>
            </w:pPr>
          </w:p>
          <w:p w14:paraId="695A9307" w14:textId="77777777" w:rsidR="00882342" w:rsidRPr="00033C76" w:rsidRDefault="00882342" w:rsidP="006722E1">
            <w:pPr>
              <w:rPr>
                <w:rFonts w:ascii="Arial" w:hAnsi="Arial" w:cs="Arial"/>
                <w:color w:val="212121"/>
                <w:sz w:val="22"/>
                <w:szCs w:val="22"/>
              </w:rPr>
            </w:pPr>
          </w:p>
          <w:p w14:paraId="48515C53" w14:textId="77777777" w:rsidR="00882342" w:rsidRPr="00033C76" w:rsidRDefault="00882342" w:rsidP="006722E1">
            <w:pPr>
              <w:rPr>
                <w:rFonts w:ascii="Arial" w:hAnsi="Arial" w:cs="Arial"/>
                <w:color w:val="212121"/>
                <w:sz w:val="22"/>
                <w:szCs w:val="22"/>
              </w:rPr>
            </w:pPr>
          </w:p>
          <w:p w14:paraId="34165FA4" w14:textId="77777777" w:rsidR="00882342" w:rsidRPr="00033C76" w:rsidRDefault="00882342" w:rsidP="006722E1">
            <w:pPr>
              <w:rPr>
                <w:rFonts w:ascii="Arial" w:hAnsi="Arial" w:cs="Arial"/>
                <w:color w:val="212121"/>
                <w:sz w:val="22"/>
                <w:szCs w:val="22"/>
              </w:rPr>
            </w:pPr>
          </w:p>
          <w:p w14:paraId="4EA8A0C9" w14:textId="77777777" w:rsidR="00882342" w:rsidRPr="00033C76" w:rsidRDefault="00882342" w:rsidP="006722E1">
            <w:pPr>
              <w:rPr>
                <w:rFonts w:ascii="Arial" w:hAnsi="Arial" w:cs="Arial"/>
                <w:color w:val="212121"/>
                <w:sz w:val="22"/>
                <w:szCs w:val="22"/>
              </w:rPr>
            </w:pPr>
          </w:p>
          <w:p w14:paraId="7DCBA2D0" w14:textId="77777777" w:rsidR="00882342" w:rsidRPr="00033C76" w:rsidRDefault="00882342" w:rsidP="006722E1">
            <w:pPr>
              <w:rPr>
                <w:rFonts w:ascii="Arial" w:hAnsi="Arial" w:cs="Arial"/>
                <w:color w:val="212121"/>
                <w:sz w:val="22"/>
                <w:szCs w:val="22"/>
              </w:rPr>
            </w:pPr>
          </w:p>
          <w:p w14:paraId="7EC1283A" w14:textId="77777777" w:rsidR="00882342" w:rsidRPr="00033C76" w:rsidRDefault="00882342" w:rsidP="006722E1">
            <w:pPr>
              <w:rPr>
                <w:rFonts w:ascii="Arial" w:hAnsi="Arial" w:cs="Arial"/>
                <w:color w:val="212121"/>
                <w:sz w:val="22"/>
                <w:szCs w:val="22"/>
              </w:rPr>
            </w:pPr>
          </w:p>
          <w:p w14:paraId="223E2674" w14:textId="77777777" w:rsidR="00882342" w:rsidRPr="00033C76" w:rsidRDefault="00882342" w:rsidP="006722E1">
            <w:pPr>
              <w:rPr>
                <w:rFonts w:ascii="Arial" w:hAnsi="Arial" w:cs="Arial"/>
                <w:color w:val="212121"/>
                <w:sz w:val="22"/>
                <w:szCs w:val="22"/>
              </w:rPr>
            </w:pPr>
          </w:p>
          <w:p w14:paraId="0C0F8A4E" w14:textId="77777777" w:rsidR="00882342" w:rsidRPr="00033C76" w:rsidRDefault="00882342" w:rsidP="006722E1">
            <w:pPr>
              <w:rPr>
                <w:rFonts w:ascii="Arial" w:hAnsi="Arial" w:cs="Arial"/>
                <w:color w:val="212121"/>
                <w:sz w:val="22"/>
                <w:szCs w:val="22"/>
              </w:rPr>
            </w:pPr>
          </w:p>
          <w:p w14:paraId="7FC87B50" w14:textId="77777777" w:rsidR="00882342" w:rsidRPr="00033C76" w:rsidRDefault="00882342" w:rsidP="006722E1">
            <w:pPr>
              <w:rPr>
                <w:rFonts w:ascii="Arial" w:hAnsi="Arial" w:cs="Arial"/>
                <w:color w:val="212121"/>
                <w:sz w:val="22"/>
                <w:szCs w:val="22"/>
              </w:rPr>
            </w:pPr>
          </w:p>
          <w:p w14:paraId="4489031B" w14:textId="77777777" w:rsidR="00882342" w:rsidRPr="00033C76" w:rsidRDefault="00882342" w:rsidP="006722E1">
            <w:pPr>
              <w:rPr>
                <w:rFonts w:ascii="Arial" w:hAnsi="Arial" w:cs="Arial"/>
                <w:color w:val="212121"/>
                <w:sz w:val="22"/>
                <w:szCs w:val="22"/>
              </w:rPr>
            </w:pPr>
          </w:p>
          <w:p w14:paraId="2647DB85" w14:textId="77777777" w:rsidR="00882342" w:rsidRPr="00033C76" w:rsidRDefault="00882342" w:rsidP="006722E1">
            <w:pPr>
              <w:rPr>
                <w:rFonts w:ascii="Arial" w:hAnsi="Arial" w:cs="Arial"/>
                <w:color w:val="212121"/>
                <w:sz w:val="22"/>
                <w:szCs w:val="22"/>
              </w:rPr>
            </w:pPr>
          </w:p>
          <w:p w14:paraId="5377CEB2" w14:textId="77777777" w:rsidR="00882342" w:rsidRPr="00033C76" w:rsidRDefault="00882342" w:rsidP="006722E1">
            <w:pPr>
              <w:rPr>
                <w:rFonts w:ascii="Arial" w:hAnsi="Arial" w:cs="Arial"/>
                <w:color w:val="212121"/>
                <w:sz w:val="22"/>
                <w:szCs w:val="22"/>
              </w:rPr>
            </w:pPr>
          </w:p>
          <w:p w14:paraId="03E2B9E9" w14:textId="77777777" w:rsidR="00882342" w:rsidRPr="00033C76" w:rsidRDefault="00882342" w:rsidP="006722E1">
            <w:pPr>
              <w:rPr>
                <w:rFonts w:ascii="Arial" w:hAnsi="Arial" w:cs="Arial"/>
                <w:color w:val="212121"/>
                <w:sz w:val="22"/>
                <w:szCs w:val="22"/>
              </w:rPr>
            </w:pPr>
          </w:p>
          <w:p w14:paraId="040DF691" w14:textId="77777777" w:rsidR="00882342" w:rsidRPr="00033C76" w:rsidRDefault="00882342" w:rsidP="006722E1">
            <w:pPr>
              <w:rPr>
                <w:rFonts w:ascii="Arial" w:hAnsi="Arial" w:cs="Arial"/>
                <w:color w:val="212121"/>
                <w:sz w:val="22"/>
                <w:szCs w:val="22"/>
              </w:rPr>
            </w:pPr>
          </w:p>
          <w:p w14:paraId="19B66EC4" w14:textId="77777777" w:rsidR="00882342" w:rsidRPr="00033C76" w:rsidRDefault="00882342" w:rsidP="006722E1">
            <w:pPr>
              <w:rPr>
                <w:rFonts w:ascii="Arial" w:hAnsi="Arial" w:cs="Arial"/>
                <w:color w:val="212121"/>
                <w:sz w:val="22"/>
                <w:szCs w:val="22"/>
              </w:rPr>
            </w:pPr>
          </w:p>
          <w:p w14:paraId="2BDB125F" w14:textId="77777777" w:rsidR="00882342" w:rsidRPr="00033C76" w:rsidRDefault="00882342" w:rsidP="006722E1">
            <w:pPr>
              <w:rPr>
                <w:rFonts w:ascii="Arial" w:hAnsi="Arial" w:cs="Arial"/>
                <w:color w:val="212121"/>
                <w:sz w:val="22"/>
                <w:szCs w:val="22"/>
              </w:rPr>
            </w:pPr>
          </w:p>
          <w:p w14:paraId="124F9092" w14:textId="77777777" w:rsidR="00882342" w:rsidRPr="00033C76" w:rsidRDefault="00882342" w:rsidP="006722E1">
            <w:pPr>
              <w:rPr>
                <w:rFonts w:ascii="Arial" w:hAnsi="Arial" w:cs="Arial"/>
                <w:color w:val="212121"/>
                <w:sz w:val="22"/>
                <w:szCs w:val="22"/>
              </w:rPr>
            </w:pPr>
          </w:p>
          <w:p w14:paraId="255F59EA" w14:textId="77777777" w:rsidR="00882342" w:rsidRPr="00033C76" w:rsidRDefault="00882342" w:rsidP="006722E1">
            <w:pPr>
              <w:rPr>
                <w:rFonts w:ascii="Arial" w:hAnsi="Arial" w:cs="Arial"/>
                <w:color w:val="212121"/>
                <w:sz w:val="22"/>
                <w:szCs w:val="22"/>
              </w:rPr>
            </w:pPr>
          </w:p>
          <w:p w14:paraId="50894BAD" w14:textId="4CC3E247" w:rsidR="00882342" w:rsidRPr="00033C76" w:rsidRDefault="00882342" w:rsidP="006722E1">
            <w:pPr>
              <w:rPr>
                <w:rFonts w:ascii="Arial" w:hAnsi="Arial" w:cs="Arial"/>
                <w:color w:val="212121"/>
                <w:sz w:val="22"/>
                <w:szCs w:val="22"/>
              </w:rPr>
            </w:pPr>
          </w:p>
        </w:tc>
      </w:tr>
      <w:tr w:rsidR="00882342" w:rsidRPr="00033C76" w14:paraId="3FA33797" w14:textId="77777777" w:rsidTr="00882342">
        <w:trPr>
          <w:trHeight w:val="361"/>
        </w:trPr>
        <w:tc>
          <w:tcPr>
            <w:tcW w:w="674" w:type="dxa"/>
            <w:vMerge/>
            <w:vAlign w:val="center"/>
          </w:tcPr>
          <w:p w14:paraId="23A3B178" w14:textId="77777777" w:rsidR="00882342" w:rsidRPr="00033C76" w:rsidRDefault="00882342" w:rsidP="006722E1">
            <w:pPr>
              <w:rPr>
                <w:rFonts w:ascii="Arial" w:hAnsi="Arial" w:cs="Arial"/>
                <w:sz w:val="22"/>
                <w:szCs w:val="22"/>
              </w:rPr>
            </w:pPr>
          </w:p>
        </w:tc>
        <w:tc>
          <w:tcPr>
            <w:tcW w:w="1487" w:type="dxa"/>
            <w:vMerge/>
            <w:vAlign w:val="center"/>
          </w:tcPr>
          <w:p w14:paraId="59DC0DC0" w14:textId="77777777" w:rsidR="00882342" w:rsidRPr="00033C76" w:rsidRDefault="00882342" w:rsidP="006722E1">
            <w:pPr>
              <w:rPr>
                <w:rFonts w:ascii="Arial" w:hAnsi="Arial" w:cs="Arial"/>
                <w:sz w:val="22"/>
                <w:szCs w:val="22"/>
              </w:rPr>
            </w:pPr>
          </w:p>
        </w:tc>
        <w:tc>
          <w:tcPr>
            <w:tcW w:w="1945" w:type="dxa"/>
            <w:vAlign w:val="center"/>
          </w:tcPr>
          <w:p w14:paraId="666E16AB" w14:textId="63FFD55D" w:rsidR="00882342" w:rsidRPr="00033C76" w:rsidRDefault="00882342" w:rsidP="00882342">
            <w:pPr>
              <w:rPr>
                <w:rFonts w:ascii="Arial" w:hAnsi="Arial" w:cs="Arial"/>
                <w:sz w:val="22"/>
                <w:szCs w:val="22"/>
              </w:rPr>
            </w:pPr>
            <w:r w:rsidRPr="00033C76">
              <w:rPr>
                <w:rFonts w:ascii="Arial" w:hAnsi="Arial" w:cs="Arial"/>
                <w:sz w:val="22"/>
                <w:szCs w:val="22"/>
              </w:rPr>
              <w:t xml:space="preserve">Aktivnost 2.1. </w:t>
            </w:r>
            <w:r w:rsidRPr="00033C76">
              <w:rPr>
                <w:rFonts w:ascii="Arial" w:hAnsi="Arial" w:cs="Arial"/>
                <w:sz w:val="22"/>
                <w:szCs w:val="22"/>
              </w:rPr>
              <w:t>Povećanje prometne protočnosti kroz</w:t>
            </w:r>
          </w:p>
          <w:p w14:paraId="28689376" w14:textId="77777777" w:rsidR="00882342" w:rsidRPr="00033C76" w:rsidRDefault="00882342" w:rsidP="00882342">
            <w:pPr>
              <w:rPr>
                <w:rFonts w:ascii="Arial" w:hAnsi="Arial" w:cs="Arial"/>
                <w:sz w:val="22"/>
                <w:szCs w:val="22"/>
              </w:rPr>
            </w:pPr>
            <w:r w:rsidRPr="00033C76">
              <w:rPr>
                <w:rFonts w:ascii="Arial" w:hAnsi="Arial" w:cs="Arial"/>
                <w:sz w:val="22"/>
                <w:szCs w:val="22"/>
              </w:rPr>
              <w:t>unapređenje javnog prijevoza i razvoj suvremenih</w:t>
            </w:r>
          </w:p>
          <w:p w14:paraId="6A0871B0" w14:textId="4EEDDA93" w:rsidR="00882342" w:rsidRPr="00033C76" w:rsidRDefault="00882342" w:rsidP="00882342">
            <w:pPr>
              <w:rPr>
                <w:rFonts w:ascii="Arial" w:hAnsi="Arial" w:cs="Arial"/>
                <w:sz w:val="22"/>
                <w:szCs w:val="22"/>
              </w:rPr>
            </w:pPr>
            <w:r w:rsidRPr="00033C76">
              <w:rPr>
                <w:rFonts w:ascii="Arial" w:hAnsi="Arial" w:cs="Arial"/>
                <w:sz w:val="22"/>
                <w:szCs w:val="22"/>
              </w:rPr>
              <w:t>transportnih modaliteta (</w:t>
            </w:r>
            <w:proofErr w:type="spellStart"/>
            <w:r w:rsidRPr="00033C76">
              <w:rPr>
                <w:rFonts w:ascii="Arial" w:hAnsi="Arial" w:cs="Arial"/>
                <w:sz w:val="22"/>
                <w:szCs w:val="22"/>
              </w:rPr>
              <w:t>Park&amp;Ride</w:t>
            </w:r>
            <w:proofErr w:type="spellEnd"/>
            <w:r w:rsidRPr="00033C76">
              <w:rPr>
                <w:rFonts w:ascii="Arial" w:hAnsi="Arial" w:cs="Arial"/>
                <w:sz w:val="22"/>
                <w:szCs w:val="22"/>
              </w:rPr>
              <w:t xml:space="preserve"> i e-mobilnost)</w:t>
            </w:r>
          </w:p>
        </w:tc>
        <w:tc>
          <w:tcPr>
            <w:tcW w:w="6395" w:type="dxa"/>
            <w:vAlign w:val="center"/>
          </w:tcPr>
          <w:p w14:paraId="60FE5F34" w14:textId="52AAB05A" w:rsidR="00882342" w:rsidRPr="00033C76" w:rsidRDefault="00882342" w:rsidP="006722E1">
            <w:pPr>
              <w:rPr>
                <w:rFonts w:ascii="Arial" w:hAnsi="Arial" w:cs="Arial"/>
                <w:sz w:val="22"/>
                <w:szCs w:val="22"/>
              </w:rPr>
            </w:pPr>
            <w:r w:rsidRPr="00033C76">
              <w:rPr>
                <w:rFonts w:ascii="Arial" w:hAnsi="Arial" w:cs="Arial"/>
                <w:sz w:val="22"/>
                <w:szCs w:val="22"/>
              </w:rPr>
              <w:t xml:space="preserve">Cilj A), Mjera 2.; Aktivnost 2.1. Povećanje prometne protočnosti </w:t>
            </w:r>
            <w:proofErr w:type="spellStart"/>
            <w:r w:rsidRPr="00033C76">
              <w:rPr>
                <w:rFonts w:ascii="Arial" w:hAnsi="Arial" w:cs="Arial"/>
                <w:sz w:val="22"/>
                <w:szCs w:val="22"/>
              </w:rPr>
              <w:t>itd</w:t>
            </w:r>
            <w:proofErr w:type="spellEnd"/>
            <w:r w:rsidRPr="00033C76">
              <w:rPr>
                <w:rFonts w:ascii="Arial" w:hAnsi="Arial" w:cs="Arial"/>
                <w:sz w:val="22"/>
                <w:szCs w:val="22"/>
              </w:rPr>
              <w:t xml:space="preserve">…., na stranici br.114. piše „ Na području Rive moguće je razmotriti uvođenje dodatnih prometnih rješenja , poput uvođenja tramvajske linije (revitalizacija postojeće željezničke pruge), te njenog povezivanja s drugim dijelovima grada.“ S obzirom da  je u usvojenom dokumentu „Plan razvoja grada Pule-Pola od 2020 do 2030.“ (str. 153) u tablici br. 64. „Pregled strateškog projekta 12.“ naveden projekt „Tramvaj“, da je gotovo u isto vrijeme prihvaćen i obiman dokument „Strategija razvoja urbanog područja Pula za razdoblje 2021. – 2027.“, a u njemu je u tablici br. 1 „Potpuni pregled indikativnog financijskog okvira za cijelo provedbeno razdoblju“, pod točkom Ad. 2.1.3. „Održiv i dostupan javni prijevoz“ upisan projekt „Tramvaj“, te da je podloga za gore </w:t>
            </w:r>
            <w:r w:rsidRPr="00033C76">
              <w:rPr>
                <w:rFonts w:ascii="Arial" w:hAnsi="Arial" w:cs="Arial"/>
                <w:sz w:val="22"/>
                <w:szCs w:val="22"/>
              </w:rPr>
              <w:lastRenderedPageBreak/>
              <w:t>navedena dva strateška dokumenta projekt akronima „</w:t>
            </w:r>
            <w:proofErr w:type="spellStart"/>
            <w:r w:rsidRPr="00033C76">
              <w:rPr>
                <w:rFonts w:ascii="Arial" w:hAnsi="Arial" w:cs="Arial"/>
                <w:sz w:val="22"/>
                <w:szCs w:val="22"/>
              </w:rPr>
              <w:t>Tw</w:t>
            </w:r>
            <w:proofErr w:type="spellEnd"/>
            <w:r w:rsidRPr="00033C76">
              <w:rPr>
                <w:rFonts w:ascii="Arial" w:hAnsi="Arial" w:cs="Arial"/>
                <w:sz w:val="22"/>
                <w:szCs w:val="22"/>
              </w:rPr>
              <w:t xml:space="preserve">“ koji predviđa djelomično korištenje postojećih željezničkih kolosijeka, a dijelom izgradnju novih dionica, smatramo nužnim da se navedeni dio teksta na str. predmetnog Plana upravljanja povijesnom jezgrom promijeni tako da glasi: „Na području Rive, sukladno „Strategiji razvoja urbanog područja Pula za razdoblje 2021. – 2027.“ i sukladno „Strategija razvoja urbanog područja Pula za razdoblje 2021. – 2027.“, uvodi se dodatno prometno rješenje – linija el. tramvajska (revitalizacijom postojećeg željezničkog kolosijeka) kao kičma buduće tramvajske mreže , te time njeno povezivanja s drugim dijelovima grada.“ Također svakako dodati u nazivu ove Aktivnosti na samom kraju u dijelu u zagradama i riječ tramvaj tako da glasi : …. (Tramvaj, </w:t>
            </w:r>
            <w:proofErr w:type="spellStart"/>
            <w:r w:rsidRPr="00033C76">
              <w:rPr>
                <w:rFonts w:ascii="Arial" w:hAnsi="Arial" w:cs="Arial"/>
                <w:sz w:val="22"/>
                <w:szCs w:val="22"/>
              </w:rPr>
              <w:t>Park&amp;Ride</w:t>
            </w:r>
            <w:proofErr w:type="spellEnd"/>
            <w:r w:rsidRPr="00033C76">
              <w:rPr>
                <w:rFonts w:ascii="Arial" w:hAnsi="Arial" w:cs="Arial"/>
                <w:sz w:val="22"/>
                <w:szCs w:val="22"/>
              </w:rPr>
              <w:t xml:space="preserve"> i e-mobilnost)</w:t>
            </w:r>
          </w:p>
        </w:tc>
        <w:tc>
          <w:tcPr>
            <w:tcW w:w="1373" w:type="dxa"/>
            <w:shd w:val="clear" w:color="auto" w:fill="auto"/>
            <w:vAlign w:val="center"/>
          </w:tcPr>
          <w:p w14:paraId="199727CF" w14:textId="1DF9BE0F" w:rsidR="00882342" w:rsidRPr="00033C76" w:rsidRDefault="00882342" w:rsidP="006722E1">
            <w:pPr>
              <w:rPr>
                <w:rFonts w:ascii="Arial" w:hAnsi="Arial" w:cs="Arial"/>
                <w:sz w:val="22"/>
                <w:szCs w:val="22"/>
              </w:rPr>
            </w:pPr>
            <w:r w:rsidRPr="00033C76">
              <w:rPr>
                <w:rFonts w:ascii="Arial" w:hAnsi="Arial" w:cs="Arial"/>
                <w:sz w:val="22"/>
                <w:szCs w:val="22"/>
              </w:rPr>
              <w:lastRenderedPageBreak/>
              <w:t>Djelomično se prihvaća / Pojašnjenje</w:t>
            </w:r>
          </w:p>
        </w:tc>
        <w:tc>
          <w:tcPr>
            <w:tcW w:w="2508" w:type="dxa"/>
            <w:vAlign w:val="center"/>
          </w:tcPr>
          <w:p w14:paraId="56DEE27A" w14:textId="50265DBA"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Prema zaprimljenim očitovanjima nadležnih tijela lokalne i državne razine o tehničkim uvjetima realizacije predmetnog zahvata (uvođenja tramvajske linije koja bi djelomično koristila postojeće kolosijeke) opis aktivnosti 2.1. je prilagođen te sada glasi:</w:t>
            </w:r>
            <w:r w:rsidRPr="00033C76">
              <w:rPr>
                <w:rFonts w:ascii="Arial" w:hAnsi="Arial" w:cs="Arial"/>
                <w:color w:val="212121"/>
              </w:rPr>
              <w:t xml:space="preserve"> </w:t>
            </w:r>
            <w:r w:rsidRPr="00033C76">
              <w:rPr>
                <w:rFonts w:ascii="Arial" w:hAnsi="Arial" w:cs="Arial"/>
                <w:i/>
                <w:iCs/>
                <w:color w:val="212121"/>
                <w:sz w:val="22"/>
                <w:szCs w:val="22"/>
              </w:rPr>
              <w:t xml:space="preserve">Na području Rive, sukladno </w:t>
            </w:r>
            <w:r w:rsidRPr="00033C76">
              <w:rPr>
                <w:rFonts w:ascii="Arial" w:hAnsi="Arial" w:cs="Arial"/>
                <w:i/>
                <w:iCs/>
                <w:color w:val="212121"/>
                <w:sz w:val="22"/>
                <w:szCs w:val="22"/>
              </w:rPr>
              <w:lastRenderedPageBreak/>
              <w:t xml:space="preserve">„Strategiji razvoja urbanog područja Pula za razdoblje 2021. – 2027.“ i „Strategiji razvoja urbanog područja Pula za razdoblje 2021. – 2027.“, podržava se iznalaženje rješenja za uvođenje dodatnog prometnog rješenja (tramvaja odnosno „lake željeznice“) u skladu sa tehničkim mogućnostima realizacije zahvata, te istraživanje mogućnosti povezivanja predmetnog područja s drugim dijelovima grada.“ </w:t>
            </w:r>
          </w:p>
        </w:tc>
      </w:tr>
      <w:tr w:rsidR="00882342" w:rsidRPr="00033C76" w14:paraId="052C7684" w14:textId="77777777" w:rsidTr="00882342">
        <w:trPr>
          <w:trHeight w:val="361"/>
        </w:trPr>
        <w:tc>
          <w:tcPr>
            <w:tcW w:w="674" w:type="dxa"/>
            <w:vMerge/>
            <w:vAlign w:val="center"/>
          </w:tcPr>
          <w:p w14:paraId="34A88F76" w14:textId="77777777" w:rsidR="00882342" w:rsidRPr="00033C76" w:rsidRDefault="00882342" w:rsidP="006722E1">
            <w:pPr>
              <w:rPr>
                <w:rFonts w:ascii="Arial" w:hAnsi="Arial" w:cs="Arial"/>
                <w:sz w:val="22"/>
                <w:szCs w:val="22"/>
              </w:rPr>
            </w:pPr>
          </w:p>
        </w:tc>
        <w:tc>
          <w:tcPr>
            <w:tcW w:w="1487" w:type="dxa"/>
            <w:vMerge/>
            <w:vAlign w:val="center"/>
          </w:tcPr>
          <w:p w14:paraId="4194708B" w14:textId="77777777" w:rsidR="00882342" w:rsidRPr="00033C76" w:rsidRDefault="00882342" w:rsidP="006722E1">
            <w:pPr>
              <w:rPr>
                <w:rFonts w:ascii="Arial" w:hAnsi="Arial" w:cs="Arial"/>
                <w:sz w:val="22"/>
                <w:szCs w:val="22"/>
              </w:rPr>
            </w:pPr>
          </w:p>
        </w:tc>
        <w:tc>
          <w:tcPr>
            <w:tcW w:w="1945" w:type="dxa"/>
            <w:vAlign w:val="center"/>
          </w:tcPr>
          <w:p w14:paraId="468A4308" w14:textId="77777777" w:rsidR="00882342" w:rsidRPr="00033C76" w:rsidRDefault="00882342" w:rsidP="00882342">
            <w:pPr>
              <w:rPr>
                <w:rFonts w:ascii="Arial" w:hAnsi="Arial" w:cs="Arial"/>
                <w:color w:val="212121"/>
                <w:sz w:val="22"/>
                <w:szCs w:val="22"/>
              </w:rPr>
            </w:pPr>
            <w:r w:rsidRPr="00033C76">
              <w:rPr>
                <w:rFonts w:ascii="Arial" w:hAnsi="Arial" w:cs="Arial"/>
                <w:color w:val="212121"/>
                <w:sz w:val="22"/>
                <w:szCs w:val="22"/>
              </w:rPr>
              <w:t xml:space="preserve">Aktivnosti: </w:t>
            </w:r>
            <w:r w:rsidRPr="00033C76">
              <w:rPr>
                <w:rFonts w:ascii="Arial" w:hAnsi="Arial" w:cs="Arial"/>
                <w:color w:val="212121"/>
                <w:sz w:val="22"/>
                <w:szCs w:val="22"/>
                <w:lang w:val="en-GB"/>
              </w:rPr>
              <w:t xml:space="preserve">2.4. </w:t>
            </w:r>
            <w:r w:rsidRPr="00033C76">
              <w:rPr>
                <w:rFonts w:ascii="Arial" w:hAnsi="Arial" w:cs="Arial"/>
                <w:color w:val="212121"/>
                <w:sz w:val="22"/>
                <w:szCs w:val="22"/>
              </w:rPr>
              <w:t>Podržavanje pješačkog prometa i širenje mreže</w:t>
            </w:r>
          </w:p>
          <w:p w14:paraId="76AE53B1" w14:textId="2A5D7A9F" w:rsidR="00882342" w:rsidRPr="00033C76" w:rsidRDefault="00882342" w:rsidP="00882342">
            <w:pPr>
              <w:rPr>
                <w:rFonts w:ascii="Arial" w:hAnsi="Arial" w:cs="Arial"/>
                <w:sz w:val="22"/>
                <w:szCs w:val="22"/>
              </w:rPr>
            </w:pPr>
            <w:r w:rsidRPr="00033C76">
              <w:rPr>
                <w:rFonts w:ascii="Arial" w:hAnsi="Arial" w:cs="Arial"/>
                <w:color w:val="212121"/>
                <w:sz w:val="22"/>
                <w:szCs w:val="22"/>
              </w:rPr>
              <w:t>pješačkih površina</w:t>
            </w:r>
            <w:r w:rsidRPr="00033C76">
              <w:rPr>
                <w:rFonts w:ascii="Arial" w:hAnsi="Arial" w:cs="Arial"/>
                <w:color w:val="212121"/>
                <w:sz w:val="22"/>
                <w:szCs w:val="22"/>
              </w:rPr>
              <w:t xml:space="preserve"> i </w:t>
            </w:r>
            <w:r w:rsidRPr="00033C76">
              <w:rPr>
                <w:rFonts w:ascii="Arial" w:hAnsi="Arial" w:cs="Arial"/>
                <w:color w:val="212121"/>
                <w:sz w:val="22"/>
                <w:szCs w:val="22"/>
              </w:rPr>
              <w:t xml:space="preserve">14.11. Uređenje </w:t>
            </w:r>
            <w:proofErr w:type="spellStart"/>
            <w:r w:rsidRPr="00033C76">
              <w:rPr>
                <w:rFonts w:ascii="Arial" w:hAnsi="Arial" w:cs="Arial"/>
                <w:color w:val="212121"/>
                <w:sz w:val="22"/>
                <w:szCs w:val="22"/>
              </w:rPr>
              <w:t>Giardina</w:t>
            </w:r>
            <w:proofErr w:type="spellEnd"/>
            <w:r w:rsidRPr="00033C76">
              <w:rPr>
                <w:rFonts w:ascii="Arial" w:hAnsi="Arial" w:cs="Arial"/>
                <w:color w:val="212121"/>
                <w:sz w:val="22"/>
                <w:szCs w:val="22"/>
              </w:rPr>
              <w:t xml:space="preserve"> (i ostalih dijelova gradskog središta) kao pješačke zone i prostora </w:t>
            </w:r>
            <w:r w:rsidRPr="00033C76">
              <w:rPr>
                <w:rFonts w:ascii="Arial" w:hAnsi="Arial" w:cs="Arial"/>
                <w:color w:val="212121"/>
                <w:sz w:val="22"/>
                <w:szCs w:val="22"/>
              </w:rPr>
              <w:lastRenderedPageBreak/>
              <w:t>slobodnog boravka za sve građane</w:t>
            </w:r>
          </w:p>
        </w:tc>
        <w:tc>
          <w:tcPr>
            <w:tcW w:w="6395" w:type="dxa"/>
            <w:vAlign w:val="center"/>
          </w:tcPr>
          <w:p w14:paraId="6AE68208" w14:textId="77777777" w:rsidR="00882342" w:rsidRPr="00033C76" w:rsidRDefault="00882342" w:rsidP="006722E1">
            <w:pPr>
              <w:rPr>
                <w:rFonts w:ascii="Arial" w:hAnsi="Arial" w:cs="Arial"/>
                <w:sz w:val="22"/>
                <w:szCs w:val="22"/>
              </w:rPr>
            </w:pPr>
            <w:r w:rsidRPr="00033C76">
              <w:rPr>
                <w:rFonts w:ascii="Arial" w:hAnsi="Arial" w:cs="Arial"/>
                <w:sz w:val="22"/>
                <w:szCs w:val="22"/>
              </w:rPr>
              <w:lastRenderedPageBreak/>
              <w:t xml:space="preserve">Cilj A), Mjera 2.; Aktivnost 2.4., stranica br.114. treći red piše „ …, a i pojedine prostore na kojima se odvija intenzivna pješačka komunikacija , poput </w:t>
            </w:r>
            <w:proofErr w:type="spellStart"/>
            <w:r w:rsidRPr="00033C76">
              <w:rPr>
                <w:rFonts w:ascii="Arial" w:hAnsi="Arial" w:cs="Arial"/>
                <w:sz w:val="22"/>
                <w:szCs w:val="22"/>
              </w:rPr>
              <w:t>Giardina</w:t>
            </w:r>
            <w:proofErr w:type="spellEnd"/>
            <w:r w:rsidRPr="00033C76">
              <w:rPr>
                <w:rFonts w:ascii="Arial" w:hAnsi="Arial" w:cs="Arial"/>
                <w:sz w:val="22"/>
                <w:szCs w:val="22"/>
              </w:rPr>
              <w:t xml:space="preserve">, ali i dijela Rive , preporuča se u budućnosti pretvoriti u pješačke, odnosno zone ograničenog prometa, …“ S obzirom na: </w:t>
            </w:r>
          </w:p>
          <w:p w14:paraId="28176877"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sve rečeno u prethodnoj primjedbi (uvođenje tramvaja po Rivi itd.) na činjenicu da su </w:t>
            </w:r>
            <w:proofErr w:type="spellStart"/>
            <w:r w:rsidRPr="00033C76">
              <w:rPr>
                <w:rFonts w:ascii="Arial" w:hAnsi="Arial" w:cs="Arial"/>
                <w:sz w:val="22"/>
                <w:szCs w:val="22"/>
              </w:rPr>
              <w:t>Giardini</w:t>
            </w:r>
            <w:proofErr w:type="spellEnd"/>
            <w:r w:rsidRPr="00033C76">
              <w:rPr>
                <w:rFonts w:ascii="Arial" w:hAnsi="Arial" w:cs="Arial"/>
                <w:sz w:val="22"/>
                <w:szCs w:val="22"/>
              </w:rPr>
              <w:t xml:space="preserve"> doslovce samo točka na topografskoj karti grada (zaista mala površina, gotovo pa u fizičkom smislu zanemariva – u smislu veličine površine u odnosu na veličinu povijesne jezgre, a da ne govorimo ako ju usporedimo s veličinom površine grada), na činjenicu da su manji gradovi imali snage već prije 20-30 godina organizirati puno, puno veće pješačke zone koje krasno funkcioniraju– </w:t>
            </w:r>
            <w:r w:rsidRPr="00033C76">
              <w:rPr>
                <w:rFonts w:ascii="Arial" w:hAnsi="Arial" w:cs="Arial"/>
                <w:sz w:val="22"/>
                <w:szCs w:val="22"/>
              </w:rPr>
              <w:lastRenderedPageBreak/>
              <w:t xml:space="preserve">npr. susjedni Rovinj u kojima je upravo promet cestovnih vozila isključen s Rive. </w:t>
            </w:r>
          </w:p>
          <w:p w14:paraId="212EF39B" w14:textId="77777777" w:rsidR="00882342" w:rsidRPr="00033C76" w:rsidRDefault="00882342" w:rsidP="006722E1">
            <w:pPr>
              <w:rPr>
                <w:rFonts w:ascii="Arial" w:hAnsi="Arial" w:cs="Arial"/>
                <w:sz w:val="22"/>
                <w:szCs w:val="22"/>
              </w:rPr>
            </w:pPr>
            <w:r w:rsidRPr="00033C76">
              <w:rPr>
                <w:rFonts w:ascii="Arial" w:hAnsi="Arial" w:cs="Arial"/>
                <w:sz w:val="22"/>
                <w:szCs w:val="22"/>
              </w:rPr>
              <w:t>na činjenicu da su puno veći gradovi od Pule imali snage već prije 20-30 godina organizirati puno, puno veće pješačke zone koje krasno funkcioniraju– npr. Split, u kojima je upravo promet cestovnih vozila isključen s Rive. Na činjenicu da se uvođenjem tramvaja može ukinuti promet cestovnih vozila po Rivi (naravno uz adekvatno vremenski ograničeno snabdijevanje poslovnih, ugostiteljskih i inih aktivnosti, te svakako za stanare,… itd.)</w:t>
            </w:r>
            <w:r w:rsidRPr="00033C76">
              <w:rPr>
                <w:rFonts w:ascii="Arial" w:hAnsi="Arial" w:cs="Arial"/>
                <w:sz w:val="22"/>
                <w:szCs w:val="22"/>
              </w:rPr>
              <w:t xml:space="preserve">. </w:t>
            </w:r>
            <w:r w:rsidRPr="00033C76">
              <w:rPr>
                <w:rFonts w:ascii="Arial" w:hAnsi="Arial" w:cs="Arial"/>
                <w:sz w:val="22"/>
                <w:szCs w:val="22"/>
              </w:rPr>
              <w:t xml:space="preserve">Predlažemo znatno proširenje Pješačke zone tako da joj granica na sjeveru bude „linija“ Veslački klub-Riječki gat, a ispod toga prema jugu da se granica dijeli na onu koja ide Rivom sve do Glavne pošte, pa do Kazališta i Tržnice, te na onu koja ide do proširenja (površine) ispred Arene, </w:t>
            </w:r>
            <w:proofErr w:type="spellStart"/>
            <w:r w:rsidRPr="00033C76">
              <w:rPr>
                <w:rFonts w:ascii="Arial" w:hAnsi="Arial" w:cs="Arial"/>
                <w:sz w:val="22"/>
                <w:szCs w:val="22"/>
              </w:rPr>
              <w:t>Giardina</w:t>
            </w:r>
            <w:proofErr w:type="spellEnd"/>
            <w:r w:rsidRPr="00033C76">
              <w:rPr>
                <w:rFonts w:ascii="Arial" w:hAnsi="Arial" w:cs="Arial"/>
                <w:sz w:val="22"/>
                <w:szCs w:val="22"/>
              </w:rPr>
              <w:t xml:space="preserve"> velike zgrade srednjoškolskog centra (tzv. Žuta škola/zgrada) i konačno do Tržnice.</w:t>
            </w:r>
          </w:p>
          <w:p w14:paraId="18CDAD48" w14:textId="42B4A696" w:rsidR="00882342" w:rsidRPr="00033C76" w:rsidRDefault="00882342" w:rsidP="006722E1">
            <w:pPr>
              <w:rPr>
                <w:rFonts w:ascii="Arial" w:hAnsi="Arial" w:cs="Arial"/>
                <w:sz w:val="22"/>
                <w:szCs w:val="22"/>
              </w:rPr>
            </w:pPr>
            <w:r w:rsidRPr="00033C76">
              <w:rPr>
                <w:rFonts w:ascii="Arial" w:hAnsi="Arial" w:cs="Arial"/>
                <w:sz w:val="22"/>
                <w:szCs w:val="22"/>
              </w:rPr>
              <w:t>OPASKA: ovo gornje je povezano s Ciljem E); Mjera br.14.; Aktivnost br.14.1., pa Vas molimo da Vi  URBANEX prilagodite, dopunite, izmijenite odgovarajući tekst stupca „pokazatelj“ i onih stupaca koji slijede. Ostavljamo voditeljima – izrađivačima prijedloga nacrta predmetnog Plana - da definiraju tekst u stupcima tablice na str. 156 i dalje - „Ključni pokazatelji i rezultati itd.“ (pokazatelj, početna vrijednost god. 2024., ciljana vrijednost god. 2030, prijedlog operativnih tijela i dionika) itd. To općenito vrijedi i za naše ostale primjedbe i prijedloge, da se ne ponavljamo.</w:t>
            </w:r>
          </w:p>
        </w:tc>
        <w:tc>
          <w:tcPr>
            <w:tcW w:w="1373" w:type="dxa"/>
            <w:shd w:val="clear" w:color="auto" w:fill="auto"/>
            <w:vAlign w:val="center"/>
          </w:tcPr>
          <w:p w14:paraId="257D5FED" w14:textId="55817B46" w:rsidR="00882342" w:rsidRPr="00033C76" w:rsidRDefault="00882342" w:rsidP="006722E1">
            <w:pPr>
              <w:rPr>
                <w:rFonts w:ascii="Arial" w:hAnsi="Arial" w:cs="Arial"/>
                <w:sz w:val="22"/>
                <w:szCs w:val="22"/>
              </w:rPr>
            </w:pPr>
            <w:r w:rsidRPr="00033C76">
              <w:rPr>
                <w:rFonts w:ascii="Arial" w:hAnsi="Arial" w:cs="Arial"/>
                <w:sz w:val="22"/>
                <w:szCs w:val="22"/>
              </w:rPr>
              <w:lastRenderedPageBreak/>
              <w:t>Djelomično se prihvaća / Pojašnjenje</w:t>
            </w:r>
          </w:p>
        </w:tc>
        <w:tc>
          <w:tcPr>
            <w:tcW w:w="2508" w:type="dxa"/>
            <w:vAlign w:val="center"/>
          </w:tcPr>
          <w:p w14:paraId="0B8237C7" w14:textId="760A3A08" w:rsidR="00882342" w:rsidRPr="00033C76" w:rsidRDefault="00882342" w:rsidP="006722E1">
            <w:pPr>
              <w:rPr>
                <w:rFonts w:ascii="Arial" w:hAnsi="Arial" w:cs="Arial"/>
                <w:i/>
                <w:color w:val="212121"/>
                <w:sz w:val="22"/>
                <w:szCs w:val="22"/>
              </w:rPr>
            </w:pPr>
            <w:r w:rsidRPr="00033C76">
              <w:rPr>
                <w:rFonts w:ascii="Arial" w:hAnsi="Arial" w:cs="Arial"/>
                <w:color w:val="212121"/>
                <w:sz w:val="22"/>
                <w:szCs w:val="22"/>
              </w:rPr>
              <w:t xml:space="preserve">Prijedlog je uvršten u prošireni opis aktivnosti 2.4., te je predloženo područje širenja pješačke zone/zone ograničenog prometa navedeno i opisano riječima: </w:t>
            </w:r>
            <w:r w:rsidRPr="00033C76">
              <w:rPr>
                <w:rFonts w:ascii="Arial" w:hAnsi="Arial" w:cs="Arial"/>
                <w:i/>
                <w:color w:val="212121"/>
                <w:sz w:val="22"/>
                <w:szCs w:val="22"/>
              </w:rPr>
              <w:t xml:space="preserve">„…a predlaže se i razmatranje dodatnih pravaca širenja takvih zona, povezujući primjerice </w:t>
            </w:r>
            <w:r w:rsidRPr="00033C76">
              <w:rPr>
                <w:rFonts w:ascii="Arial" w:hAnsi="Arial" w:cs="Arial"/>
                <w:i/>
                <w:color w:val="212121"/>
                <w:sz w:val="22"/>
                <w:szCs w:val="22"/>
              </w:rPr>
              <w:lastRenderedPageBreak/>
              <w:t xml:space="preserve">potez Rive preko Danteovog Trga, </w:t>
            </w:r>
            <w:proofErr w:type="spellStart"/>
            <w:r w:rsidRPr="00033C76">
              <w:rPr>
                <w:rFonts w:ascii="Arial" w:hAnsi="Arial" w:cs="Arial"/>
                <w:i/>
                <w:color w:val="212121"/>
                <w:sz w:val="22"/>
                <w:szCs w:val="22"/>
              </w:rPr>
              <w:t>Anticove</w:t>
            </w:r>
            <w:proofErr w:type="spellEnd"/>
            <w:r w:rsidRPr="00033C76">
              <w:rPr>
                <w:rFonts w:ascii="Arial" w:hAnsi="Arial" w:cs="Arial"/>
                <w:i/>
                <w:color w:val="212121"/>
                <w:sz w:val="22"/>
                <w:szCs w:val="22"/>
              </w:rPr>
              <w:t xml:space="preserve"> i </w:t>
            </w:r>
            <w:proofErr w:type="spellStart"/>
            <w:r w:rsidRPr="00033C76">
              <w:rPr>
                <w:rFonts w:ascii="Arial" w:hAnsi="Arial" w:cs="Arial"/>
                <w:i/>
                <w:color w:val="212121"/>
                <w:sz w:val="22"/>
                <w:szCs w:val="22"/>
              </w:rPr>
              <w:t>Laginjine</w:t>
            </w:r>
            <w:proofErr w:type="spellEnd"/>
            <w:r w:rsidRPr="00033C76">
              <w:rPr>
                <w:rFonts w:ascii="Arial" w:hAnsi="Arial" w:cs="Arial"/>
                <w:i/>
                <w:color w:val="212121"/>
                <w:sz w:val="22"/>
                <w:szCs w:val="22"/>
              </w:rPr>
              <w:t xml:space="preserve"> ulice do Narodnog trga, te površinu ispred Arene sa </w:t>
            </w:r>
            <w:proofErr w:type="spellStart"/>
            <w:r w:rsidRPr="00033C76">
              <w:rPr>
                <w:rFonts w:ascii="Arial" w:hAnsi="Arial" w:cs="Arial"/>
                <w:i/>
                <w:color w:val="212121"/>
                <w:sz w:val="22"/>
                <w:szCs w:val="22"/>
              </w:rPr>
              <w:t>Giardinima</w:t>
            </w:r>
            <w:proofErr w:type="spellEnd"/>
            <w:r w:rsidRPr="00033C76">
              <w:rPr>
                <w:rFonts w:ascii="Arial" w:hAnsi="Arial" w:cs="Arial"/>
                <w:i/>
                <w:color w:val="212121"/>
                <w:sz w:val="22"/>
                <w:szCs w:val="22"/>
              </w:rPr>
              <w:t xml:space="preserve"> preko Zagrebačke ulice do Tržnice, i sl.“</w:t>
            </w:r>
          </w:p>
          <w:p w14:paraId="1DA28544" w14:textId="77777777" w:rsidR="00882342" w:rsidRPr="00033C76" w:rsidRDefault="00882342" w:rsidP="006722E1">
            <w:pPr>
              <w:rPr>
                <w:rFonts w:ascii="Arial" w:hAnsi="Arial" w:cs="Arial"/>
                <w:color w:val="212121"/>
                <w:sz w:val="22"/>
                <w:szCs w:val="22"/>
              </w:rPr>
            </w:pPr>
          </w:p>
          <w:p w14:paraId="7EDF4F7A" w14:textId="77777777"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 xml:space="preserve">U opis aktivnosti 14.11. </w:t>
            </w:r>
            <w:r w:rsidRPr="00033C76">
              <w:rPr>
                <w:rFonts w:ascii="Arial" w:hAnsi="Arial" w:cs="Arial"/>
                <w:i/>
                <w:iCs/>
                <w:color w:val="212121"/>
                <w:sz w:val="22"/>
                <w:szCs w:val="22"/>
              </w:rPr>
              <w:t xml:space="preserve">Uređenje </w:t>
            </w:r>
            <w:proofErr w:type="spellStart"/>
            <w:r w:rsidRPr="00033C76">
              <w:rPr>
                <w:rFonts w:ascii="Arial" w:hAnsi="Arial" w:cs="Arial"/>
                <w:i/>
                <w:iCs/>
                <w:color w:val="212121"/>
                <w:sz w:val="22"/>
                <w:szCs w:val="22"/>
              </w:rPr>
              <w:t>Giardina</w:t>
            </w:r>
            <w:proofErr w:type="spellEnd"/>
            <w:r w:rsidRPr="00033C76">
              <w:rPr>
                <w:rFonts w:ascii="Arial" w:hAnsi="Arial" w:cs="Arial"/>
                <w:i/>
                <w:iCs/>
                <w:color w:val="212121"/>
                <w:sz w:val="22"/>
                <w:szCs w:val="22"/>
              </w:rPr>
              <w:t xml:space="preserve"> (i ostalih dijelova gradskog središta) kao pješačke zone i prostora slobodnog boravka za sve građane </w:t>
            </w:r>
            <w:r w:rsidRPr="00033C76">
              <w:rPr>
                <w:rFonts w:ascii="Arial" w:hAnsi="Arial" w:cs="Arial"/>
                <w:color w:val="212121"/>
                <w:sz w:val="22"/>
                <w:szCs w:val="22"/>
              </w:rPr>
              <w:t xml:space="preserve">dodana je završna rečenica kojom se dodatno podupire i pretpostavlja buduće širenje pješačkih zona unutar obuhvata povijesne jezgre, odnosno na više lokacija od one samih </w:t>
            </w:r>
            <w:proofErr w:type="spellStart"/>
            <w:r w:rsidRPr="00033C76">
              <w:rPr>
                <w:rFonts w:ascii="Arial" w:hAnsi="Arial" w:cs="Arial"/>
                <w:color w:val="212121"/>
                <w:sz w:val="22"/>
                <w:szCs w:val="22"/>
              </w:rPr>
              <w:t>Giardina</w:t>
            </w:r>
            <w:proofErr w:type="spellEnd"/>
            <w:r w:rsidRPr="00033C76">
              <w:rPr>
                <w:rFonts w:ascii="Arial" w:hAnsi="Arial" w:cs="Arial"/>
                <w:color w:val="212121"/>
                <w:sz w:val="22"/>
                <w:szCs w:val="22"/>
              </w:rPr>
              <w:t xml:space="preserve">. </w:t>
            </w:r>
          </w:p>
          <w:p w14:paraId="55D5C67C" w14:textId="77777777" w:rsidR="00882342" w:rsidRPr="00033C76" w:rsidRDefault="00882342" w:rsidP="006722E1">
            <w:pPr>
              <w:rPr>
                <w:rFonts w:ascii="Arial" w:hAnsi="Arial" w:cs="Arial"/>
                <w:color w:val="212121"/>
                <w:sz w:val="22"/>
                <w:szCs w:val="22"/>
              </w:rPr>
            </w:pPr>
          </w:p>
        </w:tc>
      </w:tr>
      <w:tr w:rsidR="00882342" w:rsidRPr="00033C76" w14:paraId="4B183871" w14:textId="77777777" w:rsidTr="00882342">
        <w:trPr>
          <w:trHeight w:val="361"/>
        </w:trPr>
        <w:tc>
          <w:tcPr>
            <w:tcW w:w="674" w:type="dxa"/>
            <w:vMerge/>
            <w:vAlign w:val="center"/>
          </w:tcPr>
          <w:p w14:paraId="0AAEDCBB" w14:textId="77777777" w:rsidR="00882342" w:rsidRPr="00033C76" w:rsidRDefault="00882342" w:rsidP="006722E1">
            <w:pPr>
              <w:rPr>
                <w:rFonts w:ascii="Arial" w:hAnsi="Arial" w:cs="Arial"/>
                <w:sz w:val="22"/>
                <w:szCs w:val="22"/>
              </w:rPr>
            </w:pPr>
          </w:p>
        </w:tc>
        <w:tc>
          <w:tcPr>
            <w:tcW w:w="1487" w:type="dxa"/>
            <w:vMerge/>
            <w:vAlign w:val="center"/>
          </w:tcPr>
          <w:p w14:paraId="7156B60A" w14:textId="77777777" w:rsidR="00882342" w:rsidRPr="00033C76" w:rsidRDefault="00882342" w:rsidP="006722E1">
            <w:pPr>
              <w:rPr>
                <w:rFonts w:ascii="Arial" w:hAnsi="Arial" w:cs="Arial"/>
                <w:sz w:val="22"/>
                <w:szCs w:val="22"/>
              </w:rPr>
            </w:pPr>
          </w:p>
        </w:tc>
        <w:tc>
          <w:tcPr>
            <w:tcW w:w="1945" w:type="dxa"/>
            <w:vAlign w:val="center"/>
          </w:tcPr>
          <w:p w14:paraId="3A3ED003" w14:textId="77777777" w:rsidR="00882342" w:rsidRPr="00033C76" w:rsidRDefault="00882342" w:rsidP="008E1FB0">
            <w:pPr>
              <w:rPr>
                <w:rFonts w:ascii="Arial" w:hAnsi="Arial" w:cs="Arial"/>
                <w:color w:val="212121"/>
                <w:sz w:val="22"/>
                <w:szCs w:val="22"/>
              </w:rPr>
            </w:pPr>
            <w:r w:rsidRPr="00033C76">
              <w:rPr>
                <w:rFonts w:ascii="Arial" w:hAnsi="Arial" w:cs="Arial"/>
                <w:color w:val="212121"/>
                <w:sz w:val="22"/>
                <w:szCs w:val="22"/>
              </w:rPr>
              <w:t>Aktivnost 9.1</w:t>
            </w:r>
          </w:p>
          <w:p w14:paraId="16BED943" w14:textId="77777777" w:rsidR="00882342" w:rsidRPr="00033C76" w:rsidRDefault="00882342" w:rsidP="008E1FB0">
            <w:pPr>
              <w:rPr>
                <w:rFonts w:ascii="Arial" w:hAnsi="Arial" w:cs="Arial"/>
                <w:iCs/>
                <w:color w:val="212121"/>
                <w:sz w:val="22"/>
                <w:szCs w:val="22"/>
              </w:rPr>
            </w:pPr>
            <w:r w:rsidRPr="00033C76">
              <w:rPr>
                <w:rFonts w:ascii="Arial" w:hAnsi="Arial" w:cs="Arial"/>
                <w:iCs/>
                <w:color w:val="212121"/>
                <w:sz w:val="22"/>
                <w:szCs w:val="22"/>
              </w:rPr>
              <w:t>Podrška vrednovanju i valorizaciji baštine povijesnog urbanog</w:t>
            </w:r>
          </w:p>
          <w:p w14:paraId="2692A21C" w14:textId="32A18E79" w:rsidR="00882342" w:rsidRPr="00033C76" w:rsidRDefault="00882342" w:rsidP="008E1FB0">
            <w:pPr>
              <w:rPr>
                <w:rFonts w:ascii="Arial" w:hAnsi="Arial" w:cs="Arial"/>
                <w:sz w:val="22"/>
                <w:szCs w:val="22"/>
              </w:rPr>
            </w:pPr>
            <w:r w:rsidRPr="00033C76">
              <w:rPr>
                <w:rFonts w:ascii="Arial" w:hAnsi="Arial" w:cs="Arial"/>
                <w:iCs/>
                <w:color w:val="212121"/>
                <w:sz w:val="22"/>
                <w:szCs w:val="22"/>
              </w:rPr>
              <w:lastRenderedPageBreak/>
              <w:t>krajolika grada Pule u okviru prostorno - planske regulative</w:t>
            </w:r>
          </w:p>
        </w:tc>
        <w:tc>
          <w:tcPr>
            <w:tcW w:w="6395" w:type="dxa"/>
            <w:vAlign w:val="center"/>
          </w:tcPr>
          <w:p w14:paraId="16830E62" w14:textId="77777777" w:rsidR="00882342" w:rsidRPr="00033C76" w:rsidRDefault="00882342" w:rsidP="006722E1">
            <w:pPr>
              <w:rPr>
                <w:rFonts w:ascii="Arial" w:hAnsi="Arial" w:cs="Arial"/>
                <w:sz w:val="22"/>
                <w:szCs w:val="22"/>
              </w:rPr>
            </w:pPr>
            <w:r w:rsidRPr="00033C76">
              <w:rPr>
                <w:rFonts w:ascii="Arial" w:hAnsi="Arial" w:cs="Arial"/>
                <w:sz w:val="22"/>
                <w:szCs w:val="22"/>
              </w:rPr>
              <w:lastRenderedPageBreak/>
              <w:t>Cilj B), Mjera 4.; Aktivnost br.4.3. Podrška evidentiranju unapređenje zaštite kulturnih dobara – igrom slučajnosti, a kako smo u premisi naveli, upravo ovih dana smo kao Društvo „</w:t>
            </w:r>
            <w:proofErr w:type="spellStart"/>
            <w:r w:rsidRPr="00033C76">
              <w:rPr>
                <w:rFonts w:ascii="Arial" w:hAnsi="Arial" w:cs="Arial"/>
                <w:sz w:val="22"/>
                <w:szCs w:val="22"/>
              </w:rPr>
              <w:t>Viribus</w:t>
            </w:r>
            <w:proofErr w:type="spellEnd"/>
            <w:r w:rsidRPr="00033C76">
              <w:rPr>
                <w:rFonts w:ascii="Arial" w:hAnsi="Arial" w:cs="Arial"/>
                <w:sz w:val="22"/>
                <w:szCs w:val="22"/>
              </w:rPr>
              <w:t xml:space="preserve"> </w:t>
            </w:r>
            <w:proofErr w:type="spellStart"/>
            <w:r w:rsidRPr="00033C76">
              <w:rPr>
                <w:rFonts w:ascii="Arial" w:hAnsi="Arial" w:cs="Arial"/>
                <w:sz w:val="22"/>
                <w:szCs w:val="22"/>
              </w:rPr>
              <w:t>unitis</w:t>
            </w:r>
            <w:proofErr w:type="spellEnd"/>
            <w:r w:rsidRPr="00033C76">
              <w:rPr>
                <w:rFonts w:ascii="Arial" w:hAnsi="Arial" w:cs="Arial"/>
                <w:sz w:val="22"/>
                <w:szCs w:val="22"/>
              </w:rPr>
              <w:t xml:space="preserve">“- Pula uputili prijedlog Gradu Puli-Pola s jedne strane i Istarskoj županiji s druge strane prijedlog da se uključi u GUP Grada Pula-Pola, odnosno u Prostorni plan Istarske županije PULSKA KRUNA, tj. prostorni pojasevi s tvrđavama, bitnicama i rovovima koju su činila TRI (3) OBRAMBENA </w:t>
            </w:r>
            <w:r w:rsidRPr="00033C76">
              <w:rPr>
                <w:rFonts w:ascii="Arial" w:hAnsi="Arial" w:cs="Arial"/>
                <w:sz w:val="22"/>
                <w:szCs w:val="22"/>
              </w:rPr>
              <w:lastRenderedPageBreak/>
              <w:t>PRSTENA PULE iz doba Habsburške Monarhije. Čitajući tekst na str. 121 vidimo da je to u potpunosti sukladno Vašim riječima. S obzirom na to molimo Vas da Vi definirate tekst u stupcima tablice na str. 156 i dalje „Ključni pokazatelji i rezultati itd.“ (pokazatelj, početna vrijednost god. 2024., ciljana vrijednost god. 2030, prijedlog operativnih tijela i dionika) itd. koji će to sublimirati. Naravno, polazimo od toga da se Vi s time slažete i da će to Grad Pula-Pola objeručke prihvatiti. Bili bi zaista šokirani da to tako ne bude. (u privitku šaljemo tekst kojeg smo poslali Gradu Pula-Pola i Istarskoj županiji);</w:t>
            </w:r>
          </w:p>
          <w:p w14:paraId="346B9008" w14:textId="77777777" w:rsidR="00882342" w:rsidRPr="00033C76" w:rsidRDefault="00882342" w:rsidP="006722E1">
            <w:pPr>
              <w:rPr>
                <w:rFonts w:ascii="Arial" w:hAnsi="Arial" w:cs="Arial"/>
                <w:sz w:val="22"/>
                <w:szCs w:val="22"/>
              </w:rPr>
            </w:pPr>
          </w:p>
          <w:p w14:paraId="1D81460B"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Očito je sve gornje povezano i s Cilj B), Mjera 4.; Aktivnost br.4.6. Podrška valorizaciji i interpretaciji kulturne baštine jer se unutar PRVOG (tzv. unutrašnjeg“) OBRAMBENOG POJASA – središnje, povijesno brdašce Pule, nalaze tvrđava Kaštel (iako nije iz tog razdoblja), ispod nje zatvor i još ispod zatvora skloništa u trima tunelima iskopanih u živoj stijeni, te na drugom obližnjem brdašcu Monte Zaro mjesto gdje je bila tvrđava </w:t>
            </w:r>
            <w:proofErr w:type="spellStart"/>
            <w:r w:rsidRPr="00033C76">
              <w:rPr>
                <w:rFonts w:ascii="Arial" w:hAnsi="Arial" w:cs="Arial"/>
                <w:sz w:val="22"/>
                <w:szCs w:val="22"/>
              </w:rPr>
              <w:t>toranjskog</w:t>
            </w:r>
            <w:proofErr w:type="spellEnd"/>
            <w:r w:rsidRPr="00033C76">
              <w:rPr>
                <w:rFonts w:ascii="Arial" w:hAnsi="Arial" w:cs="Arial"/>
                <w:sz w:val="22"/>
                <w:szCs w:val="22"/>
              </w:rPr>
              <w:t xml:space="preserve"> tipa, pa Hidrografski zavod, a sada je tamo ostala samo Zvjezdarnica iz onog razdoblja. K tome je tamo bio i velebni spomenik admiralu </w:t>
            </w:r>
            <w:proofErr w:type="spellStart"/>
            <w:r w:rsidRPr="00033C76">
              <w:rPr>
                <w:rFonts w:ascii="Arial" w:hAnsi="Arial" w:cs="Arial"/>
                <w:sz w:val="22"/>
                <w:szCs w:val="22"/>
              </w:rPr>
              <w:t>Tegetthoffu</w:t>
            </w:r>
            <w:proofErr w:type="spellEnd"/>
            <w:r w:rsidRPr="00033C76">
              <w:rPr>
                <w:rFonts w:ascii="Arial" w:hAnsi="Arial" w:cs="Arial"/>
                <w:sz w:val="22"/>
                <w:szCs w:val="22"/>
              </w:rPr>
              <w:t xml:space="preserve"> (o inicijativi u svezi postavljanja replike je ranije rečeno).</w:t>
            </w:r>
          </w:p>
          <w:p w14:paraId="6A090CF7" w14:textId="77777777" w:rsidR="00882342" w:rsidRPr="00033C76" w:rsidRDefault="00882342" w:rsidP="006722E1">
            <w:pPr>
              <w:rPr>
                <w:rFonts w:ascii="Arial" w:hAnsi="Arial" w:cs="Arial"/>
                <w:sz w:val="22"/>
                <w:szCs w:val="22"/>
              </w:rPr>
            </w:pPr>
          </w:p>
          <w:p w14:paraId="6261C50A" w14:textId="5439658F" w:rsidR="00882342" w:rsidRPr="00033C76" w:rsidRDefault="00882342" w:rsidP="006722E1">
            <w:pPr>
              <w:rPr>
                <w:rFonts w:ascii="Arial" w:hAnsi="Arial" w:cs="Arial"/>
                <w:sz w:val="22"/>
                <w:szCs w:val="22"/>
              </w:rPr>
            </w:pPr>
            <w:r w:rsidRPr="00033C76">
              <w:rPr>
                <w:rFonts w:ascii="Arial" w:hAnsi="Arial" w:cs="Arial"/>
                <w:sz w:val="22"/>
                <w:szCs w:val="22"/>
              </w:rPr>
              <w:t xml:space="preserve">Osim toga sve napisano o OBRAMBENIM POJASIMA Pule (pogotovo PRVI , unutrašnji prsten) je sa svih strana u potpunosti u kontaktnim zonama Povijesne jezgre našeg grada. Dakle sve nabrojano se odnosi i na Cilj C); Mjera 9.; Aktivnost 9.1. (kontaktne zone, područja itd.), pa eventualno i na Aktivnost Ad.11.3., pa Vas molimo da Vi  URBANEX prilagodite, dopunite, izmijenite odgovarajući tekst stupca „pokazatelj“ i onih stupaca koji slijede. Ostavljamo voditeljima – izrađivačima prijedloga nacrta predmetnog Plana - da definiraju tekst u stupcima tablice na str. 156 i dalje „Ključni pokazatelji i rezultati itd.“ (pokazatelj, početna vrijednost god. 2024., ciljana vrijednost god. 2030, prijedlog operativnih tijela i </w:t>
            </w:r>
            <w:r w:rsidRPr="00033C76">
              <w:rPr>
                <w:rFonts w:ascii="Arial" w:hAnsi="Arial" w:cs="Arial"/>
                <w:sz w:val="22"/>
                <w:szCs w:val="22"/>
              </w:rPr>
              <w:lastRenderedPageBreak/>
              <w:t>dionika) i dalje sve gdje treba učiniti, unijeti, povezati, definirati.</w:t>
            </w:r>
          </w:p>
        </w:tc>
        <w:tc>
          <w:tcPr>
            <w:tcW w:w="1373" w:type="dxa"/>
            <w:shd w:val="clear" w:color="auto" w:fill="auto"/>
            <w:vAlign w:val="center"/>
          </w:tcPr>
          <w:p w14:paraId="5BD10BAA" w14:textId="48E110B3" w:rsidR="00882342" w:rsidRPr="00033C76" w:rsidRDefault="00882342" w:rsidP="006722E1">
            <w:pPr>
              <w:rPr>
                <w:rFonts w:ascii="Arial" w:hAnsi="Arial" w:cs="Arial"/>
                <w:sz w:val="22"/>
                <w:szCs w:val="22"/>
              </w:rPr>
            </w:pPr>
            <w:r w:rsidRPr="00033C76">
              <w:rPr>
                <w:rFonts w:ascii="Arial" w:hAnsi="Arial" w:cs="Arial"/>
                <w:sz w:val="22"/>
                <w:szCs w:val="22"/>
              </w:rPr>
              <w:lastRenderedPageBreak/>
              <w:t>Djelomično se prihvaća / Pojašnjenje</w:t>
            </w:r>
          </w:p>
        </w:tc>
        <w:tc>
          <w:tcPr>
            <w:tcW w:w="2508" w:type="dxa"/>
            <w:vAlign w:val="center"/>
          </w:tcPr>
          <w:p w14:paraId="337BE0C4" w14:textId="77777777"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 xml:space="preserve">Prijedlog o izmjenama prostornih planova, odnosno uključivanju Pulske krune, tj. obrambenih prstenova u planske dokumente (GUP Grada Pula-Pola, i Prostorni plan </w:t>
            </w:r>
            <w:r w:rsidRPr="00033C76">
              <w:rPr>
                <w:rFonts w:ascii="Arial" w:hAnsi="Arial" w:cs="Arial"/>
                <w:color w:val="212121"/>
                <w:sz w:val="22"/>
                <w:szCs w:val="22"/>
              </w:rPr>
              <w:lastRenderedPageBreak/>
              <w:t xml:space="preserve">Istarske županije) nadilazi okvir utjecaja ovog Plana, no prijedlog će biti uvršten u Prilog sa popisom predloženih projekata. Također, kroz mjeru 9. </w:t>
            </w:r>
            <w:r w:rsidRPr="00033C76">
              <w:rPr>
                <w:rFonts w:ascii="Arial" w:hAnsi="Arial" w:cs="Arial"/>
                <w:i/>
                <w:color w:val="212121"/>
                <w:sz w:val="22"/>
                <w:szCs w:val="22"/>
              </w:rPr>
              <w:t xml:space="preserve">Planiranje i promišljanje pravca budućeg razvoja jezgre i kontaktne zone </w:t>
            </w:r>
            <w:r w:rsidRPr="00033C76">
              <w:rPr>
                <w:rFonts w:ascii="Arial" w:hAnsi="Arial" w:cs="Arial"/>
                <w:color w:val="212121"/>
                <w:sz w:val="22"/>
                <w:szCs w:val="22"/>
              </w:rPr>
              <w:t>te Aktivnost 9.1</w:t>
            </w:r>
          </w:p>
          <w:p w14:paraId="326A9AC4" w14:textId="77777777" w:rsidR="00882342" w:rsidRPr="00033C76" w:rsidRDefault="00882342" w:rsidP="006722E1">
            <w:pPr>
              <w:rPr>
                <w:rFonts w:ascii="Arial" w:hAnsi="Arial" w:cs="Arial"/>
                <w:i/>
                <w:color w:val="212121"/>
                <w:sz w:val="22"/>
                <w:szCs w:val="22"/>
              </w:rPr>
            </w:pPr>
            <w:r w:rsidRPr="00033C76">
              <w:rPr>
                <w:rFonts w:ascii="Arial" w:hAnsi="Arial" w:cs="Arial"/>
                <w:i/>
                <w:color w:val="212121"/>
                <w:sz w:val="22"/>
                <w:szCs w:val="22"/>
              </w:rPr>
              <w:t>Podrška vrednovanju i valorizaciji baštine povijesnog urbanog</w:t>
            </w:r>
          </w:p>
          <w:p w14:paraId="0EEFBB0B" w14:textId="77777777" w:rsidR="00882342" w:rsidRPr="00033C76" w:rsidRDefault="00882342" w:rsidP="006722E1">
            <w:pPr>
              <w:rPr>
                <w:rFonts w:ascii="Arial" w:hAnsi="Arial" w:cs="Arial"/>
                <w:i/>
                <w:color w:val="212121"/>
                <w:sz w:val="22"/>
                <w:szCs w:val="22"/>
              </w:rPr>
            </w:pPr>
            <w:r w:rsidRPr="00033C76">
              <w:rPr>
                <w:rFonts w:ascii="Arial" w:hAnsi="Arial" w:cs="Arial"/>
                <w:i/>
                <w:color w:val="212121"/>
                <w:sz w:val="22"/>
                <w:szCs w:val="22"/>
              </w:rPr>
              <w:t xml:space="preserve">krajolika grada Pule u okviru prostorno - planske regulative </w:t>
            </w:r>
            <w:r w:rsidRPr="00033C76">
              <w:rPr>
                <w:rFonts w:ascii="Arial" w:hAnsi="Arial" w:cs="Arial"/>
                <w:color w:val="212121"/>
                <w:sz w:val="22"/>
                <w:szCs w:val="22"/>
              </w:rPr>
              <w:t>navodi se izrada Konzervatorskih smjernica nove generacije kojima će se područje kontaktne zone i njome obuhvaćenih objekata prikladno valorizirati te uvrstiti u buduće prostorne planove. Kao podrška nastojanjima da se predmetna baština adekvatno valorizira, u opis aktivnosti 4.6. dodana je rečenica koja glasi: „</w:t>
            </w:r>
            <w:r w:rsidRPr="00033C76">
              <w:rPr>
                <w:rFonts w:ascii="Arial" w:hAnsi="Arial" w:cs="Arial"/>
                <w:i/>
                <w:color w:val="212121"/>
                <w:sz w:val="22"/>
                <w:szCs w:val="22"/>
              </w:rPr>
              <w:t xml:space="preserve">Stoga se preporučuje </w:t>
            </w:r>
            <w:r w:rsidRPr="00033C76">
              <w:rPr>
                <w:rFonts w:ascii="Arial" w:hAnsi="Arial" w:cs="Arial"/>
                <w:i/>
                <w:color w:val="212121"/>
                <w:sz w:val="22"/>
                <w:szCs w:val="22"/>
              </w:rPr>
              <w:lastRenderedPageBreak/>
              <w:t>pružiti podršku daljnjem istraživanju, te izradi različitih tipova publikacija, izložbi, predavanja, dokumentarnih uradaka i sl. kao načina predstavljanja fortifikacijskog sustava široj javnosti,  poticanja interesa za njegovu revitalizaciju i pokretanja dijaloga o mogućnostima realizacije istoga.“</w:t>
            </w:r>
          </w:p>
          <w:p w14:paraId="7DB95C56" w14:textId="1DE73CA3"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Nadalje, u opis aktivnosti 4.7. Podrška obnovi i uređenju Zvjezdarnice dodana je rečenica</w:t>
            </w:r>
            <w:r w:rsidRPr="00033C76">
              <w:rPr>
                <w:rFonts w:ascii="Arial" w:hAnsi="Arial" w:cs="Arial"/>
                <w:i/>
                <w:color w:val="212121"/>
                <w:sz w:val="22"/>
                <w:szCs w:val="22"/>
              </w:rPr>
              <w:t xml:space="preserve"> „Tako se predlaže u sklopu obnovljene Zvjezdarnice posjetiteljima i korisnicima prostora predstaviti povijesni kontekst lokacije na kojoj se Zvjezdarnica nalazi, odnosno ostale elemente austrougarske ostavštine u neposrednoj blizini (</w:t>
            </w:r>
            <w:proofErr w:type="spellStart"/>
            <w:r w:rsidRPr="00033C76">
              <w:rPr>
                <w:rFonts w:ascii="Arial" w:hAnsi="Arial" w:cs="Arial"/>
                <w:i/>
                <w:color w:val="212121"/>
                <w:sz w:val="22"/>
                <w:szCs w:val="22"/>
              </w:rPr>
              <w:t>toranjsku</w:t>
            </w:r>
            <w:proofErr w:type="spellEnd"/>
            <w:r w:rsidRPr="00033C76">
              <w:rPr>
                <w:rFonts w:ascii="Arial" w:hAnsi="Arial" w:cs="Arial"/>
                <w:i/>
                <w:color w:val="212121"/>
                <w:sz w:val="22"/>
                <w:szCs w:val="22"/>
              </w:rPr>
              <w:t xml:space="preserve"> tvrđavu koja se tamo nekoć </w:t>
            </w:r>
            <w:r w:rsidRPr="00033C76">
              <w:rPr>
                <w:rFonts w:ascii="Arial" w:hAnsi="Arial" w:cs="Arial"/>
                <w:i/>
                <w:color w:val="212121"/>
                <w:sz w:val="22"/>
                <w:szCs w:val="22"/>
              </w:rPr>
              <w:lastRenderedPageBreak/>
              <w:t xml:space="preserve">nalazila, Hidrografski zavod, uklonjeni spomenik admiralu </w:t>
            </w:r>
            <w:proofErr w:type="spellStart"/>
            <w:r w:rsidRPr="00033C76">
              <w:rPr>
                <w:rFonts w:ascii="Arial" w:hAnsi="Arial" w:cs="Arial"/>
                <w:i/>
                <w:color w:val="212121"/>
                <w:sz w:val="22"/>
                <w:szCs w:val="22"/>
              </w:rPr>
              <w:t>Tegethoffu</w:t>
            </w:r>
            <w:proofErr w:type="spellEnd"/>
            <w:r w:rsidRPr="00033C76">
              <w:rPr>
                <w:rFonts w:ascii="Arial" w:hAnsi="Arial" w:cs="Arial"/>
                <w:i/>
                <w:color w:val="212121"/>
                <w:sz w:val="22"/>
                <w:szCs w:val="22"/>
              </w:rPr>
              <w:t>) kao i predstaviti lokaciju kao dio šireg fortifikacijskog sustava.“,  s</w:t>
            </w:r>
            <w:r w:rsidRPr="00033C76">
              <w:rPr>
                <w:rFonts w:ascii="Arial" w:hAnsi="Arial" w:cs="Arial"/>
                <w:color w:val="212121"/>
                <w:sz w:val="22"/>
                <w:szCs w:val="22"/>
              </w:rPr>
              <w:t xml:space="preserve"> ciljem da se ukaže na ostatak baštinskih lokacija i objekata koji još uvijek nisu valorizirani i obnovljeni.</w:t>
            </w:r>
          </w:p>
        </w:tc>
      </w:tr>
      <w:tr w:rsidR="00882342" w:rsidRPr="00033C76" w14:paraId="529CF78A" w14:textId="77777777" w:rsidTr="00882342">
        <w:trPr>
          <w:trHeight w:val="361"/>
        </w:trPr>
        <w:tc>
          <w:tcPr>
            <w:tcW w:w="674" w:type="dxa"/>
            <w:vMerge/>
            <w:vAlign w:val="center"/>
          </w:tcPr>
          <w:p w14:paraId="3CB79A1C" w14:textId="77777777" w:rsidR="00882342" w:rsidRPr="00033C76" w:rsidRDefault="00882342" w:rsidP="006722E1">
            <w:pPr>
              <w:rPr>
                <w:rFonts w:ascii="Arial" w:hAnsi="Arial" w:cs="Arial"/>
                <w:sz w:val="22"/>
                <w:szCs w:val="22"/>
              </w:rPr>
            </w:pPr>
          </w:p>
        </w:tc>
        <w:tc>
          <w:tcPr>
            <w:tcW w:w="1487" w:type="dxa"/>
            <w:vMerge/>
            <w:vAlign w:val="center"/>
          </w:tcPr>
          <w:p w14:paraId="6AA003EE" w14:textId="77777777" w:rsidR="00882342" w:rsidRPr="00033C76" w:rsidRDefault="00882342" w:rsidP="006722E1">
            <w:pPr>
              <w:rPr>
                <w:rFonts w:ascii="Arial" w:hAnsi="Arial" w:cs="Arial"/>
                <w:sz w:val="22"/>
                <w:szCs w:val="22"/>
              </w:rPr>
            </w:pPr>
          </w:p>
        </w:tc>
        <w:tc>
          <w:tcPr>
            <w:tcW w:w="1945" w:type="dxa"/>
            <w:vAlign w:val="center"/>
          </w:tcPr>
          <w:p w14:paraId="17C3A08C" w14:textId="3D73D23E"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 xml:space="preserve">Aktivnost </w:t>
            </w:r>
            <w:r w:rsidRPr="00033C76">
              <w:rPr>
                <w:rFonts w:ascii="Arial" w:hAnsi="Arial" w:cs="Arial"/>
                <w:color w:val="212121"/>
                <w:sz w:val="22"/>
                <w:szCs w:val="22"/>
              </w:rPr>
              <w:t xml:space="preserve">6.2. </w:t>
            </w:r>
            <w:r w:rsidRPr="00033C76">
              <w:rPr>
                <w:rFonts w:ascii="Arial" w:hAnsi="Arial" w:cs="Arial"/>
                <w:iCs/>
                <w:color w:val="212121"/>
                <w:sz w:val="22"/>
                <w:szCs w:val="22"/>
              </w:rPr>
              <w:t>Unošenje novih elemenata urbane opreme, obnova starih javnih zdenaca i racionalno gospodarenje vodom</w:t>
            </w:r>
          </w:p>
        </w:tc>
        <w:tc>
          <w:tcPr>
            <w:tcW w:w="6395" w:type="dxa"/>
            <w:vAlign w:val="center"/>
          </w:tcPr>
          <w:p w14:paraId="15A688DC" w14:textId="77777777" w:rsidR="00882342" w:rsidRPr="00033C76" w:rsidRDefault="00882342" w:rsidP="006722E1">
            <w:pPr>
              <w:rPr>
                <w:rFonts w:ascii="Arial" w:hAnsi="Arial" w:cs="Arial"/>
                <w:sz w:val="22"/>
                <w:szCs w:val="22"/>
              </w:rPr>
            </w:pPr>
            <w:r w:rsidRPr="00033C76">
              <w:rPr>
                <w:rFonts w:ascii="Arial" w:hAnsi="Arial" w:cs="Arial"/>
                <w:sz w:val="22"/>
                <w:szCs w:val="22"/>
              </w:rPr>
              <w:t>Cilj C), Mjera 6.; Aktivnost br.6.2. Uređenje, reaktivacija vodosprema … itd. s time da je to povezano (po našem mišljenju) i sa Ad. 8.1. i 8.2. evo našeg stava i prijedloga o tome.</w:t>
            </w:r>
          </w:p>
          <w:p w14:paraId="30DD09F5" w14:textId="77777777" w:rsidR="00882342" w:rsidRPr="00033C76" w:rsidRDefault="00882342" w:rsidP="006722E1">
            <w:pPr>
              <w:rPr>
                <w:rFonts w:ascii="Arial" w:hAnsi="Arial" w:cs="Arial"/>
                <w:sz w:val="22"/>
                <w:szCs w:val="22"/>
              </w:rPr>
            </w:pPr>
          </w:p>
          <w:p w14:paraId="2AD3D206" w14:textId="77777777" w:rsidR="00882342" w:rsidRPr="00033C76" w:rsidRDefault="00882342" w:rsidP="006722E1">
            <w:pPr>
              <w:rPr>
                <w:rFonts w:ascii="Arial" w:hAnsi="Arial" w:cs="Arial"/>
                <w:sz w:val="22"/>
                <w:szCs w:val="22"/>
              </w:rPr>
            </w:pPr>
            <w:r w:rsidRPr="00033C76">
              <w:rPr>
                <w:rFonts w:ascii="Arial" w:hAnsi="Arial" w:cs="Arial"/>
                <w:sz w:val="22"/>
                <w:szCs w:val="22"/>
              </w:rPr>
              <w:t>Zalijevanje gradskog zelenila Pule vodom koja nije za piće</w:t>
            </w:r>
          </w:p>
          <w:p w14:paraId="1B2CF7BD"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 </w:t>
            </w:r>
          </w:p>
          <w:p w14:paraId="2728D30C"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Od vremena uređenja grada krajem pretprošlog stoljeća, Pula je naslijedila nekoliko lijepih, uređenih parkova npr. </w:t>
            </w:r>
            <w:proofErr w:type="spellStart"/>
            <w:r w:rsidRPr="00033C76">
              <w:rPr>
                <w:rFonts w:ascii="Arial" w:hAnsi="Arial" w:cs="Arial"/>
                <w:sz w:val="22"/>
                <w:szCs w:val="22"/>
              </w:rPr>
              <w:t>Valerijin</w:t>
            </w:r>
            <w:proofErr w:type="spellEnd"/>
            <w:r w:rsidRPr="00033C76">
              <w:rPr>
                <w:rFonts w:ascii="Arial" w:hAnsi="Arial" w:cs="Arial"/>
                <w:sz w:val="22"/>
                <w:szCs w:val="22"/>
              </w:rPr>
              <w:t xml:space="preserve"> park, Mornarički park i drugi. Nakon bombardiranja u II. svjetskom ratu neki porušeni dijelovi grada pretvoreni su u parkove npr. Park grada Graza. Omladinske radne akcije krajem '40-tih i početkom '50-tih godina prošlog stoljeća ostavile su nam neke, do tada gole dijelove grada, lijepo pošumljene uglavnom borovim stablima npr. </w:t>
            </w:r>
            <w:proofErr w:type="spellStart"/>
            <w:r w:rsidRPr="00033C76">
              <w:rPr>
                <w:rFonts w:ascii="Arial" w:hAnsi="Arial" w:cs="Arial"/>
                <w:sz w:val="22"/>
                <w:szCs w:val="22"/>
              </w:rPr>
              <w:t>bošket</w:t>
            </w:r>
            <w:proofErr w:type="spellEnd"/>
            <w:r w:rsidRPr="00033C76">
              <w:rPr>
                <w:rFonts w:ascii="Arial" w:hAnsi="Arial" w:cs="Arial"/>
                <w:sz w:val="22"/>
                <w:szCs w:val="22"/>
              </w:rPr>
              <w:t xml:space="preserve"> na </w:t>
            </w:r>
            <w:proofErr w:type="spellStart"/>
            <w:r w:rsidRPr="00033C76">
              <w:rPr>
                <w:rFonts w:ascii="Arial" w:hAnsi="Arial" w:cs="Arial"/>
                <w:sz w:val="22"/>
                <w:szCs w:val="22"/>
              </w:rPr>
              <w:t>Gregovici</w:t>
            </w:r>
            <w:proofErr w:type="spellEnd"/>
            <w:r w:rsidRPr="00033C76">
              <w:rPr>
                <w:rFonts w:ascii="Arial" w:hAnsi="Arial" w:cs="Arial"/>
                <w:sz w:val="22"/>
                <w:szCs w:val="22"/>
              </w:rPr>
              <w:t xml:space="preserve"> i velike površine uz šetalište Lungomare.</w:t>
            </w:r>
          </w:p>
          <w:p w14:paraId="64352E7A" w14:textId="77777777" w:rsidR="00882342" w:rsidRPr="00033C76" w:rsidRDefault="00882342" w:rsidP="006722E1">
            <w:pPr>
              <w:rPr>
                <w:rFonts w:ascii="Arial" w:hAnsi="Arial" w:cs="Arial"/>
                <w:sz w:val="22"/>
                <w:szCs w:val="22"/>
              </w:rPr>
            </w:pPr>
            <w:r w:rsidRPr="00033C76">
              <w:rPr>
                <w:rFonts w:ascii="Arial" w:hAnsi="Arial" w:cs="Arial"/>
                <w:sz w:val="22"/>
                <w:szCs w:val="22"/>
              </w:rPr>
              <w:t>Relativno nedavno su izgradnjom i proširenjem obilaznice i južnog bulevara, te izgradnjom kružnih tokova isti obogaćeni stablima i zelenilom.</w:t>
            </w:r>
          </w:p>
          <w:p w14:paraId="6744E439"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Pula ima najviše zelenih površina od svih gradova u našoj zemlji, ali s obzirom da se u gradu neprekidno nešto gradi (što je normalno, prirodno, očekivano i neminovno), to znači da se te zelene površine neprekidno smanjuju. Iz tog razloga je </w:t>
            </w:r>
            <w:r w:rsidRPr="00033C76">
              <w:rPr>
                <w:rFonts w:ascii="Arial" w:hAnsi="Arial" w:cs="Arial"/>
                <w:sz w:val="22"/>
                <w:szCs w:val="22"/>
              </w:rPr>
              <w:lastRenderedPageBreak/>
              <w:t>potrebno one koje ostaju sačuvati, njegovati i održavati na što bolji način. Da bi u tome uspjeli zelenilo u parkovima, drvorede, cvjetne otoke i sl.) treba zalijevati. Naročito ljeti. Činiti to, kada ne postoji alternativa, sa pitkom vodom je u redu, ali je puno bolje ako se to može vodom koja nije za piće.</w:t>
            </w:r>
          </w:p>
          <w:p w14:paraId="58F439BE"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Novi nasuti dio Rive je sada pust i gol (u vegetacijskom smislu). Vjerojatno će ga se vremenom obogatiti i oživiti zelenim površinama. Velikoj površini uz željeznički kolodvor dobro bi došlo nešto zelenila. Terminal za manje kruzere na </w:t>
            </w:r>
            <w:proofErr w:type="spellStart"/>
            <w:r w:rsidRPr="00033C76">
              <w:rPr>
                <w:rFonts w:ascii="Arial" w:hAnsi="Arial" w:cs="Arial"/>
                <w:sz w:val="22"/>
                <w:szCs w:val="22"/>
              </w:rPr>
              <w:t>Vallelungi</w:t>
            </w:r>
            <w:proofErr w:type="spellEnd"/>
            <w:r w:rsidRPr="00033C76">
              <w:rPr>
                <w:rFonts w:ascii="Arial" w:hAnsi="Arial" w:cs="Arial"/>
                <w:sz w:val="22"/>
                <w:szCs w:val="22"/>
              </w:rPr>
              <w:t xml:space="preserve"> će sigurno, kada se izgradi, imati zelenih površina koje će trebati zalijevati. Možda će i marine na Monumentima i Katarini također imati pokoji park. Kada se sadašnje gole površine na raznim dijelovima našega grada obogate zelenilom trebati će osigurati dodatne količine vode za njihovo zalijevanje. </w:t>
            </w:r>
          </w:p>
          <w:p w14:paraId="2C582277"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Pula od početka svog postojanja u samom gradu i u svojoj neposrednoj blizini, ima više izvora vode. </w:t>
            </w:r>
            <w:proofErr w:type="spellStart"/>
            <w:r w:rsidRPr="00033C76">
              <w:rPr>
                <w:rFonts w:ascii="Arial" w:hAnsi="Arial" w:cs="Arial"/>
                <w:sz w:val="22"/>
                <w:szCs w:val="22"/>
              </w:rPr>
              <w:t>Konkretno:izvor</w:t>
            </w:r>
            <w:proofErr w:type="spellEnd"/>
            <w:r w:rsidRPr="00033C76">
              <w:rPr>
                <w:rFonts w:ascii="Arial" w:hAnsi="Arial" w:cs="Arial"/>
                <w:sz w:val="22"/>
                <w:szCs w:val="22"/>
              </w:rPr>
              <w:t xml:space="preserve"> Karolina u podnožju Arene je najvjerojatnije glavni razlog početka nastanka naselja, odnosno grada </w:t>
            </w:r>
            <w:proofErr w:type="spellStart"/>
            <w:r w:rsidRPr="00033C76">
              <w:rPr>
                <w:rFonts w:ascii="Arial" w:hAnsi="Arial" w:cs="Arial"/>
                <w:sz w:val="22"/>
                <w:szCs w:val="22"/>
              </w:rPr>
              <w:t>Pule,na</w:t>
            </w:r>
            <w:proofErr w:type="spellEnd"/>
            <w:r w:rsidRPr="00033C76">
              <w:rPr>
                <w:rFonts w:ascii="Arial" w:hAnsi="Arial" w:cs="Arial"/>
                <w:sz w:val="22"/>
                <w:szCs w:val="22"/>
              </w:rPr>
              <w:t xml:space="preserve"> sjevernom dijelu gradske luke je potočić Tivoli koji određuje prirodnu granicu između </w:t>
            </w:r>
            <w:proofErr w:type="spellStart"/>
            <w:r w:rsidRPr="00033C76">
              <w:rPr>
                <w:rFonts w:ascii="Arial" w:hAnsi="Arial" w:cs="Arial"/>
                <w:sz w:val="22"/>
                <w:szCs w:val="22"/>
              </w:rPr>
              <w:t>Mandrača</w:t>
            </w:r>
            <w:proofErr w:type="spellEnd"/>
            <w:r w:rsidRPr="00033C76">
              <w:rPr>
                <w:rFonts w:ascii="Arial" w:hAnsi="Arial" w:cs="Arial"/>
                <w:sz w:val="22"/>
                <w:szCs w:val="22"/>
              </w:rPr>
              <w:t xml:space="preserve"> i </w:t>
            </w:r>
            <w:proofErr w:type="spellStart"/>
            <w:r w:rsidRPr="00033C76">
              <w:rPr>
                <w:rFonts w:ascii="Arial" w:hAnsi="Arial" w:cs="Arial"/>
                <w:sz w:val="22"/>
                <w:szCs w:val="22"/>
              </w:rPr>
              <w:t>Vallelunge</w:t>
            </w:r>
            <w:proofErr w:type="spellEnd"/>
            <w:r w:rsidRPr="00033C76">
              <w:rPr>
                <w:rFonts w:ascii="Arial" w:hAnsi="Arial" w:cs="Arial"/>
                <w:sz w:val="22"/>
                <w:szCs w:val="22"/>
              </w:rPr>
              <w:t xml:space="preserve">, </w:t>
            </w:r>
            <w:proofErr w:type="spellStart"/>
            <w:r w:rsidRPr="00033C76">
              <w:rPr>
                <w:rFonts w:ascii="Arial" w:hAnsi="Arial" w:cs="Arial"/>
                <w:sz w:val="22"/>
                <w:szCs w:val="22"/>
              </w:rPr>
              <w:t>Pragrande</w:t>
            </w:r>
            <w:proofErr w:type="spellEnd"/>
            <w:r w:rsidRPr="00033C76">
              <w:rPr>
                <w:rFonts w:ascii="Arial" w:hAnsi="Arial" w:cs="Arial"/>
                <w:sz w:val="22"/>
                <w:szCs w:val="22"/>
              </w:rPr>
              <w:t xml:space="preserve"> ima izvor „</w:t>
            </w:r>
            <w:proofErr w:type="spellStart"/>
            <w:r w:rsidRPr="00033C76">
              <w:rPr>
                <w:rFonts w:ascii="Arial" w:hAnsi="Arial" w:cs="Arial"/>
                <w:sz w:val="22"/>
                <w:szCs w:val="22"/>
              </w:rPr>
              <w:t>Le</w:t>
            </w:r>
            <w:proofErr w:type="spellEnd"/>
            <w:r w:rsidRPr="00033C76">
              <w:rPr>
                <w:rFonts w:ascii="Arial" w:hAnsi="Arial" w:cs="Arial"/>
                <w:sz w:val="22"/>
                <w:szCs w:val="22"/>
              </w:rPr>
              <w:t xml:space="preserve"> </w:t>
            </w:r>
            <w:proofErr w:type="spellStart"/>
            <w:r w:rsidRPr="00033C76">
              <w:rPr>
                <w:rFonts w:ascii="Arial" w:hAnsi="Arial" w:cs="Arial"/>
                <w:sz w:val="22"/>
                <w:szCs w:val="22"/>
              </w:rPr>
              <w:t>Fontanelle</w:t>
            </w:r>
            <w:proofErr w:type="spellEnd"/>
            <w:r w:rsidRPr="00033C76">
              <w:rPr>
                <w:rFonts w:ascii="Arial" w:hAnsi="Arial" w:cs="Arial"/>
                <w:sz w:val="22"/>
                <w:szCs w:val="22"/>
              </w:rPr>
              <w:t xml:space="preserve">“ i kanal koji odvodi vodu u more, Na području </w:t>
            </w:r>
            <w:proofErr w:type="spellStart"/>
            <w:r w:rsidRPr="00033C76">
              <w:rPr>
                <w:rFonts w:ascii="Arial" w:hAnsi="Arial" w:cs="Arial"/>
                <w:sz w:val="22"/>
                <w:szCs w:val="22"/>
              </w:rPr>
              <w:t>Pragrande</w:t>
            </w:r>
            <w:proofErr w:type="spellEnd"/>
            <w:r w:rsidRPr="00033C76">
              <w:rPr>
                <w:rFonts w:ascii="Arial" w:hAnsi="Arial" w:cs="Arial"/>
                <w:sz w:val="22"/>
                <w:szCs w:val="22"/>
              </w:rPr>
              <w:t xml:space="preserve"> pa i Dolinke se nalaze bunari koji su napušteni i koji se ne koriste (usput: jako su opasni za neoprezne šetače); u Uljaniku je postojao bunar tzv. industrijske vode koji možda još postoji i koja se voda (možda) može koristiti za zalijevanje zelenih površina.</w:t>
            </w:r>
          </w:p>
          <w:p w14:paraId="4C2EED0C" w14:textId="77777777" w:rsidR="00882342" w:rsidRPr="00033C76" w:rsidRDefault="00882342" w:rsidP="006722E1">
            <w:pPr>
              <w:rPr>
                <w:rFonts w:ascii="Arial" w:hAnsi="Arial" w:cs="Arial"/>
                <w:sz w:val="22"/>
                <w:szCs w:val="22"/>
              </w:rPr>
            </w:pPr>
            <w:r w:rsidRPr="00033C76">
              <w:rPr>
                <w:rFonts w:ascii="Arial" w:hAnsi="Arial" w:cs="Arial"/>
                <w:sz w:val="22"/>
                <w:szCs w:val="22"/>
              </w:rPr>
              <w:t>U prstenu oko Pule, na svega nekoliko kilometara, ima više izvora koji su do ne tako davno u potpunosti opskrbljivali grad pikom vodom, ali su sada taj status izgubili.</w:t>
            </w:r>
          </w:p>
          <w:p w14:paraId="3F48B994"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Uz gore navedene postojeće izvore vode Pula ima vrlo vrijednu vodovodnu infrastrukturu (misli se naročito na vodospreme) koja postoji, ali više nije u funkciji. Jedna vodosprema je u šumici na Monte </w:t>
            </w:r>
            <w:proofErr w:type="spellStart"/>
            <w:r w:rsidRPr="00033C76">
              <w:rPr>
                <w:rFonts w:ascii="Arial" w:hAnsi="Arial" w:cs="Arial"/>
                <w:sz w:val="22"/>
                <w:szCs w:val="22"/>
              </w:rPr>
              <w:t>Ghiru</w:t>
            </w:r>
            <w:proofErr w:type="spellEnd"/>
            <w:r w:rsidRPr="00033C76">
              <w:rPr>
                <w:rFonts w:ascii="Arial" w:hAnsi="Arial" w:cs="Arial"/>
                <w:sz w:val="22"/>
                <w:szCs w:val="22"/>
              </w:rPr>
              <w:t xml:space="preserve"> (između groblja i škole </w:t>
            </w:r>
            <w:proofErr w:type="spellStart"/>
            <w:r w:rsidRPr="00033C76">
              <w:rPr>
                <w:rFonts w:ascii="Arial" w:hAnsi="Arial" w:cs="Arial"/>
                <w:sz w:val="22"/>
                <w:szCs w:val="22"/>
              </w:rPr>
              <w:t>Šijana</w:t>
            </w:r>
            <w:proofErr w:type="spellEnd"/>
            <w:r w:rsidRPr="00033C76">
              <w:rPr>
                <w:rFonts w:ascii="Arial" w:hAnsi="Arial" w:cs="Arial"/>
                <w:sz w:val="22"/>
                <w:szCs w:val="22"/>
              </w:rPr>
              <w:t xml:space="preserve">), druga je vanjska manja vodosprema kraj </w:t>
            </w:r>
            <w:r w:rsidRPr="00033C76">
              <w:rPr>
                <w:rFonts w:ascii="Arial" w:hAnsi="Arial" w:cs="Arial"/>
                <w:sz w:val="22"/>
                <w:szCs w:val="22"/>
              </w:rPr>
              <w:lastRenderedPageBreak/>
              <w:t>Kaštela, treća je na Vidikovcu (Monte Paradiso). Sve te vodospreme su bile spojene na vodovodnu mrežu cjevovodima koji su najvjerojatnije još uvijek pod zemljom i koje je vjerojatno (potpuno ili djelomično) moguće staviti u funkciju. Mornarička bolnica i kasarna na Bulevaru su imale svoje sustave vode. Možda je i njih moguće reaktivirati. Tu su i A.-U. tvrđave koje su sve smještene na vrhovima brda oko Pule, a koje su imele svoje sustave (cisterne) za vodu, koje bi se eventualno također mogle iskoristiti kao vodospreme za vodu za zalijevanje obližnjih (sadašnjih i budućih) zelenih površina.</w:t>
            </w:r>
          </w:p>
          <w:p w14:paraId="3F7D1595"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Parkovi oko Arene se već godinama zalijevaju vodom koja nije za piće iz obližnjeg izvora Karolina. Treba nastojati da se to postigne za najveći dio gradskih zelenih površina. </w:t>
            </w:r>
          </w:p>
          <w:p w14:paraId="0DF31F89" w14:textId="77777777" w:rsidR="00882342" w:rsidRPr="00033C76" w:rsidRDefault="00882342" w:rsidP="006722E1">
            <w:pPr>
              <w:rPr>
                <w:rFonts w:ascii="Arial" w:hAnsi="Arial" w:cs="Arial"/>
                <w:sz w:val="22"/>
                <w:szCs w:val="22"/>
              </w:rPr>
            </w:pPr>
          </w:p>
          <w:p w14:paraId="430D782D"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OPASKA. Želimo upozoriti da dosadašnje i sadašnje najavljeno ponašanje Grada Pula-Pola NIJE sukladno Vašim (i našim) nastojanjima koje ste Vi opisali u Vašem Nacrtu, a mi ovdje gore. Naime, lijepa, velika i dobro pozicionirana vodosprema Monte </w:t>
            </w:r>
            <w:proofErr w:type="spellStart"/>
            <w:r w:rsidRPr="00033C76">
              <w:rPr>
                <w:rFonts w:ascii="Arial" w:hAnsi="Arial" w:cs="Arial"/>
                <w:sz w:val="22"/>
                <w:szCs w:val="22"/>
              </w:rPr>
              <w:t>Ghiro</w:t>
            </w:r>
            <w:proofErr w:type="spellEnd"/>
            <w:r w:rsidRPr="00033C76">
              <w:rPr>
                <w:rFonts w:ascii="Arial" w:hAnsi="Arial" w:cs="Arial"/>
                <w:sz w:val="22"/>
                <w:szCs w:val="22"/>
              </w:rPr>
              <w:t xml:space="preserve"> je dana na korištenje (nismo upoznati pod kojim uvjetima i da li se ugovor može raskinuti) udruzi </w:t>
            </w:r>
            <w:proofErr w:type="spellStart"/>
            <w:r w:rsidRPr="00033C76">
              <w:rPr>
                <w:rFonts w:ascii="Arial" w:hAnsi="Arial" w:cs="Arial"/>
                <w:sz w:val="22"/>
                <w:szCs w:val="22"/>
              </w:rPr>
              <w:t>bajkera</w:t>
            </w:r>
            <w:proofErr w:type="spellEnd"/>
            <w:r w:rsidRPr="00033C76">
              <w:rPr>
                <w:rFonts w:ascii="Arial" w:hAnsi="Arial" w:cs="Arial"/>
                <w:sz w:val="22"/>
                <w:szCs w:val="22"/>
              </w:rPr>
              <w:t xml:space="preserve"> (motoristi). Glede male, vanjske vodospreme (izvan zidina Kaštela) kruže vijesti da će se dati PPMI (Pomorskom i povijesnom muzeju Istre), nakon što mu je već dana ona jako velika vodosprema unutar zidina Kaštela.</w:t>
            </w:r>
          </w:p>
          <w:p w14:paraId="46F2E197" w14:textId="210CEE59" w:rsidR="00882342" w:rsidRPr="00033C76" w:rsidRDefault="00882342" w:rsidP="006722E1">
            <w:pPr>
              <w:rPr>
                <w:rFonts w:ascii="Arial" w:hAnsi="Arial" w:cs="Arial"/>
                <w:sz w:val="22"/>
                <w:szCs w:val="22"/>
              </w:rPr>
            </w:pPr>
            <w:r w:rsidRPr="00033C76">
              <w:rPr>
                <w:rFonts w:ascii="Arial" w:hAnsi="Arial" w:cs="Arial"/>
                <w:sz w:val="22"/>
                <w:szCs w:val="22"/>
              </w:rPr>
              <w:t>Na ovom mjestu možemo najaviti da smo u kontaktu s M.O. Vidikovac u svezi naših prijedloga glede aktivnosti Društva na području tog M.O. među kojima je i prijedlog koji se odnosi na reaktiviranje tamošnje vodospreme. Predsjednik tog M.O. je najavio da će nas pozvati na sastanak.</w:t>
            </w:r>
          </w:p>
        </w:tc>
        <w:tc>
          <w:tcPr>
            <w:tcW w:w="1373" w:type="dxa"/>
            <w:shd w:val="clear" w:color="auto" w:fill="auto"/>
            <w:vAlign w:val="center"/>
          </w:tcPr>
          <w:p w14:paraId="6EC549AD" w14:textId="0D3FD2E6" w:rsidR="00882342" w:rsidRPr="00033C76" w:rsidRDefault="00882342" w:rsidP="006722E1">
            <w:pPr>
              <w:rPr>
                <w:rFonts w:ascii="Arial" w:hAnsi="Arial" w:cs="Arial"/>
                <w:sz w:val="22"/>
                <w:szCs w:val="22"/>
              </w:rPr>
            </w:pPr>
            <w:r w:rsidRPr="00033C76">
              <w:rPr>
                <w:rFonts w:ascii="Arial" w:hAnsi="Arial" w:cs="Arial"/>
                <w:sz w:val="22"/>
                <w:szCs w:val="22"/>
              </w:rPr>
              <w:lastRenderedPageBreak/>
              <w:t>Djelomično se prihvaća / Pojašnjenje</w:t>
            </w:r>
          </w:p>
        </w:tc>
        <w:tc>
          <w:tcPr>
            <w:tcW w:w="2508" w:type="dxa"/>
            <w:vAlign w:val="center"/>
          </w:tcPr>
          <w:p w14:paraId="1026FC93" w14:textId="77777777"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 xml:space="preserve">U skladu s opaskom i prijedlozima, naziv aktivnosti 6.2. </w:t>
            </w:r>
          </w:p>
          <w:p w14:paraId="42B44C0C" w14:textId="77777777" w:rsidR="00882342" w:rsidRPr="00033C76" w:rsidRDefault="00882342" w:rsidP="006722E1">
            <w:pPr>
              <w:rPr>
                <w:rFonts w:ascii="Arial" w:hAnsi="Arial" w:cs="Arial"/>
                <w:i/>
                <w:color w:val="212121"/>
                <w:sz w:val="22"/>
                <w:szCs w:val="22"/>
              </w:rPr>
            </w:pPr>
            <w:r w:rsidRPr="00033C76">
              <w:rPr>
                <w:rFonts w:ascii="Arial" w:hAnsi="Arial" w:cs="Arial"/>
                <w:i/>
                <w:color w:val="212121"/>
                <w:sz w:val="22"/>
                <w:szCs w:val="22"/>
              </w:rPr>
              <w:t>„Uređenje i reaktivacija vodosprema, integriranje novih i</w:t>
            </w:r>
          </w:p>
          <w:p w14:paraId="21A85A4D" w14:textId="2C7CD800" w:rsidR="00882342" w:rsidRPr="00033C76" w:rsidRDefault="00882342" w:rsidP="006722E1">
            <w:pPr>
              <w:rPr>
                <w:rFonts w:ascii="Arial" w:hAnsi="Arial" w:cs="Arial"/>
                <w:i/>
                <w:color w:val="212121"/>
                <w:sz w:val="22"/>
                <w:szCs w:val="22"/>
              </w:rPr>
            </w:pPr>
            <w:r w:rsidRPr="00033C76">
              <w:rPr>
                <w:rFonts w:ascii="Arial" w:hAnsi="Arial" w:cs="Arial"/>
                <w:i/>
                <w:color w:val="212121"/>
                <w:sz w:val="22"/>
                <w:szCs w:val="22"/>
              </w:rPr>
              <w:t xml:space="preserve">obnova starih elemenata javnih zdenaca i urbane opreme“ promijenjen je te sada glasi „Unošenje novih elemenata urbane opreme, obnova starih javnih zdenaca i racionalno gospodarenje vodom“ </w:t>
            </w:r>
            <w:r w:rsidRPr="00033C76">
              <w:rPr>
                <w:rFonts w:ascii="Arial" w:hAnsi="Arial" w:cs="Arial"/>
                <w:color w:val="212121"/>
                <w:sz w:val="22"/>
                <w:szCs w:val="22"/>
              </w:rPr>
              <w:t xml:space="preserve">kako bi točnije odražavao gradske politike u vezi korištenja vodosprema na području povijesne jezgre, koje jesu </w:t>
            </w:r>
            <w:r w:rsidRPr="00033C76">
              <w:rPr>
                <w:rFonts w:ascii="Arial" w:hAnsi="Arial" w:cs="Arial"/>
                <w:color w:val="212121"/>
                <w:sz w:val="22"/>
                <w:szCs w:val="22"/>
              </w:rPr>
              <w:lastRenderedPageBreak/>
              <w:t xml:space="preserve">uređene, ali nisu vraćene u svoju prvotnu namjenu. U opis aktivnosti uključen je podatak o pozitivnoj praksi korištenja vode koja nije za piće za održavanje zelenih površina, te prijedlog o korištenju izvora Karolina u svrhu opskrbljivanja obližnjih sanitarnih čvorova, riječima: </w:t>
            </w:r>
            <w:r w:rsidRPr="00033C76">
              <w:rPr>
                <w:rFonts w:ascii="Arial" w:hAnsi="Arial" w:cs="Arial"/>
                <w:i/>
                <w:color w:val="212121"/>
                <w:sz w:val="22"/>
                <w:szCs w:val="22"/>
              </w:rPr>
              <w:t>„…Pozitivan primjer racionalnog gospodarenja vodom je zalijevanje zelenih površina jezgre vodom iz izvora Karolina, koja nije za piće, te bi trebalo težiti da se što veći broj gradskih zelenih površina zalijeva isključivo iz takvih izvora. Vodu iz izvora Karolina treba po mogućnosti iskoristiti i za opskrbljivanje sanitarnih čvorova u blizini (javni zahodi i zahodi u Areni)“.</w:t>
            </w:r>
            <w:r w:rsidRPr="00033C76">
              <w:rPr>
                <w:rFonts w:ascii="Arial" w:hAnsi="Arial" w:cs="Arial"/>
                <w:color w:val="212121"/>
                <w:sz w:val="22"/>
                <w:szCs w:val="22"/>
              </w:rPr>
              <w:t xml:space="preserve"> Uvažavajući prijedloge o reaktivaciji ostalih lokacija na kojima se </w:t>
            </w:r>
            <w:r w:rsidRPr="00033C76">
              <w:rPr>
                <w:rFonts w:ascii="Arial" w:hAnsi="Arial" w:cs="Arial"/>
                <w:color w:val="212121"/>
                <w:sz w:val="22"/>
                <w:szCs w:val="22"/>
              </w:rPr>
              <w:lastRenderedPageBreak/>
              <w:t xml:space="preserve">nalaze potencijalno upotrebljivi elementi vodne infrastrukture, ali koji nisu unutar obuhvata ovog Plana ili informacije o njihovom stanju nisu dostupne, dodaje se sljedeće: </w:t>
            </w:r>
            <w:r w:rsidRPr="00033C76">
              <w:rPr>
                <w:rFonts w:ascii="Arial" w:hAnsi="Arial" w:cs="Arial"/>
                <w:i/>
                <w:color w:val="212121"/>
                <w:sz w:val="22"/>
                <w:szCs w:val="22"/>
              </w:rPr>
              <w:t>„…Predlaže se pomnije istražiti, locirati i utvrditi stanje ostalih potencijalnih izvora vode (i pitke i one koja to nije) te njima pripadajuće infrastrukture na području povijesne jezgre  i ostatku grada, utvrditi tehničku izvedivost zahvata i mogućnosti njihove reaktivacije te težiti njihovom privođenju originalnoj svrsi, kao mjeri pripravnosti na očekivane klimatske izazove.“</w:t>
            </w:r>
          </w:p>
        </w:tc>
      </w:tr>
      <w:tr w:rsidR="00882342" w:rsidRPr="00033C76" w14:paraId="38BC9D05" w14:textId="77777777" w:rsidTr="00882342">
        <w:trPr>
          <w:trHeight w:val="361"/>
        </w:trPr>
        <w:tc>
          <w:tcPr>
            <w:tcW w:w="674" w:type="dxa"/>
            <w:vMerge/>
            <w:vAlign w:val="center"/>
          </w:tcPr>
          <w:p w14:paraId="67BE6A1B" w14:textId="77777777" w:rsidR="00882342" w:rsidRPr="00033C76" w:rsidRDefault="00882342" w:rsidP="006722E1">
            <w:pPr>
              <w:rPr>
                <w:rFonts w:ascii="Arial" w:hAnsi="Arial" w:cs="Arial"/>
                <w:sz w:val="22"/>
                <w:szCs w:val="22"/>
              </w:rPr>
            </w:pPr>
          </w:p>
        </w:tc>
        <w:tc>
          <w:tcPr>
            <w:tcW w:w="1487" w:type="dxa"/>
            <w:vMerge/>
            <w:vAlign w:val="center"/>
          </w:tcPr>
          <w:p w14:paraId="0EF97031" w14:textId="77777777" w:rsidR="00882342" w:rsidRPr="00033C76" w:rsidRDefault="00882342" w:rsidP="006722E1">
            <w:pPr>
              <w:rPr>
                <w:rFonts w:ascii="Arial" w:hAnsi="Arial" w:cs="Arial"/>
                <w:sz w:val="22"/>
                <w:szCs w:val="22"/>
              </w:rPr>
            </w:pPr>
          </w:p>
        </w:tc>
        <w:tc>
          <w:tcPr>
            <w:tcW w:w="1945" w:type="dxa"/>
            <w:vAlign w:val="center"/>
          </w:tcPr>
          <w:p w14:paraId="1251CE3D" w14:textId="25304DD0" w:rsidR="00882342" w:rsidRPr="00033C76" w:rsidRDefault="00882342" w:rsidP="006722E1">
            <w:pPr>
              <w:rPr>
                <w:rFonts w:ascii="Arial" w:hAnsi="Arial" w:cs="Arial"/>
                <w:sz w:val="22"/>
                <w:szCs w:val="22"/>
              </w:rPr>
            </w:pPr>
            <w:r w:rsidRPr="00033C76">
              <w:rPr>
                <w:rFonts w:ascii="Arial" w:hAnsi="Arial" w:cs="Arial"/>
                <w:color w:val="212121"/>
                <w:sz w:val="22"/>
                <w:szCs w:val="22"/>
              </w:rPr>
              <w:t xml:space="preserve">Aktivnost 6.2. </w:t>
            </w:r>
            <w:r w:rsidRPr="00033C76">
              <w:rPr>
                <w:rFonts w:ascii="Arial" w:hAnsi="Arial" w:cs="Arial"/>
                <w:iCs/>
                <w:color w:val="212121"/>
                <w:sz w:val="22"/>
                <w:szCs w:val="22"/>
              </w:rPr>
              <w:t xml:space="preserve">Unošenje novih elemenata urbane opreme, obnova starih </w:t>
            </w:r>
            <w:r w:rsidRPr="00033C76">
              <w:rPr>
                <w:rFonts w:ascii="Arial" w:hAnsi="Arial" w:cs="Arial"/>
                <w:iCs/>
                <w:color w:val="212121"/>
                <w:sz w:val="22"/>
                <w:szCs w:val="22"/>
              </w:rPr>
              <w:lastRenderedPageBreak/>
              <w:t>javnih zdenaca i racionalno gospodarenje vodom</w:t>
            </w:r>
          </w:p>
        </w:tc>
        <w:tc>
          <w:tcPr>
            <w:tcW w:w="6395" w:type="dxa"/>
            <w:vAlign w:val="center"/>
          </w:tcPr>
          <w:p w14:paraId="19D2FE28" w14:textId="77777777" w:rsidR="00882342" w:rsidRPr="00033C76" w:rsidRDefault="00882342" w:rsidP="006722E1">
            <w:pPr>
              <w:rPr>
                <w:rFonts w:ascii="Arial" w:hAnsi="Arial" w:cs="Arial"/>
                <w:sz w:val="22"/>
                <w:szCs w:val="22"/>
              </w:rPr>
            </w:pPr>
            <w:r w:rsidRPr="00033C76">
              <w:rPr>
                <w:rFonts w:ascii="Arial" w:hAnsi="Arial" w:cs="Arial"/>
                <w:sz w:val="22"/>
                <w:szCs w:val="22"/>
              </w:rPr>
              <w:lastRenderedPageBreak/>
              <w:t xml:space="preserve">Dodatak glede sanitarnih čvorova Arene i vode za njih. Svakako je bitno urediti sanitarne čvorove u Areni, tako da budu brojčano dostatni, prostrani i prvoklasni. Bez odgode. Ponajbolje ih smjestiti na nivou borilišta  i to s jedne i druge strane njene najduže osi (onaj sadašnji je tako i pozicioniran – </w:t>
            </w:r>
            <w:r w:rsidRPr="00033C76">
              <w:rPr>
                <w:rFonts w:ascii="Arial" w:hAnsi="Arial" w:cs="Arial"/>
                <w:sz w:val="22"/>
                <w:szCs w:val="22"/>
              </w:rPr>
              <w:lastRenderedPageBreak/>
              <w:t xml:space="preserve">ispod serpentine). Treba ih temeljito i kontinuirano održavati po najvišim higijenskim kriterijima. Ući u Šengenski sustav ne znači samo da smijemo prelaziti granice bez pokazivanja putovnica. Ući u zonu Eura, ne znači samo to da plaćamo istim novčanicama kao svi drugi unutar te zone. To znači i živjeti ravnopravno u istom prostoru s osobama koje rade npr. u </w:t>
            </w:r>
            <w:proofErr w:type="spellStart"/>
            <w:r w:rsidRPr="00033C76">
              <w:rPr>
                <w:rFonts w:ascii="Arial" w:hAnsi="Arial" w:cs="Arial"/>
                <w:sz w:val="22"/>
                <w:szCs w:val="22"/>
              </w:rPr>
              <w:t>Luvru</w:t>
            </w:r>
            <w:proofErr w:type="spellEnd"/>
            <w:r w:rsidRPr="00033C76">
              <w:rPr>
                <w:rFonts w:ascii="Arial" w:hAnsi="Arial" w:cs="Arial"/>
                <w:sz w:val="22"/>
                <w:szCs w:val="22"/>
              </w:rPr>
              <w:t xml:space="preserve"> ili u berlinskim ili bečkim muzejima. To znači da će nama doći isti turisti koji su npr. prije nas posjetili i razgledali Pompej. Oni svi su naviknuti u tim spomenutim muzejima i arheološkim nalazištima na prvoklasni sanitarni komfor, pa to očekuju da i u (i oko) naše Arene.</w:t>
            </w:r>
          </w:p>
          <w:p w14:paraId="6761A3BE" w14:textId="3FF46CB0" w:rsidR="00882342" w:rsidRPr="00033C76" w:rsidRDefault="00882342" w:rsidP="006722E1">
            <w:pPr>
              <w:rPr>
                <w:rFonts w:ascii="Arial" w:hAnsi="Arial" w:cs="Arial"/>
                <w:sz w:val="22"/>
                <w:szCs w:val="22"/>
              </w:rPr>
            </w:pPr>
            <w:r w:rsidRPr="00033C76">
              <w:rPr>
                <w:rFonts w:ascii="Arial" w:hAnsi="Arial" w:cs="Arial"/>
                <w:sz w:val="22"/>
                <w:szCs w:val="22"/>
              </w:rPr>
              <w:t>S obzirom da se sasvim blizu Arene nalazi izvor Karolina s vodom koja više nije za piće, naprosto se nudi rješenje da se vrlo kratkom cijevi svi javni sanitarni čvorovi u i oko Arene snabdijevaju tom tehnološkom vodom. Zar može bolje i racionalnije?</w:t>
            </w:r>
          </w:p>
        </w:tc>
        <w:tc>
          <w:tcPr>
            <w:tcW w:w="1373" w:type="dxa"/>
            <w:shd w:val="clear" w:color="auto" w:fill="auto"/>
            <w:vAlign w:val="center"/>
          </w:tcPr>
          <w:p w14:paraId="27D3A8F6" w14:textId="316786AC" w:rsidR="00882342" w:rsidRPr="00033C76" w:rsidRDefault="00882342" w:rsidP="006722E1">
            <w:pPr>
              <w:rPr>
                <w:rFonts w:ascii="Arial" w:hAnsi="Arial" w:cs="Arial"/>
                <w:sz w:val="22"/>
                <w:szCs w:val="22"/>
              </w:rPr>
            </w:pPr>
            <w:r w:rsidRPr="00033C76">
              <w:rPr>
                <w:rFonts w:ascii="Arial" w:hAnsi="Arial" w:cs="Arial"/>
                <w:sz w:val="22"/>
                <w:szCs w:val="22"/>
              </w:rPr>
              <w:lastRenderedPageBreak/>
              <w:t>Djelomično se prihvaća / Pojašnjenje</w:t>
            </w:r>
          </w:p>
        </w:tc>
        <w:tc>
          <w:tcPr>
            <w:tcW w:w="2508" w:type="dxa"/>
            <w:vAlign w:val="center"/>
          </w:tcPr>
          <w:p w14:paraId="61CEBC4F" w14:textId="77777777"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 xml:space="preserve">Vezano na neadekvatno stanje sanitarnih čvorova u Amfiteatru, u tijeku je izrada Plana </w:t>
            </w:r>
            <w:r w:rsidRPr="00033C76">
              <w:rPr>
                <w:rFonts w:ascii="Arial" w:hAnsi="Arial" w:cs="Arial"/>
                <w:color w:val="212121"/>
                <w:sz w:val="22"/>
                <w:szCs w:val="22"/>
              </w:rPr>
              <w:lastRenderedPageBreak/>
              <w:t xml:space="preserve">upravljanja Amfiteatrom, kojim će se između ostalog adresirati i potreba uređenja sanitarnog čvora. </w:t>
            </w:r>
          </w:p>
          <w:p w14:paraId="531B08AD" w14:textId="77777777" w:rsidR="00882342" w:rsidRPr="00033C76" w:rsidRDefault="00882342" w:rsidP="006722E1">
            <w:pPr>
              <w:rPr>
                <w:rFonts w:ascii="Arial" w:hAnsi="Arial" w:cs="Arial"/>
                <w:color w:val="212121"/>
                <w:sz w:val="22"/>
                <w:szCs w:val="22"/>
              </w:rPr>
            </w:pPr>
          </w:p>
          <w:p w14:paraId="4F28B6DA" w14:textId="77777777" w:rsidR="00882342" w:rsidRPr="00033C76" w:rsidRDefault="00882342" w:rsidP="006722E1">
            <w:pPr>
              <w:rPr>
                <w:rFonts w:ascii="Arial" w:hAnsi="Arial" w:cs="Arial"/>
                <w:color w:val="212121"/>
                <w:sz w:val="22"/>
                <w:szCs w:val="22"/>
              </w:rPr>
            </w:pPr>
          </w:p>
          <w:p w14:paraId="67FBB983" w14:textId="77777777" w:rsidR="00882342" w:rsidRPr="00033C76" w:rsidRDefault="00882342" w:rsidP="006722E1">
            <w:pPr>
              <w:rPr>
                <w:rFonts w:ascii="Arial" w:hAnsi="Arial" w:cs="Arial"/>
                <w:color w:val="212121"/>
                <w:sz w:val="22"/>
                <w:szCs w:val="22"/>
              </w:rPr>
            </w:pPr>
          </w:p>
          <w:p w14:paraId="3F08BB25" w14:textId="77777777" w:rsidR="00882342" w:rsidRPr="00033C76" w:rsidRDefault="00882342" w:rsidP="006722E1">
            <w:pPr>
              <w:rPr>
                <w:rFonts w:ascii="Arial" w:hAnsi="Arial" w:cs="Arial"/>
                <w:color w:val="212121"/>
                <w:sz w:val="22"/>
                <w:szCs w:val="22"/>
              </w:rPr>
            </w:pPr>
          </w:p>
          <w:p w14:paraId="4D004B24" w14:textId="77777777" w:rsidR="00882342" w:rsidRPr="00033C76" w:rsidRDefault="00882342" w:rsidP="006722E1">
            <w:pPr>
              <w:rPr>
                <w:rFonts w:ascii="Arial" w:hAnsi="Arial" w:cs="Arial"/>
                <w:color w:val="212121"/>
                <w:sz w:val="22"/>
                <w:szCs w:val="22"/>
              </w:rPr>
            </w:pPr>
          </w:p>
          <w:p w14:paraId="1F4F6F9C" w14:textId="77777777" w:rsidR="00882342" w:rsidRPr="00033C76" w:rsidRDefault="00882342" w:rsidP="006722E1">
            <w:pPr>
              <w:rPr>
                <w:rFonts w:ascii="Arial" w:hAnsi="Arial" w:cs="Arial"/>
                <w:color w:val="212121"/>
                <w:sz w:val="22"/>
                <w:szCs w:val="22"/>
              </w:rPr>
            </w:pPr>
          </w:p>
          <w:p w14:paraId="45796ABF" w14:textId="77777777" w:rsidR="00882342" w:rsidRPr="00033C76" w:rsidRDefault="00882342" w:rsidP="006722E1">
            <w:pPr>
              <w:rPr>
                <w:rFonts w:ascii="Arial" w:hAnsi="Arial" w:cs="Arial"/>
                <w:color w:val="212121"/>
                <w:sz w:val="22"/>
                <w:szCs w:val="22"/>
              </w:rPr>
            </w:pPr>
          </w:p>
          <w:p w14:paraId="5E00E844" w14:textId="77777777" w:rsidR="00882342" w:rsidRPr="00033C76" w:rsidRDefault="00882342" w:rsidP="006722E1">
            <w:pPr>
              <w:rPr>
                <w:rFonts w:ascii="Arial" w:hAnsi="Arial" w:cs="Arial"/>
                <w:color w:val="212121"/>
                <w:sz w:val="22"/>
                <w:szCs w:val="22"/>
              </w:rPr>
            </w:pPr>
          </w:p>
          <w:p w14:paraId="63DB7276" w14:textId="77777777" w:rsidR="00882342" w:rsidRPr="00033C76" w:rsidRDefault="00882342" w:rsidP="006722E1">
            <w:pPr>
              <w:rPr>
                <w:rFonts w:ascii="Arial" w:hAnsi="Arial" w:cs="Arial"/>
                <w:color w:val="212121"/>
                <w:sz w:val="22"/>
                <w:szCs w:val="22"/>
              </w:rPr>
            </w:pPr>
          </w:p>
          <w:p w14:paraId="74C2F912" w14:textId="77777777" w:rsidR="00882342" w:rsidRPr="00033C76" w:rsidRDefault="00882342" w:rsidP="006722E1">
            <w:pPr>
              <w:rPr>
                <w:rFonts w:ascii="Arial" w:hAnsi="Arial" w:cs="Arial"/>
                <w:color w:val="212121"/>
                <w:sz w:val="22"/>
                <w:szCs w:val="22"/>
              </w:rPr>
            </w:pPr>
          </w:p>
          <w:p w14:paraId="5A032FCB" w14:textId="77777777" w:rsidR="00882342" w:rsidRPr="00033C76" w:rsidRDefault="00882342" w:rsidP="006722E1">
            <w:pPr>
              <w:rPr>
                <w:rFonts w:ascii="Arial" w:hAnsi="Arial" w:cs="Arial"/>
                <w:color w:val="212121"/>
                <w:sz w:val="22"/>
                <w:szCs w:val="22"/>
              </w:rPr>
            </w:pPr>
          </w:p>
          <w:p w14:paraId="7E059F49" w14:textId="77777777" w:rsidR="00882342" w:rsidRPr="00033C76" w:rsidRDefault="00882342" w:rsidP="006722E1">
            <w:pPr>
              <w:rPr>
                <w:rFonts w:ascii="Arial" w:hAnsi="Arial" w:cs="Arial"/>
                <w:color w:val="212121"/>
                <w:sz w:val="22"/>
                <w:szCs w:val="22"/>
              </w:rPr>
            </w:pPr>
          </w:p>
        </w:tc>
      </w:tr>
      <w:tr w:rsidR="00882342" w:rsidRPr="00033C76" w14:paraId="50849EBC" w14:textId="77777777" w:rsidTr="00882342">
        <w:trPr>
          <w:trHeight w:val="361"/>
        </w:trPr>
        <w:tc>
          <w:tcPr>
            <w:tcW w:w="674" w:type="dxa"/>
            <w:vMerge/>
            <w:vAlign w:val="center"/>
          </w:tcPr>
          <w:p w14:paraId="62D356E1" w14:textId="77777777" w:rsidR="00882342" w:rsidRPr="00033C76" w:rsidRDefault="00882342" w:rsidP="006722E1">
            <w:pPr>
              <w:rPr>
                <w:rFonts w:ascii="Arial" w:hAnsi="Arial" w:cs="Arial"/>
                <w:sz w:val="22"/>
                <w:szCs w:val="22"/>
              </w:rPr>
            </w:pPr>
          </w:p>
        </w:tc>
        <w:tc>
          <w:tcPr>
            <w:tcW w:w="1487" w:type="dxa"/>
            <w:vMerge/>
            <w:vAlign w:val="center"/>
          </w:tcPr>
          <w:p w14:paraId="60B8E707" w14:textId="77777777" w:rsidR="00882342" w:rsidRPr="00033C76" w:rsidRDefault="00882342" w:rsidP="006722E1">
            <w:pPr>
              <w:rPr>
                <w:rFonts w:ascii="Arial" w:hAnsi="Arial" w:cs="Arial"/>
                <w:sz w:val="22"/>
                <w:szCs w:val="22"/>
              </w:rPr>
            </w:pPr>
          </w:p>
        </w:tc>
        <w:tc>
          <w:tcPr>
            <w:tcW w:w="1945" w:type="dxa"/>
            <w:vAlign w:val="center"/>
          </w:tcPr>
          <w:p w14:paraId="5E9CE51E" w14:textId="416A2B0A" w:rsidR="00882342" w:rsidRPr="00033C76" w:rsidRDefault="00882342" w:rsidP="008E1FB0">
            <w:pPr>
              <w:rPr>
                <w:rFonts w:ascii="Arial" w:hAnsi="Arial" w:cs="Arial"/>
                <w:color w:val="212121"/>
                <w:sz w:val="22"/>
                <w:szCs w:val="22"/>
              </w:rPr>
            </w:pPr>
            <w:r w:rsidRPr="00033C76">
              <w:rPr>
                <w:rFonts w:ascii="Arial" w:hAnsi="Arial" w:cs="Arial"/>
                <w:sz w:val="22"/>
                <w:szCs w:val="22"/>
              </w:rPr>
              <w:t xml:space="preserve">Aktivnost 2.4. </w:t>
            </w:r>
            <w:r w:rsidRPr="00033C76">
              <w:rPr>
                <w:rFonts w:ascii="Arial" w:hAnsi="Arial" w:cs="Arial"/>
                <w:color w:val="212121"/>
                <w:sz w:val="22"/>
                <w:szCs w:val="22"/>
              </w:rPr>
              <w:t>Podržavanje pješačkog prometa i širenje mreže</w:t>
            </w:r>
          </w:p>
          <w:p w14:paraId="3083E9F6" w14:textId="440E9AE5" w:rsidR="00882342" w:rsidRPr="00033C76" w:rsidRDefault="00882342" w:rsidP="008E1FB0">
            <w:pPr>
              <w:rPr>
                <w:rFonts w:ascii="Arial" w:hAnsi="Arial" w:cs="Arial"/>
                <w:sz w:val="22"/>
                <w:szCs w:val="22"/>
              </w:rPr>
            </w:pPr>
            <w:r w:rsidRPr="00033C76">
              <w:rPr>
                <w:rFonts w:ascii="Arial" w:hAnsi="Arial" w:cs="Arial"/>
                <w:color w:val="212121"/>
                <w:sz w:val="22"/>
                <w:szCs w:val="22"/>
              </w:rPr>
              <w:t>pješačkih površina</w:t>
            </w:r>
          </w:p>
        </w:tc>
        <w:tc>
          <w:tcPr>
            <w:tcW w:w="6395" w:type="dxa"/>
            <w:vAlign w:val="center"/>
          </w:tcPr>
          <w:p w14:paraId="4FB343DB" w14:textId="209CD5E2" w:rsidR="00882342" w:rsidRPr="00033C76" w:rsidRDefault="00882342" w:rsidP="006722E1">
            <w:pPr>
              <w:rPr>
                <w:rFonts w:ascii="Arial" w:hAnsi="Arial" w:cs="Arial"/>
                <w:sz w:val="22"/>
                <w:szCs w:val="22"/>
              </w:rPr>
            </w:pPr>
            <w:r w:rsidRPr="00033C76">
              <w:rPr>
                <w:rFonts w:ascii="Arial" w:hAnsi="Arial" w:cs="Arial"/>
                <w:sz w:val="22"/>
                <w:szCs w:val="22"/>
              </w:rPr>
              <w:t xml:space="preserve">Dodatak glede uređenja okolice Arene - Smatramo nužnim potpuno maknuti promet trgom ispred Arene i izmjestiti parkiralište sa Karoline (npr. u kamenolom </w:t>
            </w:r>
            <w:proofErr w:type="spellStart"/>
            <w:r w:rsidRPr="00033C76">
              <w:rPr>
                <w:rFonts w:ascii="Arial" w:hAnsi="Arial" w:cs="Arial"/>
                <w:sz w:val="22"/>
                <w:szCs w:val="22"/>
              </w:rPr>
              <w:t>Malussa</w:t>
            </w:r>
            <w:proofErr w:type="spellEnd"/>
            <w:r w:rsidRPr="00033C76">
              <w:rPr>
                <w:rFonts w:ascii="Arial" w:hAnsi="Arial" w:cs="Arial"/>
                <w:sz w:val="22"/>
                <w:szCs w:val="22"/>
              </w:rPr>
              <w:t xml:space="preserve"> iza Arene). Tu površinu urediti tako da se spoje parkovi, da se izgradi fontana koja će simbolizirati izvor </w:t>
            </w:r>
            <w:proofErr w:type="spellStart"/>
            <w:r w:rsidRPr="00033C76">
              <w:rPr>
                <w:rFonts w:ascii="Arial" w:hAnsi="Arial" w:cs="Arial"/>
                <w:sz w:val="22"/>
                <w:szCs w:val="22"/>
              </w:rPr>
              <w:t>Nimfej</w:t>
            </w:r>
            <w:proofErr w:type="spellEnd"/>
            <w:r w:rsidRPr="00033C76">
              <w:rPr>
                <w:rFonts w:ascii="Arial" w:hAnsi="Arial" w:cs="Arial"/>
                <w:sz w:val="22"/>
                <w:szCs w:val="22"/>
              </w:rPr>
              <w:t xml:space="preserve"> - prapočetak nastanka Pule -, da se spoje dva nivoa (npr. </w:t>
            </w:r>
            <w:proofErr w:type="spellStart"/>
            <w:r w:rsidRPr="00033C76">
              <w:rPr>
                <w:rFonts w:ascii="Arial" w:hAnsi="Arial" w:cs="Arial"/>
                <w:sz w:val="22"/>
                <w:szCs w:val="22"/>
              </w:rPr>
              <w:t>škalinadom</w:t>
            </w:r>
            <w:proofErr w:type="spellEnd"/>
            <w:r w:rsidRPr="00033C76">
              <w:rPr>
                <w:rFonts w:ascii="Arial" w:hAnsi="Arial" w:cs="Arial"/>
                <w:sz w:val="22"/>
                <w:szCs w:val="22"/>
              </w:rPr>
              <w:t xml:space="preserve">) i odrede prostori za barove, </w:t>
            </w:r>
            <w:proofErr w:type="spellStart"/>
            <w:r w:rsidRPr="00033C76">
              <w:rPr>
                <w:rFonts w:ascii="Arial" w:hAnsi="Arial" w:cs="Arial"/>
                <w:sz w:val="22"/>
                <w:szCs w:val="22"/>
              </w:rPr>
              <w:t>cafee</w:t>
            </w:r>
            <w:proofErr w:type="spellEnd"/>
            <w:r w:rsidRPr="00033C76">
              <w:rPr>
                <w:rFonts w:ascii="Arial" w:hAnsi="Arial" w:cs="Arial"/>
                <w:sz w:val="22"/>
                <w:szCs w:val="22"/>
              </w:rPr>
              <w:t>, i sl. Naravno, pri tome treba voditi računa da ostaje mogućnost prometa vozila u službene svrhe, za logistiku, za vozila za osobe s invaliditetom i sl. – Povezano s gore napisanim u svezi PROŠIRENJA PJEŠAČKE ZONE.</w:t>
            </w:r>
          </w:p>
        </w:tc>
        <w:tc>
          <w:tcPr>
            <w:tcW w:w="1373" w:type="dxa"/>
            <w:shd w:val="clear" w:color="auto" w:fill="auto"/>
            <w:vAlign w:val="center"/>
          </w:tcPr>
          <w:p w14:paraId="2B3EF8F5" w14:textId="648A86F0" w:rsidR="00882342" w:rsidRPr="00033C76" w:rsidRDefault="00882342" w:rsidP="006722E1">
            <w:pPr>
              <w:rPr>
                <w:rFonts w:ascii="Arial" w:hAnsi="Arial" w:cs="Arial"/>
                <w:sz w:val="22"/>
                <w:szCs w:val="22"/>
              </w:rPr>
            </w:pPr>
            <w:r w:rsidRPr="00033C76">
              <w:rPr>
                <w:rFonts w:ascii="Arial" w:hAnsi="Arial" w:cs="Arial"/>
                <w:sz w:val="22"/>
                <w:szCs w:val="22"/>
              </w:rPr>
              <w:t>Djelomično se prihvaća / Pojašnjenje</w:t>
            </w:r>
          </w:p>
        </w:tc>
        <w:tc>
          <w:tcPr>
            <w:tcW w:w="2508" w:type="dxa"/>
            <w:vAlign w:val="center"/>
          </w:tcPr>
          <w:p w14:paraId="70281465" w14:textId="77777777" w:rsidR="00882342" w:rsidRPr="00033C76" w:rsidRDefault="00882342" w:rsidP="006722E1">
            <w:pPr>
              <w:rPr>
                <w:rFonts w:ascii="Arial" w:hAnsi="Arial" w:cs="Arial"/>
                <w:i/>
                <w:color w:val="212121"/>
                <w:sz w:val="22"/>
                <w:szCs w:val="22"/>
              </w:rPr>
            </w:pPr>
            <w:r w:rsidRPr="00033C76">
              <w:rPr>
                <w:rFonts w:ascii="Arial" w:hAnsi="Arial" w:cs="Arial"/>
                <w:color w:val="212121"/>
                <w:sz w:val="22"/>
                <w:szCs w:val="22"/>
              </w:rPr>
              <w:t xml:space="preserve">Uređenje prostora pred Amfiteatrom kao prostora potencijalnog širena pješačke zone / zone ograničenog prometa obuhvaćeno je kroz aktivnost 2.4., a navedeno je i riječima: </w:t>
            </w:r>
            <w:r w:rsidRPr="00033C76">
              <w:rPr>
                <w:rFonts w:ascii="Arial" w:hAnsi="Arial" w:cs="Arial"/>
                <w:i/>
                <w:color w:val="212121"/>
                <w:sz w:val="22"/>
                <w:szCs w:val="22"/>
              </w:rPr>
              <w:t xml:space="preserve">„… gradski prostor preko platoa ispod Arene pa do </w:t>
            </w:r>
            <w:proofErr w:type="spellStart"/>
            <w:r w:rsidRPr="00033C76">
              <w:rPr>
                <w:rFonts w:ascii="Arial" w:hAnsi="Arial" w:cs="Arial"/>
                <w:i/>
                <w:color w:val="212121"/>
                <w:sz w:val="22"/>
                <w:szCs w:val="22"/>
              </w:rPr>
              <w:t>Giardina</w:t>
            </w:r>
            <w:proofErr w:type="spellEnd"/>
            <w:r w:rsidRPr="00033C76">
              <w:rPr>
                <w:rFonts w:ascii="Arial" w:hAnsi="Arial" w:cs="Arial"/>
                <w:i/>
                <w:color w:val="212121"/>
                <w:sz w:val="22"/>
                <w:szCs w:val="22"/>
              </w:rPr>
              <w:t xml:space="preserve"> može</w:t>
            </w:r>
          </w:p>
          <w:p w14:paraId="4CA3579C" w14:textId="77777777" w:rsidR="00882342" w:rsidRPr="00033C76" w:rsidRDefault="00882342" w:rsidP="006722E1">
            <w:pPr>
              <w:rPr>
                <w:rFonts w:ascii="Arial" w:hAnsi="Arial" w:cs="Arial"/>
                <w:i/>
                <w:color w:val="212121"/>
                <w:sz w:val="22"/>
                <w:szCs w:val="22"/>
              </w:rPr>
            </w:pPr>
            <w:r w:rsidRPr="00033C76">
              <w:rPr>
                <w:rFonts w:ascii="Arial" w:hAnsi="Arial" w:cs="Arial"/>
                <w:i/>
                <w:color w:val="212121"/>
                <w:sz w:val="22"/>
                <w:szCs w:val="22"/>
              </w:rPr>
              <w:t>pretvoriti u pješačku zonu, ili spomenutu zonu ograničenog prometa. Kako bi se isprobala i utvrdila</w:t>
            </w:r>
            <w:r w:rsidRPr="00033C76">
              <w:rPr>
                <w:rFonts w:ascii="Arial" w:hAnsi="Arial" w:cs="Arial"/>
                <w:i/>
                <w:iCs/>
                <w:color w:val="212121"/>
                <w:sz w:val="22"/>
                <w:szCs w:val="22"/>
              </w:rPr>
              <w:t xml:space="preserve"> </w:t>
            </w:r>
            <w:r w:rsidRPr="00033C76">
              <w:rPr>
                <w:rFonts w:ascii="Arial" w:hAnsi="Arial" w:cs="Arial"/>
                <w:i/>
                <w:color w:val="212121"/>
                <w:sz w:val="22"/>
                <w:szCs w:val="22"/>
              </w:rPr>
              <w:lastRenderedPageBreak/>
              <w:t>primjenjivost takvih prenamjena u praksi, moguće im je pristupiti služeći se metodama tzv. taktičkog</w:t>
            </w:r>
          </w:p>
          <w:p w14:paraId="3164CB52" w14:textId="77777777" w:rsidR="00882342" w:rsidRPr="00033C76" w:rsidRDefault="00882342" w:rsidP="006722E1">
            <w:pPr>
              <w:rPr>
                <w:rFonts w:ascii="Arial" w:hAnsi="Arial" w:cs="Arial"/>
                <w:color w:val="212121"/>
                <w:sz w:val="22"/>
                <w:szCs w:val="22"/>
              </w:rPr>
            </w:pPr>
            <w:r w:rsidRPr="00033C76">
              <w:rPr>
                <w:rFonts w:ascii="Arial" w:hAnsi="Arial" w:cs="Arial"/>
                <w:i/>
                <w:color w:val="212121"/>
                <w:sz w:val="22"/>
                <w:szCs w:val="22"/>
              </w:rPr>
              <w:t>urbanizma…</w:t>
            </w:r>
            <w:r w:rsidRPr="00033C76">
              <w:rPr>
                <w:rFonts w:ascii="Arial" w:hAnsi="Arial" w:cs="Arial"/>
                <w:color w:val="212121"/>
                <w:sz w:val="22"/>
                <w:szCs w:val="22"/>
              </w:rPr>
              <w:t xml:space="preserve">“. </w:t>
            </w:r>
          </w:p>
          <w:p w14:paraId="29E1A506" w14:textId="1CE4E4FD"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 xml:space="preserve">Privremenom obustavom prometa i prenamjenom prostora u pješačku zonu predlaže se praktično isprobati funkcionalnost rješenja, te ista trajno implementirati, ukoliko se pokažu uspješnima. </w:t>
            </w:r>
          </w:p>
        </w:tc>
      </w:tr>
      <w:tr w:rsidR="00882342" w:rsidRPr="00033C76" w14:paraId="44ED61D3" w14:textId="77777777" w:rsidTr="00882342">
        <w:trPr>
          <w:trHeight w:val="361"/>
        </w:trPr>
        <w:tc>
          <w:tcPr>
            <w:tcW w:w="674" w:type="dxa"/>
            <w:vMerge/>
            <w:vAlign w:val="center"/>
          </w:tcPr>
          <w:p w14:paraId="31B4190D" w14:textId="77777777" w:rsidR="00882342" w:rsidRPr="00033C76" w:rsidRDefault="00882342" w:rsidP="006722E1">
            <w:pPr>
              <w:rPr>
                <w:rFonts w:ascii="Arial" w:hAnsi="Arial" w:cs="Arial"/>
                <w:sz w:val="22"/>
                <w:szCs w:val="22"/>
              </w:rPr>
            </w:pPr>
          </w:p>
        </w:tc>
        <w:tc>
          <w:tcPr>
            <w:tcW w:w="1487" w:type="dxa"/>
            <w:vMerge/>
            <w:vAlign w:val="center"/>
          </w:tcPr>
          <w:p w14:paraId="6531D858" w14:textId="77777777" w:rsidR="00882342" w:rsidRPr="00033C76" w:rsidRDefault="00882342" w:rsidP="006722E1">
            <w:pPr>
              <w:rPr>
                <w:rFonts w:ascii="Arial" w:hAnsi="Arial" w:cs="Arial"/>
                <w:sz w:val="22"/>
                <w:szCs w:val="22"/>
              </w:rPr>
            </w:pPr>
          </w:p>
        </w:tc>
        <w:tc>
          <w:tcPr>
            <w:tcW w:w="1945" w:type="dxa"/>
            <w:vAlign w:val="center"/>
          </w:tcPr>
          <w:p w14:paraId="20B0FD95" w14:textId="77777777" w:rsidR="00882342" w:rsidRPr="00033C76" w:rsidRDefault="00882342" w:rsidP="006722E1">
            <w:pPr>
              <w:rPr>
                <w:rFonts w:ascii="Arial" w:hAnsi="Arial" w:cs="Arial"/>
                <w:color w:val="212121"/>
                <w:sz w:val="22"/>
                <w:szCs w:val="22"/>
              </w:rPr>
            </w:pPr>
            <w:r w:rsidRPr="00033C76">
              <w:rPr>
                <w:rFonts w:ascii="Arial" w:hAnsi="Arial" w:cs="Arial"/>
                <w:sz w:val="22"/>
                <w:szCs w:val="22"/>
              </w:rPr>
              <w:t xml:space="preserve">Aktivnost </w:t>
            </w:r>
            <w:r w:rsidRPr="00033C76">
              <w:rPr>
                <w:rFonts w:ascii="Arial" w:hAnsi="Arial" w:cs="Arial"/>
                <w:color w:val="212121"/>
                <w:sz w:val="22"/>
                <w:szCs w:val="22"/>
              </w:rPr>
              <w:t xml:space="preserve">6.2. </w:t>
            </w:r>
          </w:p>
          <w:p w14:paraId="40FD037D" w14:textId="40DDF7D1" w:rsidR="00882342" w:rsidRPr="00033C76" w:rsidRDefault="00882342" w:rsidP="006722E1">
            <w:pPr>
              <w:rPr>
                <w:rFonts w:ascii="Arial" w:hAnsi="Arial" w:cs="Arial"/>
                <w:iCs/>
                <w:color w:val="212121"/>
                <w:sz w:val="22"/>
                <w:szCs w:val="22"/>
              </w:rPr>
            </w:pPr>
            <w:r w:rsidRPr="00033C76">
              <w:rPr>
                <w:rFonts w:ascii="Arial" w:hAnsi="Arial" w:cs="Arial"/>
                <w:iCs/>
                <w:color w:val="212121"/>
                <w:sz w:val="22"/>
                <w:szCs w:val="22"/>
              </w:rPr>
              <w:t>Uređenje i reaktivacija vodosprema, integriranje novih i</w:t>
            </w:r>
          </w:p>
          <w:p w14:paraId="444592E4" w14:textId="34F89E4E" w:rsidR="00882342" w:rsidRPr="00033C76" w:rsidRDefault="00882342" w:rsidP="006722E1">
            <w:pPr>
              <w:rPr>
                <w:rFonts w:ascii="Arial" w:hAnsi="Arial" w:cs="Arial"/>
                <w:sz w:val="22"/>
                <w:szCs w:val="22"/>
              </w:rPr>
            </w:pPr>
            <w:r w:rsidRPr="00033C76">
              <w:rPr>
                <w:rFonts w:ascii="Arial" w:hAnsi="Arial" w:cs="Arial"/>
                <w:iCs/>
                <w:color w:val="212121"/>
                <w:sz w:val="22"/>
                <w:szCs w:val="22"/>
              </w:rPr>
              <w:t>obnova starih elemenata javnih zdenaca i urbane opreme</w:t>
            </w:r>
          </w:p>
        </w:tc>
        <w:tc>
          <w:tcPr>
            <w:tcW w:w="6395" w:type="dxa"/>
            <w:vAlign w:val="center"/>
          </w:tcPr>
          <w:p w14:paraId="5137D8BA" w14:textId="77777777" w:rsidR="00882342" w:rsidRPr="00033C76" w:rsidRDefault="00882342" w:rsidP="006722E1">
            <w:pPr>
              <w:rPr>
                <w:rFonts w:ascii="Arial" w:hAnsi="Arial" w:cs="Arial"/>
                <w:sz w:val="22"/>
                <w:szCs w:val="22"/>
              </w:rPr>
            </w:pPr>
            <w:r w:rsidRPr="00033C76">
              <w:rPr>
                <w:rFonts w:ascii="Arial" w:hAnsi="Arial" w:cs="Arial"/>
                <w:sz w:val="22"/>
                <w:szCs w:val="22"/>
              </w:rPr>
              <w:t>OPASKA: molimo Vas da Vi  URBANEX prilagodite, dopunite, izmijenite odgovarajući tekst (u navedenim točkama Aktivnosti Ad. 6.2., 8.1. i 8.2. i eventualno drugim povezani) početku stupca „pokazatelj“ i onih stupaca koji slijede. Ostavljamo voditeljima – izrađivačima prijedloga nacrta predmetnog Plana - da definiraju tekst u stupcima tablice na str. 156 i dalje „Ključni pokazatelji i rezultati itd.“ (pokazatelj, početna vrijednost god. 2024., ciljana vrijednost god. 2030, prijedlog operativnih tijela i dionika) itd.</w:t>
            </w:r>
          </w:p>
          <w:p w14:paraId="66822CC3" w14:textId="77777777" w:rsidR="00882342" w:rsidRPr="00033C76" w:rsidRDefault="00882342" w:rsidP="006722E1">
            <w:pPr>
              <w:rPr>
                <w:rFonts w:ascii="Arial" w:hAnsi="Arial" w:cs="Arial"/>
                <w:sz w:val="22"/>
                <w:szCs w:val="22"/>
              </w:rPr>
            </w:pPr>
            <w:r w:rsidRPr="00033C76">
              <w:rPr>
                <w:rFonts w:ascii="Arial" w:hAnsi="Arial" w:cs="Arial"/>
                <w:sz w:val="22"/>
                <w:szCs w:val="22"/>
              </w:rPr>
              <w:t xml:space="preserve"> </w:t>
            </w:r>
          </w:p>
          <w:p w14:paraId="3C211663" w14:textId="10D1A144" w:rsidR="00882342" w:rsidRPr="00033C76" w:rsidRDefault="00882342" w:rsidP="006722E1">
            <w:pPr>
              <w:rPr>
                <w:rFonts w:ascii="Arial" w:hAnsi="Arial" w:cs="Arial"/>
                <w:sz w:val="22"/>
                <w:szCs w:val="22"/>
              </w:rPr>
            </w:pPr>
            <w:r w:rsidRPr="00033C76">
              <w:rPr>
                <w:rFonts w:ascii="Arial" w:hAnsi="Arial" w:cs="Arial"/>
                <w:sz w:val="22"/>
                <w:szCs w:val="22"/>
              </w:rPr>
              <w:t xml:space="preserve">U nadi da smo bili konstruktivni i da ćete uključiti naše prijedloge i opaske u konačni tekst Nacrta zahvaljujemo. </w:t>
            </w:r>
          </w:p>
        </w:tc>
        <w:tc>
          <w:tcPr>
            <w:tcW w:w="1373" w:type="dxa"/>
            <w:shd w:val="clear" w:color="auto" w:fill="auto"/>
            <w:vAlign w:val="center"/>
          </w:tcPr>
          <w:p w14:paraId="5C649A79" w14:textId="397C9217" w:rsidR="00882342" w:rsidRPr="00033C76" w:rsidRDefault="00882342" w:rsidP="006722E1">
            <w:pPr>
              <w:rPr>
                <w:rFonts w:ascii="Arial" w:hAnsi="Arial" w:cs="Arial"/>
                <w:sz w:val="22"/>
                <w:szCs w:val="22"/>
              </w:rPr>
            </w:pPr>
            <w:r w:rsidRPr="00033C76">
              <w:rPr>
                <w:rFonts w:ascii="Arial" w:hAnsi="Arial" w:cs="Arial"/>
                <w:sz w:val="22"/>
                <w:szCs w:val="22"/>
              </w:rPr>
              <w:t xml:space="preserve">Prihvaća se </w:t>
            </w:r>
          </w:p>
        </w:tc>
        <w:tc>
          <w:tcPr>
            <w:tcW w:w="2508" w:type="dxa"/>
            <w:vAlign w:val="center"/>
          </w:tcPr>
          <w:p w14:paraId="1A86EAE0" w14:textId="37735EB8" w:rsidR="00882342" w:rsidRPr="00033C76" w:rsidRDefault="00882342" w:rsidP="006722E1">
            <w:pPr>
              <w:rPr>
                <w:rFonts w:ascii="Arial" w:hAnsi="Arial" w:cs="Arial"/>
                <w:color w:val="212121"/>
                <w:sz w:val="22"/>
                <w:szCs w:val="22"/>
              </w:rPr>
            </w:pPr>
            <w:r w:rsidRPr="00033C76">
              <w:rPr>
                <w:rFonts w:ascii="Arial" w:hAnsi="Arial" w:cs="Arial"/>
                <w:color w:val="212121"/>
                <w:sz w:val="22"/>
                <w:szCs w:val="22"/>
              </w:rPr>
              <w:t>Prijedlozi su uključeni u nadograđeni i prošireni opis aktivnosti 6.2.</w:t>
            </w:r>
          </w:p>
        </w:tc>
      </w:tr>
      <w:tr w:rsidR="004B6691" w:rsidRPr="00033C76" w14:paraId="2AD189DE" w14:textId="77777777" w:rsidTr="00882342">
        <w:trPr>
          <w:trHeight w:val="361"/>
        </w:trPr>
        <w:tc>
          <w:tcPr>
            <w:tcW w:w="674" w:type="dxa"/>
            <w:vAlign w:val="center"/>
          </w:tcPr>
          <w:p w14:paraId="7B2A2E0A" w14:textId="77777777" w:rsidR="009F7E15" w:rsidRPr="00033C76" w:rsidRDefault="009F7E15" w:rsidP="006722E1">
            <w:pPr>
              <w:rPr>
                <w:rFonts w:ascii="Arial" w:hAnsi="Arial" w:cs="Arial"/>
                <w:sz w:val="22"/>
                <w:szCs w:val="22"/>
              </w:rPr>
            </w:pPr>
          </w:p>
          <w:p w14:paraId="383EF3AD" w14:textId="0C5D87AA" w:rsidR="00C86AE1" w:rsidRPr="00033C76" w:rsidRDefault="00C86AE1" w:rsidP="006722E1">
            <w:pPr>
              <w:rPr>
                <w:rFonts w:ascii="Arial" w:hAnsi="Arial" w:cs="Arial"/>
                <w:sz w:val="22"/>
                <w:szCs w:val="22"/>
              </w:rPr>
            </w:pPr>
            <w:r w:rsidRPr="00033C76">
              <w:rPr>
                <w:rFonts w:ascii="Arial" w:hAnsi="Arial" w:cs="Arial"/>
                <w:sz w:val="22"/>
                <w:szCs w:val="22"/>
              </w:rPr>
              <w:t xml:space="preserve">4. </w:t>
            </w:r>
          </w:p>
        </w:tc>
        <w:tc>
          <w:tcPr>
            <w:tcW w:w="1487" w:type="dxa"/>
            <w:vAlign w:val="center"/>
          </w:tcPr>
          <w:p w14:paraId="781658E7" w14:textId="77777777" w:rsidR="009F7E15" w:rsidRPr="00033C76" w:rsidRDefault="009F7E15" w:rsidP="006722E1">
            <w:pPr>
              <w:rPr>
                <w:rFonts w:ascii="Arial" w:hAnsi="Arial" w:cs="Arial"/>
                <w:sz w:val="22"/>
                <w:szCs w:val="22"/>
              </w:rPr>
            </w:pPr>
          </w:p>
          <w:p w14:paraId="4B48A324" w14:textId="63F639DA" w:rsidR="00C86AE1" w:rsidRPr="00033C76" w:rsidRDefault="00A2302B" w:rsidP="006722E1">
            <w:pPr>
              <w:rPr>
                <w:rFonts w:ascii="Arial" w:hAnsi="Arial" w:cs="Arial"/>
                <w:sz w:val="22"/>
                <w:szCs w:val="22"/>
              </w:rPr>
            </w:pPr>
            <w:r w:rsidRPr="00033C76">
              <w:rPr>
                <w:rFonts w:ascii="Arial" w:hAnsi="Arial" w:cs="Arial"/>
                <w:sz w:val="22"/>
                <w:szCs w:val="22"/>
              </w:rPr>
              <w:t>Bojana Drača,</w:t>
            </w:r>
          </w:p>
          <w:p w14:paraId="62170824" w14:textId="672427E3" w:rsidR="00A2302B" w:rsidRPr="00033C76" w:rsidRDefault="00A2302B" w:rsidP="006722E1">
            <w:pPr>
              <w:rPr>
                <w:rFonts w:ascii="Arial" w:hAnsi="Arial" w:cs="Arial"/>
                <w:sz w:val="22"/>
                <w:szCs w:val="22"/>
              </w:rPr>
            </w:pPr>
            <w:r w:rsidRPr="00033C76">
              <w:rPr>
                <w:rFonts w:ascii="Arial" w:hAnsi="Arial" w:cs="Arial"/>
                <w:sz w:val="22"/>
                <w:szCs w:val="22"/>
              </w:rPr>
              <w:t>građanin</w:t>
            </w:r>
          </w:p>
        </w:tc>
        <w:tc>
          <w:tcPr>
            <w:tcW w:w="1945" w:type="dxa"/>
            <w:vAlign w:val="center"/>
          </w:tcPr>
          <w:p w14:paraId="28A0342E" w14:textId="117249F1" w:rsidR="00C86AE1" w:rsidRPr="00033C76" w:rsidRDefault="006722E1" w:rsidP="006722E1">
            <w:pPr>
              <w:rPr>
                <w:rFonts w:ascii="Arial" w:hAnsi="Arial" w:cs="Arial"/>
                <w:sz w:val="22"/>
                <w:szCs w:val="22"/>
              </w:rPr>
            </w:pPr>
            <w:r w:rsidRPr="00033C76">
              <w:rPr>
                <w:rFonts w:ascii="Arial" w:hAnsi="Arial" w:cs="Arial"/>
                <w:sz w:val="22"/>
                <w:szCs w:val="22"/>
              </w:rPr>
              <w:t xml:space="preserve">Projektni prijedlog </w:t>
            </w:r>
          </w:p>
        </w:tc>
        <w:tc>
          <w:tcPr>
            <w:tcW w:w="6395" w:type="dxa"/>
            <w:vAlign w:val="center"/>
          </w:tcPr>
          <w:p w14:paraId="15DDFCB4" w14:textId="77777777" w:rsidR="009F7E15" w:rsidRPr="00033C76" w:rsidRDefault="009F7E15" w:rsidP="006722E1">
            <w:pPr>
              <w:rPr>
                <w:rFonts w:ascii="Arial" w:hAnsi="Arial" w:cs="Arial"/>
                <w:sz w:val="22"/>
                <w:szCs w:val="22"/>
              </w:rPr>
            </w:pPr>
          </w:p>
          <w:p w14:paraId="0FE21DBB" w14:textId="5F4FDCFF" w:rsidR="00641BA7" w:rsidRPr="00033C76" w:rsidRDefault="00641BA7" w:rsidP="006722E1">
            <w:pPr>
              <w:rPr>
                <w:rFonts w:ascii="Arial" w:hAnsi="Arial" w:cs="Arial"/>
                <w:sz w:val="22"/>
                <w:szCs w:val="22"/>
              </w:rPr>
            </w:pPr>
            <w:proofErr w:type="spellStart"/>
            <w:r w:rsidRPr="00033C76">
              <w:rPr>
                <w:rFonts w:ascii="Arial" w:hAnsi="Arial" w:cs="Arial"/>
                <w:sz w:val="22"/>
                <w:szCs w:val="22"/>
              </w:rPr>
              <w:t>Multisenzorski</w:t>
            </w:r>
            <w:proofErr w:type="spellEnd"/>
            <w:r w:rsidRPr="00033C76">
              <w:rPr>
                <w:rFonts w:ascii="Arial" w:hAnsi="Arial" w:cs="Arial"/>
                <w:sz w:val="22"/>
                <w:szCs w:val="22"/>
              </w:rPr>
              <w:t xml:space="preserve"> </w:t>
            </w:r>
            <w:proofErr w:type="spellStart"/>
            <w:r w:rsidRPr="00033C76">
              <w:rPr>
                <w:rFonts w:ascii="Arial" w:hAnsi="Arial" w:cs="Arial"/>
                <w:sz w:val="22"/>
                <w:szCs w:val="22"/>
              </w:rPr>
              <w:t>Hub</w:t>
            </w:r>
            <w:proofErr w:type="spellEnd"/>
            <w:r w:rsidRPr="00033C76">
              <w:rPr>
                <w:rFonts w:ascii="Arial" w:hAnsi="Arial" w:cs="Arial"/>
                <w:sz w:val="22"/>
                <w:szCs w:val="22"/>
              </w:rPr>
              <w:t xml:space="preserve"> u Srcu Pule</w:t>
            </w:r>
          </w:p>
          <w:p w14:paraId="4E7CD7B9" w14:textId="77777777" w:rsidR="00542098" w:rsidRPr="00033C76" w:rsidRDefault="00542098" w:rsidP="006722E1">
            <w:pPr>
              <w:rPr>
                <w:rFonts w:ascii="Arial" w:hAnsi="Arial" w:cs="Arial"/>
                <w:sz w:val="22"/>
                <w:szCs w:val="22"/>
              </w:rPr>
            </w:pPr>
          </w:p>
          <w:p w14:paraId="709B403C" w14:textId="77777777" w:rsidR="00641BA7" w:rsidRPr="00033C76" w:rsidRDefault="00641BA7" w:rsidP="006722E1">
            <w:pPr>
              <w:rPr>
                <w:rFonts w:ascii="Arial" w:hAnsi="Arial" w:cs="Arial"/>
                <w:sz w:val="22"/>
                <w:szCs w:val="22"/>
              </w:rPr>
            </w:pPr>
            <w:r w:rsidRPr="00033C76">
              <w:rPr>
                <w:rFonts w:ascii="Arial" w:hAnsi="Arial" w:cs="Arial"/>
                <w:sz w:val="22"/>
                <w:szCs w:val="22"/>
              </w:rPr>
              <w:t>Prijedlog projekta</w:t>
            </w:r>
          </w:p>
          <w:p w14:paraId="1E0059A5" w14:textId="7B4F7D29" w:rsidR="00641BA7" w:rsidRPr="00033C76" w:rsidRDefault="00641BA7" w:rsidP="006722E1">
            <w:pPr>
              <w:rPr>
                <w:rFonts w:ascii="Arial" w:hAnsi="Arial" w:cs="Arial"/>
                <w:sz w:val="22"/>
                <w:szCs w:val="22"/>
              </w:rPr>
            </w:pPr>
            <w:proofErr w:type="spellStart"/>
            <w:r w:rsidRPr="00033C76">
              <w:rPr>
                <w:rFonts w:ascii="Arial" w:hAnsi="Arial" w:cs="Arial"/>
                <w:sz w:val="22"/>
                <w:szCs w:val="22"/>
              </w:rPr>
              <w:t>Multisenzorski</w:t>
            </w:r>
            <w:proofErr w:type="spellEnd"/>
            <w:r w:rsidRPr="00033C76">
              <w:rPr>
                <w:rFonts w:ascii="Arial" w:hAnsi="Arial" w:cs="Arial"/>
                <w:sz w:val="22"/>
                <w:szCs w:val="22"/>
              </w:rPr>
              <w:t xml:space="preserve"> </w:t>
            </w:r>
            <w:proofErr w:type="spellStart"/>
            <w:r w:rsidRPr="00033C76">
              <w:rPr>
                <w:rFonts w:ascii="Arial" w:hAnsi="Arial" w:cs="Arial"/>
                <w:sz w:val="22"/>
                <w:szCs w:val="22"/>
              </w:rPr>
              <w:t>hub</w:t>
            </w:r>
            <w:proofErr w:type="spellEnd"/>
            <w:r w:rsidRPr="00033C76">
              <w:rPr>
                <w:rFonts w:ascii="Arial" w:hAnsi="Arial" w:cs="Arial"/>
                <w:sz w:val="22"/>
                <w:szCs w:val="22"/>
              </w:rPr>
              <w:t xml:space="preserve"> je inovativni koncept koji spaja umjetnost, znanost i tehnologiju kako bi</w:t>
            </w:r>
            <w:r w:rsidR="00033C76">
              <w:rPr>
                <w:rFonts w:ascii="Arial" w:hAnsi="Arial" w:cs="Arial"/>
                <w:sz w:val="22"/>
                <w:szCs w:val="22"/>
              </w:rPr>
              <w:t xml:space="preserve"> </w:t>
            </w:r>
            <w:r w:rsidRPr="00033C76">
              <w:rPr>
                <w:rFonts w:ascii="Arial" w:hAnsi="Arial" w:cs="Arial"/>
                <w:sz w:val="22"/>
                <w:szCs w:val="22"/>
              </w:rPr>
              <w:t xml:space="preserve">stvorio prostor za istraživanje, </w:t>
            </w:r>
            <w:r w:rsidRPr="00033C76">
              <w:rPr>
                <w:rFonts w:ascii="Arial" w:hAnsi="Arial" w:cs="Arial"/>
                <w:sz w:val="22"/>
                <w:szCs w:val="22"/>
              </w:rPr>
              <w:lastRenderedPageBreak/>
              <w:t>edukaciju i druženje.</w:t>
            </w:r>
            <w:r w:rsidR="00033C76">
              <w:rPr>
                <w:rFonts w:ascii="Arial" w:hAnsi="Arial" w:cs="Arial"/>
                <w:sz w:val="22"/>
                <w:szCs w:val="22"/>
              </w:rPr>
              <w:t xml:space="preserve"> </w:t>
            </w:r>
            <w:r w:rsidRPr="00033C76">
              <w:rPr>
                <w:rFonts w:ascii="Arial" w:hAnsi="Arial" w:cs="Arial"/>
                <w:sz w:val="22"/>
                <w:szCs w:val="22"/>
              </w:rPr>
              <w:t xml:space="preserve">Ovaj projekt ima za cilj uspostavu prostora u povijesnoj jezgri Pule koji kroz </w:t>
            </w:r>
            <w:proofErr w:type="spellStart"/>
            <w:r w:rsidRPr="00033C76">
              <w:rPr>
                <w:rFonts w:ascii="Arial" w:hAnsi="Arial" w:cs="Arial"/>
                <w:sz w:val="22"/>
                <w:szCs w:val="22"/>
              </w:rPr>
              <w:t>multisenzoralna</w:t>
            </w:r>
            <w:proofErr w:type="spellEnd"/>
          </w:p>
          <w:p w14:paraId="113F0387" w14:textId="1165F29C" w:rsidR="00641BA7" w:rsidRPr="00033C76" w:rsidRDefault="00641BA7" w:rsidP="006722E1">
            <w:pPr>
              <w:rPr>
                <w:rFonts w:ascii="Arial" w:hAnsi="Arial" w:cs="Arial"/>
                <w:sz w:val="22"/>
                <w:szCs w:val="22"/>
              </w:rPr>
            </w:pPr>
            <w:r w:rsidRPr="00033C76">
              <w:rPr>
                <w:rFonts w:ascii="Arial" w:hAnsi="Arial" w:cs="Arial"/>
                <w:sz w:val="22"/>
                <w:szCs w:val="22"/>
              </w:rPr>
              <w:t>iskustva promiče održivi način života, umjetnički izričaj, te kulturnu razmjenu. S fokusom na</w:t>
            </w:r>
            <w:r w:rsidR="00033C76">
              <w:rPr>
                <w:rFonts w:ascii="Arial" w:hAnsi="Arial" w:cs="Arial"/>
                <w:sz w:val="22"/>
                <w:szCs w:val="22"/>
              </w:rPr>
              <w:t xml:space="preserve"> </w:t>
            </w:r>
            <w:r w:rsidRPr="00033C76">
              <w:rPr>
                <w:rFonts w:ascii="Arial" w:hAnsi="Arial" w:cs="Arial"/>
                <w:sz w:val="22"/>
                <w:szCs w:val="22"/>
              </w:rPr>
              <w:t>umjetnost, dizajn, lokalnu baštinu, kulinarstvo i znanost, želimo na inkluzivan način inspirirati</w:t>
            </w:r>
            <w:r w:rsidR="00033C76">
              <w:rPr>
                <w:rFonts w:ascii="Arial" w:hAnsi="Arial" w:cs="Arial"/>
                <w:sz w:val="22"/>
                <w:szCs w:val="22"/>
              </w:rPr>
              <w:t xml:space="preserve"> </w:t>
            </w:r>
            <w:r w:rsidRPr="00033C76">
              <w:rPr>
                <w:rFonts w:ascii="Arial" w:hAnsi="Arial" w:cs="Arial"/>
                <w:sz w:val="22"/>
                <w:szCs w:val="22"/>
              </w:rPr>
              <w:t>pojedince svih dobnih skupina, kako lokalnih, tako i posjetitelja, da sudjeluju u događajima i</w:t>
            </w:r>
            <w:r w:rsidR="00033C76">
              <w:rPr>
                <w:rFonts w:ascii="Arial" w:hAnsi="Arial" w:cs="Arial"/>
                <w:sz w:val="22"/>
                <w:szCs w:val="22"/>
              </w:rPr>
              <w:t xml:space="preserve"> </w:t>
            </w:r>
            <w:r w:rsidRPr="00033C76">
              <w:rPr>
                <w:rFonts w:ascii="Arial" w:hAnsi="Arial" w:cs="Arial"/>
                <w:sz w:val="22"/>
                <w:szCs w:val="22"/>
              </w:rPr>
              <w:t>radionicama čija je svrha isticanje pulske raznolikosti i bogate baštine.</w:t>
            </w:r>
            <w:r w:rsidR="00033C76">
              <w:rPr>
                <w:rFonts w:ascii="Arial" w:hAnsi="Arial" w:cs="Arial"/>
                <w:sz w:val="22"/>
                <w:szCs w:val="22"/>
              </w:rPr>
              <w:t xml:space="preserve"> </w:t>
            </w:r>
            <w:r w:rsidRPr="00033C76">
              <w:rPr>
                <w:rFonts w:ascii="Arial" w:hAnsi="Arial" w:cs="Arial"/>
                <w:sz w:val="22"/>
                <w:szCs w:val="22"/>
              </w:rPr>
              <w:t xml:space="preserve">Uz primarni </w:t>
            </w:r>
            <w:proofErr w:type="spellStart"/>
            <w:r w:rsidRPr="00033C76">
              <w:rPr>
                <w:rFonts w:ascii="Arial" w:hAnsi="Arial" w:cs="Arial"/>
                <w:sz w:val="22"/>
                <w:szCs w:val="22"/>
              </w:rPr>
              <w:t>hub</w:t>
            </w:r>
            <w:proofErr w:type="spellEnd"/>
            <w:r w:rsidRPr="00033C76">
              <w:rPr>
                <w:rFonts w:ascii="Arial" w:hAnsi="Arial" w:cs="Arial"/>
                <w:sz w:val="22"/>
                <w:szCs w:val="22"/>
              </w:rPr>
              <w:t>, koji će služiti kao središte aktivnosti, planiramo uspostaviti satelitske</w:t>
            </w:r>
            <w:r w:rsidR="00033C76">
              <w:rPr>
                <w:rFonts w:ascii="Arial" w:hAnsi="Arial" w:cs="Arial"/>
                <w:sz w:val="22"/>
                <w:szCs w:val="22"/>
              </w:rPr>
              <w:t xml:space="preserve"> </w:t>
            </w:r>
            <w:r w:rsidRPr="00033C76">
              <w:rPr>
                <w:rFonts w:ascii="Arial" w:hAnsi="Arial" w:cs="Arial"/>
                <w:sz w:val="22"/>
                <w:szCs w:val="22"/>
              </w:rPr>
              <w:t>lokacije za pop-</w:t>
            </w:r>
            <w:proofErr w:type="spellStart"/>
            <w:r w:rsidRPr="00033C76">
              <w:rPr>
                <w:rFonts w:ascii="Arial" w:hAnsi="Arial" w:cs="Arial"/>
                <w:sz w:val="22"/>
                <w:szCs w:val="22"/>
              </w:rPr>
              <w:t>up</w:t>
            </w:r>
            <w:proofErr w:type="spellEnd"/>
            <w:r w:rsidRPr="00033C76">
              <w:rPr>
                <w:rFonts w:ascii="Arial" w:hAnsi="Arial" w:cs="Arial"/>
                <w:sz w:val="22"/>
                <w:szCs w:val="22"/>
              </w:rPr>
              <w:t xml:space="preserve"> događaje. Ovim pristupom ćemo oživjeti različita područja stare jezgre</w:t>
            </w:r>
            <w:r w:rsidR="00033C76">
              <w:rPr>
                <w:rFonts w:ascii="Arial" w:hAnsi="Arial" w:cs="Arial"/>
                <w:sz w:val="22"/>
                <w:szCs w:val="22"/>
              </w:rPr>
              <w:t xml:space="preserve"> </w:t>
            </w:r>
            <w:r w:rsidRPr="00033C76">
              <w:rPr>
                <w:rFonts w:ascii="Arial" w:hAnsi="Arial" w:cs="Arial"/>
                <w:sz w:val="22"/>
                <w:szCs w:val="22"/>
              </w:rPr>
              <w:t>grada, potičući ljude da istraže urbani krajolik i o</w:t>
            </w:r>
            <w:r w:rsidR="005E0E87" w:rsidRPr="00033C76">
              <w:rPr>
                <w:rFonts w:ascii="Arial" w:hAnsi="Arial" w:cs="Arial"/>
                <w:sz w:val="22"/>
                <w:szCs w:val="22"/>
              </w:rPr>
              <w:t>ž</w:t>
            </w:r>
            <w:r w:rsidRPr="00033C76">
              <w:rPr>
                <w:rFonts w:ascii="Arial" w:hAnsi="Arial" w:cs="Arial"/>
                <w:sz w:val="22"/>
                <w:szCs w:val="22"/>
              </w:rPr>
              <w:t>ive javne prostore tijekom cijele godine.</w:t>
            </w:r>
          </w:p>
          <w:p w14:paraId="3976FDCD" w14:textId="77777777" w:rsidR="00641BA7" w:rsidRPr="00033C76" w:rsidRDefault="00641BA7" w:rsidP="006722E1">
            <w:pPr>
              <w:rPr>
                <w:rFonts w:ascii="Arial" w:hAnsi="Arial" w:cs="Arial"/>
                <w:sz w:val="22"/>
                <w:szCs w:val="22"/>
              </w:rPr>
            </w:pPr>
            <w:r w:rsidRPr="00033C76">
              <w:rPr>
                <w:rFonts w:ascii="Arial" w:hAnsi="Arial" w:cs="Arial"/>
                <w:sz w:val="22"/>
                <w:szCs w:val="22"/>
              </w:rPr>
              <w:t>Ključni Ciljevi</w:t>
            </w:r>
          </w:p>
          <w:p w14:paraId="24F37E50" w14:textId="77777777" w:rsidR="00641BA7" w:rsidRPr="00033C76" w:rsidRDefault="00641BA7" w:rsidP="006722E1">
            <w:pPr>
              <w:rPr>
                <w:rFonts w:ascii="Arial" w:hAnsi="Arial" w:cs="Arial"/>
                <w:sz w:val="22"/>
                <w:szCs w:val="22"/>
              </w:rPr>
            </w:pPr>
            <w:r w:rsidRPr="00033C76">
              <w:rPr>
                <w:rFonts w:ascii="Arial" w:hAnsi="Arial" w:cs="Arial"/>
                <w:sz w:val="22"/>
                <w:szCs w:val="22"/>
              </w:rPr>
              <w:t>• Jačanje zajednice: Uspostava prostora za povezivanje, edukaciju i razmjenu ideja.</w:t>
            </w:r>
          </w:p>
          <w:p w14:paraId="2E21AC46" w14:textId="52D151F3" w:rsidR="00641BA7" w:rsidRPr="00033C76" w:rsidRDefault="00641BA7" w:rsidP="006722E1">
            <w:pPr>
              <w:rPr>
                <w:rFonts w:ascii="Arial" w:hAnsi="Arial" w:cs="Arial"/>
                <w:sz w:val="22"/>
                <w:szCs w:val="22"/>
              </w:rPr>
            </w:pPr>
            <w:r w:rsidRPr="00033C76">
              <w:rPr>
                <w:rFonts w:ascii="Arial" w:hAnsi="Arial" w:cs="Arial"/>
                <w:sz w:val="22"/>
                <w:szCs w:val="22"/>
              </w:rPr>
              <w:t>• Prenamjena i namjena gradskih prostora: Korištenje napuštenih ili zatvorenih</w:t>
            </w:r>
            <w:r w:rsidR="00033C76">
              <w:rPr>
                <w:rFonts w:ascii="Arial" w:hAnsi="Arial" w:cs="Arial"/>
                <w:sz w:val="22"/>
                <w:szCs w:val="22"/>
              </w:rPr>
              <w:t xml:space="preserve"> </w:t>
            </w:r>
            <w:r w:rsidRPr="00033C76">
              <w:rPr>
                <w:rFonts w:ascii="Arial" w:hAnsi="Arial" w:cs="Arial"/>
                <w:sz w:val="22"/>
                <w:szCs w:val="22"/>
              </w:rPr>
              <w:t xml:space="preserve">prostora. Prenamjena prostora radi diversifikacije ponude u </w:t>
            </w:r>
            <w:proofErr w:type="spellStart"/>
            <w:r w:rsidRPr="00033C76">
              <w:rPr>
                <w:rFonts w:ascii="Arial" w:hAnsi="Arial" w:cs="Arial"/>
                <w:sz w:val="22"/>
                <w:szCs w:val="22"/>
              </w:rPr>
              <w:t>odredjenim</w:t>
            </w:r>
            <w:proofErr w:type="spellEnd"/>
            <w:r w:rsidRPr="00033C76">
              <w:rPr>
                <w:rFonts w:ascii="Arial" w:hAnsi="Arial" w:cs="Arial"/>
                <w:sz w:val="22"/>
                <w:szCs w:val="22"/>
              </w:rPr>
              <w:t xml:space="preserve"> dijelovima</w:t>
            </w:r>
            <w:r w:rsidR="00033C76">
              <w:rPr>
                <w:rFonts w:ascii="Arial" w:hAnsi="Arial" w:cs="Arial"/>
                <w:sz w:val="22"/>
                <w:szCs w:val="22"/>
              </w:rPr>
              <w:t xml:space="preserve"> </w:t>
            </w:r>
            <w:r w:rsidRPr="00033C76">
              <w:rPr>
                <w:rFonts w:ascii="Arial" w:hAnsi="Arial" w:cs="Arial"/>
                <w:sz w:val="22"/>
                <w:szCs w:val="22"/>
              </w:rPr>
              <w:t>grada.</w:t>
            </w:r>
          </w:p>
          <w:p w14:paraId="51AE5253" w14:textId="774AC2B3" w:rsidR="00641BA7" w:rsidRPr="00033C76" w:rsidRDefault="00641BA7" w:rsidP="006722E1">
            <w:pPr>
              <w:rPr>
                <w:rFonts w:ascii="Arial" w:hAnsi="Arial" w:cs="Arial"/>
                <w:sz w:val="22"/>
                <w:szCs w:val="22"/>
              </w:rPr>
            </w:pPr>
            <w:r w:rsidRPr="00033C76">
              <w:rPr>
                <w:rFonts w:ascii="Arial" w:hAnsi="Arial" w:cs="Arial"/>
                <w:sz w:val="22"/>
                <w:szCs w:val="22"/>
              </w:rPr>
              <w:t>• Oživljavanje pojedinih područja: Vratiti vrijednost funkcije stare gradske jezgre</w:t>
            </w:r>
            <w:r w:rsidR="00033C76">
              <w:rPr>
                <w:rFonts w:ascii="Arial" w:hAnsi="Arial" w:cs="Arial"/>
                <w:sz w:val="22"/>
                <w:szCs w:val="22"/>
              </w:rPr>
              <w:t xml:space="preserve"> </w:t>
            </w:r>
            <w:r w:rsidRPr="00033C76">
              <w:rPr>
                <w:rFonts w:ascii="Arial" w:hAnsi="Arial" w:cs="Arial"/>
                <w:sz w:val="22"/>
                <w:szCs w:val="22"/>
              </w:rPr>
              <w:t>tijekom cijele godine.</w:t>
            </w:r>
          </w:p>
          <w:p w14:paraId="788AB9A6" w14:textId="2AC11469" w:rsidR="00641BA7" w:rsidRPr="00033C76" w:rsidRDefault="00641BA7" w:rsidP="006722E1">
            <w:pPr>
              <w:rPr>
                <w:rFonts w:ascii="Arial" w:hAnsi="Arial" w:cs="Arial"/>
                <w:sz w:val="22"/>
                <w:szCs w:val="22"/>
              </w:rPr>
            </w:pPr>
            <w:r w:rsidRPr="00033C76">
              <w:rPr>
                <w:rFonts w:ascii="Arial" w:hAnsi="Arial" w:cs="Arial"/>
                <w:sz w:val="22"/>
                <w:szCs w:val="22"/>
              </w:rPr>
              <w:t>• Poticati pješački promet i širenje mreže pješačkih površina: Koncentriranjem</w:t>
            </w:r>
            <w:r w:rsidR="00033C76">
              <w:rPr>
                <w:rFonts w:ascii="Arial" w:hAnsi="Arial" w:cs="Arial"/>
                <w:sz w:val="22"/>
                <w:szCs w:val="22"/>
              </w:rPr>
              <w:t xml:space="preserve"> </w:t>
            </w:r>
            <w:r w:rsidRPr="00033C76">
              <w:rPr>
                <w:rFonts w:ascii="Arial" w:hAnsi="Arial" w:cs="Arial"/>
                <w:sz w:val="22"/>
                <w:szCs w:val="22"/>
              </w:rPr>
              <w:t>različitih ponuda diljem centra Pule, potičemo ljude da pješače kroz gradsko središte i</w:t>
            </w:r>
            <w:r w:rsidR="00033C76">
              <w:rPr>
                <w:rFonts w:ascii="Arial" w:hAnsi="Arial" w:cs="Arial"/>
                <w:sz w:val="22"/>
                <w:szCs w:val="22"/>
              </w:rPr>
              <w:t xml:space="preserve"> </w:t>
            </w:r>
            <w:r w:rsidRPr="00033C76">
              <w:rPr>
                <w:rFonts w:ascii="Arial" w:hAnsi="Arial" w:cs="Arial"/>
                <w:sz w:val="22"/>
                <w:szCs w:val="22"/>
              </w:rPr>
              <w:t>proširujemo pješačku zonu.</w:t>
            </w:r>
          </w:p>
          <w:p w14:paraId="2A13B70C" w14:textId="2149D4D9" w:rsidR="00641BA7" w:rsidRPr="00033C76" w:rsidRDefault="00641BA7" w:rsidP="006722E1">
            <w:pPr>
              <w:rPr>
                <w:rFonts w:ascii="Arial" w:hAnsi="Arial" w:cs="Arial"/>
                <w:sz w:val="22"/>
                <w:szCs w:val="22"/>
              </w:rPr>
            </w:pPr>
            <w:r w:rsidRPr="00033C76">
              <w:rPr>
                <w:rFonts w:ascii="Arial" w:hAnsi="Arial" w:cs="Arial"/>
                <w:sz w:val="22"/>
                <w:szCs w:val="22"/>
              </w:rPr>
              <w:t>• Istaknuti lokalni talent: Istaknuti lokalne umjetnike, dizajnere, obrtnike, kuhare,</w:t>
            </w:r>
            <w:r w:rsidR="00033C76">
              <w:rPr>
                <w:rFonts w:ascii="Arial" w:hAnsi="Arial" w:cs="Arial"/>
                <w:sz w:val="22"/>
                <w:szCs w:val="22"/>
              </w:rPr>
              <w:t xml:space="preserve"> </w:t>
            </w:r>
            <w:r w:rsidRPr="00033C76">
              <w:rPr>
                <w:rFonts w:ascii="Arial" w:hAnsi="Arial" w:cs="Arial"/>
                <w:sz w:val="22"/>
                <w:szCs w:val="22"/>
              </w:rPr>
              <w:t xml:space="preserve">farmere, kroz evente, </w:t>
            </w:r>
            <w:proofErr w:type="spellStart"/>
            <w:r w:rsidRPr="00033C76">
              <w:rPr>
                <w:rFonts w:ascii="Arial" w:hAnsi="Arial" w:cs="Arial"/>
                <w:sz w:val="22"/>
                <w:szCs w:val="22"/>
              </w:rPr>
              <w:t>izlozbe</w:t>
            </w:r>
            <w:proofErr w:type="spellEnd"/>
            <w:r w:rsidRPr="00033C76">
              <w:rPr>
                <w:rFonts w:ascii="Arial" w:hAnsi="Arial" w:cs="Arial"/>
                <w:sz w:val="22"/>
                <w:szCs w:val="22"/>
              </w:rPr>
              <w:t>, radionice…</w:t>
            </w:r>
          </w:p>
          <w:p w14:paraId="6D717BF4" w14:textId="0BAC23C5" w:rsidR="00641BA7" w:rsidRPr="00033C76" w:rsidRDefault="00641BA7" w:rsidP="006722E1">
            <w:pPr>
              <w:rPr>
                <w:rFonts w:ascii="Arial" w:hAnsi="Arial" w:cs="Arial"/>
                <w:sz w:val="22"/>
                <w:szCs w:val="22"/>
              </w:rPr>
            </w:pPr>
            <w:r w:rsidRPr="00033C76">
              <w:rPr>
                <w:rFonts w:ascii="Arial" w:hAnsi="Arial" w:cs="Arial"/>
                <w:sz w:val="22"/>
                <w:szCs w:val="22"/>
              </w:rPr>
              <w:t>• Poticati kulturnu razmjenu kroz kulinarstvo: Istražiti bogatu kulinarsku baštinu Pule,</w:t>
            </w:r>
            <w:r w:rsidR="00033C76">
              <w:rPr>
                <w:rFonts w:ascii="Arial" w:hAnsi="Arial" w:cs="Arial"/>
                <w:sz w:val="22"/>
                <w:szCs w:val="22"/>
              </w:rPr>
              <w:t xml:space="preserve"> </w:t>
            </w:r>
            <w:r w:rsidRPr="00033C76">
              <w:rPr>
                <w:rFonts w:ascii="Arial" w:hAnsi="Arial" w:cs="Arial"/>
                <w:sz w:val="22"/>
                <w:szCs w:val="22"/>
              </w:rPr>
              <w:t>crpeći inspiraciju iz Rimskih, Mletačkih i drugih utjecaja, te kombinirati tradicionalne</w:t>
            </w:r>
            <w:r w:rsidR="00033C76">
              <w:rPr>
                <w:rFonts w:ascii="Arial" w:hAnsi="Arial" w:cs="Arial"/>
                <w:sz w:val="22"/>
                <w:szCs w:val="22"/>
              </w:rPr>
              <w:t xml:space="preserve"> </w:t>
            </w:r>
            <w:r w:rsidRPr="00033C76">
              <w:rPr>
                <w:rFonts w:ascii="Arial" w:hAnsi="Arial" w:cs="Arial"/>
                <w:sz w:val="22"/>
                <w:szCs w:val="22"/>
              </w:rPr>
              <w:t>hrvatske recepte s globalnim kulinarskim tehnikama kako bi se stvorila jedinstvena i</w:t>
            </w:r>
            <w:r w:rsidR="00033C76">
              <w:rPr>
                <w:rFonts w:ascii="Arial" w:hAnsi="Arial" w:cs="Arial"/>
                <w:sz w:val="22"/>
                <w:szCs w:val="22"/>
              </w:rPr>
              <w:t xml:space="preserve"> </w:t>
            </w:r>
            <w:r w:rsidRPr="00033C76">
              <w:rPr>
                <w:rFonts w:ascii="Arial" w:hAnsi="Arial" w:cs="Arial"/>
                <w:sz w:val="22"/>
                <w:szCs w:val="22"/>
              </w:rPr>
              <w:t>inovativna jela.</w:t>
            </w:r>
          </w:p>
          <w:p w14:paraId="143F6725" w14:textId="765702BC" w:rsidR="00641BA7" w:rsidRPr="00033C76" w:rsidRDefault="00641BA7" w:rsidP="006722E1">
            <w:pPr>
              <w:rPr>
                <w:rFonts w:ascii="Arial" w:hAnsi="Arial" w:cs="Arial"/>
                <w:sz w:val="22"/>
                <w:szCs w:val="22"/>
              </w:rPr>
            </w:pPr>
            <w:r w:rsidRPr="00033C76">
              <w:rPr>
                <w:rFonts w:ascii="Arial" w:hAnsi="Arial" w:cs="Arial"/>
                <w:sz w:val="22"/>
                <w:szCs w:val="22"/>
              </w:rPr>
              <w:t>• Promicati održive prehrambene prakse: Koristiti višak ili odbačene sastojke s</w:t>
            </w:r>
            <w:r w:rsidR="00033C76">
              <w:rPr>
                <w:rFonts w:ascii="Arial" w:hAnsi="Arial" w:cs="Arial"/>
                <w:sz w:val="22"/>
                <w:szCs w:val="22"/>
              </w:rPr>
              <w:t xml:space="preserve"> </w:t>
            </w:r>
            <w:r w:rsidRPr="00033C76">
              <w:rPr>
                <w:rFonts w:ascii="Arial" w:hAnsi="Arial" w:cs="Arial"/>
                <w:sz w:val="22"/>
                <w:szCs w:val="22"/>
              </w:rPr>
              <w:t xml:space="preserve">lokalnih farmi za stvaranje umjetničkih i </w:t>
            </w:r>
            <w:r w:rsidRPr="00033C76">
              <w:rPr>
                <w:rFonts w:ascii="Arial" w:hAnsi="Arial" w:cs="Arial"/>
                <w:sz w:val="22"/>
                <w:szCs w:val="22"/>
              </w:rPr>
              <w:lastRenderedPageBreak/>
              <w:t>hranjivih jela. Educirati o kompostiranju, te</w:t>
            </w:r>
            <w:r w:rsidR="00033C76">
              <w:rPr>
                <w:rFonts w:ascii="Arial" w:hAnsi="Arial" w:cs="Arial"/>
                <w:sz w:val="22"/>
                <w:szCs w:val="22"/>
              </w:rPr>
              <w:t xml:space="preserve"> </w:t>
            </w:r>
            <w:r w:rsidRPr="00033C76">
              <w:rPr>
                <w:rFonts w:ascii="Arial" w:hAnsi="Arial" w:cs="Arial"/>
                <w:sz w:val="22"/>
                <w:szCs w:val="22"/>
              </w:rPr>
              <w:t>smanjivanju otpada.</w:t>
            </w:r>
          </w:p>
          <w:p w14:paraId="4ECDD96C" w14:textId="293E67E8" w:rsidR="00641BA7" w:rsidRPr="00033C76" w:rsidRDefault="00641BA7" w:rsidP="006722E1">
            <w:pPr>
              <w:rPr>
                <w:rFonts w:ascii="Arial" w:hAnsi="Arial" w:cs="Arial"/>
                <w:sz w:val="22"/>
                <w:szCs w:val="22"/>
              </w:rPr>
            </w:pPr>
            <w:r w:rsidRPr="00033C76">
              <w:rPr>
                <w:rFonts w:ascii="Arial" w:hAnsi="Arial" w:cs="Arial"/>
                <w:sz w:val="22"/>
                <w:szCs w:val="22"/>
              </w:rPr>
              <w:t>• Raspravljati o aktualnim temama u društvu: Pozvati na diskusiju i edukaciju o</w:t>
            </w:r>
            <w:r w:rsidR="00033C76">
              <w:rPr>
                <w:rFonts w:ascii="Arial" w:hAnsi="Arial" w:cs="Arial"/>
                <w:sz w:val="22"/>
                <w:szCs w:val="22"/>
              </w:rPr>
              <w:t xml:space="preserve"> </w:t>
            </w:r>
            <w:r w:rsidRPr="00033C76">
              <w:rPr>
                <w:rFonts w:ascii="Arial" w:hAnsi="Arial" w:cs="Arial"/>
                <w:sz w:val="22"/>
                <w:szCs w:val="22"/>
              </w:rPr>
              <w:t>različitim temama relevantnim za naše društvo kroz znanstvena predavanja i</w:t>
            </w:r>
            <w:r w:rsidR="00033C76">
              <w:rPr>
                <w:rFonts w:ascii="Arial" w:hAnsi="Arial" w:cs="Arial"/>
                <w:sz w:val="22"/>
                <w:szCs w:val="22"/>
              </w:rPr>
              <w:t xml:space="preserve"> </w:t>
            </w:r>
            <w:r w:rsidRPr="00033C76">
              <w:rPr>
                <w:rFonts w:ascii="Arial" w:hAnsi="Arial" w:cs="Arial"/>
                <w:sz w:val="22"/>
                <w:szCs w:val="22"/>
              </w:rPr>
              <w:t xml:space="preserve">radionice (npr. o zagađenju zraka, zdravoj prehrani, </w:t>
            </w:r>
            <w:proofErr w:type="spellStart"/>
            <w:r w:rsidRPr="00033C76">
              <w:rPr>
                <w:rFonts w:ascii="Arial" w:hAnsi="Arial" w:cs="Arial"/>
                <w:sz w:val="22"/>
                <w:szCs w:val="22"/>
              </w:rPr>
              <w:t>etc</w:t>
            </w:r>
            <w:proofErr w:type="spellEnd"/>
            <w:r w:rsidRPr="00033C76">
              <w:rPr>
                <w:rFonts w:ascii="Arial" w:hAnsi="Arial" w:cs="Arial"/>
                <w:sz w:val="22"/>
                <w:szCs w:val="22"/>
              </w:rPr>
              <w:t>).</w:t>
            </w:r>
          </w:p>
          <w:p w14:paraId="047B686E" w14:textId="45613638" w:rsidR="00641BA7" w:rsidRPr="00033C76" w:rsidRDefault="00641BA7" w:rsidP="006722E1">
            <w:pPr>
              <w:rPr>
                <w:rFonts w:ascii="Arial" w:hAnsi="Arial" w:cs="Arial"/>
                <w:sz w:val="22"/>
                <w:szCs w:val="22"/>
              </w:rPr>
            </w:pPr>
            <w:r w:rsidRPr="00033C76">
              <w:rPr>
                <w:rFonts w:ascii="Arial" w:hAnsi="Arial" w:cs="Arial"/>
                <w:sz w:val="22"/>
                <w:szCs w:val="22"/>
              </w:rPr>
              <w:t>• Slaviti slojevitu baštinu Pule: Poštovati bogatu povijest grada, uključujući njegovu</w:t>
            </w:r>
            <w:r w:rsidR="00033C76">
              <w:rPr>
                <w:rFonts w:ascii="Arial" w:hAnsi="Arial" w:cs="Arial"/>
                <w:sz w:val="22"/>
                <w:szCs w:val="22"/>
              </w:rPr>
              <w:t xml:space="preserve"> </w:t>
            </w:r>
            <w:r w:rsidRPr="00033C76">
              <w:rPr>
                <w:rFonts w:ascii="Arial" w:hAnsi="Arial" w:cs="Arial"/>
                <w:sz w:val="22"/>
                <w:szCs w:val="22"/>
              </w:rPr>
              <w:t>rimsku, mletačku i jugoslavensku prošlost, kroz događaje i radionice.</w:t>
            </w:r>
          </w:p>
          <w:p w14:paraId="03A326C0" w14:textId="202DDC07" w:rsidR="00641BA7" w:rsidRPr="00033C76" w:rsidRDefault="00641BA7" w:rsidP="006722E1">
            <w:pPr>
              <w:rPr>
                <w:rFonts w:ascii="Arial" w:hAnsi="Arial" w:cs="Arial"/>
                <w:sz w:val="22"/>
                <w:szCs w:val="22"/>
              </w:rPr>
            </w:pPr>
            <w:r w:rsidRPr="00033C76">
              <w:rPr>
                <w:rFonts w:ascii="Arial" w:hAnsi="Arial" w:cs="Arial"/>
                <w:sz w:val="22"/>
                <w:szCs w:val="22"/>
              </w:rPr>
              <w:t>• Inspirirati kreativnost: Poticati sudionike da istraže spoj umjetnosti, znanosti i</w:t>
            </w:r>
            <w:r w:rsidR="00033C76">
              <w:rPr>
                <w:rFonts w:ascii="Arial" w:hAnsi="Arial" w:cs="Arial"/>
                <w:sz w:val="22"/>
                <w:szCs w:val="22"/>
              </w:rPr>
              <w:t xml:space="preserve"> </w:t>
            </w:r>
            <w:r w:rsidRPr="00033C76">
              <w:rPr>
                <w:rFonts w:ascii="Arial" w:hAnsi="Arial" w:cs="Arial"/>
                <w:sz w:val="22"/>
                <w:szCs w:val="22"/>
              </w:rPr>
              <w:t>kulinarstva kroz praktične radionice, te bogatu kulturnu</w:t>
            </w:r>
            <w:r w:rsidR="00033C76">
              <w:rPr>
                <w:rFonts w:ascii="Arial" w:hAnsi="Arial" w:cs="Arial"/>
                <w:sz w:val="22"/>
                <w:szCs w:val="22"/>
              </w:rPr>
              <w:t xml:space="preserve"> </w:t>
            </w:r>
            <w:r w:rsidRPr="00033C76">
              <w:rPr>
                <w:rFonts w:ascii="Arial" w:hAnsi="Arial" w:cs="Arial"/>
                <w:sz w:val="22"/>
                <w:szCs w:val="22"/>
              </w:rPr>
              <w:t>baštinu.</w:t>
            </w:r>
          </w:p>
          <w:p w14:paraId="0ADC71D6" w14:textId="4F061672" w:rsidR="00641BA7" w:rsidRPr="00033C76" w:rsidRDefault="00641BA7" w:rsidP="006722E1">
            <w:pPr>
              <w:rPr>
                <w:rFonts w:ascii="Arial" w:hAnsi="Arial" w:cs="Arial"/>
                <w:sz w:val="22"/>
                <w:szCs w:val="22"/>
              </w:rPr>
            </w:pPr>
            <w:r w:rsidRPr="00033C76">
              <w:rPr>
                <w:rFonts w:ascii="Arial" w:hAnsi="Arial" w:cs="Arial"/>
                <w:sz w:val="22"/>
                <w:szCs w:val="22"/>
              </w:rPr>
              <w:t>Uspostavom ovog projekta, konkretno bi se implementirale mjere iz postojećeg akcijskog</w:t>
            </w:r>
            <w:r w:rsidR="00033C76">
              <w:rPr>
                <w:rFonts w:ascii="Arial" w:hAnsi="Arial" w:cs="Arial"/>
                <w:sz w:val="22"/>
                <w:szCs w:val="22"/>
              </w:rPr>
              <w:t xml:space="preserve"> </w:t>
            </w:r>
            <w:r w:rsidRPr="00033C76">
              <w:rPr>
                <w:rFonts w:ascii="Arial" w:hAnsi="Arial" w:cs="Arial"/>
                <w:sz w:val="22"/>
                <w:szCs w:val="22"/>
              </w:rPr>
              <w:t xml:space="preserve">plana, baziranog na provedenim analizama stanja i </w:t>
            </w:r>
            <w:proofErr w:type="spellStart"/>
            <w:r w:rsidRPr="00033C76">
              <w:rPr>
                <w:rFonts w:ascii="Arial" w:hAnsi="Arial" w:cs="Arial"/>
                <w:sz w:val="22"/>
                <w:szCs w:val="22"/>
              </w:rPr>
              <w:t>indetifikaciji</w:t>
            </w:r>
            <w:proofErr w:type="spellEnd"/>
            <w:r w:rsidRPr="00033C76">
              <w:rPr>
                <w:rFonts w:ascii="Arial" w:hAnsi="Arial" w:cs="Arial"/>
                <w:sz w:val="22"/>
                <w:szCs w:val="22"/>
              </w:rPr>
              <w:t xml:space="preserve"> ključnih prilika i izazova za</w:t>
            </w:r>
            <w:r w:rsidR="00033C76">
              <w:rPr>
                <w:rFonts w:ascii="Arial" w:hAnsi="Arial" w:cs="Arial"/>
                <w:sz w:val="22"/>
                <w:szCs w:val="22"/>
              </w:rPr>
              <w:t xml:space="preserve"> </w:t>
            </w:r>
            <w:r w:rsidRPr="00033C76">
              <w:rPr>
                <w:rFonts w:ascii="Arial" w:hAnsi="Arial" w:cs="Arial"/>
                <w:sz w:val="22"/>
                <w:szCs w:val="22"/>
              </w:rPr>
              <w:t>gradsku jezgru Pule.</w:t>
            </w:r>
          </w:p>
          <w:p w14:paraId="4607D01F" w14:textId="77777777" w:rsidR="00641BA7" w:rsidRPr="00033C76" w:rsidRDefault="00641BA7" w:rsidP="006722E1">
            <w:pPr>
              <w:rPr>
                <w:rFonts w:ascii="Arial" w:hAnsi="Arial" w:cs="Arial"/>
                <w:sz w:val="22"/>
                <w:szCs w:val="22"/>
              </w:rPr>
            </w:pPr>
            <w:r w:rsidRPr="00033C76">
              <w:rPr>
                <w:rFonts w:ascii="Arial" w:hAnsi="Arial" w:cs="Arial"/>
                <w:sz w:val="22"/>
                <w:szCs w:val="22"/>
              </w:rPr>
              <w:t>Ponuda Radionica</w:t>
            </w:r>
          </w:p>
          <w:p w14:paraId="78405DE7" w14:textId="1706F2C2" w:rsidR="00641BA7" w:rsidRPr="00033C76" w:rsidRDefault="00641BA7" w:rsidP="006722E1">
            <w:pPr>
              <w:rPr>
                <w:rFonts w:ascii="Arial" w:hAnsi="Arial" w:cs="Arial"/>
                <w:sz w:val="22"/>
                <w:szCs w:val="22"/>
              </w:rPr>
            </w:pPr>
            <w:r w:rsidRPr="00033C76">
              <w:rPr>
                <w:rFonts w:ascii="Arial" w:hAnsi="Arial" w:cs="Arial"/>
                <w:sz w:val="22"/>
                <w:szCs w:val="22"/>
              </w:rPr>
              <w:t xml:space="preserve">• Radionice održivog načina </w:t>
            </w:r>
            <w:proofErr w:type="spellStart"/>
            <w:r w:rsidRPr="00033C76">
              <w:rPr>
                <w:rFonts w:ascii="Arial" w:hAnsi="Arial" w:cs="Arial"/>
                <w:sz w:val="22"/>
                <w:szCs w:val="22"/>
              </w:rPr>
              <w:t>zivljenja</w:t>
            </w:r>
            <w:proofErr w:type="spellEnd"/>
            <w:r w:rsidRPr="00033C76">
              <w:rPr>
                <w:rFonts w:ascii="Arial" w:hAnsi="Arial" w:cs="Arial"/>
                <w:sz w:val="22"/>
                <w:szCs w:val="22"/>
              </w:rPr>
              <w:t>: Naučite o održivim praksama, poput</w:t>
            </w:r>
            <w:r w:rsidR="00033C76">
              <w:rPr>
                <w:rFonts w:ascii="Arial" w:hAnsi="Arial" w:cs="Arial"/>
                <w:sz w:val="22"/>
                <w:szCs w:val="22"/>
              </w:rPr>
              <w:t xml:space="preserve"> </w:t>
            </w:r>
            <w:r w:rsidRPr="00033C76">
              <w:rPr>
                <w:rFonts w:ascii="Arial" w:hAnsi="Arial" w:cs="Arial"/>
                <w:sz w:val="22"/>
                <w:szCs w:val="22"/>
              </w:rPr>
              <w:t xml:space="preserve">kompostiranja, smanjenja otpada od hrane, urbanog vrtlarstva, te principa </w:t>
            </w:r>
            <w:proofErr w:type="spellStart"/>
            <w:r w:rsidRPr="00033C76">
              <w:rPr>
                <w:rFonts w:ascii="Arial" w:hAnsi="Arial" w:cs="Arial"/>
                <w:sz w:val="22"/>
                <w:szCs w:val="22"/>
              </w:rPr>
              <w:t>Wabi</w:t>
            </w:r>
            <w:proofErr w:type="spellEnd"/>
            <w:r w:rsidRPr="00033C76">
              <w:rPr>
                <w:rFonts w:ascii="Arial" w:hAnsi="Arial" w:cs="Arial"/>
                <w:sz w:val="22"/>
                <w:szCs w:val="22"/>
              </w:rPr>
              <w:t>-sabi.</w:t>
            </w:r>
          </w:p>
          <w:p w14:paraId="5BB3E815" w14:textId="687473E6" w:rsidR="00641BA7" w:rsidRPr="00033C76" w:rsidRDefault="00641BA7" w:rsidP="006722E1">
            <w:pPr>
              <w:rPr>
                <w:rFonts w:ascii="Arial" w:hAnsi="Arial" w:cs="Arial"/>
                <w:sz w:val="22"/>
                <w:szCs w:val="22"/>
              </w:rPr>
            </w:pPr>
            <w:r w:rsidRPr="00033C76">
              <w:rPr>
                <w:rFonts w:ascii="Arial" w:hAnsi="Arial" w:cs="Arial"/>
                <w:sz w:val="22"/>
                <w:szCs w:val="22"/>
              </w:rPr>
              <w:t>• Radionice mode i dizajna: Istražite održivi modni dizajn i naučite kako stvarati</w:t>
            </w:r>
            <w:r w:rsidR="00033C76">
              <w:rPr>
                <w:rFonts w:ascii="Arial" w:hAnsi="Arial" w:cs="Arial"/>
                <w:sz w:val="22"/>
                <w:szCs w:val="22"/>
              </w:rPr>
              <w:t xml:space="preserve"> </w:t>
            </w:r>
            <w:r w:rsidRPr="00033C76">
              <w:rPr>
                <w:rFonts w:ascii="Arial" w:hAnsi="Arial" w:cs="Arial"/>
                <w:sz w:val="22"/>
                <w:szCs w:val="22"/>
              </w:rPr>
              <w:t>jedinstvene odjevne predmete koristeći reciklirane materijale.</w:t>
            </w:r>
          </w:p>
          <w:p w14:paraId="3E370B64" w14:textId="03DFB03B" w:rsidR="00641BA7" w:rsidRPr="00033C76" w:rsidRDefault="00641BA7" w:rsidP="006722E1">
            <w:pPr>
              <w:rPr>
                <w:rFonts w:ascii="Arial" w:hAnsi="Arial" w:cs="Arial"/>
                <w:sz w:val="22"/>
                <w:szCs w:val="22"/>
              </w:rPr>
            </w:pPr>
            <w:r w:rsidRPr="00033C76">
              <w:rPr>
                <w:rFonts w:ascii="Arial" w:hAnsi="Arial" w:cs="Arial"/>
                <w:sz w:val="22"/>
                <w:szCs w:val="22"/>
              </w:rPr>
              <w:t xml:space="preserve">• Tekstilne radionice: Istražite lokalne tehnike tkanja, pletenja, </w:t>
            </w:r>
            <w:proofErr w:type="spellStart"/>
            <w:r w:rsidRPr="00033C76">
              <w:rPr>
                <w:rFonts w:ascii="Arial" w:hAnsi="Arial" w:cs="Arial"/>
                <w:sz w:val="22"/>
                <w:szCs w:val="22"/>
              </w:rPr>
              <w:t>veženja</w:t>
            </w:r>
            <w:proofErr w:type="spellEnd"/>
            <w:r w:rsidRPr="00033C76">
              <w:rPr>
                <w:rFonts w:ascii="Arial" w:hAnsi="Arial" w:cs="Arial"/>
                <w:sz w:val="22"/>
                <w:szCs w:val="22"/>
              </w:rPr>
              <w:t xml:space="preserve"> i farbanja</w:t>
            </w:r>
            <w:r w:rsidR="00033C76">
              <w:rPr>
                <w:rFonts w:ascii="Arial" w:hAnsi="Arial" w:cs="Arial"/>
                <w:sz w:val="22"/>
                <w:szCs w:val="22"/>
              </w:rPr>
              <w:t xml:space="preserve"> </w:t>
            </w:r>
            <w:r w:rsidRPr="00033C76">
              <w:rPr>
                <w:rFonts w:ascii="Arial" w:hAnsi="Arial" w:cs="Arial"/>
                <w:sz w:val="22"/>
                <w:szCs w:val="22"/>
              </w:rPr>
              <w:t>tekstila.</w:t>
            </w:r>
          </w:p>
          <w:p w14:paraId="60BCCA27" w14:textId="77777777" w:rsidR="00641BA7" w:rsidRPr="00033C76" w:rsidRDefault="00641BA7" w:rsidP="006722E1">
            <w:pPr>
              <w:rPr>
                <w:rFonts w:ascii="Arial" w:hAnsi="Arial" w:cs="Arial"/>
                <w:sz w:val="22"/>
                <w:szCs w:val="22"/>
              </w:rPr>
            </w:pPr>
            <w:r w:rsidRPr="00033C76">
              <w:rPr>
                <w:rFonts w:ascii="Arial" w:hAnsi="Arial" w:cs="Arial"/>
                <w:sz w:val="22"/>
                <w:szCs w:val="22"/>
              </w:rPr>
              <w:t>• Radionice skulpture i keramike: Naučite tradicionalne tehnike kiparenja i keramike,</w:t>
            </w:r>
          </w:p>
          <w:p w14:paraId="45A4174E" w14:textId="77777777" w:rsidR="00641BA7" w:rsidRPr="00033C76" w:rsidRDefault="00641BA7" w:rsidP="006722E1">
            <w:pPr>
              <w:rPr>
                <w:rFonts w:ascii="Arial" w:hAnsi="Arial" w:cs="Arial"/>
                <w:sz w:val="22"/>
                <w:szCs w:val="22"/>
              </w:rPr>
            </w:pPr>
            <w:r w:rsidRPr="00033C76">
              <w:rPr>
                <w:rFonts w:ascii="Arial" w:hAnsi="Arial" w:cs="Arial"/>
                <w:sz w:val="22"/>
                <w:szCs w:val="22"/>
              </w:rPr>
              <w:t>inspirirane lokalnom poviješću i kulturom.</w:t>
            </w:r>
          </w:p>
          <w:p w14:paraId="1205EFA3" w14:textId="0FBC6751" w:rsidR="00641BA7" w:rsidRPr="00033C76" w:rsidRDefault="00641BA7" w:rsidP="006722E1">
            <w:pPr>
              <w:rPr>
                <w:rFonts w:ascii="Arial" w:hAnsi="Arial" w:cs="Arial"/>
                <w:sz w:val="22"/>
                <w:szCs w:val="22"/>
              </w:rPr>
            </w:pPr>
            <w:r w:rsidRPr="00033C76">
              <w:rPr>
                <w:rFonts w:ascii="Arial" w:hAnsi="Arial" w:cs="Arial"/>
                <w:sz w:val="22"/>
                <w:szCs w:val="22"/>
              </w:rPr>
              <w:t xml:space="preserve">• Radionica znanosti o hrani i kulinarske radionice: </w:t>
            </w:r>
            <w:proofErr w:type="spellStart"/>
            <w:r w:rsidRPr="00033C76">
              <w:rPr>
                <w:rFonts w:ascii="Arial" w:hAnsi="Arial" w:cs="Arial"/>
                <w:sz w:val="22"/>
                <w:szCs w:val="22"/>
              </w:rPr>
              <w:t>Istrazite</w:t>
            </w:r>
            <w:proofErr w:type="spellEnd"/>
            <w:r w:rsidRPr="00033C76">
              <w:rPr>
                <w:rFonts w:ascii="Arial" w:hAnsi="Arial" w:cs="Arial"/>
                <w:sz w:val="22"/>
                <w:szCs w:val="22"/>
              </w:rPr>
              <w:t xml:space="preserve"> znanstvenu stranu</w:t>
            </w:r>
            <w:r w:rsidR="00033C76">
              <w:rPr>
                <w:rFonts w:ascii="Arial" w:hAnsi="Arial" w:cs="Arial"/>
                <w:sz w:val="22"/>
                <w:szCs w:val="22"/>
              </w:rPr>
              <w:t xml:space="preserve"> </w:t>
            </w:r>
            <w:r w:rsidRPr="00033C76">
              <w:rPr>
                <w:rFonts w:ascii="Arial" w:hAnsi="Arial" w:cs="Arial"/>
                <w:sz w:val="22"/>
                <w:szCs w:val="22"/>
              </w:rPr>
              <w:t>kuhanja, okuse lokalnih sastojaka i stvorite inovativna jela.</w:t>
            </w:r>
          </w:p>
          <w:p w14:paraId="543A7691" w14:textId="5C92BAE0" w:rsidR="00641BA7" w:rsidRPr="00033C76" w:rsidRDefault="00641BA7" w:rsidP="006722E1">
            <w:pPr>
              <w:rPr>
                <w:rFonts w:ascii="Arial" w:hAnsi="Arial" w:cs="Arial"/>
                <w:sz w:val="22"/>
                <w:szCs w:val="22"/>
              </w:rPr>
            </w:pPr>
            <w:r w:rsidRPr="00033C76">
              <w:rPr>
                <w:rFonts w:ascii="Arial" w:hAnsi="Arial" w:cs="Arial"/>
                <w:sz w:val="22"/>
                <w:szCs w:val="22"/>
              </w:rPr>
              <w:t xml:space="preserve">• </w:t>
            </w:r>
            <w:proofErr w:type="spellStart"/>
            <w:r w:rsidRPr="00033C76">
              <w:rPr>
                <w:rFonts w:ascii="Arial" w:hAnsi="Arial" w:cs="Arial"/>
                <w:sz w:val="22"/>
                <w:szCs w:val="22"/>
              </w:rPr>
              <w:t>Multisenzorna</w:t>
            </w:r>
            <w:proofErr w:type="spellEnd"/>
            <w:r w:rsidRPr="00033C76">
              <w:rPr>
                <w:rFonts w:ascii="Arial" w:hAnsi="Arial" w:cs="Arial"/>
                <w:sz w:val="22"/>
                <w:szCs w:val="22"/>
              </w:rPr>
              <w:t xml:space="preserve"> kulinarska iskustva: Kombinacija vida, sluha, okusa, mirisa i dodira za</w:t>
            </w:r>
            <w:r w:rsidR="00033C76">
              <w:rPr>
                <w:rFonts w:ascii="Arial" w:hAnsi="Arial" w:cs="Arial"/>
                <w:sz w:val="22"/>
                <w:szCs w:val="22"/>
              </w:rPr>
              <w:t xml:space="preserve"> </w:t>
            </w:r>
            <w:r w:rsidRPr="00033C76">
              <w:rPr>
                <w:rFonts w:ascii="Arial" w:hAnsi="Arial" w:cs="Arial"/>
                <w:sz w:val="22"/>
                <w:szCs w:val="22"/>
              </w:rPr>
              <w:t>stvaranje nezaboravnih kulinarskih iskustava.</w:t>
            </w:r>
          </w:p>
          <w:p w14:paraId="6DB5A33C" w14:textId="066172FB" w:rsidR="00641BA7" w:rsidRPr="00033C76" w:rsidRDefault="00641BA7" w:rsidP="006722E1">
            <w:pPr>
              <w:rPr>
                <w:rFonts w:ascii="Arial" w:hAnsi="Arial" w:cs="Arial"/>
                <w:sz w:val="22"/>
                <w:szCs w:val="22"/>
              </w:rPr>
            </w:pPr>
            <w:r w:rsidRPr="00033C76">
              <w:rPr>
                <w:rFonts w:ascii="Arial" w:hAnsi="Arial" w:cs="Arial"/>
                <w:sz w:val="22"/>
                <w:szCs w:val="22"/>
              </w:rPr>
              <w:lastRenderedPageBreak/>
              <w:t xml:space="preserve">• Radionice 3D </w:t>
            </w:r>
            <w:proofErr w:type="spellStart"/>
            <w:r w:rsidRPr="00033C76">
              <w:rPr>
                <w:rFonts w:ascii="Arial" w:hAnsi="Arial" w:cs="Arial"/>
                <w:sz w:val="22"/>
                <w:szCs w:val="22"/>
              </w:rPr>
              <w:t>printanja</w:t>
            </w:r>
            <w:proofErr w:type="spellEnd"/>
            <w:r w:rsidRPr="00033C76">
              <w:rPr>
                <w:rFonts w:ascii="Arial" w:hAnsi="Arial" w:cs="Arial"/>
                <w:sz w:val="22"/>
                <w:szCs w:val="22"/>
              </w:rPr>
              <w:t xml:space="preserve"> i modeliranja: Povezivanje tehnologije i svakodnevnog</w:t>
            </w:r>
            <w:r w:rsidR="00033C76">
              <w:rPr>
                <w:rFonts w:ascii="Arial" w:hAnsi="Arial" w:cs="Arial"/>
                <w:sz w:val="22"/>
                <w:szCs w:val="22"/>
              </w:rPr>
              <w:t xml:space="preserve"> </w:t>
            </w:r>
            <w:r w:rsidRPr="00033C76">
              <w:rPr>
                <w:rFonts w:ascii="Arial" w:hAnsi="Arial" w:cs="Arial"/>
                <w:sz w:val="22"/>
                <w:szCs w:val="22"/>
              </w:rPr>
              <w:t>života.</w:t>
            </w:r>
          </w:p>
          <w:p w14:paraId="0DC688CA" w14:textId="41E2A01E" w:rsidR="00641BA7" w:rsidRPr="00033C76" w:rsidRDefault="00641BA7" w:rsidP="006722E1">
            <w:pPr>
              <w:rPr>
                <w:rFonts w:ascii="Arial" w:hAnsi="Arial" w:cs="Arial"/>
                <w:sz w:val="22"/>
                <w:szCs w:val="22"/>
              </w:rPr>
            </w:pPr>
            <w:r w:rsidRPr="00033C76">
              <w:rPr>
                <w:rFonts w:ascii="Arial" w:hAnsi="Arial" w:cs="Arial"/>
                <w:sz w:val="22"/>
                <w:szCs w:val="22"/>
              </w:rPr>
              <w:t>o Dječja Radionica: Upoznajte djecu sa svijetom 3D dizajna i ispisa, vodeći ih u</w:t>
            </w:r>
            <w:r w:rsidR="00033C76">
              <w:rPr>
                <w:rFonts w:ascii="Arial" w:hAnsi="Arial" w:cs="Arial"/>
                <w:sz w:val="22"/>
                <w:szCs w:val="22"/>
              </w:rPr>
              <w:t xml:space="preserve"> </w:t>
            </w:r>
            <w:r w:rsidRPr="00033C76">
              <w:rPr>
                <w:rFonts w:ascii="Arial" w:hAnsi="Arial" w:cs="Arial"/>
                <w:sz w:val="22"/>
                <w:szCs w:val="22"/>
              </w:rPr>
              <w:t>stvaranju zabavnih i maštovitih objekata.</w:t>
            </w:r>
          </w:p>
          <w:p w14:paraId="37F391CC" w14:textId="1E35AA5B" w:rsidR="00641BA7" w:rsidRPr="00033C76" w:rsidRDefault="00641BA7" w:rsidP="006722E1">
            <w:pPr>
              <w:rPr>
                <w:rFonts w:ascii="Arial" w:hAnsi="Arial" w:cs="Arial"/>
                <w:sz w:val="22"/>
                <w:szCs w:val="22"/>
              </w:rPr>
            </w:pPr>
            <w:r w:rsidRPr="00033C76">
              <w:rPr>
                <w:rFonts w:ascii="Arial" w:hAnsi="Arial" w:cs="Arial"/>
                <w:sz w:val="22"/>
                <w:szCs w:val="22"/>
              </w:rPr>
              <w:t>o Radionica za Odrasle: Istražite napredne tehnike 3D modeliranja i naučite</w:t>
            </w:r>
            <w:r w:rsidR="00033C76">
              <w:rPr>
                <w:rFonts w:ascii="Arial" w:hAnsi="Arial" w:cs="Arial"/>
                <w:sz w:val="22"/>
                <w:szCs w:val="22"/>
              </w:rPr>
              <w:t xml:space="preserve"> </w:t>
            </w:r>
            <w:r w:rsidRPr="00033C76">
              <w:rPr>
                <w:rFonts w:ascii="Arial" w:hAnsi="Arial" w:cs="Arial"/>
                <w:sz w:val="22"/>
                <w:szCs w:val="22"/>
              </w:rPr>
              <w:t>stvarati funkcionalne i umjetničke komade.</w:t>
            </w:r>
          </w:p>
          <w:p w14:paraId="162D217E" w14:textId="77777777" w:rsidR="00641BA7" w:rsidRPr="00033C76" w:rsidRDefault="00641BA7" w:rsidP="006722E1">
            <w:pPr>
              <w:rPr>
                <w:rFonts w:ascii="Arial" w:hAnsi="Arial" w:cs="Arial"/>
                <w:sz w:val="22"/>
                <w:szCs w:val="22"/>
              </w:rPr>
            </w:pPr>
            <w:r w:rsidRPr="00033C76">
              <w:rPr>
                <w:rFonts w:ascii="Arial" w:hAnsi="Arial" w:cs="Arial"/>
                <w:sz w:val="22"/>
                <w:szCs w:val="22"/>
              </w:rPr>
              <w:t>• Eksperimentalna radionica slikarstva: Eksperimentirajte s raznim tehnikama slikanja,</w:t>
            </w:r>
          </w:p>
          <w:p w14:paraId="0250B235" w14:textId="2A0A0147" w:rsidR="00641BA7" w:rsidRPr="00033C76" w:rsidRDefault="00641BA7" w:rsidP="006722E1">
            <w:pPr>
              <w:rPr>
                <w:rFonts w:ascii="Arial" w:hAnsi="Arial" w:cs="Arial"/>
                <w:sz w:val="22"/>
                <w:szCs w:val="22"/>
              </w:rPr>
            </w:pPr>
            <w:r w:rsidRPr="00033C76">
              <w:rPr>
                <w:rFonts w:ascii="Arial" w:hAnsi="Arial" w:cs="Arial"/>
                <w:sz w:val="22"/>
                <w:szCs w:val="22"/>
              </w:rPr>
              <w:t xml:space="preserve">uključujući </w:t>
            </w:r>
            <w:proofErr w:type="spellStart"/>
            <w:r w:rsidRPr="00033C76">
              <w:rPr>
                <w:rFonts w:ascii="Arial" w:hAnsi="Arial" w:cs="Arial"/>
                <w:sz w:val="22"/>
                <w:szCs w:val="22"/>
              </w:rPr>
              <w:t>airbrush</w:t>
            </w:r>
            <w:proofErr w:type="spellEnd"/>
            <w:r w:rsidRPr="00033C76">
              <w:rPr>
                <w:rFonts w:ascii="Arial" w:hAnsi="Arial" w:cs="Arial"/>
                <w:sz w:val="22"/>
                <w:szCs w:val="22"/>
              </w:rPr>
              <w:t>, koristeći svakodnevne kućanske predmete kao alate i</w:t>
            </w:r>
            <w:r w:rsidR="00033C76">
              <w:rPr>
                <w:rFonts w:ascii="Arial" w:hAnsi="Arial" w:cs="Arial"/>
                <w:sz w:val="22"/>
                <w:szCs w:val="22"/>
              </w:rPr>
              <w:t xml:space="preserve"> </w:t>
            </w:r>
            <w:r w:rsidRPr="00033C76">
              <w:rPr>
                <w:rFonts w:ascii="Arial" w:hAnsi="Arial" w:cs="Arial"/>
                <w:sz w:val="22"/>
                <w:szCs w:val="22"/>
              </w:rPr>
              <w:t>nekonvencionalne materijale.</w:t>
            </w:r>
          </w:p>
          <w:p w14:paraId="33AF5A27" w14:textId="7185B3C6" w:rsidR="00641BA7" w:rsidRPr="00033C76" w:rsidRDefault="00641BA7" w:rsidP="006722E1">
            <w:pPr>
              <w:rPr>
                <w:rFonts w:ascii="Arial" w:hAnsi="Arial" w:cs="Arial"/>
                <w:sz w:val="22"/>
                <w:szCs w:val="22"/>
              </w:rPr>
            </w:pPr>
            <w:r w:rsidRPr="00033C76">
              <w:rPr>
                <w:rFonts w:ascii="Arial" w:hAnsi="Arial" w:cs="Arial"/>
                <w:sz w:val="22"/>
                <w:szCs w:val="22"/>
              </w:rPr>
              <w:t>• Umjetnički projekti u krugu zajednice: Surađujte s lokalnim umjetnicima kako biste</w:t>
            </w:r>
            <w:r w:rsidR="00033C76">
              <w:rPr>
                <w:rFonts w:ascii="Arial" w:hAnsi="Arial" w:cs="Arial"/>
                <w:sz w:val="22"/>
                <w:szCs w:val="22"/>
              </w:rPr>
              <w:t xml:space="preserve"> </w:t>
            </w:r>
            <w:r w:rsidRPr="00033C76">
              <w:rPr>
                <w:rFonts w:ascii="Arial" w:hAnsi="Arial" w:cs="Arial"/>
                <w:sz w:val="22"/>
                <w:szCs w:val="22"/>
              </w:rPr>
              <w:t>stvorili velike javne umjetničke instalacije.</w:t>
            </w:r>
          </w:p>
          <w:p w14:paraId="6922644E" w14:textId="77777777" w:rsidR="00641BA7" w:rsidRPr="00033C76" w:rsidRDefault="00641BA7" w:rsidP="006722E1">
            <w:pPr>
              <w:rPr>
                <w:rFonts w:ascii="Arial" w:hAnsi="Arial" w:cs="Arial"/>
                <w:sz w:val="22"/>
                <w:szCs w:val="22"/>
              </w:rPr>
            </w:pPr>
            <w:r w:rsidRPr="00033C76">
              <w:rPr>
                <w:rFonts w:ascii="Arial" w:hAnsi="Arial" w:cs="Arial"/>
                <w:sz w:val="22"/>
                <w:szCs w:val="22"/>
              </w:rPr>
              <w:t xml:space="preserve">Dizajn Prostora: </w:t>
            </w:r>
            <w:proofErr w:type="spellStart"/>
            <w:r w:rsidRPr="00033C76">
              <w:rPr>
                <w:rFonts w:ascii="Arial" w:hAnsi="Arial" w:cs="Arial"/>
                <w:sz w:val="22"/>
                <w:szCs w:val="22"/>
              </w:rPr>
              <w:t>Multisenzorno</w:t>
            </w:r>
            <w:proofErr w:type="spellEnd"/>
            <w:r w:rsidRPr="00033C76">
              <w:rPr>
                <w:rFonts w:ascii="Arial" w:hAnsi="Arial" w:cs="Arial"/>
                <w:sz w:val="22"/>
                <w:szCs w:val="22"/>
              </w:rPr>
              <w:t xml:space="preserve"> iskustvo</w:t>
            </w:r>
          </w:p>
          <w:p w14:paraId="26423402" w14:textId="0AA79F90" w:rsidR="00641BA7" w:rsidRPr="00033C76" w:rsidRDefault="00641BA7" w:rsidP="006722E1">
            <w:pPr>
              <w:rPr>
                <w:rFonts w:ascii="Arial" w:hAnsi="Arial" w:cs="Arial"/>
                <w:sz w:val="22"/>
                <w:szCs w:val="22"/>
              </w:rPr>
            </w:pPr>
            <w:r w:rsidRPr="00033C76">
              <w:rPr>
                <w:rFonts w:ascii="Arial" w:hAnsi="Arial" w:cs="Arial"/>
                <w:sz w:val="22"/>
                <w:szCs w:val="22"/>
              </w:rPr>
              <w:t xml:space="preserve">Prostor će biti dizajniran kako bi pružio </w:t>
            </w:r>
            <w:proofErr w:type="spellStart"/>
            <w:r w:rsidRPr="00033C76">
              <w:rPr>
                <w:rFonts w:ascii="Arial" w:hAnsi="Arial" w:cs="Arial"/>
                <w:sz w:val="22"/>
                <w:szCs w:val="22"/>
              </w:rPr>
              <w:t>multisenzorno</w:t>
            </w:r>
            <w:proofErr w:type="spellEnd"/>
            <w:r w:rsidRPr="00033C76">
              <w:rPr>
                <w:rFonts w:ascii="Arial" w:hAnsi="Arial" w:cs="Arial"/>
                <w:sz w:val="22"/>
                <w:szCs w:val="22"/>
              </w:rPr>
              <w:t xml:space="preserve"> iskustvo, crpeći inspiraciju iz prirodnog</w:t>
            </w:r>
            <w:r w:rsidR="00033C76">
              <w:rPr>
                <w:rFonts w:ascii="Arial" w:hAnsi="Arial" w:cs="Arial"/>
                <w:sz w:val="22"/>
                <w:szCs w:val="22"/>
              </w:rPr>
              <w:t xml:space="preserve"> </w:t>
            </w:r>
            <w:r w:rsidRPr="00033C76">
              <w:rPr>
                <w:rFonts w:ascii="Arial" w:hAnsi="Arial" w:cs="Arial"/>
                <w:sz w:val="22"/>
                <w:szCs w:val="22"/>
              </w:rPr>
              <w:t>svijeta, umjetnosti i lokalne kulture. Ključni elementi uključuju:</w:t>
            </w:r>
          </w:p>
          <w:p w14:paraId="17681FCF" w14:textId="177F5B31" w:rsidR="00641BA7" w:rsidRPr="00033C76" w:rsidRDefault="00641BA7" w:rsidP="006722E1">
            <w:pPr>
              <w:rPr>
                <w:rFonts w:ascii="Arial" w:hAnsi="Arial" w:cs="Arial"/>
                <w:sz w:val="22"/>
                <w:szCs w:val="22"/>
              </w:rPr>
            </w:pPr>
            <w:r w:rsidRPr="00033C76">
              <w:rPr>
                <w:rFonts w:ascii="Arial" w:hAnsi="Arial" w:cs="Arial"/>
                <w:sz w:val="22"/>
                <w:szCs w:val="22"/>
              </w:rPr>
              <w:t xml:space="preserve">• </w:t>
            </w:r>
            <w:proofErr w:type="spellStart"/>
            <w:r w:rsidRPr="00033C76">
              <w:rPr>
                <w:rFonts w:ascii="Arial" w:hAnsi="Arial" w:cs="Arial"/>
                <w:sz w:val="22"/>
                <w:szCs w:val="22"/>
              </w:rPr>
              <w:t>Biofilni</w:t>
            </w:r>
            <w:proofErr w:type="spellEnd"/>
            <w:r w:rsidRPr="00033C76">
              <w:rPr>
                <w:rFonts w:ascii="Arial" w:hAnsi="Arial" w:cs="Arial"/>
                <w:sz w:val="22"/>
                <w:szCs w:val="22"/>
              </w:rPr>
              <w:t xml:space="preserve"> dizajn: Uključivanje prirodnih elemenata poput biljaka, cvijeća i prirodnog</w:t>
            </w:r>
            <w:r w:rsidR="00033C76">
              <w:rPr>
                <w:rFonts w:ascii="Arial" w:hAnsi="Arial" w:cs="Arial"/>
                <w:sz w:val="22"/>
                <w:szCs w:val="22"/>
              </w:rPr>
              <w:t xml:space="preserve"> </w:t>
            </w:r>
            <w:r w:rsidRPr="00033C76">
              <w:rPr>
                <w:rFonts w:ascii="Arial" w:hAnsi="Arial" w:cs="Arial"/>
                <w:sz w:val="22"/>
                <w:szCs w:val="22"/>
              </w:rPr>
              <w:t>svjetla kako bi se stvorila umirujuća i inspirativna atmosfera.</w:t>
            </w:r>
          </w:p>
          <w:p w14:paraId="5ACD6D0F" w14:textId="3992F281" w:rsidR="00641BA7" w:rsidRPr="00033C76" w:rsidRDefault="00641BA7" w:rsidP="006722E1">
            <w:pPr>
              <w:rPr>
                <w:rFonts w:ascii="Arial" w:hAnsi="Arial" w:cs="Arial"/>
                <w:sz w:val="22"/>
                <w:szCs w:val="22"/>
              </w:rPr>
            </w:pPr>
            <w:r w:rsidRPr="00033C76">
              <w:rPr>
                <w:rFonts w:ascii="Arial" w:hAnsi="Arial" w:cs="Arial"/>
                <w:sz w:val="22"/>
                <w:szCs w:val="22"/>
              </w:rPr>
              <w:t>• Dizajn zvuka: Korištenje niza zvukova, od ambijentalne glazbe do prirodnih zvučnih</w:t>
            </w:r>
            <w:r w:rsidR="00033C76">
              <w:rPr>
                <w:rFonts w:ascii="Arial" w:hAnsi="Arial" w:cs="Arial"/>
                <w:sz w:val="22"/>
                <w:szCs w:val="22"/>
              </w:rPr>
              <w:t xml:space="preserve"> </w:t>
            </w:r>
            <w:r w:rsidRPr="00033C76">
              <w:rPr>
                <w:rFonts w:ascii="Arial" w:hAnsi="Arial" w:cs="Arial"/>
                <w:sz w:val="22"/>
                <w:szCs w:val="22"/>
              </w:rPr>
              <w:t>krajolika, kako bi se izazvala određena emocija i poboljšalo ukupno iskustvo.</w:t>
            </w:r>
          </w:p>
          <w:p w14:paraId="7532F0DF" w14:textId="784540AB" w:rsidR="00641BA7" w:rsidRPr="00033C76" w:rsidRDefault="00641BA7" w:rsidP="006722E1">
            <w:pPr>
              <w:rPr>
                <w:rFonts w:ascii="Arial" w:hAnsi="Arial" w:cs="Arial"/>
                <w:sz w:val="22"/>
                <w:szCs w:val="22"/>
              </w:rPr>
            </w:pPr>
            <w:r w:rsidRPr="00033C76">
              <w:rPr>
                <w:rFonts w:ascii="Arial" w:hAnsi="Arial" w:cs="Arial"/>
                <w:sz w:val="22"/>
                <w:szCs w:val="22"/>
              </w:rPr>
              <w:t>• Interaktivne skulpture: Uključiti posjetitelje da dožive prostor kroz različita osjetila,</w:t>
            </w:r>
            <w:r w:rsidR="00033C76">
              <w:rPr>
                <w:rFonts w:ascii="Arial" w:hAnsi="Arial" w:cs="Arial"/>
                <w:sz w:val="22"/>
                <w:szCs w:val="22"/>
              </w:rPr>
              <w:t xml:space="preserve"> </w:t>
            </w:r>
            <w:r w:rsidRPr="00033C76">
              <w:rPr>
                <w:rFonts w:ascii="Arial" w:hAnsi="Arial" w:cs="Arial"/>
                <w:sz w:val="22"/>
                <w:szCs w:val="22"/>
              </w:rPr>
              <w:t>potičući radoznalost i interakciju.</w:t>
            </w:r>
          </w:p>
          <w:p w14:paraId="0CA999D6" w14:textId="7B5CED04" w:rsidR="00641BA7" w:rsidRPr="00033C76" w:rsidRDefault="00641BA7" w:rsidP="006722E1">
            <w:pPr>
              <w:rPr>
                <w:rFonts w:ascii="Arial" w:hAnsi="Arial" w:cs="Arial"/>
                <w:sz w:val="22"/>
                <w:szCs w:val="22"/>
              </w:rPr>
            </w:pPr>
            <w:r w:rsidRPr="00033C76">
              <w:rPr>
                <w:rFonts w:ascii="Arial" w:hAnsi="Arial" w:cs="Arial"/>
                <w:sz w:val="22"/>
                <w:szCs w:val="22"/>
              </w:rPr>
              <w:t>Kombinacijom ovih elemenata, ciljamo na stvaranje prostora koji je vizualno privlačan i</w:t>
            </w:r>
            <w:r w:rsidR="00033C76">
              <w:rPr>
                <w:rFonts w:ascii="Arial" w:hAnsi="Arial" w:cs="Arial"/>
                <w:sz w:val="22"/>
                <w:szCs w:val="22"/>
              </w:rPr>
              <w:t xml:space="preserve"> </w:t>
            </w:r>
            <w:r w:rsidRPr="00033C76">
              <w:rPr>
                <w:rFonts w:ascii="Arial" w:hAnsi="Arial" w:cs="Arial"/>
                <w:sz w:val="22"/>
                <w:szCs w:val="22"/>
              </w:rPr>
              <w:t>emocionalno stimulirajući.</w:t>
            </w:r>
          </w:p>
          <w:p w14:paraId="0B9AC944" w14:textId="77777777" w:rsidR="009F7E15" w:rsidRPr="00033C76" w:rsidRDefault="009F7E15" w:rsidP="006722E1">
            <w:pPr>
              <w:rPr>
                <w:rFonts w:ascii="Arial" w:hAnsi="Arial" w:cs="Arial"/>
                <w:sz w:val="22"/>
                <w:szCs w:val="22"/>
              </w:rPr>
            </w:pPr>
          </w:p>
          <w:p w14:paraId="617F52A6" w14:textId="77777777" w:rsidR="00641BA7" w:rsidRPr="00033C76" w:rsidRDefault="00641BA7" w:rsidP="006722E1">
            <w:pPr>
              <w:rPr>
                <w:rFonts w:ascii="Arial" w:hAnsi="Arial" w:cs="Arial"/>
                <w:sz w:val="22"/>
                <w:szCs w:val="22"/>
              </w:rPr>
            </w:pPr>
            <w:r w:rsidRPr="00033C76">
              <w:rPr>
                <w:rFonts w:ascii="Arial" w:hAnsi="Arial" w:cs="Arial"/>
                <w:sz w:val="22"/>
                <w:szCs w:val="22"/>
              </w:rPr>
              <w:t>Članovi Tima</w:t>
            </w:r>
          </w:p>
          <w:p w14:paraId="4E6DF3E3" w14:textId="10ECD5D7" w:rsidR="00641BA7" w:rsidRPr="00033C76" w:rsidRDefault="00641BA7" w:rsidP="006722E1">
            <w:pPr>
              <w:rPr>
                <w:rFonts w:ascii="Arial" w:hAnsi="Arial" w:cs="Arial"/>
                <w:sz w:val="22"/>
                <w:szCs w:val="22"/>
              </w:rPr>
            </w:pPr>
            <w:r w:rsidRPr="00033C76">
              <w:rPr>
                <w:rFonts w:ascii="Arial" w:hAnsi="Arial" w:cs="Arial"/>
                <w:sz w:val="22"/>
                <w:szCs w:val="22"/>
              </w:rPr>
              <w:t xml:space="preserve">• Bojana Drača, </w:t>
            </w:r>
            <w:proofErr w:type="spellStart"/>
            <w:r w:rsidRPr="00033C76">
              <w:rPr>
                <w:rFonts w:ascii="Arial" w:hAnsi="Arial" w:cs="Arial"/>
                <w:sz w:val="22"/>
                <w:szCs w:val="22"/>
              </w:rPr>
              <w:t>mag.ing</w:t>
            </w:r>
            <w:proofErr w:type="spellEnd"/>
            <w:r w:rsidRPr="00033C76">
              <w:rPr>
                <w:rFonts w:ascii="Arial" w:hAnsi="Arial" w:cs="Arial"/>
                <w:sz w:val="22"/>
                <w:szCs w:val="22"/>
              </w:rPr>
              <w:t>., M.A.: Modni dizajner s ekspertizom u održivim materijalima i</w:t>
            </w:r>
            <w:r w:rsidR="00033C76">
              <w:rPr>
                <w:rFonts w:ascii="Arial" w:hAnsi="Arial" w:cs="Arial"/>
                <w:sz w:val="22"/>
                <w:szCs w:val="22"/>
              </w:rPr>
              <w:t xml:space="preserve"> </w:t>
            </w:r>
            <w:r w:rsidRPr="00033C76">
              <w:rPr>
                <w:rFonts w:ascii="Arial" w:hAnsi="Arial" w:cs="Arial"/>
                <w:sz w:val="22"/>
                <w:szCs w:val="22"/>
              </w:rPr>
              <w:t>dizajnu.</w:t>
            </w:r>
          </w:p>
          <w:p w14:paraId="6B321A36" w14:textId="77777777" w:rsidR="00641BA7" w:rsidRPr="00033C76" w:rsidRDefault="00641BA7" w:rsidP="006722E1">
            <w:pPr>
              <w:rPr>
                <w:rFonts w:ascii="Arial" w:hAnsi="Arial" w:cs="Arial"/>
                <w:sz w:val="22"/>
                <w:szCs w:val="22"/>
              </w:rPr>
            </w:pPr>
            <w:r w:rsidRPr="00033C76">
              <w:rPr>
                <w:rFonts w:ascii="Arial" w:hAnsi="Arial" w:cs="Arial"/>
                <w:sz w:val="22"/>
                <w:szCs w:val="22"/>
              </w:rPr>
              <w:t xml:space="preserve">• </w:t>
            </w:r>
            <w:proofErr w:type="spellStart"/>
            <w:r w:rsidRPr="00033C76">
              <w:rPr>
                <w:rFonts w:ascii="Arial" w:hAnsi="Arial" w:cs="Arial"/>
                <w:sz w:val="22"/>
                <w:szCs w:val="22"/>
              </w:rPr>
              <w:t>Hector</w:t>
            </w:r>
            <w:proofErr w:type="spellEnd"/>
            <w:r w:rsidRPr="00033C76">
              <w:rPr>
                <w:rFonts w:ascii="Arial" w:hAnsi="Arial" w:cs="Arial"/>
                <w:sz w:val="22"/>
                <w:szCs w:val="22"/>
              </w:rPr>
              <w:t xml:space="preserve"> </w:t>
            </w:r>
            <w:proofErr w:type="spellStart"/>
            <w:r w:rsidRPr="00033C76">
              <w:rPr>
                <w:rFonts w:ascii="Arial" w:hAnsi="Arial" w:cs="Arial"/>
                <w:sz w:val="22"/>
                <w:szCs w:val="22"/>
              </w:rPr>
              <w:t>Salazar</w:t>
            </w:r>
            <w:proofErr w:type="spellEnd"/>
            <w:r w:rsidRPr="00033C76">
              <w:rPr>
                <w:rFonts w:ascii="Arial" w:hAnsi="Arial" w:cs="Arial"/>
                <w:sz w:val="22"/>
                <w:szCs w:val="22"/>
              </w:rPr>
              <w:t xml:space="preserve">, dr.sc.: Biolog specijaliziran za biofiziku proteina i </w:t>
            </w:r>
            <w:proofErr w:type="spellStart"/>
            <w:r w:rsidRPr="00033C76">
              <w:rPr>
                <w:rFonts w:ascii="Arial" w:hAnsi="Arial" w:cs="Arial"/>
                <w:sz w:val="22"/>
                <w:szCs w:val="22"/>
              </w:rPr>
              <w:t>neurotransmisiju</w:t>
            </w:r>
            <w:proofErr w:type="spellEnd"/>
            <w:r w:rsidRPr="00033C76">
              <w:rPr>
                <w:rFonts w:ascii="Arial" w:hAnsi="Arial" w:cs="Arial"/>
                <w:sz w:val="22"/>
                <w:szCs w:val="22"/>
              </w:rPr>
              <w:t>.</w:t>
            </w:r>
          </w:p>
          <w:p w14:paraId="34AA5E8B" w14:textId="77777777" w:rsidR="009F7E15" w:rsidRPr="00033C76" w:rsidRDefault="009F7E15" w:rsidP="006722E1">
            <w:pPr>
              <w:rPr>
                <w:rFonts w:ascii="Arial" w:hAnsi="Arial" w:cs="Arial"/>
                <w:sz w:val="22"/>
                <w:szCs w:val="22"/>
              </w:rPr>
            </w:pPr>
          </w:p>
          <w:p w14:paraId="7C248625" w14:textId="77777777" w:rsidR="00641BA7" w:rsidRPr="00033C76" w:rsidRDefault="00641BA7" w:rsidP="006722E1">
            <w:pPr>
              <w:rPr>
                <w:rFonts w:ascii="Arial" w:hAnsi="Arial" w:cs="Arial"/>
                <w:sz w:val="22"/>
                <w:szCs w:val="22"/>
              </w:rPr>
            </w:pPr>
            <w:r w:rsidRPr="00033C76">
              <w:rPr>
                <w:rFonts w:ascii="Arial" w:hAnsi="Arial" w:cs="Arial"/>
                <w:sz w:val="22"/>
                <w:szCs w:val="22"/>
              </w:rPr>
              <w:lastRenderedPageBreak/>
              <w:t>Angažman zajednice i partnerstva</w:t>
            </w:r>
          </w:p>
          <w:p w14:paraId="203B3573" w14:textId="77777777" w:rsidR="00641BA7" w:rsidRPr="00033C76" w:rsidRDefault="00641BA7" w:rsidP="006722E1">
            <w:pPr>
              <w:rPr>
                <w:rFonts w:ascii="Arial" w:hAnsi="Arial" w:cs="Arial"/>
                <w:sz w:val="22"/>
                <w:szCs w:val="22"/>
              </w:rPr>
            </w:pPr>
            <w:r w:rsidRPr="00033C76">
              <w:rPr>
                <w:rFonts w:ascii="Arial" w:hAnsi="Arial" w:cs="Arial"/>
                <w:sz w:val="22"/>
                <w:szCs w:val="22"/>
              </w:rPr>
              <w:t>• Suradnja s lokalnim umjetnicima i organizacijama: Partnerstvo s lokalnim</w:t>
            </w:r>
          </w:p>
          <w:p w14:paraId="799A566A" w14:textId="180AE3E3" w:rsidR="00641BA7" w:rsidRPr="00033C76" w:rsidRDefault="00641BA7" w:rsidP="006722E1">
            <w:pPr>
              <w:rPr>
                <w:rFonts w:ascii="Arial" w:hAnsi="Arial" w:cs="Arial"/>
                <w:sz w:val="22"/>
                <w:szCs w:val="22"/>
              </w:rPr>
            </w:pPr>
            <w:r w:rsidRPr="00033C76">
              <w:rPr>
                <w:rFonts w:ascii="Arial" w:hAnsi="Arial" w:cs="Arial"/>
                <w:sz w:val="22"/>
                <w:szCs w:val="22"/>
              </w:rPr>
              <w:t>umjetnicima, kreativcima, kuharima, poljoprivrednicima, udrugama i kulturnim</w:t>
            </w:r>
            <w:r w:rsidR="00033C76">
              <w:rPr>
                <w:rFonts w:ascii="Arial" w:hAnsi="Arial" w:cs="Arial"/>
                <w:sz w:val="22"/>
                <w:szCs w:val="22"/>
              </w:rPr>
              <w:t xml:space="preserve"> </w:t>
            </w:r>
            <w:r w:rsidRPr="00033C76">
              <w:rPr>
                <w:rFonts w:ascii="Arial" w:hAnsi="Arial" w:cs="Arial"/>
                <w:sz w:val="22"/>
                <w:szCs w:val="22"/>
              </w:rPr>
              <w:t>institucijama kako bi se stvorio jedinstven i privlačan program.</w:t>
            </w:r>
          </w:p>
          <w:p w14:paraId="541CF505" w14:textId="0404F3BB" w:rsidR="00641BA7" w:rsidRPr="00033C76" w:rsidRDefault="00641BA7" w:rsidP="006722E1">
            <w:pPr>
              <w:rPr>
                <w:rFonts w:ascii="Arial" w:hAnsi="Arial" w:cs="Arial"/>
                <w:sz w:val="22"/>
                <w:szCs w:val="22"/>
              </w:rPr>
            </w:pPr>
            <w:r w:rsidRPr="00033C76">
              <w:rPr>
                <w:rFonts w:ascii="Arial" w:hAnsi="Arial" w:cs="Arial"/>
                <w:sz w:val="22"/>
                <w:szCs w:val="22"/>
              </w:rPr>
              <w:t>• Uključivanje zajednice: Poticanje članova zajednice da sudjeluju u radionicama,</w:t>
            </w:r>
            <w:r w:rsidR="00033C76">
              <w:rPr>
                <w:rFonts w:ascii="Arial" w:hAnsi="Arial" w:cs="Arial"/>
                <w:sz w:val="22"/>
                <w:szCs w:val="22"/>
              </w:rPr>
              <w:t xml:space="preserve"> </w:t>
            </w:r>
            <w:r w:rsidRPr="00033C76">
              <w:rPr>
                <w:rFonts w:ascii="Arial" w:hAnsi="Arial" w:cs="Arial"/>
                <w:sz w:val="22"/>
                <w:szCs w:val="22"/>
              </w:rPr>
              <w:t>organizaciji događaja i volontiraju.</w:t>
            </w:r>
          </w:p>
          <w:p w14:paraId="18090FAF" w14:textId="649F4E45" w:rsidR="00641BA7" w:rsidRPr="00033C76" w:rsidRDefault="00641BA7" w:rsidP="006722E1">
            <w:pPr>
              <w:rPr>
                <w:rFonts w:ascii="Arial" w:hAnsi="Arial" w:cs="Arial"/>
                <w:sz w:val="22"/>
                <w:szCs w:val="22"/>
              </w:rPr>
            </w:pPr>
            <w:r w:rsidRPr="00033C76">
              <w:rPr>
                <w:rFonts w:ascii="Arial" w:hAnsi="Arial" w:cs="Arial"/>
                <w:sz w:val="22"/>
                <w:szCs w:val="22"/>
              </w:rPr>
              <w:t>• Izgradnja snažnih partnerstava i promocija deficitarnih područja: Uspostavljanje</w:t>
            </w:r>
            <w:r w:rsidR="00033C76">
              <w:rPr>
                <w:rFonts w:ascii="Arial" w:hAnsi="Arial" w:cs="Arial"/>
                <w:sz w:val="22"/>
                <w:szCs w:val="22"/>
              </w:rPr>
              <w:t xml:space="preserve"> </w:t>
            </w:r>
            <w:r w:rsidRPr="00033C76">
              <w:rPr>
                <w:rFonts w:ascii="Arial" w:hAnsi="Arial" w:cs="Arial"/>
                <w:sz w:val="22"/>
                <w:szCs w:val="22"/>
              </w:rPr>
              <w:t>partnerstava sa školama, tvrtkama i državnim agencijama kako bi se podržali ciljevi</w:t>
            </w:r>
            <w:r w:rsidR="00033C76">
              <w:rPr>
                <w:rFonts w:ascii="Arial" w:hAnsi="Arial" w:cs="Arial"/>
                <w:sz w:val="22"/>
                <w:szCs w:val="22"/>
              </w:rPr>
              <w:t xml:space="preserve"> </w:t>
            </w:r>
            <w:r w:rsidRPr="00033C76">
              <w:rPr>
                <w:rFonts w:ascii="Arial" w:hAnsi="Arial" w:cs="Arial"/>
                <w:sz w:val="22"/>
                <w:szCs w:val="22"/>
              </w:rPr>
              <w:t>projekta.</w:t>
            </w:r>
          </w:p>
          <w:p w14:paraId="2EAB5CAE" w14:textId="77777777" w:rsidR="00641BA7" w:rsidRPr="00033C76" w:rsidRDefault="00641BA7" w:rsidP="006722E1">
            <w:pPr>
              <w:rPr>
                <w:rFonts w:ascii="Arial" w:hAnsi="Arial" w:cs="Arial"/>
                <w:sz w:val="22"/>
                <w:szCs w:val="22"/>
              </w:rPr>
            </w:pPr>
            <w:r w:rsidRPr="00033C76">
              <w:rPr>
                <w:rFonts w:ascii="Arial" w:hAnsi="Arial" w:cs="Arial"/>
                <w:sz w:val="22"/>
                <w:szCs w:val="22"/>
              </w:rPr>
              <w:t>Budući Planovi</w:t>
            </w:r>
          </w:p>
          <w:p w14:paraId="43BD18B5" w14:textId="49DCE016" w:rsidR="00641BA7" w:rsidRPr="00033C76" w:rsidRDefault="00641BA7" w:rsidP="006722E1">
            <w:pPr>
              <w:rPr>
                <w:rFonts w:ascii="Arial" w:hAnsi="Arial" w:cs="Arial"/>
                <w:sz w:val="22"/>
                <w:szCs w:val="22"/>
              </w:rPr>
            </w:pPr>
            <w:r w:rsidRPr="00033C76">
              <w:rPr>
                <w:rFonts w:ascii="Arial" w:hAnsi="Arial" w:cs="Arial"/>
                <w:sz w:val="22"/>
                <w:szCs w:val="22"/>
              </w:rPr>
              <w:t xml:space="preserve">Ovaj </w:t>
            </w:r>
            <w:proofErr w:type="spellStart"/>
            <w:r w:rsidRPr="00033C76">
              <w:rPr>
                <w:rFonts w:ascii="Arial" w:hAnsi="Arial" w:cs="Arial"/>
                <w:sz w:val="22"/>
                <w:szCs w:val="22"/>
              </w:rPr>
              <w:t>hub</w:t>
            </w:r>
            <w:proofErr w:type="spellEnd"/>
            <w:r w:rsidRPr="00033C76">
              <w:rPr>
                <w:rFonts w:ascii="Arial" w:hAnsi="Arial" w:cs="Arial"/>
                <w:sz w:val="22"/>
                <w:szCs w:val="22"/>
              </w:rPr>
              <w:t xml:space="preserve"> zamišljamo kao dinamičan i evoluirajući prostor koji nastavlja inspirirati i angažirati</w:t>
            </w:r>
            <w:r w:rsidR="00033C76">
              <w:rPr>
                <w:rFonts w:ascii="Arial" w:hAnsi="Arial" w:cs="Arial"/>
                <w:sz w:val="22"/>
                <w:szCs w:val="22"/>
              </w:rPr>
              <w:t xml:space="preserve"> </w:t>
            </w:r>
            <w:r w:rsidRPr="00033C76">
              <w:rPr>
                <w:rFonts w:ascii="Arial" w:hAnsi="Arial" w:cs="Arial"/>
                <w:sz w:val="22"/>
                <w:szCs w:val="22"/>
              </w:rPr>
              <w:t>zajednicu. Planiramo proširiti naše ponude i surađivati s međunarodnim partnerima.</w:t>
            </w:r>
            <w:r w:rsidR="00033C76">
              <w:rPr>
                <w:rFonts w:ascii="Arial" w:hAnsi="Arial" w:cs="Arial"/>
                <w:sz w:val="22"/>
                <w:szCs w:val="22"/>
              </w:rPr>
              <w:t xml:space="preserve"> </w:t>
            </w:r>
            <w:r w:rsidRPr="00033C76">
              <w:rPr>
                <w:rFonts w:ascii="Arial" w:hAnsi="Arial" w:cs="Arial"/>
                <w:sz w:val="22"/>
                <w:szCs w:val="22"/>
              </w:rPr>
              <w:t>Popunjeni obrazac dostaviti na adresu elektroničke pošte: plan.povijesna.jezgra@pula.hr zaključno s 6.</w:t>
            </w:r>
            <w:r w:rsidR="00033C76">
              <w:rPr>
                <w:rFonts w:ascii="Arial" w:hAnsi="Arial" w:cs="Arial"/>
                <w:sz w:val="22"/>
                <w:szCs w:val="22"/>
              </w:rPr>
              <w:t xml:space="preserve"> </w:t>
            </w:r>
            <w:r w:rsidRPr="00033C76">
              <w:rPr>
                <w:rFonts w:ascii="Arial" w:hAnsi="Arial" w:cs="Arial"/>
                <w:sz w:val="22"/>
                <w:szCs w:val="22"/>
              </w:rPr>
              <w:t>prosinca 2024. godine</w:t>
            </w:r>
          </w:p>
          <w:p w14:paraId="4869AA40" w14:textId="77777777" w:rsidR="00641BA7" w:rsidRPr="00033C76" w:rsidRDefault="00641BA7" w:rsidP="006722E1">
            <w:pPr>
              <w:rPr>
                <w:rFonts w:ascii="Arial" w:hAnsi="Arial" w:cs="Arial"/>
                <w:sz w:val="22"/>
                <w:szCs w:val="22"/>
              </w:rPr>
            </w:pPr>
            <w:r w:rsidRPr="00033C76">
              <w:rPr>
                <w:rFonts w:ascii="Arial" w:hAnsi="Arial" w:cs="Arial"/>
                <w:sz w:val="22"/>
                <w:szCs w:val="22"/>
              </w:rPr>
              <w:t>Zaključak</w:t>
            </w:r>
          </w:p>
          <w:p w14:paraId="24FEA027" w14:textId="1EBBD36E" w:rsidR="00C86AE1" w:rsidRPr="00033C76" w:rsidRDefault="00641BA7" w:rsidP="006722E1">
            <w:pPr>
              <w:rPr>
                <w:rFonts w:ascii="Arial" w:hAnsi="Arial" w:cs="Arial"/>
                <w:sz w:val="22"/>
                <w:szCs w:val="22"/>
              </w:rPr>
            </w:pPr>
            <w:r w:rsidRPr="00033C76">
              <w:rPr>
                <w:rFonts w:ascii="Arial" w:hAnsi="Arial" w:cs="Arial"/>
                <w:sz w:val="22"/>
                <w:szCs w:val="22"/>
              </w:rPr>
              <w:t>Kroz ovu platformu, umjetnici, mala poduzeća i poljoprivrednici iz okolice, moći će</w:t>
            </w:r>
            <w:r w:rsidR="00033C76">
              <w:rPr>
                <w:rFonts w:ascii="Arial" w:hAnsi="Arial" w:cs="Arial"/>
                <w:sz w:val="22"/>
                <w:szCs w:val="22"/>
              </w:rPr>
              <w:t xml:space="preserve"> </w:t>
            </w:r>
            <w:r w:rsidRPr="00033C76">
              <w:rPr>
                <w:rFonts w:ascii="Arial" w:hAnsi="Arial" w:cs="Arial"/>
                <w:sz w:val="22"/>
                <w:szCs w:val="22"/>
              </w:rPr>
              <w:t>komunicirati s lokalnim stanovništvom i javnošću, ali i svi međusobno. Cijeli projekt je</w:t>
            </w:r>
            <w:r w:rsidR="00033C76">
              <w:rPr>
                <w:rFonts w:ascii="Arial" w:hAnsi="Arial" w:cs="Arial"/>
                <w:sz w:val="22"/>
                <w:szCs w:val="22"/>
              </w:rPr>
              <w:t xml:space="preserve"> </w:t>
            </w:r>
            <w:r w:rsidRPr="00033C76">
              <w:rPr>
                <w:rFonts w:ascii="Arial" w:hAnsi="Arial" w:cs="Arial"/>
                <w:sz w:val="22"/>
                <w:szCs w:val="22"/>
              </w:rPr>
              <w:t xml:space="preserve">zamišljen kao </w:t>
            </w:r>
            <w:proofErr w:type="spellStart"/>
            <w:r w:rsidRPr="00033C76">
              <w:rPr>
                <w:rFonts w:ascii="Arial" w:hAnsi="Arial" w:cs="Arial"/>
                <w:sz w:val="22"/>
                <w:szCs w:val="22"/>
              </w:rPr>
              <w:t>multisenzorski</w:t>
            </w:r>
            <w:proofErr w:type="spellEnd"/>
            <w:r w:rsidRPr="00033C76">
              <w:rPr>
                <w:rFonts w:ascii="Arial" w:hAnsi="Arial" w:cs="Arial"/>
                <w:sz w:val="22"/>
                <w:szCs w:val="22"/>
              </w:rPr>
              <w:t xml:space="preserve"> </w:t>
            </w:r>
            <w:proofErr w:type="spellStart"/>
            <w:r w:rsidRPr="00033C76">
              <w:rPr>
                <w:rFonts w:ascii="Arial" w:hAnsi="Arial" w:cs="Arial"/>
                <w:sz w:val="22"/>
                <w:szCs w:val="22"/>
              </w:rPr>
              <w:t>hub</w:t>
            </w:r>
            <w:proofErr w:type="spellEnd"/>
            <w:r w:rsidRPr="00033C76">
              <w:rPr>
                <w:rFonts w:ascii="Arial" w:hAnsi="Arial" w:cs="Arial"/>
                <w:sz w:val="22"/>
                <w:szCs w:val="22"/>
              </w:rPr>
              <w:t>, čvor unutar šireg ekosustava Pule, gdje se ljudi mogu</w:t>
            </w:r>
            <w:r w:rsidR="00033C76">
              <w:rPr>
                <w:rFonts w:ascii="Arial" w:hAnsi="Arial" w:cs="Arial"/>
                <w:sz w:val="22"/>
                <w:szCs w:val="22"/>
              </w:rPr>
              <w:t xml:space="preserve"> </w:t>
            </w:r>
            <w:r w:rsidRPr="00033C76">
              <w:rPr>
                <w:rFonts w:ascii="Arial" w:hAnsi="Arial" w:cs="Arial"/>
                <w:sz w:val="22"/>
                <w:szCs w:val="22"/>
              </w:rPr>
              <w:t>povezati, dijeliti ideje i širiti pozitivne poruke. Vjerujemo da su umjetnost i znanost moćni</w:t>
            </w:r>
            <w:r w:rsidR="00033C76">
              <w:rPr>
                <w:rFonts w:ascii="Arial" w:hAnsi="Arial" w:cs="Arial"/>
                <w:sz w:val="22"/>
                <w:szCs w:val="22"/>
              </w:rPr>
              <w:t xml:space="preserve"> </w:t>
            </w:r>
            <w:r w:rsidRPr="00033C76">
              <w:rPr>
                <w:rFonts w:ascii="Arial" w:hAnsi="Arial" w:cs="Arial"/>
                <w:sz w:val="22"/>
                <w:szCs w:val="22"/>
              </w:rPr>
              <w:t>alati za postizanje ovog cilja.</w:t>
            </w:r>
          </w:p>
        </w:tc>
        <w:tc>
          <w:tcPr>
            <w:tcW w:w="1373" w:type="dxa"/>
            <w:shd w:val="clear" w:color="auto" w:fill="auto"/>
            <w:vAlign w:val="center"/>
          </w:tcPr>
          <w:p w14:paraId="398496B7" w14:textId="77777777" w:rsidR="00C86AE1" w:rsidRPr="00033C76" w:rsidRDefault="00C86AE1" w:rsidP="006722E1">
            <w:pPr>
              <w:rPr>
                <w:rFonts w:ascii="Arial" w:hAnsi="Arial" w:cs="Arial"/>
                <w:sz w:val="22"/>
                <w:szCs w:val="22"/>
              </w:rPr>
            </w:pPr>
          </w:p>
          <w:p w14:paraId="4E5CF5D5" w14:textId="77777777" w:rsidR="009F7E15" w:rsidRPr="00033C76" w:rsidRDefault="009F7E15" w:rsidP="006722E1">
            <w:pPr>
              <w:rPr>
                <w:rFonts w:ascii="Arial" w:hAnsi="Arial" w:cs="Arial"/>
                <w:sz w:val="22"/>
                <w:szCs w:val="22"/>
              </w:rPr>
            </w:pPr>
            <w:r w:rsidRPr="00033C76">
              <w:rPr>
                <w:rFonts w:ascii="Arial" w:hAnsi="Arial" w:cs="Arial"/>
                <w:sz w:val="22"/>
                <w:szCs w:val="22"/>
              </w:rPr>
              <w:t>Djelomično se prihvaća/</w:t>
            </w:r>
          </w:p>
          <w:p w14:paraId="5752D108" w14:textId="72BCC19F" w:rsidR="009F7E15" w:rsidRPr="00033C76" w:rsidRDefault="009F7E15" w:rsidP="006722E1">
            <w:pPr>
              <w:rPr>
                <w:rFonts w:ascii="Arial" w:hAnsi="Arial" w:cs="Arial"/>
                <w:sz w:val="22"/>
                <w:szCs w:val="22"/>
              </w:rPr>
            </w:pPr>
            <w:r w:rsidRPr="00033C76">
              <w:rPr>
                <w:rFonts w:ascii="Arial" w:hAnsi="Arial" w:cs="Arial"/>
                <w:sz w:val="22"/>
                <w:szCs w:val="22"/>
              </w:rPr>
              <w:t>Pojašnjenje</w:t>
            </w:r>
          </w:p>
        </w:tc>
        <w:tc>
          <w:tcPr>
            <w:tcW w:w="2508" w:type="dxa"/>
            <w:vAlign w:val="center"/>
          </w:tcPr>
          <w:p w14:paraId="705F1855" w14:textId="77777777" w:rsidR="00C86AE1" w:rsidRPr="00033C76" w:rsidRDefault="00C86AE1" w:rsidP="006722E1">
            <w:pPr>
              <w:rPr>
                <w:rFonts w:ascii="Arial" w:hAnsi="Arial" w:cs="Arial"/>
                <w:sz w:val="22"/>
                <w:szCs w:val="22"/>
              </w:rPr>
            </w:pPr>
          </w:p>
          <w:p w14:paraId="1F2A0A15" w14:textId="2ED05AB2" w:rsidR="009F7E15" w:rsidRPr="00033C76" w:rsidRDefault="009F7E15" w:rsidP="006722E1">
            <w:pPr>
              <w:rPr>
                <w:rFonts w:ascii="Arial" w:hAnsi="Arial" w:cs="Arial"/>
                <w:sz w:val="22"/>
                <w:szCs w:val="22"/>
              </w:rPr>
            </w:pPr>
            <w:r w:rsidRPr="00033C76">
              <w:rPr>
                <w:rFonts w:ascii="Arial" w:hAnsi="Arial" w:cs="Arial"/>
                <w:sz w:val="22"/>
                <w:szCs w:val="22"/>
              </w:rPr>
              <w:t>Prijedlog će biti uvršten u</w:t>
            </w:r>
            <w:r w:rsidR="00B5600D" w:rsidRPr="00033C76">
              <w:rPr>
                <w:rFonts w:ascii="Arial" w:hAnsi="Arial" w:cs="Arial"/>
                <w:sz w:val="22"/>
                <w:szCs w:val="22"/>
              </w:rPr>
              <w:t xml:space="preserve"> Plan u zasebnom Prilogu.</w:t>
            </w:r>
            <w:r w:rsidRPr="00033C76">
              <w:rPr>
                <w:rFonts w:ascii="Arial" w:hAnsi="Arial" w:cs="Arial"/>
                <w:sz w:val="22"/>
                <w:szCs w:val="22"/>
              </w:rPr>
              <w:t xml:space="preserve"> </w:t>
            </w:r>
          </w:p>
        </w:tc>
      </w:tr>
    </w:tbl>
    <w:p w14:paraId="761D78A6" w14:textId="77777777" w:rsidR="00391FB1" w:rsidRPr="00033C76" w:rsidRDefault="00391FB1">
      <w:pPr>
        <w:rPr>
          <w:rFonts w:ascii="Arial" w:hAnsi="Arial" w:cs="Arial"/>
          <w:sz w:val="22"/>
          <w:szCs w:val="22"/>
        </w:rPr>
      </w:pPr>
    </w:p>
    <w:sectPr w:rsidR="00391FB1" w:rsidRPr="00033C76" w:rsidSect="009A01C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108B3"/>
    <w:multiLevelType w:val="hybridMultilevel"/>
    <w:tmpl w:val="EB56EA34"/>
    <w:lvl w:ilvl="0" w:tplc="7A14D642">
      <w:numFmt w:val="bullet"/>
      <w:lvlText w:val="-"/>
      <w:lvlJc w:val="left"/>
      <w:pPr>
        <w:ind w:left="117" w:hanging="141"/>
      </w:pPr>
      <w:rPr>
        <w:rFonts w:ascii="Times New Roman" w:eastAsia="Times New Roman" w:hAnsi="Times New Roman" w:cs="Times New Roman" w:hint="default"/>
        <w:w w:val="100"/>
        <w:sz w:val="24"/>
        <w:szCs w:val="24"/>
        <w:lang w:val="hr-HR" w:eastAsia="en-US" w:bidi="ar-SA"/>
      </w:rPr>
    </w:lvl>
    <w:lvl w:ilvl="1" w:tplc="5DB20C26">
      <w:numFmt w:val="bullet"/>
      <w:lvlText w:val="•"/>
      <w:lvlJc w:val="left"/>
      <w:pPr>
        <w:ind w:left="1038" w:hanging="141"/>
      </w:pPr>
      <w:rPr>
        <w:rFonts w:hint="default"/>
        <w:lang w:val="hr-HR" w:eastAsia="en-US" w:bidi="ar-SA"/>
      </w:rPr>
    </w:lvl>
    <w:lvl w:ilvl="2" w:tplc="4D3EDD3E">
      <w:numFmt w:val="bullet"/>
      <w:lvlText w:val="•"/>
      <w:lvlJc w:val="left"/>
      <w:pPr>
        <w:ind w:left="1957" w:hanging="141"/>
      </w:pPr>
      <w:rPr>
        <w:rFonts w:hint="default"/>
        <w:lang w:val="hr-HR" w:eastAsia="en-US" w:bidi="ar-SA"/>
      </w:rPr>
    </w:lvl>
    <w:lvl w:ilvl="3" w:tplc="112AB50C">
      <w:numFmt w:val="bullet"/>
      <w:lvlText w:val="•"/>
      <w:lvlJc w:val="left"/>
      <w:pPr>
        <w:ind w:left="2875" w:hanging="141"/>
      </w:pPr>
      <w:rPr>
        <w:rFonts w:hint="default"/>
        <w:lang w:val="hr-HR" w:eastAsia="en-US" w:bidi="ar-SA"/>
      </w:rPr>
    </w:lvl>
    <w:lvl w:ilvl="4" w:tplc="2EBA050C">
      <w:numFmt w:val="bullet"/>
      <w:lvlText w:val="•"/>
      <w:lvlJc w:val="left"/>
      <w:pPr>
        <w:ind w:left="3794" w:hanging="141"/>
      </w:pPr>
      <w:rPr>
        <w:rFonts w:hint="default"/>
        <w:lang w:val="hr-HR" w:eastAsia="en-US" w:bidi="ar-SA"/>
      </w:rPr>
    </w:lvl>
    <w:lvl w:ilvl="5" w:tplc="D5DE566C">
      <w:numFmt w:val="bullet"/>
      <w:lvlText w:val="•"/>
      <w:lvlJc w:val="left"/>
      <w:pPr>
        <w:ind w:left="4713" w:hanging="141"/>
      </w:pPr>
      <w:rPr>
        <w:rFonts w:hint="default"/>
        <w:lang w:val="hr-HR" w:eastAsia="en-US" w:bidi="ar-SA"/>
      </w:rPr>
    </w:lvl>
    <w:lvl w:ilvl="6" w:tplc="D3063A4C">
      <w:numFmt w:val="bullet"/>
      <w:lvlText w:val="•"/>
      <w:lvlJc w:val="left"/>
      <w:pPr>
        <w:ind w:left="5631" w:hanging="141"/>
      </w:pPr>
      <w:rPr>
        <w:rFonts w:hint="default"/>
        <w:lang w:val="hr-HR" w:eastAsia="en-US" w:bidi="ar-SA"/>
      </w:rPr>
    </w:lvl>
    <w:lvl w:ilvl="7" w:tplc="088C1F9E">
      <w:numFmt w:val="bullet"/>
      <w:lvlText w:val="•"/>
      <w:lvlJc w:val="left"/>
      <w:pPr>
        <w:ind w:left="6550" w:hanging="141"/>
      </w:pPr>
      <w:rPr>
        <w:rFonts w:hint="default"/>
        <w:lang w:val="hr-HR" w:eastAsia="en-US" w:bidi="ar-SA"/>
      </w:rPr>
    </w:lvl>
    <w:lvl w:ilvl="8" w:tplc="7034D9CA">
      <w:numFmt w:val="bullet"/>
      <w:lvlText w:val="•"/>
      <w:lvlJc w:val="left"/>
      <w:pPr>
        <w:ind w:left="7468" w:hanging="141"/>
      </w:pPr>
      <w:rPr>
        <w:rFonts w:hint="default"/>
        <w:lang w:val="hr-HR" w:eastAsia="en-US" w:bidi="ar-SA"/>
      </w:rPr>
    </w:lvl>
  </w:abstractNum>
  <w:abstractNum w:abstractNumId="1" w15:restartNumberingAfterBreak="0">
    <w:nsid w:val="2A345102"/>
    <w:multiLevelType w:val="hybridMultilevel"/>
    <w:tmpl w:val="6158F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5976577">
    <w:abstractNumId w:val="1"/>
  </w:num>
  <w:num w:numId="2" w16cid:durableId="49696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7D"/>
    <w:rsid w:val="00001C83"/>
    <w:rsid w:val="0000617E"/>
    <w:rsid w:val="00006D46"/>
    <w:rsid w:val="00007B56"/>
    <w:rsid w:val="00010A73"/>
    <w:rsid w:val="000153DB"/>
    <w:rsid w:val="00017C53"/>
    <w:rsid w:val="0002081B"/>
    <w:rsid w:val="00022AD0"/>
    <w:rsid w:val="00022B9E"/>
    <w:rsid w:val="000256B1"/>
    <w:rsid w:val="00025A28"/>
    <w:rsid w:val="000262BA"/>
    <w:rsid w:val="00033C76"/>
    <w:rsid w:val="00036003"/>
    <w:rsid w:val="000416BE"/>
    <w:rsid w:val="00043575"/>
    <w:rsid w:val="00045D58"/>
    <w:rsid w:val="000471EF"/>
    <w:rsid w:val="00061259"/>
    <w:rsid w:val="000644D1"/>
    <w:rsid w:val="000655DE"/>
    <w:rsid w:val="000662E4"/>
    <w:rsid w:val="0007544D"/>
    <w:rsid w:val="00077152"/>
    <w:rsid w:val="0008212B"/>
    <w:rsid w:val="00086048"/>
    <w:rsid w:val="00090277"/>
    <w:rsid w:val="00092114"/>
    <w:rsid w:val="00092A0D"/>
    <w:rsid w:val="00092E6E"/>
    <w:rsid w:val="000947F8"/>
    <w:rsid w:val="00095B42"/>
    <w:rsid w:val="00095D62"/>
    <w:rsid w:val="000A18A2"/>
    <w:rsid w:val="000A29D0"/>
    <w:rsid w:val="000A5CBA"/>
    <w:rsid w:val="000C3A06"/>
    <w:rsid w:val="000C551B"/>
    <w:rsid w:val="000D04D4"/>
    <w:rsid w:val="000D37D2"/>
    <w:rsid w:val="000F4B29"/>
    <w:rsid w:val="000F723A"/>
    <w:rsid w:val="001032EA"/>
    <w:rsid w:val="00103A9E"/>
    <w:rsid w:val="00104AFE"/>
    <w:rsid w:val="00112EF4"/>
    <w:rsid w:val="001143BE"/>
    <w:rsid w:val="0011463F"/>
    <w:rsid w:val="00115903"/>
    <w:rsid w:val="00116210"/>
    <w:rsid w:val="00122D16"/>
    <w:rsid w:val="0012623A"/>
    <w:rsid w:val="00136675"/>
    <w:rsid w:val="001369D6"/>
    <w:rsid w:val="00136ABA"/>
    <w:rsid w:val="00137488"/>
    <w:rsid w:val="00140C6C"/>
    <w:rsid w:val="00141387"/>
    <w:rsid w:val="0014147A"/>
    <w:rsid w:val="001429BA"/>
    <w:rsid w:val="00142E3D"/>
    <w:rsid w:val="0015461F"/>
    <w:rsid w:val="0015640B"/>
    <w:rsid w:val="00167094"/>
    <w:rsid w:val="00167843"/>
    <w:rsid w:val="0017127E"/>
    <w:rsid w:val="001719E3"/>
    <w:rsid w:val="00172EEA"/>
    <w:rsid w:val="00193E99"/>
    <w:rsid w:val="00195E4F"/>
    <w:rsid w:val="001A0F6E"/>
    <w:rsid w:val="001A52A7"/>
    <w:rsid w:val="001A692D"/>
    <w:rsid w:val="001B2AF4"/>
    <w:rsid w:val="001B446C"/>
    <w:rsid w:val="001C0353"/>
    <w:rsid w:val="001C15C7"/>
    <w:rsid w:val="001C61AF"/>
    <w:rsid w:val="001D0BDD"/>
    <w:rsid w:val="001D485A"/>
    <w:rsid w:val="001D5DAB"/>
    <w:rsid w:val="001E33A3"/>
    <w:rsid w:val="001E64B3"/>
    <w:rsid w:val="001E73F9"/>
    <w:rsid w:val="00200BD8"/>
    <w:rsid w:val="00202F41"/>
    <w:rsid w:val="00214016"/>
    <w:rsid w:val="0022120E"/>
    <w:rsid w:val="002227A9"/>
    <w:rsid w:val="002311E2"/>
    <w:rsid w:val="0023364E"/>
    <w:rsid w:val="0024044C"/>
    <w:rsid w:val="00240EDA"/>
    <w:rsid w:val="00243D0E"/>
    <w:rsid w:val="002547D6"/>
    <w:rsid w:val="00265702"/>
    <w:rsid w:val="0028089D"/>
    <w:rsid w:val="00282C73"/>
    <w:rsid w:val="0029179D"/>
    <w:rsid w:val="00291D87"/>
    <w:rsid w:val="00292360"/>
    <w:rsid w:val="00292F46"/>
    <w:rsid w:val="00293004"/>
    <w:rsid w:val="00293A2A"/>
    <w:rsid w:val="002941BA"/>
    <w:rsid w:val="002971A5"/>
    <w:rsid w:val="002A0E18"/>
    <w:rsid w:val="002A4DC0"/>
    <w:rsid w:val="002A7970"/>
    <w:rsid w:val="002B2058"/>
    <w:rsid w:val="002B21AA"/>
    <w:rsid w:val="002B259C"/>
    <w:rsid w:val="002B4B26"/>
    <w:rsid w:val="002B5C64"/>
    <w:rsid w:val="002B7F54"/>
    <w:rsid w:val="002C0560"/>
    <w:rsid w:val="002C487D"/>
    <w:rsid w:val="002C7999"/>
    <w:rsid w:val="002D37E1"/>
    <w:rsid w:val="002D5BFC"/>
    <w:rsid w:val="002E0418"/>
    <w:rsid w:val="002E2061"/>
    <w:rsid w:val="002F0490"/>
    <w:rsid w:val="002F146D"/>
    <w:rsid w:val="002F184F"/>
    <w:rsid w:val="002F20B5"/>
    <w:rsid w:val="002F5E98"/>
    <w:rsid w:val="00300B17"/>
    <w:rsid w:val="00315BB9"/>
    <w:rsid w:val="00321A7B"/>
    <w:rsid w:val="00332422"/>
    <w:rsid w:val="003434CE"/>
    <w:rsid w:val="00352E24"/>
    <w:rsid w:val="00355A51"/>
    <w:rsid w:val="0035654E"/>
    <w:rsid w:val="003618E0"/>
    <w:rsid w:val="0036205B"/>
    <w:rsid w:val="00376192"/>
    <w:rsid w:val="00376C38"/>
    <w:rsid w:val="00381898"/>
    <w:rsid w:val="00386DCA"/>
    <w:rsid w:val="00390A40"/>
    <w:rsid w:val="00391FB1"/>
    <w:rsid w:val="00393950"/>
    <w:rsid w:val="00394C07"/>
    <w:rsid w:val="00394F73"/>
    <w:rsid w:val="003A4739"/>
    <w:rsid w:val="003A5649"/>
    <w:rsid w:val="003A5EDD"/>
    <w:rsid w:val="003A661F"/>
    <w:rsid w:val="003B09B5"/>
    <w:rsid w:val="003B3A97"/>
    <w:rsid w:val="003B3B0F"/>
    <w:rsid w:val="003B62F7"/>
    <w:rsid w:val="003C0EC0"/>
    <w:rsid w:val="003C27AB"/>
    <w:rsid w:val="003C4AF5"/>
    <w:rsid w:val="003C565F"/>
    <w:rsid w:val="003D0B7D"/>
    <w:rsid w:val="003D5C4E"/>
    <w:rsid w:val="003E700B"/>
    <w:rsid w:val="003E7885"/>
    <w:rsid w:val="003F0733"/>
    <w:rsid w:val="003F553D"/>
    <w:rsid w:val="00403FB3"/>
    <w:rsid w:val="00407778"/>
    <w:rsid w:val="004108E6"/>
    <w:rsid w:val="00422863"/>
    <w:rsid w:val="0042478C"/>
    <w:rsid w:val="00424F30"/>
    <w:rsid w:val="00425B2F"/>
    <w:rsid w:val="0043512A"/>
    <w:rsid w:val="00435477"/>
    <w:rsid w:val="00436293"/>
    <w:rsid w:val="004375A7"/>
    <w:rsid w:val="00440C67"/>
    <w:rsid w:val="004417FE"/>
    <w:rsid w:val="0044440D"/>
    <w:rsid w:val="0044634D"/>
    <w:rsid w:val="00450085"/>
    <w:rsid w:val="00453A08"/>
    <w:rsid w:val="00455C14"/>
    <w:rsid w:val="004761E9"/>
    <w:rsid w:val="00485957"/>
    <w:rsid w:val="004903E9"/>
    <w:rsid w:val="004913B0"/>
    <w:rsid w:val="004960F6"/>
    <w:rsid w:val="00496633"/>
    <w:rsid w:val="004979EE"/>
    <w:rsid w:val="004A1A74"/>
    <w:rsid w:val="004A2D15"/>
    <w:rsid w:val="004B6691"/>
    <w:rsid w:val="004C0C4B"/>
    <w:rsid w:val="004C7BF4"/>
    <w:rsid w:val="004D2FBD"/>
    <w:rsid w:val="004D6B84"/>
    <w:rsid w:val="004E1DF5"/>
    <w:rsid w:val="004E4CF7"/>
    <w:rsid w:val="004E5FAA"/>
    <w:rsid w:val="004E71C2"/>
    <w:rsid w:val="004F04B1"/>
    <w:rsid w:val="004F1401"/>
    <w:rsid w:val="004F2491"/>
    <w:rsid w:val="004F5B58"/>
    <w:rsid w:val="005001FD"/>
    <w:rsid w:val="00505F76"/>
    <w:rsid w:val="005160C2"/>
    <w:rsid w:val="00516CEA"/>
    <w:rsid w:val="0052017F"/>
    <w:rsid w:val="0053255A"/>
    <w:rsid w:val="005367F9"/>
    <w:rsid w:val="00541131"/>
    <w:rsid w:val="00542098"/>
    <w:rsid w:val="0054631D"/>
    <w:rsid w:val="00552FAF"/>
    <w:rsid w:val="0055594E"/>
    <w:rsid w:val="00564717"/>
    <w:rsid w:val="00565A81"/>
    <w:rsid w:val="005664AD"/>
    <w:rsid w:val="00570F19"/>
    <w:rsid w:val="00576A61"/>
    <w:rsid w:val="00576E38"/>
    <w:rsid w:val="005806D9"/>
    <w:rsid w:val="00585A95"/>
    <w:rsid w:val="00590619"/>
    <w:rsid w:val="00590628"/>
    <w:rsid w:val="00592155"/>
    <w:rsid w:val="005928CD"/>
    <w:rsid w:val="00593458"/>
    <w:rsid w:val="00597354"/>
    <w:rsid w:val="005C01CB"/>
    <w:rsid w:val="005C1D2B"/>
    <w:rsid w:val="005C20C2"/>
    <w:rsid w:val="005C6838"/>
    <w:rsid w:val="005C782E"/>
    <w:rsid w:val="005D35F2"/>
    <w:rsid w:val="005D6FD7"/>
    <w:rsid w:val="005E0E87"/>
    <w:rsid w:val="005E2E23"/>
    <w:rsid w:val="005E5C71"/>
    <w:rsid w:val="005F255A"/>
    <w:rsid w:val="005F521A"/>
    <w:rsid w:val="005F5431"/>
    <w:rsid w:val="005F75E2"/>
    <w:rsid w:val="0061462A"/>
    <w:rsid w:val="00615CF0"/>
    <w:rsid w:val="006161C7"/>
    <w:rsid w:val="00616E61"/>
    <w:rsid w:val="006203A0"/>
    <w:rsid w:val="00631F24"/>
    <w:rsid w:val="006326CA"/>
    <w:rsid w:val="006344C7"/>
    <w:rsid w:val="0064164C"/>
    <w:rsid w:val="00641BA7"/>
    <w:rsid w:val="006460F4"/>
    <w:rsid w:val="006479CE"/>
    <w:rsid w:val="00651962"/>
    <w:rsid w:val="006559EB"/>
    <w:rsid w:val="0066771C"/>
    <w:rsid w:val="006722E1"/>
    <w:rsid w:val="00677010"/>
    <w:rsid w:val="006A3739"/>
    <w:rsid w:val="006C75AE"/>
    <w:rsid w:val="006D1A3B"/>
    <w:rsid w:val="006D3958"/>
    <w:rsid w:val="006E6AB0"/>
    <w:rsid w:val="006E7927"/>
    <w:rsid w:val="006F4B34"/>
    <w:rsid w:val="00702A40"/>
    <w:rsid w:val="0072403B"/>
    <w:rsid w:val="00725594"/>
    <w:rsid w:val="00725DAA"/>
    <w:rsid w:val="00735FC1"/>
    <w:rsid w:val="00737D18"/>
    <w:rsid w:val="00742B22"/>
    <w:rsid w:val="00742B6A"/>
    <w:rsid w:val="0076555A"/>
    <w:rsid w:val="007679B2"/>
    <w:rsid w:val="00772CDC"/>
    <w:rsid w:val="00773A06"/>
    <w:rsid w:val="007744F2"/>
    <w:rsid w:val="00774B0D"/>
    <w:rsid w:val="00776281"/>
    <w:rsid w:val="007769BF"/>
    <w:rsid w:val="007812DE"/>
    <w:rsid w:val="00782406"/>
    <w:rsid w:val="007B1658"/>
    <w:rsid w:val="007B3059"/>
    <w:rsid w:val="007B3FFC"/>
    <w:rsid w:val="007D49FD"/>
    <w:rsid w:val="007D4AFA"/>
    <w:rsid w:val="007D7464"/>
    <w:rsid w:val="007E5E79"/>
    <w:rsid w:val="007F0AE4"/>
    <w:rsid w:val="007F1EAE"/>
    <w:rsid w:val="007F2F61"/>
    <w:rsid w:val="007F32A0"/>
    <w:rsid w:val="007F5FF3"/>
    <w:rsid w:val="007F7B2E"/>
    <w:rsid w:val="00801BBE"/>
    <w:rsid w:val="008022A3"/>
    <w:rsid w:val="008033ED"/>
    <w:rsid w:val="008121CB"/>
    <w:rsid w:val="00813C5F"/>
    <w:rsid w:val="00813FB7"/>
    <w:rsid w:val="008159F6"/>
    <w:rsid w:val="00825227"/>
    <w:rsid w:val="00830354"/>
    <w:rsid w:val="0083783E"/>
    <w:rsid w:val="0084216B"/>
    <w:rsid w:val="00845825"/>
    <w:rsid w:val="00861AEF"/>
    <w:rsid w:val="00880CAB"/>
    <w:rsid w:val="00881359"/>
    <w:rsid w:val="00882342"/>
    <w:rsid w:val="008A2C96"/>
    <w:rsid w:val="008A619B"/>
    <w:rsid w:val="008A6574"/>
    <w:rsid w:val="008A7041"/>
    <w:rsid w:val="008B00E3"/>
    <w:rsid w:val="008C5554"/>
    <w:rsid w:val="008C587B"/>
    <w:rsid w:val="008D1BD5"/>
    <w:rsid w:val="008D1FD9"/>
    <w:rsid w:val="008D54AF"/>
    <w:rsid w:val="008D5A1C"/>
    <w:rsid w:val="008D7F99"/>
    <w:rsid w:val="008E168D"/>
    <w:rsid w:val="008E1A52"/>
    <w:rsid w:val="008E1FB0"/>
    <w:rsid w:val="008E2AE0"/>
    <w:rsid w:val="008F65E6"/>
    <w:rsid w:val="00905644"/>
    <w:rsid w:val="00906C0B"/>
    <w:rsid w:val="00910CA9"/>
    <w:rsid w:val="00911AA5"/>
    <w:rsid w:val="00912616"/>
    <w:rsid w:val="00915C7B"/>
    <w:rsid w:val="00922B28"/>
    <w:rsid w:val="00926BAD"/>
    <w:rsid w:val="00927F58"/>
    <w:rsid w:val="00933D7A"/>
    <w:rsid w:val="00935EF4"/>
    <w:rsid w:val="00940274"/>
    <w:rsid w:val="00945C1A"/>
    <w:rsid w:val="00945E5E"/>
    <w:rsid w:val="009479DD"/>
    <w:rsid w:val="00957CE4"/>
    <w:rsid w:val="00964E76"/>
    <w:rsid w:val="00970C90"/>
    <w:rsid w:val="00973806"/>
    <w:rsid w:val="009774CB"/>
    <w:rsid w:val="00984D3B"/>
    <w:rsid w:val="009900F8"/>
    <w:rsid w:val="009A01CE"/>
    <w:rsid w:val="009A11DE"/>
    <w:rsid w:val="009A66CE"/>
    <w:rsid w:val="009B38AF"/>
    <w:rsid w:val="009B5F04"/>
    <w:rsid w:val="009B708F"/>
    <w:rsid w:val="009C1433"/>
    <w:rsid w:val="009C17C6"/>
    <w:rsid w:val="009C2329"/>
    <w:rsid w:val="009C7222"/>
    <w:rsid w:val="009C7B3F"/>
    <w:rsid w:val="009D1C67"/>
    <w:rsid w:val="009D411D"/>
    <w:rsid w:val="009D5263"/>
    <w:rsid w:val="009D690D"/>
    <w:rsid w:val="009E7F7B"/>
    <w:rsid w:val="009F18A0"/>
    <w:rsid w:val="009F2657"/>
    <w:rsid w:val="009F2D05"/>
    <w:rsid w:val="009F6A85"/>
    <w:rsid w:val="009F7E15"/>
    <w:rsid w:val="00A00712"/>
    <w:rsid w:val="00A05F6F"/>
    <w:rsid w:val="00A0691F"/>
    <w:rsid w:val="00A12A84"/>
    <w:rsid w:val="00A142FD"/>
    <w:rsid w:val="00A2302B"/>
    <w:rsid w:val="00A310FD"/>
    <w:rsid w:val="00A339D7"/>
    <w:rsid w:val="00A35647"/>
    <w:rsid w:val="00A402ED"/>
    <w:rsid w:val="00A40358"/>
    <w:rsid w:val="00A43F67"/>
    <w:rsid w:val="00A45E06"/>
    <w:rsid w:val="00A45FFE"/>
    <w:rsid w:val="00A52625"/>
    <w:rsid w:val="00A54C95"/>
    <w:rsid w:val="00A54E8F"/>
    <w:rsid w:val="00A63A30"/>
    <w:rsid w:val="00A70942"/>
    <w:rsid w:val="00A77396"/>
    <w:rsid w:val="00A80312"/>
    <w:rsid w:val="00A859B0"/>
    <w:rsid w:val="00A91D5B"/>
    <w:rsid w:val="00A97FA3"/>
    <w:rsid w:val="00AA11B7"/>
    <w:rsid w:val="00AA1E76"/>
    <w:rsid w:val="00AA6A09"/>
    <w:rsid w:val="00AA6E74"/>
    <w:rsid w:val="00AB2191"/>
    <w:rsid w:val="00AB3124"/>
    <w:rsid w:val="00AB497E"/>
    <w:rsid w:val="00AC275E"/>
    <w:rsid w:val="00AC30D8"/>
    <w:rsid w:val="00AC5FF9"/>
    <w:rsid w:val="00AD0230"/>
    <w:rsid w:val="00AD41E2"/>
    <w:rsid w:val="00AD4980"/>
    <w:rsid w:val="00AD5218"/>
    <w:rsid w:val="00AE068B"/>
    <w:rsid w:val="00AE277B"/>
    <w:rsid w:val="00AF608B"/>
    <w:rsid w:val="00B00166"/>
    <w:rsid w:val="00B1092B"/>
    <w:rsid w:val="00B15C3A"/>
    <w:rsid w:val="00B17116"/>
    <w:rsid w:val="00B1728F"/>
    <w:rsid w:val="00B30FDB"/>
    <w:rsid w:val="00B37E58"/>
    <w:rsid w:val="00B437B3"/>
    <w:rsid w:val="00B43CC8"/>
    <w:rsid w:val="00B5600D"/>
    <w:rsid w:val="00B60E67"/>
    <w:rsid w:val="00B65714"/>
    <w:rsid w:val="00B65A09"/>
    <w:rsid w:val="00B7205A"/>
    <w:rsid w:val="00B74608"/>
    <w:rsid w:val="00B77D77"/>
    <w:rsid w:val="00B9080E"/>
    <w:rsid w:val="00B908A0"/>
    <w:rsid w:val="00B9097C"/>
    <w:rsid w:val="00B9646E"/>
    <w:rsid w:val="00BA2F55"/>
    <w:rsid w:val="00BB0AB6"/>
    <w:rsid w:val="00BB1DAB"/>
    <w:rsid w:val="00BB45FC"/>
    <w:rsid w:val="00BB4E7E"/>
    <w:rsid w:val="00BD2363"/>
    <w:rsid w:val="00BD4176"/>
    <w:rsid w:val="00BE635A"/>
    <w:rsid w:val="00BE7025"/>
    <w:rsid w:val="00BF6784"/>
    <w:rsid w:val="00C00E45"/>
    <w:rsid w:val="00C00E89"/>
    <w:rsid w:val="00C048B8"/>
    <w:rsid w:val="00C07985"/>
    <w:rsid w:val="00C136B7"/>
    <w:rsid w:val="00C14690"/>
    <w:rsid w:val="00C217EC"/>
    <w:rsid w:val="00C24680"/>
    <w:rsid w:val="00C344F9"/>
    <w:rsid w:val="00C355BA"/>
    <w:rsid w:val="00C451DF"/>
    <w:rsid w:val="00C46321"/>
    <w:rsid w:val="00C61534"/>
    <w:rsid w:val="00C64A1A"/>
    <w:rsid w:val="00C73F2C"/>
    <w:rsid w:val="00C74E7F"/>
    <w:rsid w:val="00C76543"/>
    <w:rsid w:val="00C775D7"/>
    <w:rsid w:val="00C86AE1"/>
    <w:rsid w:val="00C870CE"/>
    <w:rsid w:val="00C92104"/>
    <w:rsid w:val="00C96BD7"/>
    <w:rsid w:val="00CA1A9F"/>
    <w:rsid w:val="00CA3E1C"/>
    <w:rsid w:val="00CA4220"/>
    <w:rsid w:val="00CA7D4A"/>
    <w:rsid w:val="00CB04C4"/>
    <w:rsid w:val="00CB1AA8"/>
    <w:rsid w:val="00CC0CBB"/>
    <w:rsid w:val="00CC123E"/>
    <w:rsid w:val="00CC2DF2"/>
    <w:rsid w:val="00CC3858"/>
    <w:rsid w:val="00CC3CFF"/>
    <w:rsid w:val="00CC5D12"/>
    <w:rsid w:val="00CE4B0B"/>
    <w:rsid w:val="00CE51EA"/>
    <w:rsid w:val="00CF227E"/>
    <w:rsid w:val="00D00930"/>
    <w:rsid w:val="00D021E9"/>
    <w:rsid w:val="00D02854"/>
    <w:rsid w:val="00D03617"/>
    <w:rsid w:val="00D036CA"/>
    <w:rsid w:val="00D058E0"/>
    <w:rsid w:val="00D06E8D"/>
    <w:rsid w:val="00D128BC"/>
    <w:rsid w:val="00D13259"/>
    <w:rsid w:val="00D13E72"/>
    <w:rsid w:val="00D15150"/>
    <w:rsid w:val="00D161CD"/>
    <w:rsid w:val="00D2298D"/>
    <w:rsid w:val="00D23E3C"/>
    <w:rsid w:val="00D3360F"/>
    <w:rsid w:val="00D36AA5"/>
    <w:rsid w:val="00D464FD"/>
    <w:rsid w:val="00D5054D"/>
    <w:rsid w:val="00D52954"/>
    <w:rsid w:val="00D554E5"/>
    <w:rsid w:val="00D57C91"/>
    <w:rsid w:val="00D62291"/>
    <w:rsid w:val="00D635FA"/>
    <w:rsid w:val="00D66E6A"/>
    <w:rsid w:val="00D81028"/>
    <w:rsid w:val="00D85302"/>
    <w:rsid w:val="00D924CB"/>
    <w:rsid w:val="00D9372E"/>
    <w:rsid w:val="00D96059"/>
    <w:rsid w:val="00D962FB"/>
    <w:rsid w:val="00DA3540"/>
    <w:rsid w:val="00DA6FBC"/>
    <w:rsid w:val="00DB1246"/>
    <w:rsid w:val="00DB23CD"/>
    <w:rsid w:val="00DC60CB"/>
    <w:rsid w:val="00DC64AB"/>
    <w:rsid w:val="00DC6F37"/>
    <w:rsid w:val="00DC79DF"/>
    <w:rsid w:val="00DD30DE"/>
    <w:rsid w:val="00DD4354"/>
    <w:rsid w:val="00DD605B"/>
    <w:rsid w:val="00DE1730"/>
    <w:rsid w:val="00DE4913"/>
    <w:rsid w:val="00DF1867"/>
    <w:rsid w:val="00DF18F8"/>
    <w:rsid w:val="00DF7A1E"/>
    <w:rsid w:val="00E01460"/>
    <w:rsid w:val="00E02A60"/>
    <w:rsid w:val="00E03AC5"/>
    <w:rsid w:val="00E03CDF"/>
    <w:rsid w:val="00E14213"/>
    <w:rsid w:val="00E15316"/>
    <w:rsid w:val="00E239F9"/>
    <w:rsid w:val="00E24DB5"/>
    <w:rsid w:val="00E24F78"/>
    <w:rsid w:val="00E24FE2"/>
    <w:rsid w:val="00E4135A"/>
    <w:rsid w:val="00E427C9"/>
    <w:rsid w:val="00E42F1B"/>
    <w:rsid w:val="00E46230"/>
    <w:rsid w:val="00E467FF"/>
    <w:rsid w:val="00E47766"/>
    <w:rsid w:val="00E47B4B"/>
    <w:rsid w:val="00E51C67"/>
    <w:rsid w:val="00E53BB2"/>
    <w:rsid w:val="00E60B97"/>
    <w:rsid w:val="00E62809"/>
    <w:rsid w:val="00E70C90"/>
    <w:rsid w:val="00E751D5"/>
    <w:rsid w:val="00E929FE"/>
    <w:rsid w:val="00E93D63"/>
    <w:rsid w:val="00E958AF"/>
    <w:rsid w:val="00EA3077"/>
    <w:rsid w:val="00EA5D38"/>
    <w:rsid w:val="00EC0807"/>
    <w:rsid w:val="00EC2683"/>
    <w:rsid w:val="00EC2EFA"/>
    <w:rsid w:val="00EC4A82"/>
    <w:rsid w:val="00ED0011"/>
    <w:rsid w:val="00EF0985"/>
    <w:rsid w:val="00EF7980"/>
    <w:rsid w:val="00F03A62"/>
    <w:rsid w:val="00F07883"/>
    <w:rsid w:val="00F20572"/>
    <w:rsid w:val="00F25581"/>
    <w:rsid w:val="00F255D8"/>
    <w:rsid w:val="00F32F87"/>
    <w:rsid w:val="00F3327E"/>
    <w:rsid w:val="00F3373E"/>
    <w:rsid w:val="00F343D3"/>
    <w:rsid w:val="00F34418"/>
    <w:rsid w:val="00F3505B"/>
    <w:rsid w:val="00F37ADB"/>
    <w:rsid w:val="00F40EF2"/>
    <w:rsid w:val="00F42555"/>
    <w:rsid w:val="00F45397"/>
    <w:rsid w:val="00F47837"/>
    <w:rsid w:val="00F52820"/>
    <w:rsid w:val="00F555C3"/>
    <w:rsid w:val="00F60343"/>
    <w:rsid w:val="00F62686"/>
    <w:rsid w:val="00F67987"/>
    <w:rsid w:val="00F700CA"/>
    <w:rsid w:val="00F7027B"/>
    <w:rsid w:val="00F77E13"/>
    <w:rsid w:val="00F77FCD"/>
    <w:rsid w:val="00F80EBD"/>
    <w:rsid w:val="00F823EF"/>
    <w:rsid w:val="00F83233"/>
    <w:rsid w:val="00F851FF"/>
    <w:rsid w:val="00F86014"/>
    <w:rsid w:val="00F90E2D"/>
    <w:rsid w:val="00F92B5D"/>
    <w:rsid w:val="00FA15DD"/>
    <w:rsid w:val="00FA3883"/>
    <w:rsid w:val="00FA3E1D"/>
    <w:rsid w:val="00FA4A9C"/>
    <w:rsid w:val="00FA56C5"/>
    <w:rsid w:val="00FA616F"/>
    <w:rsid w:val="00FB69D6"/>
    <w:rsid w:val="00FC372E"/>
    <w:rsid w:val="00FC47F6"/>
    <w:rsid w:val="00FC5AE5"/>
    <w:rsid w:val="00FD1A0D"/>
    <w:rsid w:val="00FD4145"/>
    <w:rsid w:val="00FD49E7"/>
    <w:rsid w:val="00FD7119"/>
    <w:rsid w:val="00FE0FCD"/>
    <w:rsid w:val="00FE31A7"/>
    <w:rsid w:val="00FF231B"/>
    <w:rsid w:val="00FF35A7"/>
    <w:rsid w:val="01968429"/>
    <w:rsid w:val="02D3947A"/>
    <w:rsid w:val="03B43FD1"/>
    <w:rsid w:val="05C163C7"/>
    <w:rsid w:val="0C36972B"/>
    <w:rsid w:val="0C4F746D"/>
    <w:rsid w:val="14F56E34"/>
    <w:rsid w:val="15EBA0A8"/>
    <w:rsid w:val="16BF12E3"/>
    <w:rsid w:val="1805F8B5"/>
    <w:rsid w:val="19E7CF94"/>
    <w:rsid w:val="1A7F6799"/>
    <w:rsid w:val="1E874726"/>
    <w:rsid w:val="20B6F92B"/>
    <w:rsid w:val="23332585"/>
    <w:rsid w:val="247F2A22"/>
    <w:rsid w:val="248FA2A9"/>
    <w:rsid w:val="27B708D6"/>
    <w:rsid w:val="27ECC503"/>
    <w:rsid w:val="2803C03B"/>
    <w:rsid w:val="2C4C2523"/>
    <w:rsid w:val="301E8B37"/>
    <w:rsid w:val="3380347C"/>
    <w:rsid w:val="340D00EB"/>
    <w:rsid w:val="34EBAC29"/>
    <w:rsid w:val="35467DEF"/>
    <w:rsid w:val="355BB05C"/>
    <w:rsid w:val="39B17C74"/>
    <w:rsid w:val="3B04063B"/>
    <w:rsid w:val="3CB355DC"/>
    <w:rsid w:val="3E5859C1"/>
    <w:rsid w:val="3EDD47FA"/>
    <w:rsid w:val="439E4B75"/>
    <w:rsid w:val="44BF28A8"/>
    <w:rsid w:val="452CE3B7"/>
    <w:rsid w:val="467806C9"/>
    <w:rsid w:val="4893C482"/>
    <w:rsid w:val="4D4580E9"/>
    <w:rsid w:val="4D7DFBFC"/>
    <w:rsid w:val="4DE95098"/>
    <w:rsid w:val="4EAEE546"/>
    <w:rsid w:val="50E6FC95"/>
    <w:rsid w:val="511AE767"/>
    <w:rsid w:val="53B242E7"/>
    <w:rsid w:val="56C5AC71"/>
    <w:rsid w:val="57644CBD"/>
    <w:rsid w:val="5AC8F956"/>
    <w:rsid w:val="5C54404D"/>
    <w:rsid w:val="61124CFA"/>
    <w:rsid w:val="62E3BE0D"/>
    <w:rsid w:val="6599429C"/>
    <w:rsid w:val="66184AD3"/>
    <w:rsid w:val="67B81CB8"/>
    <w:rsid w:val="683A6D4C"/>
    <w:rsid w:val="6E92E4A9"/>
    <w:rsid w:val="7350F55E"/>
    <w:rsid w:val="7440B1C0"/>
    <w:rsid w:val="74F18520"/>
    <w:rsid w:val="7B56F621"/>
    <w:rsid w:val="7C173E93"/>
    <w:rsid w:val="7C912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0591"/>
  <w15:chartTrackingRefBased/>
  <w15:docId w15:val="{BA0A9792-5C9F-4D75-AD3C-42F3D13D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rsid w:val="002C4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C4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C487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C487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C487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C487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C487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C487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C487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C487D"/>
    <w:rPr>
      <w:rFonts w:asciiTheme="majorHAnsi" w:eastAsiaTheme="majorEastAsia" w:hAnsiTheme="majorHAnsi" w:cstheme="majorBidi"/>
      <w:color w:val="0F4761" w:themeColor="accent1" w:themeShade="BF"/>
      <w:sz w:val="40"/>
      <w:szCs w:val="40"/>
      <w:lang w:val="hr-HR"/>
    </w:rPr>
  </w:style>
  <w:style w:type="character" w:customStyle="1" w:styleId="Naslov2Char">
    <w:name w:val="Naslov 2 Char"/>
    <w:basedOn w:val="Zadanifontodlomka"/>
    <w:link w:val="Naslov2"/>
    <w:uiPriority w:val="9"/>
    <w:semiHidden/>
    <w:rsid w:val="002C487D"/>
    <w:rPr>
      <w:rFonts w:asciiTheme="majorHAnsi" w:eastAsiaTheme="majorEastAsia" w:hAnsiTheme="majorHAnsi" w:cstheme="majorBidi"/>
      <w:color w:val="0F4761" w:themeColor="accent1" w:themeShade="BF"/>
      <w:sz w:val="32"/>
      <w:szCs w:val="32"/>
      <w:lang w:val="hr-HR"/>
    </w:rPr>
  </w:style>
  <w:style w:type="character" w:customStyle="1" w:styleId="Naslov3Char">
    <w:name w:val="Naslov 3 Char"/>
    <w:basedOn w:val="Zadanifontodlomka"/>
    <w:link w:val="Naslov3"/>
    <w:uiPriority w:val="9"/>
    <w:semiHidden/>
    <w:rsid w:val="002C487D"/>
    <w:rPr>
      <w:rFonts w:eastAsiaTheme="majorEastAsia" w:cstheme="majorBidi"/>
      <w:color w:val="0F4761" w:themeColor="accent1" w:themeShade="BF"/>
      <w:sz w:val="28"/>
      <w:szCs w:val="28"/>
      <w:lang w:val="hr-HR"/>
    </w:rPr>
  </w:style>
  <w:style w:type="character" w:customStyle="1" w:styleId="Naslov4Char">
    <w:name w:val="Naslov 4 Char"/>
    <w:basedOn w:val="Zadanifontodlomka"/>
    <w:link w:val="Naslov4"/>
    <w:uiPriority w:val="9"/>
    <w:semiHidden/>
    <w:rsid w:val="002C487D"/>
    <w:rPr>
      <w:rFonts w:eastAsiaTheme="majorEastAsia" w:cstheme="majorBidi"/>
      <w:i/>
      <w:iCs/>
      <w:color w:val="0F4761" w:themeColor="accent1" w:themeShade="BF"/>
      <w:lang w:val="hr-HR"/>
    </w:rPr>
  </w:style>
  <w:style w:type="character" w:customStyle="1" w:styleId="Naslov5Char">
    <w:name w:val="Naslov 5 Char"/>
    <w:basedOn w:val="Zadanifontodlomka"/>
    <w:link w:val="Naslov5"/>
    <w:uiPriority w:val="9"/>
    <w:semiHidden/>
    <w:rsid w:val="002C487D"/>
    <w:rPr>
      <w:rFonts w:eastAsiaTheme="majorEastAsia" w:cstheme="majorBidi"/>
      <w:color w:val="0F4761" w:themeColor="accent1" w:themeShade="BF"/>
      <w:lang w:val="hr-HR"/>
    </w:rPr>
  </w:style>
  <w:style w:type="character" w:customStyle="1" w:styleId="Naslov6Char">
    <w:name w:val="Naslov 6 Char"/>
    <w:basedOn w:val="Zadanifontodlomka"/>
    <w:link w:val="Naslov6"/>
    <w:uiPriority w:val="9"/>
    <w:semiHidden/>
    <w:rsid w:val="002C487D"/>
    <w:rPr>
      <w:rFonts w:eastAsiaTheme="majorEastAsia" w:cstheme="majorBidi"/>
      <w:i/>
      <w:iCs/>
      <w:color w:val="595959" w:themeColor="text1" w:themeTint="A6"/>
      <w:lang w:val="hr-HR"/>
    </w:rPr>
  </w:style>
  <w:style w:type="character" w:customStyle="1" w:styleId="Naslov7Char">
    <w:name w:val="Naslov 7 Char"/>
    <w:basedOn w:val="Zadanifontodlomka"/>
    <w:link w:val="Naslov7"/>
    <w:uiPriority w:val="9"/>
    <w:semiHidden/>
    <w:rsid w:val="002C487D"/>
    <w:rPr>
      <w:rFonts w:eastAsiaTheme="majorEastAsia" w:cstheme="majorBidi"/>
      <w:color w:val="595959" w:themeColor="text1" w:themeTint="A6"/>
      <w:lang w:val="hr-HR"/>
    </w:rPr>
  </w:style>
  <w:style w:type="character" w:customStyle="1" w:styleId="Naslov8Char">
    <w:name w:val="Naslov 8 Char"/>
    <w:basedOn w:val="Zadanifontodlomka"/>
    <w:link w:val="Naslov8"/>
    <w:uiPriority w:val="9"/>
    <w:semiHidden/>
    <w:rsid w:val="002C487D"/>
    <w:rPr>
      <w:rFonts w:eastAsiaTheme="majorEastAsia" w:cstheme="majorBidi"/>
      <w:i/>
      <w:iCs/>
      <w:color w:val="272727" w:themeColor="text1" w:themeTint="D8"/>
      <w:lang w:val="hr-HR"/>
    </w:rPr>
  </w:style>
  <w:style w:type="character" w:customStyle="1" w:styleId="Naslov9Char">
    <w:name w:val="Naslov 9 Char"/>
    <w:basedOn w:val="Zadanifontodlomka"/>
    <w:link w:val="Naslov9"/>
    <w:uiPriority w:val="9"/>
    <w:semiHidden/>
    <w:rsid w:val="002C487D"/>
    <w:rPr>
      <w:rFonts w:eastAsiaTheme="majorEastAsia" w:cstheme="majorBidi"/>
      <w:color w:val="272727" w:themeColor="text1" w:themeTint="D8"/>
      <w:lang w:val="hr-HR"/>
    </w:rPr>
  </w:style>
  <w:style w:type="paragraph" w:styleId="Naslov">
    <w:name w:val="Title"/>
    <w:basedOn w:val="Normal"/>
    <w:next w:val="Normal"/>
    <w:link w:val="NaslovChar"/>
    <w:uiPriority w:val="10"/>
    <w:qFormat/>
    <w:rsid w:val="002C4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C487D"/>
    <w:rPr>
      <w:rFonts w:asciiTheme="majorHAnsi" w:eastAsiaTheme="majorEastAsia" w:hAnsiTheme="majorHAnsi" w:cstheme="majorBidi"/>
      <w:spacing w:val="-10"/>
      <w:kern w:val="28"/>
      <w:sz w:val="56"/>
      <w:szCs w:val="56"/>
      <w:lang w:val="hr-HR"/>
    </w:rPr>
  </w:style>
  <w:style w:type="paragraph" w:styleId="Podnaslov">
    <w:name w:val="Subtitle"/>
    <w:basedOn w:val="Normal"/>
    <w:next w:val="Normal"/>
    <w:link w:val="PodnaslovChar"/>
    <w:uiPriority w:val="11"/>
    <w:qFormat/>
    <w:rsid w:val="002C487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C487D"/>
    <w:rPr>
      <w:rFonts w:eastAsiaTheme="majorEastAsia" w:cstheme="majorBidi"/>
      <w:color w:val="595959" w:themeColor="text1" w:themeTint="A6"/>
      <w:spacing w:val="15"/>
      <w:sz w:val="28"/>
      <w:szCs w:val="28"/>
      <w:lang w:val="hr-HR"/>
    </w:rPr>
  </w:style>
  <w:style w:type="paragraph" w:styleId="Citat">
    <w:name w:val="Quote"/>
    <w:basedOn w:val="Normal"/>
    <w:next w:val="Normal"/>
    <w:link w:val="CitatChar"/>
    <w:uiPriority w:val="29"/>
    <w:qFormat/>
    <w:rsid w:val="002C487D"/>
    <w:pPr>
      <w:spacing w:before="160"/>
      <w:jc w:val="center"/>
    </w:pPr>
    <w:rPr>
      <w:i/>
      <w:iCs/>
      <w:color w:val="404040" w:themeColor="text1" w:themeTint="BF"/>
    </w:rPr>
  </w:style>
  <w:style w:type="character" w:customStyle="1" w:styleId="CitatChar">
    <w:name w:val="Citat Char"/>
    <w:basedOn w:val="Zadanifontodlomka"/>
    <w:link w:val="Citat"/>
    <w:uiPriority w:val="29"/>
    <w:rsid w:val="002C487D"/>
    <w:rPr>
      <w:i/>
      <w:iCs/>
      <w:color w:val="404040" w:themeColor="text1" w:themeTint="BF"/>
      <w:lang w:val="hr-HR"/>
    </w:rPr>
  </w:style>
  <w:style w:type="paragraph" w:styleId="Odlomakpopisa">
    <w:name w:val="List Paragraph"/>
    <w:basedOn w:val="Normal"/>
    <w:uiPriority w:val="1"/>
    <w:qFormat/>
    <w:rsid w:val="002C487D"/>
    <w:pPr>
      <w:ind w:left="720"/>
      <w:contextualSpacing/>
    </w:pPr>
  </w:style>
  <w:style w:type="character" w:styleId="Jakoisticanje">
    <w:name w:val="Intense Emphasis"/>
    <w:basedOn w:val="Zadanifontodlomka"/>
    <w:uiPriority w:val="21"/>
    <w:qFormat/>
    <w:rsid w:val="002C487D"/>
    <w:rPr>
      <w:i/>
      <w:iCs/>
      <w:color w:val="0F4761" w:themeColor="accent1" w:themeShade="BF"/>
    </w:rPr>
  </w:style>
  <w:style w:type="paragraph" w:styleId="Naglaencitat">
    <w:name w:val="Intense Quote"/>
    <w:basedOn w:val="Normal"/>
    <w:next w:val="Normal"/>
    <w:link w:val="NaglaencitatChar"/>
    <w:uiPriority w:val="30"/>
    <w:qFormat/>
    <w:rsid w:val="002C4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C487D"/>
    <w:rPr>
      <w:i/>
      <w:iCs/>
      <w:color w:val="0F4761" w:themeColor="accent1" w:themeShade="BF"/>
      <w:lang w:val="hr-HR"/>
    </w:rPr>
  </w:style>
  <w:style w:type="character" w:styleId="Istaknutareferenca">
    <w:name w:val="Intense Reference"/>
    <w:basedOn w:val="Zadanifontodlomka"/>
    <w:uiPriority w:val="32"/>
    <w:qFormat/>
    <w:rsid w:val="002C487D"/>
    <w:rPr>
      <w:b/>
      <w:bCs/>
      <w:smallCaps/>
      <w:color w:val="0F4761" w:themeColor="accent1" w:themeShade="BF"/>
      <w:spacing w:val="5"/>
    </w:rPr>
  </w:style>
  <w:style w:type="table" w:styleId="Reetkatablice">
    <w:name w:val="Table Grid"/>
    <w:basedOn w:val="Obinatablica"/>
    <w:uiPriority w:val="39"/>
    <w:rsid w:val="00AE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42F1B"/>
    <w:rPr>
      <w:sz w:val="16"/>
      <w:szCs w:val="16"/>
    </w:rPr>
  </w:style>
  <w:style w:type="paragraph" w:styleId="Tekstkomentara">
    <w:name w:val="annotation text"/>
    <w:basedOn w:val="Normal"/>
    <w:link w:val="TekstkomentaraChar"/>
    <w:uiPriority w:val="99"/>
    <w:unhideWhenUsed/>
    <w:rsid w:val="00E42F1B"/>
    <w:pPr>
      <w:spacing w:line="240" w:lineRule="auto"/>
    </w:pPr>
    <w:rPr>
      <w:sz w:val="20"/>
      <w:szCs w:val="20"/>
    </w:rPr>
  </w:style>
  <w:style w:type="character" w:customStyle="1" w:styleId="TekstkomentaraChar">
    <w:name w:val="Tekst komentara Char"/>
    <w:basedOn w:val="Zadanifontodlomka"/>
    <w:link w:val="Tekstkomentara"/>
    <w:uiPriority w:val="99"/>
    <w:rsid w:val="00E42F1B"/>
    <w:rPr>
      <w:sz w:val="20"/>
      <w:szCs w:val="20"/>
      <w:lang w:val="hr-HR"/>
    </w:rPr>
  </w:style>
  <w:style w:type="paragraph" w:styleId="Predmetkomentara">
    <w:name w:val="annotation subject"/>
    <w:basedOn w:val="Tekstkomentara"/>
    <w:next w:val="Tekstkomentara"/>
    <w:link w:val="PredmetkomentaraChar"/>
    <w:uiPriority w:val="99"/>
    <w:semiHidden/>
    <w:unhideWhenUsed/>
    <w:rsid w:val="00E42F1B"/>
    <w:rPr>
      <w:b/>
      <w:bCs/>
    </w:rPr>
  </w:style>
  <w:style w:type="character" w:customStyle="1" w:styleId="PredmetkomentaraChar">
    <w:name w:val="Predmet komentara Char"/>
    <w:basedOn w:val="TekstkomentaraChar"/>
    <w:link w:val="Predmetkomentara"/>
    <w:uiPriority w:val="99"/>
    <w:semiHidden/>
    <w:rsid w:val="00E42F1B"/>
    <w:rPr>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783474">
      <w:bodyDiv w:val="1"/>
      <w:marLeft w:val="0"/>
      <w:marRight w:val="0"/>
      <w:marTop w:val="0"/>
      <w:marBottom w:val="0"/>
      <w:divBdr>
        <w:top w:val="none" w:sz="0" w:space="0" w:color="auto"/>
        <w:left w:val="none" w:sz="0" w:space="0" w:color="auto"/>
        <w:bottom w:val="none" w:sz="0" w:space="0" w:color="auto"/>
        <w:right w:val="none" w:sz="0" w:space="0" w:color="auto"/>
      </w:divBdr>
      <w:divsChild>
        <w:div w:id="12347751">
          <w:marLeft w:val="0"/>
          <w:marRight w:val="0"/>
          <w:marTop w:val="0"/>
          <w:marBottom w:val="0"/>
          <w:divBdr>
            <w:top w:val="none" w:sz="0" w:space="0" w:color="auto"/>
            <w:left w:val="none" w:sz="0" w:space="0" w:color="auto"/>
            <w:bottom w:val="none" w:sz="0" w:space="0" w:color="auto"/>
            <w:right w:val="none" w:sz="0" w:space="0" w:color="auto"/>
          </w:divBdr>
        </w:div>
        <w:div w:id="176048009">
          <w:marLeft w:val="0"/>
          <w:marRight w:val="0"/>
          <w:marTop w:val="0"/>
          <w:marBottom w:val="0"/>
          <w:divBdr>
            <w:top w:val="none" w:sz="0" w:space="0" w:color="auto"/>
            <w:left w:val="none" w:sz="0" w:space="0" w:color="auto"/>
            <w:bottom w:val="none" w:sz="0" w:space="0" w:color="auto"/>
            <w:right w:val="none" w:sz="0" w:space="0" w:color="auto"/>
          </w:divBdr>
        </w:div>
        <w:div w:id="515732318">
          <w:marLeft w:val="0"/>
          <w:marRight w:val="0"/>
          <w:marTop w:val="0"/>
          <w:marBottom w:val="0"/>
          <w:divBdr>
            <w:top w:val="none" w:sz="0" w:space="0" w:color="auto"/>
            <w:left w:val="none" w:sz="0" w:space="0" w:color="auto"/>
            <w:bottom w:val="none" w:sz="0" w:space="0" w:color="auto"/>
            <w:right w:val="none" w:sz="0" w:space="0" w:color="auto"/>
          </w:divBdr>
        </w:div>
        <w:div w:id="688219973">
          <w:marLeft w:val="0"/>
          <w:marRight w:val="0"/>
          <w:marTop w:val="0"/>
          <w:marBottom w:val="0"/>
          <w:divBdr>
            <w:top w:val="none" w:sz="0" w:space="0" w:color="auto"/>
            <w:left w:val="none" w:sz="0" w:space="0" w:color="auto"/>
            <w:bottom w:val="none" w:sz="0" w:space="0" w:color="auto"/>
            <w:right w:val="none" w:sz="0" w:space="0" w:color="auto"/>
          </w:divBdr>
        </w:div>
        <w:div w:id="701174501">
          <w:marLeft w:val="0"/>
          <w:marRight w:val="0"/>
          <w:marTop w:val="0"/>
          <w:marBottom w:val="0"/>
          <w:divBdr>
            <w:top w:val="none" w:sz="0" w:space="0" w:color="auto"/>
            <w:left w:val="none" w:sz="0" w:space="0" w:color="auto"/>
            <w:bottom w:val="none" w:sz="0" w:space="0" w:color="auto"/>
            <w:right w:val="none" w:sz="0" w:space="0" w:color="auto"/>
          </w:divBdr>
          <w:divsChild>
            <w:div w:id="749694888">
              <w:marLeft w:val="-75"/>
              <w:marRight w:val="0"/>
              <w:marTop w:val="30"/>
              <w:marBottom w:val="30"/>
              <w:divBdr>
                <w:top w:val="none" w:sz="0" w:space="0" w:color="auto"/>
                <w:left w:val="none" w:sz="0" w:space="0" w:color="auto"/>
                <w:bottom w:val="none" w:sz="0" w:space="0" w:color="auto"/>
                <w:right w:val="none" w:sz="0" w:space="0" w:color="auto"/>
              </w:divBdr>
              <w:divsChild>
                <w:div w:id="71897349">
                  <w:marLeft w:val="0"/>
                  <w:marRight w:val="0"/>
                  <w:marTop w:val="0"/>
                  <w:marBottom w:val="0"/>
                  <w:divBdr>
                    <w:top w:val="none" w:sz="0" w:space="0" w:color="auto"/>
                    <w:left w:val="none" w:sz="0" w:space="0" w:color="auto"/>
                    <w:bottom w:val="none" w:sz="0" w:space="0" w:color="auto"/>
                    <w:right w:val="none" w:sz="0" w:space="0" w:color="auto"/>
                  </w:divBdr>
                  <w:divsChild>
                    <w:div w:id="816727532">
                      <w:marLeft w:val="0"/>
                      <w:marRight w:val="0"/>
                      <w:marTop w:val="0"/>
                      <w:marBottom w:val="0"/>
                      <w:divBdr>
                        <w:top w:val="none" w:sz="0" w:space="0" w:color="auto"/>
                        <w:left w:val="none" w:sz="0" w:space="0" w:color="auto"/>
                        <w:bottom w:val="none" w:sz="0" w:space="0" w:color="auto"/>
                        <w:right w:val="none" w:sz="0" w:space="0" w:color="auto"/>
                      </w:divBdr>
                    </w:div>
                  </w:divsChild>
                </w:div>
                <w:div w:id="109249452">
                  <w:marLeft w:val="0"/>
                  <w:marRight w:val="0"/>
                  <w:marTop w:val="0"/>
                  <w:marBottom w:val="0"/>
                  <w:divBdr>
                    <w:top w:val="none" w:sz="0" w:space="0" w:color="auto"/>
                    <w:left w:val="none" w:sz="0" w:space="0" w:color="auto"/>
                    <w:bottom w:val="none" w:sz="0" w:space="0" w:color="auto"/>
                    <w:right w:val="none" w:sz="0" w:space="0" w:color="auto"/>
                  </w:divBdr>
                  <w:divsChild>
                    <w:div w:id="2137330803">
                      <w:marLeft w:val="0"/>
                      <w:marRight w:val="0"/>
                      <w:marTop w:val="0"/>
                      <w:marBottom w:val="0"/>
                      <w:divBdr>
                        <w:top w:val="none" w:sz="0" w:space="0" w:color="auto"/>
                        <w:left w:val="none" w:sz="0" w:space="0" w:color="auto"/>
                        <w:bottom w:val="none" w:sz="0" w:space="0" w:color="auto"/>
                        <w:right w:val="none" w:sz="0" w:space="0" w:color="auto"/>
                      </w:divBdr>
                    </w:div>
                  </w:divsChild>
                </w:div>
                <w:div w:id="207038007">
                  <w:marLeft w:val="0"/>
                  <w:marRight w:val="0"/>
                  <w:marTop w:val="0"/>
                  <w:marBottom w:val="0"/>
                  <w:divBdr>
                    <w:top w:val="none" w:sz="0" w:space="0" w:color="auto"/>
                    <w:left w:val="none" w:sz="0" w:space="0" w:color="auto"/>
                    <w:bottom w:val="none" w:sz="0" w:space="0" w:color="auto"/>
                    <w:right w:val="none" w:sz="0" w:space="0" w:color="auto"/>
                  </w:divBdr>
                  <w:divsChild>
                    <w:div w:id="35787195">
                      <w:marLeft w:val="0"/>
                      <w:marRight w:val="0"/>
                      <w:marTop w:val="0"/>
                      <w:marBottom w:val="0"/>
                      <w:divBdr>
                        <w:top w:val="none" w:sz="0" w:space="0" w:color="auto"/>
                        <w:left w:val="none" w:sz="0" w:space="0" w:color="auto"/>
                        <w:bottom w:val="none" w:sz="0" w:space="0" w:color="auto"/>
                        <w:right w:val="none" w:sz="0" w:space="0" w:color="auto"/>
                      </w:divBdr>
                    </w:div>
                    <w:div w:id="918444409">
                      <w:marLeft w:val="0"/>
                      <w:marRight w:val="0"/>
                      <w:marTop w:val="0"/>
                      <w:marBottom w:val="0"/>
                      <w:divBdr>
                        <w:top w:val="none" w:sz="0" w:space="0" w:color="auto"/>
                        <w:left w:val="none" w:sz="0" w:space="0" w:color="auto"/>
                        <w:bottom w:val="none" w:sz="0" w:space="0" w:color="auto"/>
                        <w:right w:val="none" w:sz="0" w:space="0" w:color="auto"/>
                      </w:divBdr>
                    </w:div>
                  </w:divsChild>
                </w:div>
                <w:div w:id="420568111">
                  <w:marLeft w:val="0"/>
                  <w:marRight w:val="0"/>
                  <w:marTop w:val="0"/>
                  <w:marBottom w:val="0"/>
                  <w:divBdr>
                    <w:top w:val="none" w:sz="0" w:space="0" w:color="auto"/>
                    <w:left w:val="none" w:sz="0" w:space="0" w:color="auto"/>
                    <w:bottom w:val="none" w:sz="0" w:space="0" w:color="auto"/>
                    <w:right w:val="none" w:sz="0" w:space="0" w:color="auto"/>
                  </w:divBdr>
                  <w:divsChild>
                    <w:div w:id="223177095">
                      <w:marLeft w:val="0"/>
                      <w:marRight w:val="0"/>
                      <w:marTop w:val="0"/>
                      <w:marBottom w:val="0"/>
                      <w:divBdr>
                        <w:top w:val="none" w:sz="0" w:space="0" w:color="auto"/>
                        <w:left w:val="none" w:sz="0" w:space="0" w:color="auto"/>
                        <w:bottom w:val="none" w:sz="0" w:space="0" w:color="auto"/>
                        <w:right w:val="none" w:sz="0" w:space="0" w:color="auto"/>
                      </w:divBdr>
                    </w:div>
                  </w:divsChild>
                </w:div>
                <w:div w:id="467867861">
                  <w:marLeft w:val="0"/>
                  <w:marRight w:val="0"/>
                  <w:marTop w:val="0"/>
                  <w:marBottom w:val="0"/>
                  <w:divBdr>
                    <w:top w:val="none" w:sz="0" w:space="0" w:color="auto"/>
                    <w:left w:val="none" w:sz="0" w:space="0" w:color="auto"/>
                    <w:bottom w:val="none" w:sz="0" w:space="0" w:color="auto"/>
                    <w:right w:val="none" w:sz="0" w:space="0" w:color="auto"/>
                  </w:divBdr>
                  <w:divsChild>
                    <w:div w:id="397628659">
                      <w:marLeft w:val="0"/>
                      <w:marRight w:val="0"/>
                      <w:marTop w:val="0"/>
                      <w:marBottom w:val="0"/>
                      <w:divBdr>
                        <w:top w:val="none" w:sz="0" w:space="0" w:color="auto"/>
                        <w:left w:val="none" w:sz="0" w:space="0" w:color="auto"/>
                        <w:bottom w:val="none" w:sz="0" w:space="0" w:color="auto"/>
                        <w:right w:val="none" w:sz="0" w:space="0" w:color="auto"/>
                      </w:divBdr>
                    </w:div>
                  </w:divsChild>
                </w:div>
                <w:div w:id="673921749">
                  <w:marLeft w:val="0"/>
                  <w:marRight w:val="0"/>
                  <w:marTop w:val="0"/>
                  <w:marBottom w:val="0"/>
                  <w:divBdr>
                    <w:top w:val="none" w:sz="0" w:space="0" w:color="auto"/>
                    <w:left w:val="none" w:sz="0" w:space="0" w:color="auto"/>
                    <w:bottom w:val="none" w:sz="0" w:space="0" w:color="auto"/>
                    <w:right w:val="none" w:sz="0" w:space="0" w:color="auto"/>
                  </w:divBdr>
                  <w:divsChild>
                    <w:div w:id="816459343">
                      <w:marLeft w:val="0"/>
                      <w:marRight w:val="0"/>
                      <w:marTop w:val="0"/>
                      <w:marBottom w:val="0"/>
                      <w:divBdr>
                        <w:top w:val="none" w:sz="0" w:space="0" w:color="auto"/>
                        <w:left w:val="none" w:sz="0" w:space="0" w:color="auto"/>
                        <w:bottom w:val="none" w:sz="0" w:space="0" w:color="auto"/>
                        <w:right w:val="none" w:sz="0" w:space="0" w:color="auto"/>
                      </w:divBdr>
                    </w:div>
                  </w:divsChild>
                </w:div>
                <w:div w:id="682827411">
                  <w:marLeft w:val="0"/>
                  <w:marRight w:val="0"/>
                  <w:marTop w:val="0"/>
                  <w:marBottom w:val="0"/>
                  <w:divBdr>
                    <w:top w:val="none" w:sz="0" w:space="0" w:color="auto"/>
                    <w:left w:val="none" w:sz="0" w:space="0" w:color="auto"/>
                    <w:bottom w:val="none" w:sz="0" w:space="0" w:color="auto"/>
                    <w:right w:val="none" w:sz="0" w:space="0" w:color="auto"/>
                  </w:divBdr>
                  <w:divsChild>
                    <w:div w:id="226116110">
                      <w:marLeft w:val="0"/>
                      <w:marRight w:val="0"/>
                      <w:marTop w:val="0"/>
                      <w:marBottom w:val="0"/>
                      <w:divBdr>
                        <w:top w:val="none" w:sz="0" w:space="0" w:color="auto"/>
                        <w:left w:val="none" w:sz="0" w:space="0" w:color="auto"/>
                        <w:bottom w:val="none" w:sz="0" w:space="0" w:color="auto"/>
                        <w:right w:val="none" w:sz="0" w:space="0" w:color="auto"/>
                      </w:divBdr>
                    </w:div>
                  </w:divsChild>
                </w:div>
                <w:div w:id="720439712">
                  <w:marLeft w:val="0"/>
                  <w:marRight w:val="0"/>
                  <w:marTop w:val="0"/>
                  <w:marBottom w:val="0"/>
                  <w:divBdr>
                    <w:top w:val="none" w:sz="0" w:space="0" w:color="auto"/>
                    <w:left w:val="none" w:sz="0" w:space="0" w:color="auto"/>
                    <w:bottom w:val="none" w:sz="0" w:space="0" w:color="auto"/>
                    <w:right w:val="none" w:sz="0" w:space="0" w:color="auto"/>
                  </w:divBdr>
                  <w:divsChild>
                    <w:div w:id="753160949">
                      <w:marLeft w:val="0"/>
                      <w:marRight w:val="0"/>
                      <w:marTop w:val="0"/>
                      <w:marBottom w:val="0"/>
                      <w:divBdr>
                        <w:top w:val="none" w:sz="0" w:space="0" w:color="auto"/>
                        <w:left w:val="none" w:sz="0" w:space="0" w:color="auto"/>
                        <w:bottom w:val="none" w:sz="0" w:space="0" w:color="auto"/>
                        <w:right w:val="none" w:sz="0" w:space="0" w:color="auto"/>
                      </w:divBdr>
                    </w:div>
                  </w:divsChild>
                </w:div>
                <w:div w:id="792867280">
                  <w:marLeft w:val="0"/>
                  <w:marRight w:val="0"/>
                  <w:marTop w:val="0"/>
                  <w:marBottom w:val="0"/>
                  <w:divBdr>
                    <w:top w:val="none" w:sz="0" w:space="0" w:color="auto"/>
                    <w:left w:val="none" w:sz="0" w:space="0" w:color="auto"/>
                    <w:bottom w:val="none" w:sz="0" w:space="0" w:color="auto"/>
                    <w:right w:val="none" w:sz="0" w:space="0" w:color="auto"/>
                  </w:divBdr>
                  <w:divsChild>
                    <w:div w:id="312024978">
                      <w:marLeft w:val="0"/>
                      <w:marRight w:val="0"/>
                      <w:marTop w:val="0"/>
                      <w:marBottom w:val="0"/>
                      <w:divBdr>
                        <w:top w:val="none" w:sz="0" w:space="0" w:color="auto"/>
                        <w:left w:val="none" w:sz="0" w:space="0" w:color="auto"/>
                        <w:bottom w:val="none" w:sz="0" w:space="0" w:color="auto"/>
                        <w:right w:val="none" w:sz="0" w:space="0" w:color="auto"/>
                      </w:divBdr>
                    </w:div>
                  </w:divsChild>
                </w:div>
                <w:div w:id="810245646">
                  <w:marLeft w:val="0"/>
                  <w:marRight w:val="0"/>
                  <w:marTop w:val="0"/>
                  <w:marBottom w:val="0"/>
                  <w:divBdr>
                    <w:top w:val="none" w:sz="0" w:space="0" w:color="auto"/>
                    <w:left w:val="none" w:sz="0" w:space="0" w:color="auto"/>
                    <w:bottom w:val="none" w:sz="0" w:space="0" w:color="auto"/>
                    <w:right w:val="none" w:sz="0" w:space="0" w:color="auto"/>
                  </w:divBdr>
                  <w:divsChild>
                    <w:div w:id="500775741">
                      <w:marLeft w:val="0"/>
                      <w:marRight w:val="0"/>
                      <w:marTop w:val="0"/>
                      <w:marBottom w:val="0"/>
                      <w:divBdr>
                        <w:top w:val="none" w:sz="0" w:space="0" w:color="auto"/>
                        <w:left w:val="none" w:sz="0" w:space="0" w:color="auto"/>
                        <w:bottom w:val="none" w:sz="0" w:space="0" w:color="auto"/>
                        <w:right w:val="none" w:sz="0" w:space="0" w:color="auto"/>
                      </w:divBdr>
                    </w:div>
                  </w:divsChild>
                </w:div>
                <w:div w:id="1136266232">
                  <w:marLeft w:val="0"/>
                  <w:marRight w:val="0"/>
                  <w:marTop w:val="0"/>
                  <w:marBottom w:val="0"/>
                  <w:divBdr>
                    <w:top w:val="none" w:sz="0" w:space="0" w:color="auto"/>
                    <w:left w:val="none" w:sz="0" w:space="0" w:color="auto"/>
                    <w:bottom w:val="none" w:sz="0" w:space="0" w:color="auto"/>
                    <w:right w:val="none" w:sz="0" w:space="0" w:color="auto"/>
                  </w:divBdr>
                  <w:divsChild>
                    <w:div w:id="568151050">
                      <w:marLeft w:val="0"/>
                      <w:marRight w:val="0"/>
                      <w:marTop w:val="0"/>
                      <w:marBottom w:val="0"/>
                      <w:divBdr>
                        <w:top w:val="none" w:sz="0" w:space="0" w:color="auto"/>
                        <w:left w:val="none" w:sz="0" w:space="0" w:color="auto"/>
                        <w:bottom w:val="none" w:sz="0" w:space="0" w:color="auto"/>
                        <w:right w:val="none" w:sz="0" w:space="0" w:color="auto"/>
                      </w:divBdr>
                    </w:div>
                  </w:divsChild>
                </w:div>
                <w:div w:id="1240604208">
                  <w:marLeft w:val="0"/>
                  <w:marRight w:val="0"/>
                  <w:marTop w:val="0"/>
                  <w:marBottom w:val="0"/>
                  <w:divBdr>
                    <w:top w:val="none" w:sz="0" w:space="0" w:color="auto"/>
                    <w:left w:val="none" w:sz="0" w:space="0" w:color="auto"/>
                    <w:bottom w:val="none" w:sz="0" w:space="0" w:color="auto"/>
                    <w:right w:val="none" w:sz="0" w:space="0" w:color="auto"/>
                  </w:divBdr>
                  <w:divsChild>
                    <w:div w:id="1622416171">
                      <w:marLeft w:val="0"/>
                      <w:marRight w:val="0"/>
                      <w:marTop w:val="0"/>
                      <w:marBottom w:val="0"/>
                      <w:divBdr>
                        <w:top w:val="none" w:sz="0" w:space="0" w:color="auto"/>
                        <w:left w:val="none" w:sz="0" w:space="0" w:color="auto"/>
                        <w:bottom w:val="none" w:sz="0" w:space="0" w:color="auto"/>
                        <w:right w:val="none" w:sz="0" w:space="0" w:color="auto"/>
                      </w:divBdr>
                    </w:div>
                  </w:divsChild>
                </w:div>
                <w:div w:id="1244605117">
                  <w:marLeft w:val="0"/>
                  <w:marRight w:val="0"/>
                  <w:marTop w:val="0"/>
                  <w:marBottom w:val="0"/>
                  <w:divBdr>
                    <w:top w:val="none" w:sz="0" w:space="0" w:color="auto"/>
                    <w:left w:val="none" w:sz="0" w:space="0" w:color="auto"/>
                    <w:bottom w:val="none" w:sz="0" w:space="0" w:color="auto"/>
                    <w:right w:val="none" w:sz="0" w:space="0" w:color="auto"/>
                  </w:divBdr>
                  <w:divsChild>
                    <w:div w:id="1385718346">
                      <w:marLeft w:val="0"/>
                      <w:marRight w:val="0"/>
                      <w:marTop w:val="0"/>
                      <w:marBottom w:val="0"/>
                      <w:divBdr>
                        <w:top w:val="none" w:sz="0" w:space="0" w:color="auto"/>
                        <w:left w:val="none" w:sz="0" w:space="0" w:color="auto"/>
                        <w:bottom w:val="none" w:sz="0" w:space="0" w:color="auto"/>
                        <w:right w:val="none" w:sz="0" w:space="0" w:color="auto"/>
                      </w:divBdr>
                    </w:div>
                  </w:divsChild>
                </w:div>
                <w:div w:id="1282883179">
                  <w:marLeft w:val="0"/>
                  <w:marRight w:val="0"/>
                  <w:marTop w:val="0"/>
                  <w:marBottom w:val="0"/>
                  <w:divBdr>
                    <w:top w:val="none" w:sz="0" w:space="0" w:color="auto"/>
                    <w:left w:val="none" w:sz="0" w:space="0" w:color="auto"/>
                    <w:bottom w:val="none" w:sz="0" w:space="0" w:color="auto"/>
                    <w:right w:val="none" w:sz="0" w:space="0" w:color="auto"/>
                  </w:divBdr>
                  <w:divsChild>
                    <w:div w:id="1122765463">
                      <w:marLeft w:val="0"/>
                      <w:marRight w:val="0"/>
                      <w:marTop w:val="0"/>
                      <w:marBottom w:val="0"/>
                      <w:divBdr>
                        <w:top w:val="none" w:sz="0" w:space="0" w:color="auto"/>
                        <w:left w:val="none" w:sz="0" w:space="0" w:color="auto"/>
                        <w:bottom w:val="none" w:sz="0" w:space="0" w:color="auto"/>
                        <w:right w:val="none" w:sz="0" w:space="0" w:color="auto"/>
                      </w:divBdr>
                    </w:div>
                  </w:divsChild>
                </w:div>
                <w:div w:id="1401825708">
                  <w:marLeft w:val="0"/>
                  <w:marRight w:val="0"/>
                  <w:marTop w:val="0"/>
                  <w:marBottom w:val="0"/>
                  <w:divBdr>
                    <w:top w:val="none" w:sz="0" w:space="0" w:color="auto"/>
                    <w:left w:val="none" w:sz="0" w:space="0" w:color="auto"/>
                    <w:bottom w:val="none" w:sz="0" w:space="0" w:color="auto"/>
                    <w:right w:val="none" w:sz="0" w:space="0" w:color="auto"/>
                  </w:divBdr>
                  <w:divsChild>
                    <w:div w:id="537669000">
                      <w:marLeft w:val="0"/>
                      <w:marRight w:val="0"/>
                      <w:marTop w:val="0"/>
                      <w:marBottom w:val="0"/>
                      <w:divBdr>
                        <w:top w:val="none" w:sz="0" w:space="0" w:color="auto"/>
                        <w:left w:val="none" w:sz="0" w:space="0" w:color="auto"/>
                        <w:bottom w:val="none" w:sz="0" w:space="0" w:color="auto"/>
                        <w:right w:val="none" w:sz="0" w:space="0" w:color="auto"/>
                      </w:divBdr>
                    </w:div>
                  </w:divsChild>
                </w:div>
                <w:div w:id="1702169701">
                  <w:marLeft w:val="0"/>
                  <w:marRight w:val="0"/>
                  <w:marTop w:val="0"/>
                  <w:marBottom w:val="0"/>
                  <w:divBdr>
                    <w:top w:val="none" w:sz="0" w:space="0" w:color="auto"/>
                    <w:left w:val="none" w:sz="0" w:space="0" w:color="auto"/>
                    <w:bottom w:val="none" w:sz="0" w:space="0" w:color="auto"/>
                    <w:right w:val="none" w:sz="0" w:space="0" w:color="auto"/>
                  </w:divBdr>
                  <w:divsChild>
                    <w:div w:id="589432925">
                      <w:marLeft w:val="0"/>
                      <w:marRight w:val="0"/>
                      <w:marTop w:val="0"/>
                      <w:marBottom w:val="0"/>
                      <w:divBdr>
                        <w:top w:val="none" w:sz="0" w:space="0" w:color="auto"/>
                        <w:left w:val="none" w:sz="0" w:space="0" w:color="auto"/>
                        <w:bottom w:val="none" w:sz="0" w:space="0" w:color="auto"/>
                        <w:right w:val="none" w:sz="0" w:space="0" w:color="auto"/>
                      </w:divBdr>
                    </w:div>
                  </w:divsChild>
                </w:div>
                <w:div w:id="1737626667">
                  <w:marLeft w:val="0"/>
                  <w:marRight w:val="0"/>
                  <w:marTop w:val="0"/>
                  <w:marBottom w:val="0"/>
                  <w:divBdr>
                    <w:top w:val="none" w:sz="0" w:space="0" w:color="auto"/>
                    <w:left w:val="none" w:sz="0" w:space="0" w:color="auto"/>
                    <w:bottom w:val="none" w:sz="0" w:space="0" w:color="auto"/>
                    <w:right w:val="none" w:sz="0" w:space="0" w:color="auto"/>
                  </w:divBdr>
                  <w:divsChild>
                    <w:div w:id="1171330622">
                      <w:marLeft w:val="0"/>
                      <w:marRight w:val="0"/>
                      <w:marTop w:val="0"/>
                      <w:marBottom w:val="0"/>
                      <w:divBdr>
                        <w:top w:val="none" w:sz="0" w:space="0" w:color="auto"/>
                        <w:left w:val="none" w:sz="0" w:space="0" w:color="auto"/>
                        <w:bottom w:val="none" w:sz="0" w:space="0" w:color="auto"/>
                        <w:right w:val="none" w:sz="0" w:space="0" w:color="auto"/>
                      </w:divBdr>
                    </w:div>
                  </w:divsChild>
                </w:div>
                <w:div w:id="1897935731">
                  <w:marLeft w:val="0"/>
                  <w:marRight w:val="0"/>
                  <w:marTop w:val="0"/>
                  <w:marBottom w:val="0"/>
                  <w:divBdr>
                    <w:top w:val="none" w:sz="0" w:space="0" w:color="auto"/>
                    <w:left w:val="none" w:sz="0" w:space="0" w:color="auto"/>
                    <w:bottom w:val="none" w:sz="0" w:space="0" w:color="auto"/>
                    <w:right w:val="none" w:sz="0" w:space="0" w:color="auto"/>
                  </w:divBdr>
                  <w:divsChild>
                    <w:div w:id="1887981510">
                      <w:marLeft w:val="0"/>
                      <w:marRight w:val="0"/>
                      <w:marTop w:val="0"/>
                      <w:marBottom w:val="0"/>
                      <w:divBdr>
                        <w:top w:val="none" w:sz="0" w:space="0" w:color="auto"/>
                        <w:left w:val="none" w:sz="0" w:space="0" w:color="auto"/>
                        <w:bottom w:val="none" w:sz="0" w:space="0" w:color="auto"/>
                        <w:right w:val="none" w:sz="0" w:space="0" w:color="auto"/>
                      </w:divBdr>
                    </w:div>
                  </w:divsChild>
                </w:div>
                <w:div w:id="2015646977">
                  <w:marLeft w:val="0"/>
                  <w:marRight w:val="0"/>
                  <w:marTop w:val="0"/>
                  <w:marBottom w:val="0"/>
                  <w:divBdr>
                    <w:top w:val="none" w:sz="0" w:space="0" w:color="auto"/>
                    <w:left w:val="none" w:sz="0" w:space="0" w:color="auto"/>
                    <w:bottom w:val="none" w:sz="0" w:space="0" w:color="auto"/>
                    <w:right w:val="none" w:sz="0" w:space="0" w:color="auto"/>
                  </w:divBdr>
                  <w:divsChild>
                    <w:div w:id="1628583266">
                      <w:marLeft w:val="0"/>
                      <w:marRight w:val="0"/>
                      <w:marTop w:val="0"/>
                      <w:marBottom w:val="0"/>
                      <w:divBdr>
                        <w:top w:val="none" w:sz="0" w:space="0" w:color="auto"/>
                        <w:left w:val="none" w:sz="0" w:space="0" w:color="auto"/>
                        <w:bottom w:val="none" w:sz="0" w:space="0" w:color="auto"/>
                        <w:right w:val="none" w:sz="0" w:space="0" w:color="auto"/>
                      </w:divBdr>
                    </w:div>
                  </w:divsChild>
                </w:div>
                <w:div w:id="2072461660">
                  <w:marLeft w:val="0"/>
                  <w:marRight w:val="0"/>
                  <w:marTop w:val="0"/>
                  <w:marBottom w:val="0"/>
                  <w:divBdr>
                    <w:top w:val="none" w:sz="0" w:space="0" w:color="auto"/>
                    <w:left w:val="none" w:sz="0" w:space="0" w:color="auto"/>
                    <w:bottom w:val="none" w:sz="0" w:space="0" w:color="auto"/>
                    <w:right w:val="none" w:sz="0" w:space="0" w:color="auto"/>
                  </w:divBdr>
                  <w:divsChild>
                    <w:div w:id="4031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7535">
          <w:marLeft w:val="0"/>
          <w:marRight w:val="0"/>
          <w:marTop w:val="0"/>
          <w:marBottom w:val="0"/>
          <w:divBdr>
            <w:top w:val="none" w:sz="0" w:space="0" w:color="auto"/>
            <w:left w:val="none" w:sz="0" w:space="0" w:color="auto"/>
            <w:bottom w:val="none" w:sz="0" w:space="0" w:color="auto"/>
            <w:right w:val="none" w:sz="0" w:space="0" w:color="auto"/>
          </w:divBdr>
        </w:div>
        <w:div w:id="1865631146">
          <w:marLeft w:val="0"/>
          <w:marRight w:val="0"/>
          <w:marTop w:val="0"/>
          <w:marBottom w:val="0"/>
          <w:divBdr>
            <w:top w:val="none" w:sz="0" w:space="0" w:color="auto"/>
            <w:left w:val="none" w:sz="0" w:space="0" w:color="auto"/>
            <w:bottom w:val="none" w:sz="0" w:space="0" w:color="auto"/>
            <w:right w:val="none" w:sz="0" w:space="0" w:color="auto"/>
          </w:divBdr>
        </w:div>
        <w:div w:id="2114588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599D2D3F7BEC48B42CAF690C1C5A2B" ma:contentTypeVersion="13" ma:contentTypeDescription="Create a new document." ma:contentTypeScope="" ma:versionID="367b0c8e1ee7e86e1662417e25db7fec">
  <xsd:schema xmlns:xsd="http://www.w3.org/2001/XMLSchema" xmlns:xs="http://www.w3.org/2001/XMLSchema" xmlns:p="http://schemas.microsoft.com/office/2006/metadata/properties" xmlns:ns2="ef41e7a4-553d-413f-8df5-b1b7a9d868ed" xmlns:ns3="e761e9b4-96b0-4a2a-98f0-803a8db96a8a" targetNamespace="http://schemas.microsoft.com/office/2006/metadata/properties" ma:root="true" ma:fieldsID="18927a7e2a03b34fa5986511ac3cd03d" ns2:_="" ns3:_="">
    <xsd:import namespace="ef41e7a4-553d-413f-8df5-b1b7a9d868ed"/>
    <xsd:import namespace="e761e9b4-96b0-4a2a-98f0-803a8db96a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1e7a4-553d-413f-8df5-b1b7a9d86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2f8b4a-0abe-4b21-8c89-74933298eb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1e9b4-96b0-4a2a-98f0-803a8db96a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415659-9267-4e0c-b8b0-fd1f11f9fcc7}" ma:internalName="TaxCatchAll" ma:showField="CatchAllData" ma:web="e761e9b4-96b0-4a2a-98f0-803a8db96a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41e7a4-553d-413f-8df5-b1b7a9d868ed">
      <Terms xmlns="http://schemas.microsoft.com/office/infopath/2007/PartnerControls"/>
    </lcf76f155ced4ddcb4097134ff3c332f>
    <TaxCatchAll xmlns="e761e9b4-96b0-4a2a-98f0-803a8db96a8a" xsi:nil="true"/>
  </documentManagement>
</p:properties>
</file>

<file path=customXml/itemProps1.xml><?xml version="1.0" encoding="utf-8"?>
<ds:datastoreItem xmlns:ds="http://schemas.openxmlformats.org/officeDocument/2006/customXml" ds:itemID="{E63FBA8E-23FB-47A1-B4C7-3D5623AF9EC1}">
  <ds:schemaRefs>
    <ds:schemaRef ds:uri="http://schemas.microsoft.com/sharepoint/v3/contenttype/forms"/>
  </ds:schemaRefs>
</ds:datastoreItem>
</file>

<file path=customXml/itemProps2.xml><?xml version="1.0" encoding="utf-8"?>
<ds:datastoreItem xmlns:ds="http://schemas.openxmlformats.org/officeDocument/2006/customXml" ds:itemID="{D0286796-016C-4412-A712-94E7414334A6}">
  <ds:schemaRefs>
    <ds:schemaRef ds:uri="http://schemas.openxmlformats.org/officeDocument/2006/bibliography"/>
  </ds:schemaRefs>
</ds:datastoreItem>
</file>

<file path=customXml/itemProps3.xml><?xml version="1.0" encoding="utf-8"?>
<ds:datastoreItem xmlns:ds="http://schemas.openxmlformats.org/officeDocument/2006/customXml" ds:itemID="{C00F5E9E-7A3B-4802-A781-CC9B6EC0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1e7a4-553d-413f-8df5-b1b7a9d868ed"/>
    <ds:schemaRef ds:uri="e761e9b4-96b0-4a2a-98f0-803a8db96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D5CCC-956A-423F-9D4D-0F353A4A4BB2}">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ef41e7a4-553d-413f-8df5-b1b7a9d868ed"/>
    <ds:schemaRef ds:uri="e761e9b4-96b0-4a2a-98f0-803a8db96a8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5969</Words>
  <Characters>34028</Characters>
  <Application>Microsoft Office Word</Application>
  <DocSecurity>0</DocSecurity>
  <Lines>283</Lines>
  <Paragraphs>79</Paragraphs>
  <ScaleCrop>false</ScaleCrop>
  <Company/>
  <LinksUpToDate>false</LinksUpToDate>
  <CharactersWithSpaces>39918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Vašiček</dc:creator>
  <cp:keywords/>
  <dc:description/>
  <cp:lastModifiedBy>Ana Devčić</cp:lastModifiedBy>
  <cp:revision>2</cp:revision>
  <dcterms:created xsi:type="dcterms:W3CDTF">2024-12-17T12:05:00Z</dcterms:created>
  <dcterms:modified xsi:type="dcterms:W3CDTF">2024-12-17T12:05:00Z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0x0101003B599D2D3F7BEC48B42CAF690C1C5A2B</vt:lpwstr>
  </property>
  <property fmtid="{D5CDD505-2E9C-101B-9397-08002B2CF9AE}" pid="3" name="MediaServiceImageTags">
    <vt:lpwstr/>
  </property>
</Properties>
</file>