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8FD" w14:textId="77777777" w:rsidR="00D05CB0" w:rsidRPr="00686664" w:rsidRDefault="0000000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lang w:val="en-CA"/>
        </w:rPr>
      </w:pPr>
      <w:r w:rsidRPr="00686664">
        <w:rPr>
          <w:b/>
          <w:noProof/>
          <w:lang w:val="en-CA"/>
        </w:rPr>
        <w:t>OBRAZLOŽENJE</w:t>
      </w:r>
    </w:p>
    <w:p w14:paraId="7E277752" w14:textId="77777777" w:rsidR="00D05CB0" w:rsidRPr="00686664" w:rsidRDefault="00D05CB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lang w:val="en-CA"/>
        </w:rPr>
      </w:pPr>
    </w:p>
    <w:p w14:paraId="4B1976E8" w14:textId="77777777" w:rsidR="00D05CB0" w:rsidRPr="00686664" w:rsidRDefault="00D05CB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lang w:val="en-CA"/>
        </w:rPr>
      </w:pPr>
    </w:p>
    <w:p w14:paraId="2AF36E56" w14:textId="2E163297" w:rsidR="00D05CB0" w:rsidRPr="00686664" w:rsidRDefault="00000000" w:rsidP="00D05CB0">
      <w:pPr>
        <w:pStyle w:val="Tijeloteksta-uvlaka3"/>
        <w:tabs>
          <w:tab w:val="center" w:pos="6521"/>
        </w:tabs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>I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 xml:space="preserve"> PRAVN</w:t>
      </w:r>
      <w:r w:rsidR="00E001B8">
        <w:rPr>
          <w:b/>
          <w:noProof/>
          <w:lang w:val="en-CA"/>
        </w:rPr>
        <w:t>A</w:t>
      </w:r>
      <w:r w:rsidRPr="00686664">
        <w:rPr>
          <w:b/>
          <w:noProof/>
          <w:lang w:val="en-CA"/>
        </w:rPr>
        <w:t xml:space="preserve"> OSNOV</w:t>
      </w:r>
      <w:r w:rsidR="00E001B8">
        <w:rPr>
          <w:b/>
          <w:noProof/>
          <w:lang w:val="en-CA"/>
        </w:rPr>
        <w:t>A</w:t>
      </w:r>
      <w:r w:rsidRPr="00686664">
        <w:rPr>
          <w:b/>
          <w:noProof/>
          <w:lang w:val="en-CA"/>
        </w:rPr>
        <w:t xml:space="preserve"> ZA DONOŠENJE AKTA</w:t>
      </w:r>
    </w:p>
    <w:p w14:paraId="57DC9ABA" w14:textId="77777777" w:rsidR="00D05CB0" w:rsidRPr="00D12421" w:rsidRDefault="00D05CB0" w:rsidP="00D05CB0">
      <w:pPr>
        <w:pStyle w:val="Tijeloteksta-uvlaka3"/>
        <w:tabs>
          <w:tab w:val="center" w:pos="6521"/>
        </w:tabs>
        <w:ind w:firstLine="0"/>
        <w:jc w:val="both"/>
        <w:rPr>
          <w:noProof/>
        </w:rPr>
      </w:pPr>
    </w:p>
    <w:p w14:paraId="1B457CA7" w14:textId="0F638C54" w:rsidR="00D12421" w:rsidRPr="00D12421" w:rsidRDefault="00000000" w:rsidP="00D124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>Pravn</w:t>
      </w:r>
      <w:r w:rsidR="0005067F"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osnov</w:t>
      </w:r>
      <w:r w:rsidR="0005067F"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donošenje akta sadržan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je u </w:t>
      </w:r>
      <w:r w:rsidRPr="00D124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  <w:t xml:space="preserve">članku </w:t>
      </w:r>
      <w:r w:rsidRPr="00D1242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15. stavku 2. </w:t>
      </w:r>
      <w:r w:rsidRPr="00D12421">
        <w:rPr>
          <w:rFonts w:ascii="Times New Roman" w:hAnsi="Times New Roman" w:cs="Times New Roman"/>
          <w:sz w:val="24"/>
          <w:szCs w:val="24"/>
          <w:lang w:val="hr-HR"/>
        </w:rPr>
        <w:t>Zakona o zaštiti od požara („Narodne novine“ broj 92/10 i 114/22), člank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12421">
        <w:rPr>
          <w:rFonts w:ascii="Times New Roman" w:hAnsi="Times New Roman" w:cs="Times New Roman"/>
          <w:sz w:val="24"/>
          <w:szCs w:val="24"/>
          <w:lang w:val="hr-HR"/>
        </w:rPr>
        <w:t xml:space="preserve"> 48. stavk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12421">
        <w:rPr>
          <w:rFonts w:ascii="Times New Roman" w:hAnsi="Times New Roman" w:cs="Times New Roman"/>
          <w:sz w:val="24"/>
          <w:szCs w:val="24"/>
          <w:lang w:val="hr-HR"/>
        </w:rPr>
        <w:t xml:space="preserve"> 1. alinej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12421">
        <w:rPr>
          <w:rFonts w:ascii="Times New Roman" w:hAnsi="Times New Roman" w:cs="Times New Roman"/>
          <w:sz w:val="24"/>
          <w:szCs w:val="24"/>
          <w:lang w:val="hr-HR"/>
        </w:rPr>
        <w:t xml:space="preserve"> 2. i 3. Zakona o sustavu civilne zaštite („Narodne novine“ broj 82/15, 118/18, 31/20, 20/21 i 114/22) </w:t>
      </w:r>
      <w:r w:rsidRPr="00D12421">
        <w:rPr>
          <w:rFonts w:ascii="Times New Roman" w:eastAsia="Calibri" w:hAnsi="Times New Roman" w:cs="Times New Roman"/>
          <w:sz w:val="24"/>
          <w:szCs w:val="24"/>
          <w:lang w:val="hr-HR"/>
        </w:rPr>
        <w:t>i člank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D1242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F56E5">
        <w:rPr>
          <w:rFonts w:ascii="Times New Roman" w:eastAsia="Calibri" w:hAnsi="Times New Roman" w:cs="Times New Roman"/>
          <w:sz w:val="24"/>
          <w:szCs w:val="24"/>
          <w:lang w:val="hr-HR"/>
        </w:rPr>
        <w:t>39</w:t>
      </w:r>
      <w:r w:rsidRPr="00D12421">
        <w:rPr>
          <w:rFonts w:ascii="Times New Roman" w:eastAsia="Calibri" w:hAnsi="Times New Roman" w:cs="Times New Roman"/>
          <w:sz w:val="24"/>
          <w:szCs w:val="24"/>
          <w:lang w:val="hr-HR"/>
        </w:rPr>
        <w:t>. Statuta Grada Pula-Pola (Službene novine – Bollettino ufficiale Pula-Pola broj 7/09, 16/09, 12/11, 01/13, 2/18, 2/20, 4/21 i 5/21-pročišćeni tekst)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5FD2511C" w14:textId="77777777" w:rsidR="00D05CB0" w:rsidRPr="00686664" w:rsidRDefault="00D05CB0" w:rsidP="00D05CB0">
      <w:pPr>
        <w:pStyle w:val="Tijeloteksta-uvlaka3"/>
        <w:tabs>
          <w:tab w:val="center" w:pos="6521"/>
        </w:tabs>
        <w:ind w:firstLine="0"/>
        <w:jc w:val="both"/>
        <w:rPr>
          <w:noProof/>
          <w:lang w:val="en-CA"/>
        </w:rPr>
      </w:pPr>
    </w:p>
    <w:p w14:paraId="227E8AEC" w14:textId="16B8694D" w:rsidR="00D05CB0" w:rsidRPr="00686664" w:rsidRDefault="00000000" w:rsidP="00D05CB0">
      <w:pPr>
        <w:pStyle w:val="Tijeloteksta-uvlaka3"/>
        <w:tabs>
          <w:tab w:val="center" w:pos="6521"/>
        </w:tabs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 xml:space="preserve">II 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>RAZLOZI ZA DONOŠENJE AKTA</w:t>
      </w:r>
    </w:p>
    <w:p w14:paraId="6BA43ADA" w14:textId="77777777" w:rsidR="00D05CB0" w:rsidRPr="00686664" w:rsidRDefault="00D05CB0" w:rsidP="00D05CB0">
      <w:pPr>
        <w:pStyle w:val="Tijeloteksta-uvlaka3"/>
        <w:tabs>
          <w:tab w:val="center" w:pos="6521"/>
        </w:tabs>
        <w:ind w:firstLine="0"/>
        <w:jc w:val="both"/>
        <w:rPr>
          <w:noProof/>
          <w:lang w:val="en-CA"/>
        </w:rPr>
      </w:pPr>
    </w:p>
    <w:p w14:paraId="055DB1D1" w14:textId="208B0689" w:rsidR="00943F1F" w:rsidRDefault="00943F1F" w:rsidP="000D173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t>Člankom 15. stavkom 2. Zakona o zaštiti od požara propisana je obveza jedinice lokalne samouprave da za svoje područje donese Odluku o planu, programu i načinu upoznavanja s opasnostima od požara. Člankom 48. stavkom 1. alinejom 2. i 3. propisane su preventivne aktivnosti u sustavu civilne zaštite koje obuhvaćaju jačanje svijesti građana, ranjivih i posebnih ciljanih društvenih skupina o opasnostima i mjerama za zaštitu te korištenje broja 112 kao i odgoj i obrazovanje djece o specifičnim sadržajima na temelju postojećih ili posebnih programa.</w:t>
      </w:r>
    </w:p>
    <w:p w14:paraId="6FB88987" w14:textId="5CB19F36" w:rsidR="00CB4768" w:rsidRDefault="00943F1F" w:rsidP="001E7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t>Predloženim aktom objedinjuju se preventivne aktivnosti iz područja zaštite od požara odnosno civilne zaštite u smislu</w:t>
      </w:r>
      <w:r w:rsidR="004963BC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obveze donošenja Plana i Programa upoznavanja stanovništva </w:t>
      </w:r>
      <w:r w:rsidR="003C3C64">
        <w:rPr>
          <w:rFonts w:ascii="Times New Roman" w:hAnsi="Times New Roman" w:cs="Times New Roman"/>
          <w:noProof/>
          <w:sz w:val="24"/>
          <w:szCs w:val="24"/>
          <w:lang w:val="en-CA"/>
        </w:rPr>
        <w:t>o</w:t>
      </w:r>
      <w:r w:rsidR="004963BC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opasnostima, događajima koji prethode nastanku opasnosti, radnjama koje treba poduzeti kada se opasan događaj dogodi te preventivnim mjerama koje za cilj imaju sprječavanje nastajanja opasnih događaja iz područja zaštite od požara i civilne zaštite.</w:t>
      </w:r>
      <w:r w:rsidR="003C3C64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</w:t>
      </w:r>
      <w:r w:rsidR="004963BC">
        <w:rPr>
          <w:rFonts w:ascii="Times New Roman" w:hAnsi="Times New Roman" w:cs="Times New Roman"/>
          <w:noProof/>
          <w:sz w:val="24"/>
          <w:szCs w:val="24"/>
          <w:lang w:val="en-CA"/>
        </w:rPr>
        <w:t>Po donošenju ovog akta, Gradonačelnik Grada Pula-Pola u obvezi je donijeti prethodno navedeni Plan i Program u predloženim rokovima</w:t>
      </w:r>
      <w:r w:rsidR="001E71F9">
        <w:rPr>
          <w:rFonts w:ascii="Times New Roman" w:hAnsi="Times New Roman" w:cs="Times New Roman"/>
          <w:noProof/>
          <w:sz w:val="24"/>
          <w:szCs w:val="24"/>
          <w:lang w:val="en-CA"/>
        </w:rPr>
        <w:t>,</w:t>
      </w:r>
      <w:r w:rsidR="004963BC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u kojima je potrebno odrediti na koji način će stanovništvo biti obaviješteno o </w:t>
      </w:r>
      <w:r w:rsidR="00022B19">
        <w:rPr>
          <w:rFonts w:ascii="Times New Roman" w:hAnsi="Times New Roman" w:cs="Times New Roman"/>
          <w:noProof/>
          <w:sz w:val="24"/>
          <w:szCs w:val="24"/>
          <w:lang w:val="en-CA"/>
        </w:rPr>
        <w:t>spomenutim opasnostima i mjerama</w:t>
      </w:r>
      <w:r w:rsidR="001E71F9">
        <w:rPr>
          <w:rFonts w:ascii="Times New Roman" w:hAnsi="Times New Roman" w:cs="Times New Roman"/>
          <w:noProof/>
          <w:sz w:val="24"/>
          <w:szCs w:val="24"/>
          <w:lang w:val="en-CA"/>
        </w:rPr>
        <w:t>,</w:t>
      </w:r>
      <w:r w:rsidR="004963BC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konkretan sadržaj</w:t>
      </w:r>
      <w:r w:rsidR="00022B19">
        <w:rPr>
          <w:rFonts w:ascii="Times New Roman" w:hAnsi="Times New Roman" w:cs="Times New Roman"/>
          <w:noProof/>
          <w:sz w:val="24"/>
          <w:szCs w:val="24"/>
          <w:lang w:val="en-CA"/>
        </w:rPr>
        <w:t>,</w:t>
      </w:r>
      <w:r w:rsidR="004963BC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količinu potrebne edukacij</w:t>
      </w:r>
      <w:r w:rsidR="001E71F9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e </w:t>
      </w:r>
      <w:r w:rsidR="00022B19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kao i </w:t>
      </w:r>
      <w:r w:rsidR="001E71F9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organizacije </w:t>
      </w:r>
      <w:r w:rsidR="00022B19">
        <w:rPr>
          <w:rFonts w:ascii="Times New Roman" w:hAnsi="Times New Roman" w:cs="Times New Roman"/>
          <w:noProof/>
          <w:sz w:val="24"/>
          <w:szCs w:val="24"/>
          <w:lang w:val="en-CA"/>
        </w:rPr>
        <w:t>odnosno</w:t>
      </w:r>
      <w:r w:rsidR="001E71F9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udruge koje će provoditi potrebnu edukaciju.</w:t>
      </w:r>
    </w:p>
    <w:p w14:paraId="223F44A3" w14:textId="5FADE432" w:rsidR="00921372" w:rsidRPr="00921372" w:rsidRDefault="00921372" w:rsidP="00921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t>Sukladno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članku 11. Zakona o pravu na pristup informacijama („Narodne novine“ broj 25/13, 85/15 i 69/22), Grad Pula-Pola provesti će savjetovanje sa zainteresiranom javnošću s ciljem upoznavanja šire javnosti te pribavljanja mišljenja, primjedbi i prijedloga o nacrtu prijedloga ovog akta.</w:t>
      </w:r>
    </w:p>
    <w:p w14:paraId="33A1732B" w14:textId="77777777" w:rsidR="000D173B" w:rsidRPr="000D173B" w:rsidRDefault="000D173B" w:rsidP="000D173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CA"/>
        </w:rPr>
      </w:pPr>
    </w:p>
    <w:p w14:paraId="5FD069A3" w14:textId="62FB5CE6" w:rsidR="00D05CB0" w:rsidRPr="00686664" w:rsidRDefault="00000000" w:rsidP="00D05CB0">
      <w:pPr>
        <w:pStyle w:val="Tijeloteksta-uvlaka3"/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>III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 xml:space="preserve"> PRIJEDLOG AKTA</w:t>
      </w:r>
    </w:p>
    <w:p w14:paraId="597179B1" w14:textId="77777777" w:rsidR="00D05CB0" w:rsidRPr="00686664" w:rsidRDefault="00D05CB0" w:rsidP="00D05CB0">
      <w:pPr>
        <w:pStyle w:val="Tijeloteksta-uvlaka3"/>
        <w:ind w:firstLine="0"/>
        <w:jc w:val="both"/>
        <w:rPr>
          <w:noProof/>
          <w:lang w:val="en-CA"/>
        </w:rPr>
      </w:pPr>
    </w:p>
    <w:p w14:paraId="71564F38" w14:textId="36B6B92E" w:rsidR="00D05CB0" w:rsidRPr="00686664" w:rsidRDefault="00000000" w:rsidP="00D05CB0">
      <w:pPr>
        <w:pStyle w:val="Tijeloteksta-uvlaka3"/>
        <w:ind w:firstLine="0"/>
        <w:jc w:val="both"/>
        <w:rPr>
          <w:b/>
          <w:noProof/>
          <w:szCs w:val="24"/>
          <w:lang w:val="en-CA"/>
        </w:rPr>
      </w:pPr>
      <w:r>
        <w:rPr>
          <w:noProof/>
          <w:szCs w:val="24"/>
          <w:lang w:val="en-CA"/>
        </w:rPr>
        <w:tab/>
      </w:r>
      <w:r w:rsidRPr="00686664">
        <w:rPr>
          <w:noProof/>
          <w:szCs w:val="24"/>
          <w:lang w:val="en-CA"/>
        </w:rPr>
        <w:t xml:space="preserve">Tekst </w:t>
      </w:r>
      <w:r w:rsidR="000D173B">
        <w:rPr>
          <w:noProof/>
          <w:szCs w:val="24"/>
          <w:lang w:val="en-CA"/>
        </w:rPr>
        <w:t>prijedloga</w:t>
      </w:r>
      <w:r w:rsidRPr="00686664">
        <w:rPr>
          <w:noProof/>
          <w:szCs w:val="24"/>
          <w:lang w:val="en-CA"/>
        </w:rPr>
        <w:t xml:space="preserve"> akta dostavlja se u prilogu.</w:t>
      </w:r>
    </w:p>
    <w:p w14:paraId="172A01F8" w14:textId="77777777" w:rsidR="00D05CB0" w:rsidRPr="00686664" w:rsidRDefault="00D05CB0" w:rsidP="00D05CB0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419A4CDA" w14:textId="7351128E" w:rsidR="00D05CB0" w:rsidRPr="00686664" w:rsidRDefault="00000000" w:rsidP="00D05CB0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IV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PROCJENA POTREBNIH FINANCIJSKIH SREDSTAVA ZA PROVEDBU AKTA</w:t>
      </w:r>
    </w:p>
    <w:p w14:paraId="57832527" w14:textId="04920A93" w:rsidR="00D05CB0" w:rsidRPr="00686664" w:rsidRDefault="00000000" w:rsidP="00D05CB0">
      <w:pPr>
        <w:pStyle w:val="Tijeloteksta-uvlaka3"/>
        <w:ind w:firstLine="708"/>
        <w:jc w:val="both"/>
        <w:rPr>
          <w:noProof/>
          <w:color w:val="000000" w:themeColor="text1"/>
          <w:lang w:val="en-CA"/>
        </w:rPr>
      </w:pPr>
      <w:r w:rsidRPr="00686664">
        <w:rPr>
          <w:noProof/>
          <w:color w:val="000000" w:themeColor="text1"/>
          <w:lang w:val="en-CA"/>
        </w:rPr>
        <w:t xml:space="preserve">Za provedbu ovog akta </w:t>
      </w:r>
      <w:r w:rsidR="000D173B">
        <w:rPr>
          <w:noProof/>
          <w:color w:val="000000" w:themeColor="text1"/>
          <w:lang w:val="en-CA"/>
        </w:rPr>
        <w:t>osigurana su financijska sredstva u Proračunu Grada Pula-Pola za 2024. godinu.</w:t>
      </w:r>
    </w:p>
    <w:p w14:paraId="5D3540D4" w14:textId="77777777" w:rsidR="00D05CB0" w:rsidRPr="00686664" w:rsidRDefault="00D05CB0" w:rsidP="00D05CB0">
      <w:pPr>
        <w:pStyle w:val="Tijeloteksta-uvlaka3"/>
        <w:ind w:firstLine="0"/>
        <w:jc w:val="both"/>
        <w:rPr>
          <w:noProof/>
          <w:lang w:val="en-CA"/>
        </w:rPr>
      </w:pPr>
    </w:p>
    <w:p w14:paraId="600C7E6A" w14:textId="2D1835BF" w:rsidR="006907E5" w:rsidRPr="00686664" w:rsidRDefault="00000000" w:rsidP="00D05CB0">
      <w:pPr>
        <w:pStyle w:val="Tijeloteksta-uvlaka3"/>
        <w:ind w:firstLine="0"/>
        <w:jc w:val="both"/>
        <w:rPr>
          <w:noProof/>
          <w:lang w:val="en-CA"/>
        </w:rPr>
      </w:pPr>
      <w:r w:rsidRPr="00686664">
        <w:rPr>
          <w:noProof/>
          <w:lang w:val="en-CA"/>
        </w:rPr>
        <w:tab/>
      </w:r>
    </w:p>
    <w:p w14:paraId="14C1D0EB" w14:textId="4523BC68" w:rsidR="00D05CB0" w:rsidRPr="00686664" w:rsidRDefault="00000000" w:rsidP="00D05CB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</w:t>
      </w:r>
      <w:r w:rsidR="006907E5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    p.o. PROČELNIK</w:t>
      </w:r>
    </w:p>
    <w:p w14:paraId="3D214F66" w14:textId="2CE51881" w:rsidR="009C33A5" w:rsidRDefault="00000000" w:rsidP="00EB1D4E">
      <w:pPr>
        <w:ind w:left="5760" w:firstLine="52"/>
      </w:pP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Nebojša Nikolić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>,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univ.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mag. iur.</w:t>
      </w:r>
    </w:p>
    <w:sectPr w:rsidR="009C3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0"/>
    <w:rsid w:val="000009A5"/>
    <w:rsid w:val="00022B19"/>
    <w:rsid w:val="0005067F"/>
    <w:rsid w:val="000D173B"/>
    <w:rsid w:val="000E063E"/>
    <w:rsid w:val="0018576F"/>
    <w:rsid w:val="001E71F9"/>
    <w:rsid w:val="003C3C64"/>
    <w:rsid w:val="00415D02"/>
    <w:rsid w:val="004963BC"/>
    <w:rsid w:val="00612DA5"/>
    <w:rsid w:val="00686664"/>
    <w:rsid w:val="006907E5"/>
    <w:rsid w:val="0074279A"/>
    <w:rsid w:val="00921372"/>
    <w:rsid w:val="00943F1F"/>
    <w:rsid w:val="00973CF4"/>
    <w:rsid w:val="009C33A5"/>
    <w:rsid w:val="00AA4BB5"/>
    <w:rsid w:val="00AB73C3"/>
    <w:rsid w:val="00B2186C"/>
    <w:rsid w:val="00CB4768"/>
    <w:rsid w:val="00CF56E5"/>
    <w:rsid w:val="00D05CB0"/>
    <w:rsid w:val="00D12421"/>
    <w:rsid w:val="00E001B8"/>
    <w:rsid w:val="00E16226"/>
    <w:rsid w:val="00E50FD9"/>
    <w:rsid w:val="00E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752"/>
  <w15:chartTrackingRefBased/>
  <w15:docId w15:val="{85989685-3F27-4180-A6E7-F81457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D05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D05CB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D05C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box459727">
    <w:name w:val="box_459727"/>
    <w:basedOn w:val="Normal"/>
    <w:rsid w:val="00D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0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Kalogjera Damir</dc:creator>
  <cp:lastModifiedBy>Kalogjera Damir</cp:lastModifiedBy>
  <cp:revision>8</cp:revision>
  <cp:lastPrinted>2021-11-25T09:27:00Z</cp:lastPrinted>
  <dcterms:created xsi:type="dcterms:W3CDTF">2024-01-15T07:27:00Z</dcterms:created>
  <dcterms:modified xsi:type="dcterms:W3CDTF">2024-01-15T08:28:00Z</dcterms:modified>
</cp:coreProperties>
</file>