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44D3A" w14:textId="77777777" w:rsidR="001A06C7" w:rsidRPr="00A96451" w:rsidRDefault="001A06C7" w:rsidP="001A06C7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A96451">
        <w:rPr>
          <w:rFonts w:asciiTheme="minorHAnsi" w:hAnsiTheme="minorHAnsi" w:cstheme="minorHAnsi"/>
          <w:sz w:val="22"/>
          <w:szCs w:val="22"/>
          <w:lang w:val="pl-PL"/>
        </w:rPr>
        <w:t xml:space="preserve">OSNOVNA ŠKOLA </w:t>
      </w:r>
    </w:p>
    <w:p w14:paraId="01E3615F" w14:textId="77777777" w:rsidR="001A06C7" w:rsidRPr="00A96451" w:rsidRDefault="001A06C7" w:rsidP="001A06C7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A96451">
        <w:rPr>
          <w:rFonts w:asciiTheme="minorHAnsi" w:hAnsiTheme="minorHAnsi" w:cstheme="minorHAnsi"/>
          <w:sz w:val="22"/>
          <w:szCs w:val="22"/>
          <w:lang w:val="pl-PL"/>
        </w:rPr>
        <w:t>KAŠTANJER PULA</w:t>
      </w:r>
    </w:p>
    <w:p w14:paraId="3A1A2A3D" w14:textId="06AFC416" w:rsidR="00B44126" w:rsidRPr="00AB57EE" w:rsidRDefault="004A27CF" w:rsidP="004A27CF">
      <w:pPr>
        <w:rPr>
          <w:rFonts w:asciiTheme="minorHAnsi" w:hAnsiTheme="minorHAnsi" w:cstheme="minorHAnsi"/>
          <w:sz w:val="22"/>
          <w:szCs w:val="22"/>
        </w:rPr>
      </w:pPr>
      <w:r w:rsidRPr="00AB57EE">
        <w:rPr>
          <w:rFonts w:asciiTheme="minorHAnsi" w:hAnsiTheme="minorHAnsi" w:cstheme="minorHAnsi"/>
          <w:sz w:val="22"/>
          <w:szCs w:val="22"/>
          <w:lang w:val="pl-PL"/>
        </w:rPr>
        <w:t xml:space="preserve">KLASA: </w:t>
      </w:r>
      <w:r w:rsidR="00AB57EE" w:rsidRPr="00AB57EE">
        <w:rPr>
          <w:rFonts w:asciiTheme="minorHAnsi" w:hAnsiTheme="minorHAnsi" w:cstheme="minorHAnsi"/>
          <w:sz w:val="22"/>
          <w:szCs w:val="22"/>
        </w:rPr>
        <w:t>112-01/25-03/</w:t>
      </w:r>
      <w:r w:rsidR="008800E4">
        <w:rPr>
          <w:rFonts w:asciiTheme="minorHAnsi" w:hAnsiTheme="minorHAnsi" w:cstheme="minorHAnsi"/>
          <w:sz w:val="22"/>
          <w:szCs w:val="22"/>
        </w:rPr>
        <w:t>6</w:t>
      </w:r>
    </w:p>
    <w:p w14:paraId="5CCDDA29" w14:textId="2A1D1E25" w:rsidR="004A27CF" w:rsidRPr="00AB57EE" w:rsidRDefault="004A27CF" w:rsidP="004A27CF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AB57EE">
        <w:rPr>
          <w:rFonts w:asciiTheme="minorHAnsi" w:hAnsiTheme="minorHAnsi" w:cstheme="minorHAnsi"/>
          <w:sz w:val="22"/>
          <w:szCs w:val="22"/>
          <w:lang w:val="pl-PL"/>
        </w:rPr>
        <w:t>URBROJ:2163-7-10-01/01-2</w:t>
      </w:r>
      <w:r w:rsidR="001A3122" w:rsidRPr="00AB57EE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AB57EE">
        <w:rPr>
          <w:rFonts w:asciiTheme="minorHAnsi" w:hAnsiTheme="minorHAnsi" w:cstheme="minorHAnsi"/>
          <w:sz w:val="22"/>
          <w:szCs w:val="22"/>
          <w:lang w:val="pl-PL"/>
        </w:rPr>
        <w:t>-</w:t>
      </w:r>
      <w:r w:rsidR="008C4623" w:rsidRPr="00AB57EE">
        <w:rPr>
          <w:rFonts w:asciiTheme="minorHAnsi" w:hAnsiTheme="minorHAnsi" w:cstheme="minorHAnsi"/>
          <w:sz w:val="22"/>
          <w:szCs w:val="22"/>
          <w:lang w:val="pl-PL"/>
        </w:rPr>
        <w:t>1</w:t>
      </w:r>
    </w:p>
    <w:p w14:paraId="60374184" w14:textId="29C67E42" w:rsidR="004A27CF" w:rsidRPr="00AB57EE" w:rsidRDefault="004A27CF" w:rsidP="004A27CF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AB57EE">
        <w:rPr>
          <w:rFonts w:asciiTheme="minorHAnsi" w:hAnsiTheme="minorHAnsi" w:cstheme="minorHAnsi"/>
          <w:sz w:val="22"/>
          <w:szCs w:val="22"/>
          <w:lang w:val="pl-PL"/>
        </w:rPr>
        <w:t>Pula,</w:t>
      </w:r>
      <w:r w:rsidR="00AC26C9" w:rsidRPr="00AB57E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6266B">
        <w:rPr>
          <w:rFonts w:asciiTheme="minorHAnsi" w:hAnsiTheme="minorHAnsi" w:cstheme="minorHAnsi"/>
          <w:sz w:val="22"/>
          <w:szCs w:val="22"/>
          <w:lang w:val="pl-PL"/>
        </w:rPr>
        <w:t>13.3</w:t>
      </w:r>
      <w:r w:rsidR="00AB57EE" w:rsidRPr="00AB57EE">
        <w:rPr>
          <w:rFonts w:asciiTheme="minorHAnsi" w:hAnsiTheme="minorHAnsi" w:cstheme="minorHAnsi"/>
          <w:sz w:val="22"/>
          <w:szCs w:val="22"/>
          <w:lang w:val="pl-PL"/>
        </w:rPr>
        <w:t>.2025</w:t>
      </w:r>
      <w:r w:rsidRPr="00AB57EE">
        <w:rPr>
          <w:rFonts w:asciiTheme="minorHAnsi" w:hAnsiTheme="minorHAnsi" w:cstheme="minorHAnsi"/>
          <w:sz w:val="22"/>
          <w:szCs w:val="22"/>
          <w:lang w:val="pl-PL"/>
        </w:rPr>
        <w:t>. godine</w:t>
      </w:r>
    </w:p>
    <w:p w14:paraId="12940624" w14:textId="77777777" w:rsidR="001A06C7" w:rsidRPr="004549A1" w:rsidRDefault="001A06C7" w:rsidP="001A06C7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77C93451" w14:textId="29332ADB"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Na temelju članka 107. Zakona o odgoju i obrazovanju u osnovnoj i srednjoj školi („Narodne novine“ broj 87/08., 86/09., 92/10., 105/10.-ispr, 90/11.,5/12., 16/12., 86/12., 94/13., 136/14.-RUSRH, </w:t>
      </w:r>
      <w:r w:rsidRPr="0052339D">
        <w:rPr>
          <w:rStyle w:val="Naglaeno"/>
          <w:rFonts w:asciiTheme="minorHAnsi" w:hAnsiTheme="minorHAnsi" w:cstheme="minorHAnsi"/>
          <w:b w:val="0"/>
          <w:sz w:val="22"/>
          <w:szCs w:val="22"/>
        </w:rPr>
        <w:t>152/14.,</w:t>
      </w:r>
      <w:r w:rsidRPr="0052339D">
        <w:rPr>
          <w:rStyle w:val="Naglaeno"/>
          <w:rFonts w:asciiTheme="minorHAnsi" w:hAnsiTheme="minorHAnsi" w:cstheme="minorHAnsi"/>
          <w:sz w:val="22"/>
          <w:szCs w:val="22"/>
        </w:rPr>
        <w:t xml:space="preserve"> </w:t>
      </w:r>
      <w:r w:rsidR="001E5CB1">
        <w:rPr>
          <w:rFonts w:asciiTheme="minorHAnsi" w:hAnsiTheme="minorHAnsi" w:cstheme="minorHAnsi"/>
          <w:sz w:val="22"/>
          <w:szCs w:val="22"/>
        </w:rPr>
        <w:t>7/17. , 68/18., 98/19, 64/20</w:t>
      </w:r>
      <w:r w:rsidR="00250B26">
        <w:rPr>
          <w:rFonts w:asciiTheme="minorHAnsi" w:hAnsiTheme="minorHAnsi" w:cstheme="minorHAnsi"/>
          <w:sz w:val="22"/>
          <w:szCs w:val="22"/>
        </w:rPr>
        <w:t>,151/22</w:t>
      </w:r>
      <w:r w:rsidR="004C0AC3">
        <w:rPr>
          <w:rFonts w:asciiTheme="minorHAnsi" w:hAnsiTheme="minorHAnsi" w:cstheme="minorHAnsi"/>
          <w:sz w:val="22"/>
          <w:szCs w:val="22"/>
        </w:rPr>
        <w:t xml:space="preserve">, </w:t>
      </w:r>
      <w:r w:rsidR="001A3122">
        <w:rPr>
          <w:rFonts w:asciiTheme="minorHAnsi" w:hAnsiTheme="minorHAnsi" w:cstheme="minorHAnsi"/>
          <w:sz w:val="22"/>
          <w:szCs w:val="22"/>
        </w:rPr>
        <w:t xml:space="preserve">155/23, </w:t>
      </w:r>
      <w:r w:rsidR="004C0AC3">
        <w:rPr>
          <w:rFonts w:asciiTheme="minorHAnsi" w:hAnsiTheme="minorHAnsi" w:cstheme="minorHAnsi"/>
          <w:sz w:val="22"/>
          <w:szCs w:val="22"/>
        </w:rPr>
        <w:t>156/23</w:t>
      </w:r>
      <w:r w:rsidR="001E5CB1">
        <w:rPr>
          <w:rFonts w:asciiTheme="minorHAnsi" w:hAnsiTheme="minorHAnsi" w:cstheme="minorHAnsi"/>
          <w:sz w:val="22"/>
          <w:szCs w:val="22"/>
        </w:rPr>
        <w:t xml:space="preserve">), </w:t>
      </w:r>
      <w:r w:rsidRPr="0052339D">
        <w:rPr>
          <w:rFonts w:asciiTheme="minorHAnsi" w:hAnsiTheme="minorHAnsi" w:cstheme="minorHAnsi"/>
          <w:sz w:val="22"/>
          <w:szCs w:val="22"/>
        </w:rPr>
        <w:t xml:space="preserve">Pravilnika o radu te članaka 6. i 7. Pravilnika o </w:t>
      </w:r>
      <w:r w:rsidR="006013D0" w:rsidRPr="0052339D">
        <w:rPr>
          <w:rFonts w:asciiTheme="minorHAnsi" w:hAnsiTheme="minorHAnsi" w:cstheme="minorHAnsi"/>
          <w:sz w:val="22"/>
          <w:szCs w:val="22"/>
        </w:rPr>
        <w:t>načinu i postupku zapošljavanja</w:t>
      </w:r>
      <w:r w:rsidRPr="0052339D">
        <w:rPr>
          <w:rFonts w:asciiTheme="minorHAnsi" w:hAnsiTheme="minorHAnsi" w:cstheme="minorHAnsi"/>
          <w:sz w:val="22"/>
          <w:szCs w:val="22"/>
        </w:rPr>
        <w:t xml:space="preserve"> ( u daljnjem tekstu : Pravilnik ) OŠ Kaštanjer Pula  objavljuje:</w:t>
      </w:r>
    </w:p>
    <w:p w14:paraId="7CE90168" w14:textId="77777777" w:rsidR="001A06C7" w:rsidRPr="0052339D" w:rsidRDefault="001A06C7" w:rsidP="001A06C7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339D">
        <w:rPr>
          <w:rFonts w:asciiTheme="minorHAnsi" w:hAnsiTheme="minorHAnsi" w:cstheme="minorHAnsi"/>
          <w:b/>
          <w:sz w:val="22"/>
          <w:szCs w:val="22"/>
        </w:rPr>
        <w:t>NATJEČAJ</w:t>
      </w:r>
    </w:p>
    <w:p w14:paraId="08B81270" w14:textId="5AE51542" w:rsidR="00DF7293" w:rsidRPr="0052339D" w:rsidRDefault="001A06C7" w:rsidP="00AB57EE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339D">
        <w:rPr>
          <w:rFonts w:asciiTheme="minorHAnsi" w:hAnsiTheme="minorHAnsi" w:cstheme="minorHAnsi"/>
          <w:b/>
          <w:sz w:val="22"/>
          <w:szCs w:val="22"/>
        </w:rPr>
        <w:t>za zasnivanje radnog odnosa</w:t>
      </w:r>
    </w:p>
    <w:p w14:paraId="7C6B5B8A" w14:textId="1985E500" w:rsidR="00414C37" w:rsidRPr="000C338F" w:rsidRDefault="008800E4" w:rsidP="00414C37">
      <w:pPr>
        <w:spacing w:before="100" w:beforeAutospacing="1" w:after="100" w:afterAutospacing="1"/>
        <w:rPr>
          <w:rFonts w:ascii="Calibri" w:hAnsi="Calibri" w:cs="Calibri"/>
          <w:bCs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1A0371">
        <w:rPr>
          <w:rFonts w:asciiTheme="minorHAnsi" w:hAnsiTheme="minorHAnsi" w:cstheme="minorHAnsi"/>
          <w:bCs/>
          <w:sz w:val="22"/>
          <w:szCs w:val="22"/>
        </w:rPr>
        <w:t>spremač-čistač (m/ž)</w:t>
      </w:r>
      <w:r>
        <w:rPr>
          <w:rFonts w:asciiTheme="minorHAnsi" w:hAnsiTheme="minorHAnsi" w:cstheme="minorHAnsi"/>
          <w:bCs/>
          <w:sz w:val="22"/>
          <w:szCs w:val="22"/>
        </w:rPr>
        <w:t xml:space="preserve">  -   </w:t>
      </w:r>
      <w:r w:rsidR="00414C37" w:rsidRPr="001A3122">
        <w:rPr>
          <w:rFonts w:ascii="Calibri" w:hAnsi="Calibri" w:cs="Calibri"/>
        </w:rPr>
        <w:t>1 izvršitelj/</w:t>
      </w:r>
      <w:proofErr w:type="spellStart"/>
      <w:r w:rsidR="00414C37" w:rsidRPr="001A3122">
        <w:rPr>
          <w:rFonts w:ascii="Calibri" w:hAnsi="Calibri" w:cs="Calibri"/>
        </w:rPr>
        <w:t>ica</w:t>
      </w:r>
      <w:proofErr w:type="spellEnd"/>
      <w:r w:rsidR="00414C37" w:rsidRPr="001A3122">
        <w:rPr>
          <w:rFonts w:ascii="Calibri" w:hAnsi="Calibri" w:cs="Calibri"/>
        </w:rPr>
        <w:t xml:space="preserve"> na </w:t>
      </w:r>
      <w:r w:rsidR="00414C37" w:rsidRPr="001A6D36">
        <w:rPr>
          <w:rFonts w:ascii="Calibri" w:hAnsi="Calibri" w:cs="Calibri"/>
        </w:rPr>
        <w:t>određeno, puno radno vrijeme, 40 sata</w:t>
      </w:r>
      <w:r w:rsidR="00414C37">
        <w:rPr>
          <w:rFonts w:ascii="Calibri" w:hAnsi="Calibri" w:cs="Calibri"/>
          <w:bCs/>
        </w:rPr>
        <w:t xml:space="preserve"> </w:t>
      </w:r>
      <w:r w:rsidR="00414C37" w:rsidRPr="001A3122">
        <w:rPr>
          <w:rFonts w:ascii="Calibri" w:hAnsi="Calibri" w:cs="Calibri"/>
          <w:bCs/>
        </w:rPr>
        <w:t xml:space="preserve">ukupnog tjednog radnog vremena   </w:t>
      </w:r>
      <w:r w:rsidR="00414C37">
        <w:rPr>
          <w:rFonts w:ascii="Calibri" w:hAnsi="Calibri" w:cs="Calibri"/>
          <w:bCs/>
        </w:rPr>
        <w:t>( za privremeno odsutnog djelatnika)</w:t>
      </w:r>
    </w:p>
    <w:p w14:paraId="7443FEE0" w14:textId="3F9656CD" w:rsidR="008800E4" w:rsidRDefault="008800E4" w:rsidP="001A0371">
      <w:pPr>
        <w:spacing w:before="100" w:beforeAutospacing="1" w:after="100" w:afterAutospacing="1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6F95C897" w14:textId="77777777" w:rsidR="008800E4" w:rsidRDefault="008800E4" w:rsidP="008800E4">
      <w:pPr>
        <w:spacing w:before="100" w:beforeAutospacing="1" w:after="100" w:afterAutospacing="1"/>
        <w:ind w:left="-436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sz w:val="22"/>
          <w:szCs w:val="22"/>
        </w:rPr>
        <w:t>Mjesto rada je u sjedištu škole, a prema potrebi i izvan sjedišta škole.</w:t>
      </w:r>
    </w:p>
    <w:p w14:paraId="603D3460" w14:textId="77777777" w:rsidR="008800E4" w:rsidRDefault="008800E4" w:rsidP="008800E4">
      <w:pPr>
        <w:spacing w:before="100" w:beforeAutospacing="1" w:after="100" w:afterAutospacing="1"/>
        <w:ind w:left="142"/>
        <w:contextualSpacing/>
        <w:rPr>
          <w:rFonts w:asciiTheme="minorHAnsi" w:hAnsiTheme="minorHAnsi" w:cstheme="minorHAnsi"/>
          <w:sz w:val="22"/>
          <w:szCs w:val="22"/>
        </w:rPr>
      </w:pPr>
    </w:p>
    <w:p w14:paraId="270F39E4" w14:textId="77777777" w:rsidR="008800E4" w:rsidRDefault="008800E4" w:rsidP="008800E4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natječaj se ravnopravno mogu javiti osobe oba spola.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0E2CB2B4" w14:textId="77777777" w:rsidR="008800E4" w:rsidRDefault="008800E4" w:rsidP="008800E4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Uvjet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800080"/>
          <w:sz w:val="22"/>
          <w:szCs w:val="22"/>
        </w:rPr>
        <w:t>-</w:t>
      </w:r>
      <w:r>
        <w:rPr>
          <w:rFonts w:asciiTheme="minorHAnsi" w:hAnsiTheme="minorHAnsi" w:cstheme="minorHAnsi"/>
          <w:color w:val="800080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>Pored općih uvjeta za zasnivanje radnog odnosa sukladno općim propisima o radu, kandidat mora imati završenu osnovnu školu sukladno Pravilniku o radu Osnovne škole Kaštanjer Pula.</w:t>
      </w:r>
    </w:p>
    <w:p w14:paraId="63D052D2" w14:textId="0EC944D8" w:rsidR="008800E4" w:rsidRDefault="008800E4" w:rsidP="008800E4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Radni odnos u školi ne može zasnovati osoba za koju postoje zapreke iz članka 106. Zakona o odgoju i obrazovanju u osnovnoj i srednjoj školi (NN br. 87/08, 86/09, 92/10, 105/10, 90/11, 5/12, 16/12, 86/12, 94/13, 136/14.-RUSRH, 152/14, 7/17, 68/18, 98/19, 64/20,  151/22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, 155/23, </w:t>
      </w:r>
      <w:r>
        <w:rPr>
          <w:rFonts w:asciiTheme="minorHAnsi" w:hAnsiTheme="minorHAnsi" w:cstheme="minorHAnsi"/>
          <w:color w:val="333333"/>
          <w:sz w:val="22"/>
          <w:szCs w:val="22"/>
        </w:rPr>
        <w:t>156/23).</w:t>
      </w:r>
    </w:p>
    <w:p w14:paraId="4460382F" w14:textId="7381176F"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  </w:t>
      </w:r>
      <w:r w:rsidRPr="0052339D">
        <w:rPr>
          <w:rFonts w:asciiTheme="minorHAnsi" w:hAnsiTheme="minorHAnsi" w:cstheme="minorHAnsi"/>
          <w:sz w:val="22"/>
          <w:szCs w:val="22"/>
        </w:rPr>
        <w:br/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>U prijavi na natječaj navode se osobni podaci podnositelja prijave (osobno ime, adresa stanovanja, broj telefona, odnosno mobitela, e-mail adresa) i naziv radnog mjesta na koje se prijavljuje.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904ED6" w:rsidRPr="0052339D">
        <w:rPr>
          <w:rFonts w:asciiTheme="minorHAnsi" w:hAnsiTheme="minorHAnsi" w:cstheme="minorHAnsi"/>
          <w:bCs/>
          <w:sz w:val="22"/>
          <w:szCs w:val="22"/>
        </w:rPr>
        <w:t>Prijavu je potrebno vlastoručno potpisati</w:t>
      </w:r>
      <w:r w:rsidR="00D5228C">
        <w:rPr>
          <w:rFonts w:asciiTheme="minorHAnsi" w:hAnsiTheme="minorHAnsi" w:cstheme="minorHAnsi"/>
          <w:bCs/>
          <w:sz w:val="22"/>
          <w:szCs w:val="22"/>
        </w:rPr>
        <w:t>.</w:t>
      </w:r>
    </w:p>
    <w:p w14:paraId="3A583738" w14:textId="77777777" w:rsidR="00904ED6" w:rsidRPr="0052339D" w:rsidRDefault="00904ED6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654B43F8" w14:textId="77777777"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b/>
          <w:bCs/>
          <w:sz w:val="22"/>
          <w:szCs w:val="22"/>
        </w:rPr>
        <w:t>Uz prijavu na natječaj kandidati su obvezni priložiti:</w:t>
      </w:r>
      <w:r w:rsidRPr="005233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7B7F20" w14:textId="77777777"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životopis</w:t>
      </w:r>
    </w:p>
    <w:p w14:paraId="03C8B609" w14:textId="77777777"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diploma odnosno dokaz o stečenoj stručnoj spremi</w:t>
      </w:r>
    </w:p>
    <w:p w14:paraId="45FC2EB7" w14:textId="77777777"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uvjerenje da nije pod istragom i da se protiv kandidata ne vodi kazneni postupak glede zapreka za zasnivanje radnog odnosa iz članka 106. Zakona s naznakom roka ne starijim  od 30 dana</w:t>
      </w:r>
    </w:p>
    <w:p w14:paraId="76990C34" w14:textId="77777777"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dokaz o državljanstvu</w:t>
      </w:r>
    </w:p>
    <w:p w14:paraId="68760C0B" w14:textId="00607358" w:rsidR="001A06C7" w:rsidRPr="00E42783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color w:val="000000"/>
          <w:sz w:val="22"/>
          <w:szCs w:val="22"/>
        </w:rPr>
        <w:t>ostalu dokumentaciju kojom dokazuju prava na koja se pozivaju.</w:t>
      </w:r>
    </w:p>
    <w:p w14:paraId="0F35953E" w14:textId="15AB2DB1" w:rsidR="00E42783" w:rsidRDefault="00E42783" w:rsidP="00E4278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3B8E43B" w14:textId="77777777" w:rsidR="001A06C7" w:rsidRPr="0052339D" w:rsidRDefault="001A06C7" w:rsidP="001A06C7">
      <w:pPr>
        <w:ind w:left="470"/>
        <w:rPr>
          <w:rFonts w:asciiTheme="minorHAnsi" w:hAnsiTheme="minorHAnsi" w:cstheme="minorHAnsi"/>
          <w:sz w:val="22"/>
          <w:szCs w:val="22"/>
        </w:rPr>
      </w:pPr>
    </w:p>
    <w:p w14:paraId="08853145" w14:textId="77777777" w:rsidR="001A3122" w:rsidRPr="00260C5E" w:rsidRDefault="001A3122" w:rsidP="001A312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Isprave se prilažu u neovjerenom presliku i  ne vraćaju se kandidatu nakon završetka natječajnog postupka, a </w:t>
      </w:r>
      <w:r w:rsidRPr="00260C5E">
        <w:rPr>
          <w:rFonts w:asciiTheme="minorHAnsi" w:hAnsiTheme="minorHAnsi" w:cstheme="minorHAnsi"/>
          <w:sz w:val="22"/>
          <w:szCs w:val="22"/>
        </w:rPr>
        <w:t>p</w:t>
      </w:r>
      <w:r w:rsidRPr="00260C5E">
        <w:rPr>
          <w:rFonts w:asciiTheme="minorHAnsi" w:hAnsiTheme="minorHAnsi" w:cstheme="minorHAnsi"/>
          <w:color w:val="000000" w:themeColor="text1"/>
          <w:sz w:val="22"/>
          <w:szCs w:val="22"/>
        </w:rPr>
        <w:t>rije sklapanja ugovora o radu odabrani/a</w:t>
      </w:r>
      <w:r w:rsidRPr="00260C5E">
        <w:rPr>
          <w:rFonts w:asciiTheme="minorHAnsi" w:hAnsiTheme="minorHAnsi" w:cstheme="minorHAnsi"/>
          <w:sz w:val="22"/>
          <w:szCs w:val="22"/>
        </w:rPr>
        <w:t xml:space="preserve"> kandidat/</w:t>
      </w:r>
      <w:proofErr w:type="spellStart"/>
      <w:r w:rsidRPr="00260C5E">
        <w:rPr>
          <w:rFonts w:asciiTheme="minorHAnsi" w:hAnsiTheme="minorHAnsi" w:cstheme="minorHAnsi"/>
          <w:sz w:val="22"/>
          <w:szCs w:val="22"/>
        </w:rPr>
        <w:t>kinja</w:t>
      </w:r>
      <w:proofErr w:type="spellEnd"/>
      <w:r w:rsidRPr="00260C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57/22.</w:t>
      </w:r>
      <w:r w:rsidRPr="00260C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)</w:t>
      </w:r>
    </w:p>
    <w:p w14:paraId="78BFCDF3" w14:textId="77777777" w:rsidR="001A3122" w:rsidRPr="00EF70E0" w:rsidRDefault="001A3122" w:rsidP="001A312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 </w:t>
      </w:r>
      <w:r w:rsidRPr="0052339D">
        <w:rPr>
          <w:rFonts w:asciiTheme="minorHAnsi" w:hAnsiTheme="minorHAnsi" w:cstheme="minorHAnsi"/>
          <w:sz w:val="22"/>
          <w:szCs w:val="22"/>
        </w:rPr>
        <w:br/>
        <w:t xml:space="preserve">Kandidati koji ostvaruju pravo prednosti prilikom zapošljavanja prema članku 102. Zakona o hrvatskim braniteljima iz Domovinskog rata i članovima njihovih obitelji ("N.N." broj: 121/17., </w:t>
      </w:r>
      <w:r w:rsidRPr="0052339D">
        <w:rPr>
          <w:rFonts w:asciiTheme="minorHAnsi" w:hAnsiTheme="minorHAnsi" w:cstheme="minorHAnsi"/>
          <w:sz w:val="22"/>
          <w:szCs w:val="22"/>
        </w:rPr>
        <w:lastRenderedPageBreak/>
        <w:t>98/19.,84/21</w:t>
      </w:r>
      <w:r>
        <w:rPr>
          <w:rFonts w:asciiTheme="minorHAnsi" w:hAnsiTheme="minorHAnsi" w:cstheme="minorHAnsi"/>
          <w:sz w:val="22"/>
          <w:szCs w:val="22"/>
        </w:rPr>
        <w:t>, 156/23</w:t>
      </w:r>
      <w:r w:rsidRPr="0052339D">
        <w:rPr>
          <w:rFonts w:asciiTheme="minorHAnsi" w:hAnsiTheme="minorHAnsi" w:cstheme="minorHAnsi"/>
          <w:sz w:val="22"/>
          <w:szCs w:val="22"/>
        </w:rPr>
        <w:t>), članku 48.f Zakona o zaštiti vojnih i civilnih invalida rata ("N.N." broj: 33/92, 77/92, 27/93, 58/93, 2/94, 76/94, 108/95, 108/96, 82/01, 103/03,  148/13, 98/19), članku 48.</w:t>
      </w:r>
      <w:r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Pr="0052339D">
        <w:rPr>
          <w:rFonts w:asciiTheme="minorHAnsi" w:hAnsiTheme="minorHAnsi" w:cstheme="minorHAnsi"/>
          <w:sz w:val="22"/>
          <w:szCs w:val="22"/>
          <w:lang w:val="en-GB" w:eastAsia="en-GB"/>
        </w:rPr>
        <w:t>Zakon</w:t>
      </w:r>
      <w:r>
        <w:rPr>
          <w:rFonts w:asciiTheme="minorHAnsi" w:hAnsiTheme="minorHAnsi" w:cstheme="minorHAnsi"/>
          <w:sz w:val="22"/>
          <w:szCs w:val="22"/>
          <w:lang w:val="en-GB" w:eastAsia="en-GB"/>
        </w:rPr>
        <w:t>a</w:t>
      </w:r>
      <w:proofErr w:type="spellEnd"/>
      <w:r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o </w:t>
      </w:r>
      <w:proofErr w:type="spellStart"/>
      <w:r w:rsidRPr="0052339D">
        <w:rPr>
          <w:rFonts w:asciiTheme="minorHAnsi" w:hAnsiTheme="minorHAnsi" w:cstheme="minorHAnsi"/>
          <w:sz w:val="22"/>
          <w:szCs w:val="22"/>
          <w:lang w:val="en-GB" w:eastAsia="en-GB"/>
        </w:rPr>
        <w:t>civilnim</w:t>
      </w:r>
      <w:proofErr w:type="spellEnd"/>
      <w:r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Pr="0052339D">
        <w:rPr>
          <w:rFonts w:asciiTheme="minorHAnsi" w:hAnsiTheme="minorHAnsi" w:cstheme="minorHAnsi"/>
          <w:sz w:val="22"/>
          <w:szCs w:val="22"/>
          <w:lang w:val="en-GB" w:eastAsia="en-GB"/>
        </w:rPr>
        <w:t>stradalnicima</w:t>
      </w:r>
      <w:proofErr w:type="spellEnd"/>
      <w:r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Pr="0052339D">
        <w:rPr>
          <w:rFonts w:asciiTheme="minorHAnsi" w:hAnsiTheme="minorHAnsi" w:cstheme="minorHAnsi"/>
          <w:sz w:val="22"/>
          <w:szCs w:val="22"/>
          <w:lang w:val="en-GB" w:eastAsia="en-GB"/>
        </w:rPr>
        <w:t>iz</w:t>
      </w:r>
      <w:proofErr w:type="spellEnd"/>
      <w:r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Pr="0052339D">
        <w:rPr>
          <w:rFonts w:asciiTheme="minorHAnsi" w:hAnsiTheme="minorHAnsi" w:cstheme="minorHAnsi"/>
          <w:sz w:val="22"/>
          <w:szCs w:val="22"/>
          <w:lang w:val="en-GB" w:eastAsia="en-GB"/>
        </w:rPr>
        <w:t>Domovinskog</w:t>
      </w:r>
      <w:proofErr w:type="spellEnd"/>
      <w:r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rata </w:t>
      </w:r>
      <w:r w:rsidRPr="0052339D">
        <w:rPr>
          <w:rFonts w:asciiTheme="minorHAnsi" w:hAnsiTheme="minorHAnsi" w:cstheme="minorHAnsi"/>
          <w:sz w:val="22"/>
          <w:szCs w:val="22"/>
        </w:rPr>
        <w:t xml:space="preserve">("N.N." </w:t>
      </w:r>
      <w:r w:rsidRPr="0052339D">
        <w:rPr>
          <w:rFonts w:asciiTheme="minorHAnsi" w:hAnsiTheme="minorHAnsi" w:cstheme="minorHAnsi"/>
          <w:sz w:val="22"/>
          <w:szCs w:val="22"/>
          <w:lang w:val="en-GB" w:eastAsia="en-GB"/>
        </w:rPr>
        <w:t>84/21</w:t>
      </w:r>
      <w:r w:rsidRPr="0052339D">
        <w:rPr>
          <w:rFonts w:asciiTheme="minorHAnsi" w:hAnsiTheme="minorHAnsi" w:cstheme="minorHAnsi"/>
          <w:sz w:val="22"/>
          <w:szCs w:val="22"/>
        </w:rPr>
        <w:t>) i članku 9. Zakona o profesionalnoj rehabilitaciji i zapošljavanju osoba s invaliditetom ("N.N." broj: 157/13,  152/14, 39/18, 32/20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EF70E0">
        <w:rPr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dužni</w:t>
      </w:r>
      <w:r w:rsidRPr="00EF70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 u prijavi na javni natječaj pozvati se na to pravo i uz prijavu priložiti svu propisanu dokumentaciju prema posebnom zakonu, a  imaju prednost u odnosu na ostale kandidate samo pod jednakim uvjetima.</w:t>
      </w:r>
    </w:p>
    <w:p w14:paraId="714CD1B8" w14:textId="77777777" w:rsidR="001A3122" w:rsidRPr="0052339D" w:rsidRDefault="001A3122" w:rsidP="001A3122">
      <w:pPr>
        <w:rPr>
          <w:rFonts w:asciiTheme="minorHAnsi" w:hAnsiTheme="minorHAnsi" w:cstheme="minorHAnsi"/>
          <w:sz w:val="22"/>
          <w:szCs w:val="22"/>
        </w:rPr>
      </w:pPr>
    </w:p>
    <w:p w14:paraId="2B167628" w14:textId="77777777" w:rsidR="001A3122" w:rsidRPr="0052339D" w:rsidRDefault="001A3122" w:rsidP="001A312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Kandidat/</w:t>
      </w:r>
      <w:proofErr w:type="spellStart"/>
      <w:r w:rsidRPr="0052339D">
        <w:rPr>
          <w:rFonts w:asciiTheme="minorHAnsi" w:hAnsiTheme="minorHAnsi" w:cstheme="minorHAnsi"/>
          <w:sz w:val="22"/>
          <w:szCs w:val="22"/>
        </w:rPr>
        <w:t>kinja</w:t>
      </w:r>
      <w:proofErr w:type="spellEnd"/>
      <w:r w:rsidRPr="0052339D">
        <w:rPr>
          <w:rFonts w:asciiTheme="minorHAnsi" w:hAnsiTheme="minorHAnsi" w:cstheme="minorHAnsi"/>
          <w:sz w:val="22"/>
          <w:szCs w:val="22"/>
        </w:rPr>
        <w:t xml:space="preserve"> koji/a se poziva na pravo prednosti pri zapošljavanju temeljem članka 102. stavka 1. -3. Zakona o hrvatskim braniteljima iz Domovinskog rata i članovima njihovih obitelji ("N.N." broj: 121/17., 98/19.,84/21</w:t>
      </w:r>
      <w:r>
        <w:rPr>
          <w:rFonts w:asciiTheme="minorHAnsi" w:hAnsiTheme="minorHAnsi" w:cstheme="minorHAnsi"/>
          <w:sz w:val="22"/>
          <w:szCs w:val="22"/>
        </w:rPr>
        <w:t>, 156/23</w:t>
      </w:r>
      <w:r w:rsidRPr="0052339D">
        <w:rPr>
          <w:rFonts w:asciiTheme="minorHAnsi" w:hAnsiTheme="minorHAnsi" w:cstheme="minorHAnsi"/>
          <w:sz w:val="22"/>
          <w:szCs w:val="22"/>
        </w:rPr>
        <w:t xml:space="preserve">) dužan je dostaviti i sve potrebne dokaze navedene iz stavka 1. članka 103. Zakona, a koji su dostupni na poveznici </w:t>
      </w:r>
      <w:r w:rsidRPr="0052339D">
        <w:rPr>
          <w:rFonts w:asciiTheme="minorHAnsi" w:hAnsiTheme="minorHAnsi" w:cstheme="minorHAnsi"/>
          <w:color w:val="000000"/>
          <w:sz w:val="22"/>
          <w:szCs w:val="22"/>
        </w:rPr>
        <w:t>Ministarstva hrvatskih branitelja:</w:t>
      </w:r>
      <w:r w:rsidRPr="0052339D">
        <w:rPr>
          <w:rFonts w:asciiTheme="minorHAnsi" w:hAnsiTheme="minorHAnsi" w:cstheme="minorHAnsi"/>
          <w:iCs/>
          <w:sz w:val="22"/>
          <w:szCs w:val="22"/>
        </w:rPr>
        <w:t xml:space="preserve">    </w:t>
      </w:r>
    </w:p>
    <w:p w14:paraId="17BFAF2E" w14:textId="77777777" w:rsidR="001A3122" w:rsidRPr="0052339D" w:rsidRDefault="001A0371" w:rsidP="001A312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hyperlink r:id="rId6" w:history="1">
        <w:r w:rsidR="001A3122" w:rsidRPr="0052339D">
          <w:rPr>
            <w:rStyle w:val="Hiperveza"/>
            <w:rFonts w:asciiTheme="minorHAnsi" w:hAnsiTheme="minorHAnsi" w:cstheme="minorHAnsi"/>
            <w:iCs/>
            <w:color w:val="0000FF"/>
            <w:sz w:val="22"/>
            <w:szCs w:val="22"/>
            <w:u w:val="single"/>
          </w:rPr>
          <w:t>https://branitelji.gov.hr/zaposljavanje-843/843</w:t>
        </w:r>
      </w:hyperlink>
      <w:r w:rsidR="001A3122" w:rsidRPr="0052339D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1A3122" w:rsidRPr="0052339D">
        <w:rPr>
          <w:rFonts w:asciiTheme="minorHAnsi" w:hAnsiTheme="minorHAnsi" w:cstheme="minorHAnsi"/>
          <w:color w:val="000000"/>
          <w:sz w:val="22"/>
          <w:szCs w:val="22"/>
        </w:rPr>
        <w:t>a dodatne informacije o dokazima koji su potrebni za ostvarivanje prava prednosti pri zapošljavanju, potražiti na sljedećoj poveznici:</w:t>
      </w:r>
    </w:p>
    <w:p w14:paraId="2FB0389A" w14:textId="77777777" w:rsidR="001A3122" w:rsidRDefault="001A0371" w:rsidP="001A3122">
      <w:hyperlink r:id="rId7" w:history="1">
        <w:r w:rsidR="001A3122">
          <w:rPr>
            <w:rStyle w:val="Hiperveza"/>
            <w:rFonts w:ascii="Arial" w:hAnsi="Arial" w:cs="Arial"/>
            <w:color w:val="0066CC"/>
            <w:sz w:val="21"/>
            <w:szCs w:val="21"/>
            <w:shd w:val="clear" w:color="auto" w:fill="FFFFFF"/>
          </w:rPr>
          <w:t>https://branitelji.gov.hr/UserDocsImages/dokumenti/Nikola/popis%20dokaza%20za%20ostvarivanje%20prava%20prednosti%20pri%20zapo%C5%A1ljavanju-%20ZOHBDR%202021.pdf</w:t>
        </w:r>
      </w:hyperlink>
    </w:p>
    <w:p w14:paraId="16782AF6" w14:textId="77777777" w:rsidR="001A3122" w:rsidRDefault="001A3122" w:rsidP="001A3122"/>
    <w:p w14:paraId="1B14EFFE" w14:textId="77777777" w:rsidR="001A3122" w:rsidRPr="0052339D" w:rsidRDefault="001A3122" w:rsidP="001A3122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Kandidat koji se poziva na pravo prednosti pri zapošljavanju sukladno </w:t>
      </w:r>
      <w:r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članku 48. stavaka 1. - do 3. Zakon o civilnim stradalnicima iz Domovinskog rata </w:t>
      </w:r>
      <w:r w:rsidRPr="0052339D">
        <w:rPr>
          <w:rFonts w:asciiTheme="minorHAnsi" w:hAnsiTheme="minorHAnsi" w:cstheme="minorHAnsi"/>
          <w:sz w:val="22"/>
          <w:szCs w:val="22"/>
        </w:rPr>
        <w:t xml:space="preserve">("N.N." </w:t>
      </w:r>
      <w:r w:rsidRPr="0052339D">
        <w:rPr>
          <w:rFonts w:asciiTheme="minorHAnsi" w:hAnsiTheme="minorHAnsi" w:cstheme="minorHAnsi"/>
          <w:sz w:val="22"/>
          <w:szCs w:val="22"/>
          <w:lang w:eastAsia="en-GB"/>
        </w:rPr>
        <w:t>84/21</w:t>
      </w:r>
      <w:r w:rsidRPr="0052339D">
        <w:rPr>
          <w:rFonts w:asciiTheme="minorHAnsi" w:hAnsiTheme="minorHAnsi" w:cstheme="minorHAnsi"/>
          <w:sz w:val="22"/>
          <w:szCs w:val="22"/>
        </w:rPr>
        <w:t xml:space="preserve">) dužan je </w:t>
      </w:r>
      <w:r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da dostavi i  dokaze iz stavka 1. članka 49. ovoga Zakona u svrhu ostvarivanja prava prednosti pri zapošljavanju i popunjavanju radnog mjesta.</w:t>
      </w:r>
    </w:p>
    <w:p w14:paraId="0D47A7D6" w14:textId="77777777" w:rsidR="001A3122" w:rsidRDefault="001A0371" w:rsidP="001A3122">
      <w:pPr>
        <w:pStyle w:val="Default"/>
        <w:jc w:val="both"/>
      </w:pPr>
      <w:hyperlink r:id="rId8" w:history="1">
        <w:r w:rsidR="001A3122">
          <w:rPr>
            <w:rStyle w:val="Hiperveza"/>
            <w:color w:val="0066CC"/>
            <w:sz w:val="21"/>
            <w:szCs w:val="21"/>
            <w:shd w:val="clear" w:color="auto" w:fill="FFFFFF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0FE77F0" w14:textId="77777777" w:rsidR="001A3122" w:rsidRPr="0052339D" w:rsidRDefault="001A3122" w:rsidP="001A312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D4BF8B3" w14:textId="77777777" w:rsidR="001A3122" w:rsidRDefault="001A3122" w:rsidP="001A3122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Za kandidate koji ispunjavaju formalne uvjete natječaja i koji su dostavili svu traženu dokumentaciju i pravodobnu prijavu, provest će se vrednovanje prema odredbama Pravilnika o načinu i postupku zapošljavanja, koji je dostupan na mrežnim stranicama škole, poveznica:</w:t>
      </w:r>
    </w:p>
    <w:p w14:paraId="36909B95" w14:textId="77777777" w:rsidR="001A3122" w:rsidRPr="0052339D" w:rsidRDefault="001A0371" w:rsidP="001A3122">
      <w:pPr>
        <w:rPr>
          <w:rFonts w:asciiTheme="minorHAnsi" w:hAnsiTheme="minorHAnsi" w:cstheme="minorHAnsi"/>
          <w:sz w:val="22"/>
          <w:szCs w:val="22"/>
        </w:rPr>
      </w:pPr>
      <w:hyperlink r:id="rId9" w:history="1">
        <w:r w:rsidR="001A3122" w:rsidRPr="00B159C4">
          <w:rPr>
            <w:rStyle w:val="Hiperveza"/>
          </w:rPr>
          <w:t>https://os-kastanjer-pu.skole.hr/opci-akti-skole/?et_fb=1&amp;amp;PageSpeed=off%20</w:t>
        </w:r>
      </w:hyperlink>
      <w:r w:rsidR="001A3122">
        <w:t xml:space="preserve"> </w:t>
      </w:r>
    </w:p>
    <w:p w14:paraId="64AD7194" w14:textId="77777777" w:rsidR="001A3122" w:rsidRPr="0052339D" w:rsidRDefault="001A3122" w:rsidP="001A312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CEB1B6C" w14:textId="77777777" w:rsidR="001A3122" w:rsidRPr="0052339D" w:rsidRDefault="001A3122" w:rsidP="001A312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>Povjerenstvo za vrednovanje kandidata prijavljenih na natječaj obavlja procjenu kandidata na temelju razgovora ( intervjua).</w:t>
      </w:r>
    </w:p>
    <w:p w14:paraId="139E3813" w14:textId="77777777" w:rsidR="000C338F" w:rsidRPr="0052339D" w:rsidRDefault="001A3122" w:rsidP="000C338F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Poziv kandidatima na razgovor Povjerenstvo za vrednovanje obavit će sukladno članku 12. st.1. Pravilnika  o načinu i postupku zapošljavanja, koji je dostupan na mrežnim stranicama škole, poveznica: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0C338F" w:rsidRPr="00B159C4">
          <w:rPr>
            <w:rStyle w:val="Hiperveza"/>
          </w:rPr>
          <w:t>https://os-kastanjer-pu.skole.hr/opci-akti-skole/?et_fb=1&amp;amp;PageSpeed=off%20</w:t>
        </w:r>
      </w:hyperlink>
      <w:r w:rsidR="000C338F">
        <w:t xml:space="preserve"> </w:t>
      </w:r>
    </w:p>
    <w:p w14:paraId="1287E437" w14:textId="37D9F444" w:rsidR="001A3122" w:rsidRPr="0052339D" w:rsidRDefault="001A3122" w:rsidP="001A3122">
      <w:pPr>
        <w:rPr>
          <w:rFonts w:asciiTheme="minorHAnsi" w:hAnsiTheme="minorHAnsi" w:cstheme="minorHAnsi"/>
          <w:sz w:val="22"/>
          <w:szCs w:val="22"/>
        </w:rPr>
      </w:pPr>
    </w:p>
    <w:p w14:paraId="024ACDB4" w14:textId="77777777" w:rsidR="001A3122" w:rsidRPr="0052339D" w:rsidRDefault="001A3122" w:rsidP="001A312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>Ukoliko  se kandidati ne pojave na procjeni, smatrat će se da su odustali od prijave na natječaj.</w:t>
      </w:r>
      <w:r w:rsidRPr="0052339D">
        <w:rPr>
          <w:rFonts w:asciiTheme="minorHAnsi" w:hAnsiTheme="minorHAnsi" w:cstheme="minorHAnsi"/>
          <w:color w:val="FF0000"/>
          <w:sz w:val="22"/>
          <w:szCs w:val="22"/>
        </w:rPr>
        <w:br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>Prijavom na natječaj kandidati daju Osnovnoj školi Kaštanjer Pula privolu za obradu osobnih podataka navedenih u svim dostavljenim prilozima, odnosno ispravama, za potrebe provedbe natječajnog postupka.</w:t>
      </w:r>
    </w:p>
    <w:p w14:paraId="53DD76B6" w14:textId="304D8577" w:rsidR="001A3122" w:rsidRPr="00AB57EE" w:rsidRDefault="001A3122" w:rsidP="001A3122">
      <w:pPr>
        <w:rPr>
          <w:rFonts w:ascii="Arial" w:hAnsi="Arial" w:cs="Arial"/>
          <w:color w:val="000000"/>
        </w:rPr>
      </w:pPr>
      <w:r w:rsidRPr="00AC4863">
        <w:rPr>
          <w:rFonts w:asciiTheme="minorHAnsi" w:hAnsiTheme="minorHAnsi" w:cstheme="minorHAnsi"/>
          <w:color w:val="FF0000"/>
          <w:sz w:val="22"/>
          <w:szCs w:val="22"/>
        </w:rPr>
        <w:br/>
      </w:r>
      <w:r w:rsidRPr="003E6467">
        <w:rPr>
          <w:rFonts w:asciiTheme="minorHAnsi" w:hAnsiTheme="minorHAnsi" w:cstheme="minorHAnsi"/>
          <w:sz w:val="22"/>
          <w:szCs w:val="22"/>
        </w:rPr>
        <w:t>Rok za podnošenje prijave na natječaj je osam dana od dana objave natječaja. </w:t>
      </w:r>
      <w:r w:rsidRPr="003E6467">
        <w:rPr>
          <w:rFonts w:asciiTheme="minorHAnsi" w:hAnsiTheme="minorHAnsi" w:cstheme="minorHAnsi"/>
          <w:sz w:val="22"/>
          <w:szCs w:val="22"/>
        </w:rPr>
        <w:br/>
      </w:r>
      <w:r w:rsidRPr="00AB57EE">
        <w:rPr>
          <w:rFonts w:asciiTheme="minorHAnsi" w:hAnsiTheme="minorHAnsi" w:cstheme="minorHAnsi"/>
          <w:b/>
          <w:bCs/>
          <w:sz w:val="22"/>
          <w:szCs w:val="22"/>
        </w:rPr>
        <w:t xml:space="preserve">Natječaj će se objaviti s danom </w:t>
      </w:r>
      <w:r w:rsidR="00E6266B">
        <w:rPr>
          <w:rFonts w:asciiTheme="minorHAnsi" w:hAnsiTheme="minorHAnsi" w:cstheme="minorHAnsi"/>
          <w:b/>
          <w:bCs/>
          <w:sz w:val="22"/>
          <w:szCs w:val="22"/>
        </w:rPr>
        <w:t>13.3.</w:t>
      </w:r>
      <w:r w:rsidRPr="00AB57EE">
        <w:rPr>
          <w:rFonts w:asciiTheme="minorHAnsi" w:hAnsiTheme="minorHAnsi" w:cstheme="minorHAnsi"/>
          <w:b/>
          <w:bCs/>
          <w:sz w:val="22"/>
          <w:szCs w:val="22"/>
        </w:rPr>
        <w:t xml:space="preserve">2025. godine na web stranicama i oglasnim pločama Hrvatskog zavoda za zapošljavanje te mrežnim stranicama i oglasnoj ploči Škole, a krajnji rok za podnošenje prijava je </w:t>
      </w:r>
      <w:r w:rsidR="00E6266B">
        <w:rPr>
          <w:rFonts w:asciiTheme="minorHAnsi" w:hAnsiTheme="minorHAnsi" w:cstheme="minorHAnsi"/>
          <w:b/>
          <w:bCs/>
          <w:sz w:val="22"/>
          <w:szCs w:val="22"/>
        </w:rPr>
        <w:t>21.3</w:t>
      </w:r>
      <w:r w:rsidRPr="00AB57EE">
        <w:rPr>
          <w:rFonts w:asciiTheme="minorHAnsi" w:hAnsiTheme="minorHAnsi" w:cstheme="minorHAnsi"/>
          <w:b/>
          <w:bCs/>
          <w:sz w:val="22"/>
          <w:szCs w:val="22"/>
        </w:rPr>
        <w:t>.2025. godine.</w:t>
      </w:r>
      <w:r w:rsidRPr="003E6467">
        <w:rPr>
          <w:rFonts w:asciiTheme="minorHAnsi" w:hAnsiTheme="minorHAnsi" w:cstheme="minorHAnsi"/>
          <w:sz w:val="22"/>
          <w:szCs w:val="22"/>
        </w:rPr>
        <w:br/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Prijave se dostavljaju neposredno ili poštom na adresu: Osnovna škola Kaštanjer Pula, Rimske centurijacije 29, 52100 Pula s naznakom „za </w:t>
      </w:r>
      <w:r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>atječaj</w:t>
      </w:r>
      <w:r w:rsidR="00AB57EE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A0371">
        <w:rPr>
          <w:rFonts w:asciiTheme="minorHAnsi" w:hAnsiTheme="minorHAnsi" w:cstheme="minorHAnsi"/>
          <w:b/>
          <w:bCs/>
          <w:sz w:val="22"/>
          <w:szCs w:val="22"/>
        </w:rPr>
        <w:t>spremač/</w:t>
      </w:r>
      <w:proofErr w:type="spellStart"/>
      <w:r w:rsidR="001A0371">
        <w:rPr>
          <w:rFonts w:asciiTheme="minorHAnsi" w:hAnsiTheme="minorHAnsi" w:cstheme="minorHAnsi"/>
          <w:b/>
          <w:bCs/>
          <w:sz w:val="22"/>
          <w:szCs w:val="22"/>
        </w:rPr>
        <w:t>ica</w:t>
      </w:r>
      <w:proofErr w:type="spellEnd"/>
      <w:r w:rsidR="001A0371">
        <w:rPr>
          <w:rFonts w:asciiTheme="minorHAnsi" w:hAnsiTheme="minorHAnsi" w:cstheme="minorHAnsi"/>
          <w:b/>
          <w:bCs/>
          <w:sz w:val="22"/>
          <w:szCs w:val="22"/>
        </w:rPr>
        <w:t>-čistač/</w:t>
      </w:r>
      <w:proofErr w:type="spellStart"/>
      <w:r w:rsidR="001A0371">
        <w:rPr>
          <w:rFonts w:asciiTheme="minorHAnsi" w:hAnsiTheme="minorHAnsi" w:cstheme="minorHAnsi"/>
          <w:b/>
          <w:bCs/>
          <w:sz w:val="22"/>
          <w:szCs w:val="22"/>
        </w:rPr>
        <w:t>ica</w:t>
      </w:r>
      <w:proofErr w:type="spellEnd"/>
      <w:r w:rsidR="001A0371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2339D">
        <w:rPr>
          <w:rFonts w:asciiTheme="minorHAnsi" w:hAnsiTheme="minorHAnsi" w:cstheme="minorHAnsi"/>
          <w:sz w:val="22"/>
          <w:szCs w:val="22"/>
        </w:rPr>
        <w:t> </w:t>
      </w:r>
      <w:r w:rsidRPr="0052339D">
        <w:rPr>
          <w:rFonts w:asciiTheme="minorHAnsi" w:hAnsiTheme="minorHAnsi" w:cstheme="minorHAnsi"/>
          <w:sz w:val="22"/>
          <w:szCs w:val="22"/>
        </w:rPr>
        <w:br/>
        <w:t>Nepotpune prijave, odnosno prijave koje ne sadrže sve tražene dokumente ili nemaju dokumente u traženom obliku kao i prijave koje pristignu izvan roka, neće se razmatrati te se osobe koje podnesu takve prijave ne smatraju kandidatima prijavljenim na natječaj.</w:t>
      </w:r>
      <w:r w:rsidRPr="0052339D">
        <w:rPr>
          <w:rFonts w:asciiTheme="minorHAnsi" w:hAnsiTheme="minorHAnsi" w:cstheme="minorHAnsi"/>
          <w:sz w:val="22"/>
          <w:szCs w:val="22"/>
        </w:rPr>
        <w:br/>
        <w:t> </w:t>
      </w:r>
      <w:r w:rsidRPr="0052339D">
        <w:rPr>
          <w:rFonts w:asciiTheme="minorHAnsi" w:hAnsiTheme="minorHAnsi" w:cstheme="minorHAnsi"/>
          <w:sz w:val="22"/>
          <w:szCs w:val="22"/>
        </w:rPr>
        <w:br/>
        <w:t xml:space="preserve">O rezultatima natječaja kandidati će biti obaviješteni putem mrežnih stranica Škole, iznimno ako se </w:t>
      </w:r>
      <w:r w:rsidRPr="0052339D">
        <w:rPr>
          <w:rFonts w:asciiTheme="minorHAnsi" w:hAnsiTheme="minorHAnsi" w:cstheme="minorHAnsi"/>
          <w:sz w:val="22"/>
          <w:szCs w:val="22"/>
        </w:rPr>
        <w:lastRenderedPageBreak/>
        <w:t>na natječaj prijavi kandidat ili kandidati koji se pozivaju na pravo prednosti pri zapošljavanju prema posebnim propisima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14:paraId="72200C2E" w14:textId="77777777" w:rsidR="001A3122" w:rsidRPr="00BA5D3D" w:rsidRDefault="001A3122" w:rsidP="001A3122">
      <w:pPr>
        <w:pStyle w:val="Default"/>
        <w:shd w:val="clear" w:color="auto" w:fill="FFFFFF" w:themeFill="background1"/>
        <w:rPr>
          <w:rFonts w:asciiTheme="minorHAnsi" w:hAnsiTheme="minorHAnsi" w:cstheme="minorHAnsi"/>
          <w:color w:val="auto"/>
          <w:sz w:val="22"/>
          <w:szCs w:val="22"/>
        </w:rPr>
      </w:pPr>
      <w:r w:rsidRPr="00BA5D3D"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52803D17" w14:textId="77777777" w:rsidR="001A3122" w:rsidRPr="0052339D" w:rsidRDefault="001A3122" w:rsidP="001A312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                                                                                                                       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RAVNATELJICA 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>ŠKOLE: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br/>
        <w:t> 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  <w:t>_______________________________</w:t>
      </w:r>
    </w:p>
    <w:p w14:paraId="1CB48947" w14:textId="77777777" w:rsidR="001A3122" w:rsidRPr="0052339D" w:rsidRDefault="001A3122" w:rsidP="001A312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Nada Crnković, 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mag.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paed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5032E2D" w14:textId="77777777" w:rsidR="001A3122" w:rsidRPr="0052339D" w:rsidRDefault="001A3122" w:rsidP="001A3122">
      <w:pPr>
        <w:rPr>
          <w:rFonts w:asciiTheme="minorHAnsi" w:hAnsiTheme="minorHAnsi" w:cstheme="minorHAnsi"/>
          <w:sz w:val="22"/>
          <w:szCs w:val="22"/>
        </w:rPr>
      </w:pPr>
    </w:p>
    <w:p w14:paraId="760F55D4" w14:textId="77777777" w:rsidR="001A3122" w:rsidRPr="0052339D" w:rsidRDefault="001A3122" w:rsidP="001A3122">
      <w:pPr>
        <w:rPr>
          <w:rFonts w:asciiTheme="minorHAnsi" w:hAnsiTheme="minorHAnsi" w:cstheme="minorHAnsi"/>
          <w:sz w:val="22"/>
          <w:szCs w:val="22"/>
        </w:rPr>
      </w:pPr>
    </w:p>
    <w:p w14:paraId="64F516C9" w14:textId="77777777" w:rsidR="000009A9" w:rsidRPr="0052339D" w:rsidRDefault="000009A9" w:rsidP="001A312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009A9" w:rsidRPr="0052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32B78"/>
    <w:multiLevelType w:val="multilevel"/>
    <w:tmpl w:val="8EEA1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33E31"/>
    <w:multiLevelType w:val="hybridMultilevel"/>
    <w:tmpl w:val="733EA7FA"/>
    <w:lvl w:ilvl="0" w:tplc="D0E0C9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BFF1EF2"/>
    <w:multiLevelType w:val="hybridMultilevel"/>
    <w:tmpl w:val="E5A69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31D77"/>
    <w:multiLevelType w:val="hybridMultilevel"/>
    <w:tmpl w:val="278A5224"/>
    <w:lvl w:ilvl="0" w:tplc="041A000F">
      <w:start w:val="1"/>
      <w:numFmt w:val="decimal"/>
      <w:lvlText w:val="%1."/>
      <w:lvlJc w:val="left"/>
      <w:pPr>
        <w:ind w:left="75" w:hanging="360"/>
      </w:pPr>
    </w:lvl>
    <w:lvl w:ilvl="1" w:tplc="041A0019" w:tentative="1">
      <w:start w:val="1"/>
      <w:numFmt w:val="lowerLetter"/>
      <w:lvlText w:val="%2."/>
      <w:lvlJc w:val="left"/>
      <w:pPr>
        <w:ind w:left="795" w:hanging="360"/>
      </w:pPr>
    </w:lvl>
    <w:lvl w:ilvl="2" w:tplc="041A001B" w:tentative="1">
      <w:start w:val="1"/>
      <w:numFmt w:val="lowerRoman"/>
      <w:lvlText w:val="%3."/>
      <w:lvlJc w:val="right"/>
      <w:pPr>
        <w:ind w:left="1515" w:hanging="180"/>
      </w:pPr>
    </w:lvl>
    <w:lvl w:ilvl="3" w:tplc="041A000F" w:tentative="1">
      <w:start w:val="1"/>
      <w:numFmt w:val="decimal"/>
      <w:lvlText w:val="%4."/>
      <w:lvlJc w:val="left"/>
      <w:pPr>
        <w:ind w:left="2235" w:hanging="360"/>
      </w:pPr>
    </w:lvl>
    <w:lvl w:ilvl="4" w:tplc="041A0019" w:tentative="1">
      <w:start w:val="1"/>
      <w:numFmt w:val="lowerLetter"/>
      <w:lvlText w:val="%5."/>
      <w:lvlJc w:val="left"/>
      <w:pPr>
        <w:ind w:left="2955" w:hanging="360"/>
      </w:pPr>
    </w:lvl>
    <w:lvl w:ilvl="5" w:tplc="041A001B" w:tentative="1">
      <w:start w:val="1"/>
      <w:numFmt w:val="lowerRoman"/>
      <w:lvlText w:val="%6."/>
      <w:lvlJc w:val="right"/>
      <w:pPr>
        <w:ind w:left="3675" w:hanging="180"/>
      </w:pPr>
    </w:lvl>
    <w:lvl w:ilvl="6" w:tplc="041A000F" w:tentative="1">
      <w:start w:val="1"/>
      <w:numFmt w:val="decimal"/>
      <w:lvlText w:val="%7."/>
      <w:lvlJc w:val="left"/>
      <w:pPr>
        <w:ind w:left="4395" w:hanging="360"/>
      </w:pPr>
    </w:lvl>
    <w:lvl w:ilvl="7" w:tplc="041A0019" w:tentative="1">
      <w:start w:val="1"/>
      <w:numFmt w:val="lowerLetter"/>
      <w:lvlText w:val="%8."/>
      <w:lvlJc w:val="left"/>
      <w:pPr>
        <w:ind w:left="5115" w:hanging="360"/>
      </w:pPr>
    </w:lvl>
    <w:lvl w:ilvl="8" w:tplc="041A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6C7"/>
    <w:rsid w:val="000009A9"/>
    <w:rsid w:val="00010074"/>
    <w:rsid w:val="00013993"/>
    <w:rsid w:val="00032F32"/>
    <w:rsid w:val="00074F02"/>
    <w:rsid w:val="000C338F"/>
    <w:rsid w:val="0010165F"/>
    <w:rsid w:val="001138A7"/>
    <w:rsid w:val="00140529"/>
    <w:rsid w:val="001736B1"/>
    <w:rsid w:val="0017747D"/>
    <w:rsid w:val="00183941"/>
    <w:rsid w:val="001A0371"/>
    <w:rsid w:val="001A06C7"/>
    <w:rsid w:val="001A3122"/>
    <w:rsid w:val="001A6D36"/>
    <w:rsid w:val="001B05A0"/>
    <w:rsid w:val="001D57DF"/>
    <w:rsid w:val="001E5CB1"/>
    <w:rsid w:val="00210FCD"/>
    <w:rsid w:val="00212791"/>
    <w:rsid w:val="00250B26"/>
    <w:rsid w:val="00260C5E"/>
    <w:rsid w:val="002667F0"/>
    <w:rsid w:val="0029271E"/>
    <w:rsid w:val="002B2094"/>
    <w:rsid w:val="002D0E21"/>
    <w:rsid w:val="003073BB"/>
    <w:rsid w:val="0034457C"/>
    <w:rsid w:val="00374F19"/>
    <w:rsid w:val="00375EC3"/>
    <w:rsid w:val="003831B5"/>
    <w:rsid w:val="00390E2F"/>
    <w:rsid w:val="00395D1D"/>
    <w:rsid w:val="00400F2C"/>
    <w:rsid w:val="0041431F"/>
    <w:rsid w:val="00414C37"/>
    <w:rsid w:val="00415572"/>
    <w:rsid w:val="00420F43"/>
    <w:rsid w:val="004304A6"/>
    <w:rsid w:val="0044389B"/>
    <w:rsid w:val="004549A1"/>
    <w:rsid w:val="004A27CF"/>
    <w:rsid w:val="004B16ED"/>
    <w:rsid w:val="004C05D8"/>
    <w:rsid w:val="004C0AC3"/>
    <w:rsid w:val="0052339D"/>
    <w:rsid w:val="00542ED2"/>
    <w:rsid w:val="00563DD2"/>
    <w:rsid w:val="005D7F67"/>
    <w:rsid w:val="006013D0"/>
    <w:rsid w:val="00664D1C"/>
    <w:rsid w:val="006E5256"/>
    <w:rsid w:val="006F6EA3"/>
    <w:rsid w:val="00714966"/>
    <w:rsid w:val="00734396"/>
    <w:rsid w:val="00764A87"/>
    <w:rsid w:val="007A3980"/>
    <w:rsid w:val="007A5A54"/>
    <w:rsid w:val="007D1F7B"/>
    <w:rsid w:val="008140E0"/>
    <w:rsid w:val="0083214E"/>
    <w:rsid w:val="008401C0"/>
    <w:rsid w:val="008460B9"/>
    <w:rsid w:val="00867ECF"/>
    <w:rsid w:val="008800E4"/>
    <w:rsid w:val="00881B90"/>
    <w:rsid w:val="00895909"/>
    <w:rsid w:val="008A37D0"/>
    <w:rsid w:val="008C4623"/>
    <w:rsid w:val="008E66D4"/>
    <w:rsid w:val="00904ED6"/>
    <w:rsid w:val="0096657A"/>
    <w:rsid w:val="009C783F"/>
    <w:rsid w:val="009E00D3"/>
    <w:rsid w:val="00A10B75"/>
    <w:rsid w:val="00A43E82"/>
    <w:rsid w:val="00A477B0"/>
    <w:rsid w:val="00A67155"/>
    <w:rsid w:val="00A96451"/>
    <w:rsid w:val="00AB4BF0"/>
    <w:rsid w:val="00AB57EE"/>
    <w:rsid w:val="00AC26C9"/>
    <w:rsid w:val="00AC4863"/>
    <w:rsid w:val="00AC6604"/>
    <w:rsid w:val="00B00E4D"/>
    <w:rsid w:val="00B1197C"/>
    <w:rsid w:val="00B44126"/>
    <w:rsid w:val="00B60EF8"/>
    <w:rsid w:val="00B66DEE"/>
    <w:rsid w:val="00B83B56"/>
    <w:rsid w:val="00BA1621"/>
    <w:rsid w:val="00BA5D3D"/>
    <w:rsid w:val="00C01EC5"/>
    <w:rsid w:val="00C20A3F"/>
    <w:rsid w:val="00C45E55"/>
    <w:rsid w:val="00C47CCD"/>
    <w:rsid w:val="00C73DBE"/>
    <w:rsid w:val="00C93AFE"/>
    <w:rsid w:val="00CE30AF"/>
    <w:rsid w:val="00CF0F6D"/>
    <w:rsid w:val="00D04F5B"/>
    <w:rsid w:val="00D12ABD"/>
    <w:rsid w:val="00D12F8C"/>
    <w:rsid w:val="00D154CC"/>
    <w:rsid w:val="00D45CB6"/>
    <w:rsid w:val="00D52154"/>
    <w:rsid w:val="00D5228C"/>
    <w:rsid w:val="00D5726E"/>
    <w:rsid w:val="00D95997"/>
    <w:rsid w:val="00DC13F1"/>
    <w:rsid w:val="00DF1699"/>
    <w:rsid w:val="00DF688A"/>
    <w:rsid w:val="00DF7293"/>
    <w:rsid w:val="00E32475"/>
    <w:rsid w:val="00E42783"/>
    <w:rsid w:val="00E6266B"/>
    <w:rsid w:val="00EA6965"/>
    <w:rsid w:val="00EB40BB"/>
    <w:rsid w:val="00EF5599"/>
    <w:rsid w:val="00EF70E0"/>
    <w:rsid w:val="00F15C2E"/>
    <w:rsid w:val="00F3022B"/>
    <w:rsid w:val="00F70450"/>
    <w:rsid w:val="00F77BD8"/>
    <w:rsid w:val="00F8573C"/>
    <w:rsid w:val="00FC25E6"/>
    <w:rsid w:val="00FC6524"/>
    <w:rsid w:val="00FE7A12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F7F1"/>
  <w15:chartTrackingRefBased/>
  <w15:docId w15:val="{4388501B-BEB1-41F9-9D5E-7D04C3A9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A06C7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Default">
    <w:name w:val="Default"/>
    <w:rsid w:val="001A0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uiPriority w:val="22"/>
    <w:qFormat/>
    <w:rsid w:val="001A06C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4F5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4F5B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box8249682">
    <w:name w:val="box8249682"/>
    <w:basedOn w:val="Normal"/>
    <w:rsid w:val="00EF70E0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E32475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8800E4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s-kastanjer-pu.skole.hr/opci-akti-skole/?et_fb=1&amp;amp;PageSpeed=off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-kastanjer-pu.skole.hr/opci-akti-skole/?et_fb=1&amp;amp;PageSpeed=off%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13912-6D6D-47C2-BE15-FB8AB9A6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Kaštanjer Pula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Cinkopan</dc:creator>
  <cp:keywords/>
  <dc:description/>
  <cp:lastModifiedBy>Marijana Cinkopan</cp:lastModifiedBy>
  <cp:revision>3</cp:revision>
  <cp:lastPrinted>2024-05-02T09:29:00Z</cp:lastPrinted>
  <dcterms:created xsi:type="dcterms:W3CDTF">2025-03-10T12:49:00Z</dcterms:created>
  <dcterms:modified xsi:type="dcterms:W3CDTF">2025-03-10T12:58:00Z</dcterms:modified>
</cp:coreProperties>
</file>