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E67F3" w14:textId="77777777" w:rsidR="006C3B22" w:rsidRDefault="006C3B22" w:rsidP="006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17267EDE" w14:textId="282EACFD" w:rsidR="006C3B22" w:rsidRDefault="006C3B22" w:rsidP="006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UPRAVNI ODJEL ZA LOKALNU I MJESNU SAMOUPRAVU</w:t>
      </w:r>
    </w:p>
    <w:p w14:paraId="593C30CB" w14:textId="77777777" w:rsidR="006C3B22" w:rsidRDefault="006C3B22" w:rsidP="006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ADDB6DB" w14:textId="48A08D7E" w:rsidR="006C3B22" w:rsidRDefault="006C3B22" w:rsidP="006C3B2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1" w:name="_Hlk129334257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pročelnica Upravnog odjela za lokalnu i mjesnu samoupravu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66BCCFD7" w14:textId="77777777" w:rsidR="006C3B22" w:rsidRDefault="006C3B22" w:rsidP="006C3B2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9DC57A9" w14:textId="77777777" w:rsidR="00F364ED" w:rsidRPr="00F364ED" w:rsidRDefault="00F364ED" w:rsidP="00F364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ED">
        <w:rPr>
          <w:rFonts w:ascii="Times New Roman" w:hAnsi="Times New Roman" w:cs="Times New Roman"/>
          <w:b/>
          <w:bCs/>
          <w:sz w:val="24"/>
          <w:szCs w:val="24"/>
        </w:rPr>
        <w:t>Referent I – komunalno-prometni redar – 2 izvršitelja/ice na neodređeno vrijeme</w:t>
      </w:r>
    </w:p>
    <w:p w14:paraId="2D808E8F" w14:textId="77777777" w:rsidR="006C3B22" w:rsidRDefault="006C3B22" w:rsidP="006C3B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37E9CC1B" w14:textId="77777777" w:rsidR="006C3B22" w:rsidRDefault="006C3B22" w:rsidP="006C3B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F47FE94" w14:textId="77777777" w:rsidR="006C3B22" w:rsidRDefault="006C3B22" w:rsidP="006C3B2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728DCAF2" w14:textId="77777777" w:rsidR="002B2B91" w:rsidRDefault="002B2B91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Opis poslova radnog mjesta:</w:t>
      </w: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B0B6C06" w14:textId="77777777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kojima se uređuje komunalni red te propisa koje je po zakonu dužan nadzirati, </w:t>
      </w:r>
    </w:p>
    <w:p w14:paraId="48263EA7" w14:textId="677ED180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o držanju kućnih ljubimaca, </w:t>
      </w:r>
    </w:p>
    <w:p w14:paraId="3AB01DBF" w14:textId="146E483E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javnim površinama i drugim nekretninama u vlasništvu Grada Pule na korištenju, </w:t>
      </w:r>
    </w:p>
    <w:p w14:paraId="5A11E7AD" w14:textId="68F0376D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kojima se uređuje zaštita od buke iz djelokrugu jedinica lokalne samouprave, </w:t>
      </w:r>
    </w:p>
    <w:p w14:paraId="05ABBF70" w14:textId="7C73FF6D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kojima se uređuje nerazvrstane ceste, </w:t>
      </w:r>
    </w:p>
    <w:p w14:paraId="1657D7C4" w14:textId="371CF909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obavljanje nadzora nad provedbom propisa stavljenih u nadležnost jedinica lokalne samouprave, kojima se uređuje djelokrug i postupci građevinske inspekcije,</w:t>
      </w:r>
    </w:p>
    <w:p w14:paraId="63F6364C" w14:textId="6B5310D7" w:rsidR="00AA776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propisa o otpadu iz djelokruga jedinice lokalne samouprave, </w:t>
      </w:r>
    </w:p>
    <w:p w14:paraId="05FA936B" w14:textId="198A2C8B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nadzor nad korištenjem pomorskog dobra sukladno Planu, </w:t>
      </w:r>
    </w:p>
    <w:p w14:paraId="17A54D91" w14:textId="06ABBC21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obavljanje nadzora nad provedbom drugih propisa, Odluke o komunalnom redu, kao i drugih akata kojima je utvrđena nadležnost komunalnog redarstva, </w:t>
      </w:r>
    </w:p>
    <w:p w14:paraId="24C3E437" w14:textId="7F60A440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nadzora nad provedbom Zakona o sigurnosti prometa na cestama, Odluke o uređenju prometa, kao i drugih akata kojima je utvrđena nadležnost prometnog redarstva, </w:t>
      </w:r>
    </w:p>
    <w:p w14:paraId="3DB0F493" w14:textId="678F45CC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poslove nadzora nepropisno zaustavljenih i parkiranih vozila </w:t>
      </w:r>
    </w:p>
    <w:p w14:paraId="7F895CEE" w14:textId="4F4E219B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poslove upravljanja prometom, </w:t>
      </w:r>
    </w:p>
    <w:p w14:paraId="2A11839B" w14:textId="2C2CB164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poslove premještanja nepropisno zaustavljenih i parkiranih vozila, </w:t>
      </w:r>
    </w:p>
    <w:p w14:paraId="59D937C5" w14:textId="30C99C93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provođenja postupaka radi uklanjanja dotrajalih, oštećenih i napuštenih vozila, postupci uklanjanja općenito, </w:t>
      </w:r>
    </w:p>
    <w:p w14:paraId="623A6782" w14:textId="24FB9F82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predlaganja pokretanja prekršajnog postupka, pokretanje i vođenja upravnih postupaka </w:t>
      </w:r>
    </w:p>
    <w:p w14:paraId="5C657FA3" w14:textId="78C383AD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izricanja mandatnih kazni, </w:t>
      </w:r>
    </w:p>
    <w:p w14:paraId="58DAC5A8" w14:textId="77777777" w:rsidR="00AA776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izdaje obavezne prekršajne naloga </w:t>
      </w:r>
    </w:p>
    <w:p w14:paraId="356BDD55" w14:textId="6071082A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kontrola korištenja nekretnina u vlasništvu Grada Pule, </w:t>
      </w:r>
    </w:p>
    <w:p w14:paraId="37C7D98D" w14:textId="503F66A8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kontrole korištenja i evidencija prostora (terensko prikupljanje podataka za potrebe rada iz djelokruga nadležnog Upravnog odjela), </w:t>
      </w:r>
    </w:p>
    <w:p w14:paraId="3C413018" w14:textId="5D5B9D28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kontrole korištenja i evidencija stanova (terensko prikupljanje podataka za potrebe rada iz djelokruga nadležnog Upravnog odjela), (sve zajedno 50%) </w:t>
      </w:r>
    </w:p>
    <w:p w14:paraId="1F086C3F" w14:textId="4B0C0FC9" w:rsidR="002B2B91" w:rsidRDefault="002B2B91" w:rsidP="002B2B91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provodi upravni postupak i donosi rješenja, provodi izvršenja u upravnom postupku sukladno zakonskim odredbama, odredbama Odluke o komunalnom redu i drugim aktima Grada kojima se utvrđuje nadležnost komunalnog redarstva, pokreće i vodi prekršajni postupak sukladno Zakonu, (20%), </w:t>
      </w:r>
    </w:p>
    <w:p w14:paraId="46358332" w14:textId="79DD8558" w:rsid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priprema dopise, odgovore, upućuje i prosljeđuje prijave nadležnim tijelima itd. (5%)</w:t>
      </w:r>
    </w:p>
    <w:p w14:paraId="55CB8491" w14:textId="77777777" w:rsidR="002B2B91" w:rsidRP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 xml:space="preserve">surađuje i obavještava redare o povredama propisa i uočenim nedostacima iz njihovog djelokruga rada (5%), </w:t>
      </w:r>
    </w:p>
    <w:p w14:paraId="0C1B7E21" w14:textId="7617770D" w:rsidR="002B2B91" w:rsidRP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 xml:space="preserve">vodi evidenciju o izvršenom nadzoru i dnevnik rada, sastavlja dnevna, tjedna, mjesečna i godišnja izvješća o radu i druga izvješća iz svog djelokruga rada (5%), </w:t>
      </w:r>
    </w:p>
    <w:p w14:paraId="357358C2" w14:textId="2ACB97F8" w:rsidR="002B2B91" w:rsidRP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 xml:space="preserve">priprema prijedloge odgovora iz svog djelokruga rada na pitanja i pritužbe građana, sukladno propisima o pravu na pristup informacijama (5%), </w:t>
      </w:r>
    </w:p>
    <w:p w14:paraId="7A28C5FE" w14:textId="6C289844" w:rsidR="002B2B91" w:rsidRPr="002B2B9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 xml:space="preserve">sudjeluje u radu, administraciji i ažuriranju sustava za evidenciju komunalnih problema (pregledavanje prijava, unos podataka u aplikacije, pregledavanje snimaka nadzornih kamera itd.) (5%) </w:t>
      </w:r>
    </w:p>
    <w:p w14:paraId="77707563" w14:textId="498B9669" w:rsidR="002B2B91" w:rsidRPr="00AA7761" w:rsidRDefault="002B2B91" w:rsidP="006C3B22">
      <w:pPr>
        <w:pStyle w:val="ListParagraph"/>
        <w:numPr>
          <w:ilvl w:val="0"/>
          <w:numId w:val="1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B2B91">
        <w:rPr>
          <w:rFonts w:ascii="Times New Roman" w:hAnsi="Times New Roman" w:cs="Times New Roman"/>
          <w:sz w:val="24"/>
          <w:szCs w:val="24"/>
        </w:rPr>
        <w:t>poduzima druge radnje i mjere za koje je ovlašten te obavlja i druge poslove po nalogu pročelnika i voditelja Odsjeka (5%).</w:t>
      </w:r>
    </w:p>
    <w:p w14:paraId="259A12BE" w14:textId="77777777" w:rsidR="00AA7761" w:rsidRPr="002B2B91" w:rsidRDefault="00AA7761" w:rsidP="00AA7761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10EE89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3D9BDCC7" w14:textId="6ED0846E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17/24). Slijedom toga, plaću radnog mjesta </w:t>
      </w:r>
      <w:r w:rsidR="00AA776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Referent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1. </w:t>
      </w:r>
      <w:r w:rsidR="00AA776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komunalno-prometni redar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či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 umnožak koeficijenta složenosti poslova radnog mjesta </w:t>
      </w:r>
      <w:r w:rsidR="00AA776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AA776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880,00 eura, bruto) uvećan za 0,5 % za svaku navršenu godinu radnog staža. </w:t>
      </w:r>
    </w:p>
    <w:p w14:paraId="1F71A46C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5BD8CD0" w14:textId="77777777" w:rsidR="006C3B22" w:rsidRDefault="006C3B22" w:rsidP="006C3B22">
      <w:pPr>
        <w:pStyle w:val="ListParagraph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33CFEFA4" w14:textId="77777777" w:rsidR="006C3B22" w:rsidRDefault="006C3B22" w:rsidP="006C3B22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B292584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049128FA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4FDDA123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7B9CE7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Pravni izvori za pripremanje kandidata za testiranje: </w:t>
      </w:r>
    </w:p>
    <w:p w14:paraId="153EED96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2A2D58A7" w14:textId="77777777" w:rsidR="006C3B22" w:rsidRDefault="006C3B22" w:rsidP="006C3B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0BFC7647" w14:textId="77777777" w:rsidR="00014C6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4C62">
        <w:rPr>
          <w:rFonts w:ascii="Times New Roman" w:hAnsi="Times New Roman" w:cs="Times New Roman"/>
          <w:sz w:val="24"/>
          <w:szCs w:val="24"/>
          <w:shd w:val="clear" w:color="auto" w:fill="FFFFFF"/>
        </w:rPr>
        <w:t>Statut Grada Pula - Pola (Službene novine - Bollettino ufficiale Pula - Pola br. 07/09, 16/09, 12/11, 1/13, 2/18, 2/20, 4/21 i 5/21 - pročišćeni tekst),</w:t>
      </w:r>
    </w:p>
    <w:p w14:paraId="6F524B4C" w14:textId="77777777" w:rsidR="00014C6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4C62">
        <w:rPr>
          <w:rFonts w:ascii="Times New Roman" w:hAnsi="Times New Roman" w:cs="Times New Roman"/>
          <w:sz w:val="24"/>
          <w:szCs w:val="24"/>
          <w:shd w:val="clear" w:color="auto" w:fill="FFFFFF"/>
        </w:rPr>
        <w:t>Zakon o lokalnoj i područnoj (regionalnoj) samoupravi („Narodne novine“ br. 33/01, 60/01, 129/05, 109/07, 36/09, 125/08, 36/09, 150/11, 19/13 - službeni pročišćeni tekst, 144/12, 137/15 - službeni pročišćeni tekst, 123/17, 98/19, 144/20),</w:t>
      </w:r>
    </w:p>
    <w:p w14:paraId="431F83B7" w14:textId="77777777" w:rsidR="00014C6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  <w14:ligatures w14:val="none"/>
        </w:rPr>
      </w:pPr>
      <w:r w:rsidRPr="00014C62">
        <w:rPr>
          <w:rFonts w:ascii="Times New Roman" w:hAnsi="Times New Roman" w:cs="Times New Roman"/>
          <w:sz w:val="24"/>
          <w:szCs w:val="24"/>
          <w:lang w:val="pl-PL"/>
        </w:rPr>
        <w:t>Zakon o općem upravnom postupku („Narodne novine” br. 47/09, 110/21),</w:t>
      </w:r>
    </w:p>
    <w:p w14:paraId="2B0CECE8" w14:textId="77777777" w:rsidR="00014C6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14C62">
        <w:rPr>
          <w:rFonts w:ascii="Times New Roman" w:hAnsi="Times New Roman" w:cs="Times New Roman"/>
          <w:sz w:val="24"/>
          <w:szCs w:val="24"/>
          <w:lang w:val="pl-PL"/>
        </w:rPr>
        <w:t>Zakon o komunalnom gospodarstvu („Narodne novine” br. 68/18, 110/18, 32/20),</w:t>
      </w:r>
    </w:p>
    <w:p w14:paraId="29E94990" w14:textId="77777777" w:rsidR="00014C6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14C62">
        <w:rPr>
          <w:rFonts w:ascii="Times New Roman" w:hAnsi="Times New Roman" w:cs="Times New Roman"/>
          <w:sz w:val="24"/>
          <w:szCs w:val="24"/>
          <w:lang w:val="pl-PL"/>
        </w:rPr>
        <w:t>Odluka o komunalnom redu Grada Pula - Pola (Službene novine - Bollettino ufficiale Pula-Pola br. 20/21),</w:t>
      </w:r>
    </w:p>
    <w:p w14:paraId="1C3A7685" w14:textId="17DCFDC3" w:rsidR="006C3B22" w:rsidRPr="00014C62" w:rsidRDefault="00014C62" w:rsidP="00014C6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14C62">
        <w:rPr>
          <w:rFonts w:ascii="Times New Roman" w:hAnsi="Times New Roman" w:cs="Times New Roman"/>
          <w:sz w:val="24"/>
          <w:szCs w:val="24"/>
          <w:lang w:val="it-IT"/>
        </w:rPr>
        <w:t>Zakon o sigurnosti prometa na cestama (“Narodne novine” br. 67/08, 48/10, 74/11, 80/13, 158/13, 92/14, 64/15, 108/17, 70/19, 42/20, 85/22, 114/22).</w:t>
      </w:r>
    </w:p>
    <w:p w14:paraId="09E19B12" w14:textId="77777777" w:rsidR="006C3B22" w:rsidRDefault="006C3B22" w:rsidP="006C3B2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F06B158" w14:textId="77777777" w:rsidR="006C3B22" w:rsidRDefault="006C3B22" w:rsidP="006C3B2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Pravila testiranja:</w:t>
      </w:r>
    </w:p>
    <w:p w14:paraId="241FFFEF" w14:textId="77777777" w:rsidR="00BF0AEC" w:rsidRDefault="00BF0AEC" w:rsidP="006C3B22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ECE5277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3C3E5C5F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3F6A8ABE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uvodnih radnji, započinje testiranje na način da će kandidatima biti podijeljena pitanja za provjeru znanja i sposobnosti za obavljanje poslova radnog mjesta za kojeg     se kandidat prijavio.</w:t>
      </w:r>
    </w:p>
    <w:p w14:paraId="755979E1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04A5AB4C" w14:textId="77777777" w:rsidR="006C3B22" w:rsidRDefault="006C3B22" w:rsidP="006C3B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62A92E24" w14:textId="77777777" w:rsidR="006C3B22" w:rsidRDefault="006C3B22" w:rsidP="006C3B22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5C0960" w14:textId="77777777" w:rsidR="006C3B22" w:rsidRDefault="006C3B22" w:rsidP="006C3B2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58E069BC" w14:textId="77777777" w:rsidR="006C3B22" w:rsidRDefault="006C3B22" w:rsidP="006C3B22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445448A" w14:textId="77777777" w:rsidR="006C3B22" w:rsidRDefault="006C3B22" w:rsidP="006C3B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6063238B" w14:textId="77777777" w:rsidR="006C3B22" w:rsidRDefault="006C3B22" w:rsidP="006C3B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Povjerenstvo za provedbu javnog natječaja kroz razgovor (intervju) sa kandidatima utvrđuje interese, ciljeve i motivaciju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kandidata za rad. Rezultati razgovora (intervjua) boduju se od 1 do 10 bodova.</w:t>
      </w:r>
    </w:p>
    <w:p w14:paraId="56577B4A" w14:textId="77777777" w:rsidR="006C3B22" w:rsidRDefault="006C3B22" w:rsidP="006C3B22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7521A005" w14:textId="0FDF0F92" w:rsidR="006C3B22" w:rsidRDefault="006C3B22" w:rsidP="006C3B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Nakon provedenog postupka, Povjerenstvo za provedbu javnog natječaja utvrđuje rang-listu kandidata prema ukupnom broju ostvarenih bodova te dostavlja pročelniku Upravnog odjela za </w:t>
      </w:r>
      <w:r w:rsidR="00C82DC1" w:rsidRPr="00C82DC1">
        <w:rPr>
          <w:rFonts w:ascii="Times New Roman" w:hAnsi="Times New Roman" w:cs="Times New Roman"/>
          <w:sz w:val="24"/>
          <w:szCs w:val="24"/>
        </w:rPr>
        <w:t>lokalnu i mjesnu samoupravu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2604CD5D" w14:textId="77777777" w:rsidR="006C3B22" w:rsidRDefault="006C3B22" w:rsidP="006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214731D8" w14:textId="68AE33D3" w:rsidR="006C3B22" w:rsidRDefault="006C3B22" w:rsidP="006C3B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Pročelnik Upravnog odjela za </w:t>
      </w:r>
      <w:r w:rsidR="00C82DC1" w:rsidRPr="00C82DC1">
        <w:rPr>
          <w:rFonts w:ascii="Times New Roman" w:hAnsi="Times New Roman" w:cs="Times New Roman"/>
          <w:sz w:val="24"/>
          <w:szCs w:val="24"/>
        </w:rPr>
        <w:t>lokalnu i mjesnu samoupravu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434FE2C4" w14:textId="77777777" w:rsidR="006C3B22" w:rsidRDefault="006C3B22" w:rsidP="006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6ABB54FD" w14:textId="36AB792B" w:rsidR="006C3B22" w:rsidRDefault="006C3B22" w:rsidP="006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Poziv za testiranje bit će objavljen najmanje 5 dana prije testiranja na web stranici Grada Pula - Pola i na oglasnoj ploči Upravnog odjela </w:t>
      </w:r>
      <w:r w:rsidR="00BF0AE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lokalnu i mjesnu samoupravu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FB85B4F" w14:textId="77777777" w:rsidR="006C3B22" w:rsidRDefault="006C3B22" w:rsidP="006C3B2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4E93A0AB" w14:textId="77777777" w:rsidR="006C3B22" w:rsidRDefault="006C3B22" w:rsidP="006C3B22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0879817" w14:textId="77777777" w:rsidR="006C3B22" w:rsidRDefault="006C3B22" w:rsidP="006C3B22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p w14:paraId="389F2447" w14:textId="77777777" w:rsidR="003E650E" w:rsidRDefault="003E650E"/>
    <w:p w14:paraId="3C93980A" w14:textId="77777777" w:rsidR="00502ED7" w:rsidRDefault="00502ED7"/>
    <w:p w14:paraId="00B99438" w14:textId="77777777" w:rsidR="00502ED7" w:rsidRDefault="00502ED7"/>
    <w:p w14:paraId="115BAE6F" w14:textId="77777777" w:rsidR="00502ED7" w:rsidRDefault="00502ED7"/>
    <w:p w14:paraId="72926141" w14:textId="77777777" w:rsidR="00502ED7" w:rsidRDefault="00502ED7"/>
    <w:p w14:paraId="34C93B20" w14:textId="77777777" w:rsidR="00502ED7" w:rsidRDefault="00502ED7"/>
    <w:p w14:paraId="131E92BD" w14:textId="77777777" w:rsidR="00502ED7" w:rsidRDefault="00502ED7"/>
    <w:p w14:paraId="13151B7A" w14:textId="77777777" w:rsidR="00502ED7" w:rsidRDefault="00502ED7"/>
    <w:p w14:paraId="43A5CBFD" w14:textId="77777777" w:rsidR="00502ED7" w:rsidRDefault="00502ED7"/>
    <w:p w14:paraId="07388E53" w14:textId="77777777" w:rsidR="00502ED7" w:rsidRDefault="00502ED7" w:rsidP="0050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CITTÀ DI PULA-POLA</w:t>
      </w:r>
    </w:p>
    <w:p w14:paraId="1FB8CA44" w14:textId="77777777" w:rsidR="00502ED7" w:rsidRDefault="00502ED7" w:rsidP="0050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ASSESSORATO ALL'AUTONOMIA E ALL'AUTOGOVERNO LOCALE</w:t>
      </w:r>
    </w:p>
    <w:p w14:paraId="0F344A74" w14:textId="77777777" w:rsidR="00502ED7" w:rsidRDefault="00502ED7" w:rsidP="0050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418FD02" w14:textId="77777777" w:rsidR="00502ED7" w:rsidRDefault="00502ED7" w:rsidP="00502ED7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lastRenderedPageBreak/>
        <w:tab/>
        <w:t xml:space="preserve">Ai sensi dell'art. 17 e 19 della Legge sugli impiegati e sul personale tecnico-ausiliario nell'autogoverno locale e territoriale (regionale) ("Gazzetta ufficiale", n. 86/08, 61/11, 04/18 e 112/19), l’Assessora alla all’autonomia e all’autogoverno locale della Città di Pula-Pola  bandisce il concorso pubblico pubblicato nella “Gazzetta ufficiale” della Repubblica di Croazia, l’Ente croato di collocamento al lavoro, Ufficio territoriale di Pola e sul sito istituzionale della Città di Pula-Pola di 1: </w:t>
      </w:r>
    </w:p>
    <w:p w14:paraId="2DAF30C3" w14:textId="77777777" w:rsidR="00502ED7" w:rsidRDefault="00502ED7" w:rsidP="00502ED7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4EE660F" w14:textId="77777777" w:rsidR="00502ED7" w:rsidRDefault="00502ED7" w:rsidP="00502ED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Addetto I - vigile comunale - urbano – 2 esecutori/trici a tempo indeterminato</w:t>
      </w:r>
    </w:p>
    <w:p w14:paraId="38CE1049" w14:textId="77777777" w:rsidR="00502ED7" w:rsidRDefault="00502ED7" w:rsidP="00502ED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e in relazione a quanto sopra si trasmettono le seguenti:</w:t>
      </w:r>
    </w:p>
    <w:p w14:paraId="54539B42" w14:textId="77777777" w:rsidR="00502ED7" w:rsidRDefault="00502ED7" w:rsidP="00502ED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6780B8B" w14:textId="77777777" w:rsidR="00502ED7" w:rsidRDefault="00502ED7" w:rsidP="00502ED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665FA1CB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Descrizione delle mansioni del posto di lavoro:</w:t>
      </w:r>
      <w:r>
        <w:rPr>
          <w:rFonts w:ascii="Times New Roman" w:hAnsi="Times New Roman"/>
          <w:sz w:val="24"/>
        </w:rPr>
        <w:t xml:space="preserve"> </w:t>
      </w:r>
    </w:p>
    <w:p w14:paraId="7DCEE1D4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esercitare la vigilanza sull'attuazione delle norme che disciplinano l'ordine comunale e le norme che devono essere vigilate secondo quanto stabilito dalla legge, </w:t>
      </w:r>
    </w:p>
    <w:p w14:paraId="04BA703D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vigilare sull'attuazione della normativa in materia di custodia degli animali domestici, </w:t>
      </w:r>
    </w:p>
    <w:p w14:paraId="7F708F20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svolgere la vigilanza su aree pubbliche e altri immobili di proprietà della Città di Pola in uso, </w:t>
      </w:r>
    </w:p>
    <w:p w14:paraId="1C2FBCF5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vigilare sull'attuazione delle norme in materia di protezione dal rumore nell'ambito dell’autogoverno locale, </w:t>
      </w:r>
    </w:p>
    <w:p w14:paraId="6E70C011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vigilare sull'attuazione della normativa in materia di strade non classificate, </w:t>
      </w:r>
    </w:p>
    <w:p w14:paraId="76854DCC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vigilare sull'attuazione dei regolamenti posti sotto la giurisdizione delle unità dell’autogoverno locale che regolano l'ambito e le procedure delle ispezioni,</w:t>
      </w:r>
    </w:p>
    <w:p w14:paraId="7306949A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vigilare sull'attuazione delle norme in materia di rifiuti nell'ambito dell’autogoverno locale, </w:t>
      </w:r>
    </w:p>
    <w:p w14:paraId="5E7FBDC5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vigilanza sull'uso del demanio marittimo secondo il Piano, </w:t>
      </w:r>
    </w:p>
    <w:p w14:paraId="65A02912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vigilare sull'attuazione degli altri regolamenti, della Delibera sull’ordine comunale, nonché degli altri atti che determinano la competenza dei vigili comunali, </w:t>
      </w:r>
    </w:p>
    <w:p w14:paraId="4C549711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supervisione dell'attuazione della Legge sulla sicurezza stradale, della Delibera sul regolamento del traffico, nonché di altri atti che determinano la competenza dei vigili comunali, </w:t>
      </w:r>
    </w:p>
    <w:p w14:paraId="643446DB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vigilanza sui veicoli in sosta e parcheggiati in modo improprio, </w:t>
      </w:r>
    </w:p>
    <w:p w14:paraId="448F3E0A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gestione del traffico, </w:t>
      </w:r>
    </w:p>
    <w:p w14:paraId="464BD07C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trasferimento di veicoli in sosta e parcheggiati in modo improprio, </w:t>
      </w:r>
    </w:p>
    <w:p w14:paraId="658A107E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espletamento di procedure per la rimozione dei veicoli usurati, danneggiati e abbandonati, procedure di rimozione in genere, </w:t>
      </w:r>
    </w:p>
    <w:p w14:paraId="7CA79DBE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proporre l'avvio di procedimenti per infrazioni minori, avviare e condurre procedimenti amministrativi, </w:t>
      </w:r>
    </w:p>
    <w:p w14:paraId="455B7869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irrogazione di sanzioni, </w:t>
      </w:r>
    </w:p>
    <w:p w14:paraId="61272DAF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lastRenderedPageBreak/>
        <w:t xml:space="preserve">emette un mandato obbligatorio per infrazioni minori, </w:t>
      </w:r>
    </w:p>
    <w:p w14:paraId="37106EBD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controllo dell'uso degli immobili di proprietà della Città di Pola, </w:t>
      </w:r>
    </w:p>
    <w:p w14:paraId="0C750C2D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controllo dell'uso e registrazione degli spazi (raccolta dati sul campo per esigenze di lavoro nell'ambito dell’Assessorato), </w:t>
      </w:r>
    </w:p>
    <w:p w14:paraId="0160C0B7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controllo dell'uso e registri degli appartamenti (raccolta sul campo dei dati ai fini del lavoro dall'ambito del dipartimento amministrativo competente), (complessivamente 50%) </w:t>
      </w:r>
    </w:p>
    <w:p w14:paraId="77CDDFF4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conduce procedimenti amministrativi e prende decisioni in procedimenti amministrativi in ​​conformità con le disposizioni legali, le disposizioni della decisione sull'ordine comunale e altri atti della Città che determinano la giurisdizione dell'ordine comunale, avvia e conduce procedimenti per illeciti ai sensi della legge (20% ), </w:t>
      </w:r>
    </w:p>
    <w:p w14:paraId="30158BAE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predispone lettere, risposte, invia e inoltra segnalazioni alle autorità competenti, ecc. (5%)</w:t>
      </w:r>
    </w:p>
    <w:p w14:paraId="459C50C7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informa gli altri vigili comunali delle violazioni dei regolamenti e delle carenze riscontrate nel loro ambito di lavoro (5%), </w:t>
      </w:r>
    </w:p>
    <w:p w14:paraId="18D3AF79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compila rapporti di lavoro giornalieri, settimanali, mensili e annuali e altri rapporti relativi al proprio ambito di lavoro (5%), </w:t>
      </w:r>
    </w:p>
    <w:p w14:paraId="0BFF6BE2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predispone proposte di risposta dal suo ambito di lavoro alle domande e alle obiezioni dei cittadini, in conformità con le norme sul diritto di accesso alle informazioni (5%), </w:t>
      </w:r>
    </w:p>
    <w:p w14:paraId="60DA760C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partecipa al funzionamento, all’amministrazione e all’aggiornamento del sistema per l’evidenza dei problemi comunali (visualizzazione delle applicazioni, inserimento dei dati nelle applicazioni, visualizzazione delle registrazioni delle telecamere di sorveglianza, ecc.) (5%) </w:t>
      </w:r>
    </w:p>
    <w:p w14:paraId="37EF85FF" w14:textId="77777777" w:rsidR="00502ED7" w:rsidRDefault="00502ED7" w:rsidP="00502ED7">
      <w:pPr>
        <w:pStyle w:val="ListParagraph"/>
        <w:numPr>
          <w:ilvl w:val="0"/>
          <w:numId w:val="14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intraprende altre azioni e misure per le quali è autorizzato e svolge altri compiti su ordine dell’assessore e caposezione (5%).</w:t>
      </w:r>
    </w:p>
    <w:p w14:paraId="7AF46718" w14:textId="77777777" w:rsidR="00502ED7" w:rsidRDefault="00502ED7" w:rsidP="00502ED7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D23ED4C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Retribuzione:</w:t>
      </w:r>
    </w:p>
    <w:p w14:paraId="36532D8A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17/24). In seguito a quanto sopra, lo stipendio per il posto di lavoro “Addetto 1. vigile comunale - urbano” è il prodotto del coefficiente del posto di lavoro di 1,70 e della base per il calcolo della retribuzione (l'importo della base è 880,00 euro, lordi) aumentato dello 0,5% per ogni anno di servizio. </w:t>
      </w:r>
    </w:p>
    <w:p w14:paraId="3006D210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10B57BDE" w14:textId="77777777" w:rsidR="00502ED7" w:rsidRDefault="00502ED7" w:rsidP="00502ED7">
      <w:pPr>
        <w:pStyle w:val="ListParagraph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1D5DB523" w14:textId="77777777" w:rsidR="00502ED7" w:rsidRDefault="00502ED7" w:rsidP="00502ED7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EFAD01D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professionali:</w:t>
      </w:r>
    </w:p>
    <w:p w14:paraId="670EBE8D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verifica delle competenze prevede la prova del sapere, delle capacità e competenze importanti per l’espletamento delle mansioni relative al posto di lavoro - verifica scritta.</w:t>
      </w:r>
    </w:p>
    <w:p w14:paraId="3BB11525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84F1D4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Fonti giuridiche </w:t>
      </w:r>
    </w:p>
    <w:p w14:paraId="6E3E0D22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lastRenderedPageBreak/>
        <w:t>Le domande per la verifica del sapere, delle capacità e competenze  importanti per l’espletamento delle mansioni si basano sulle seguenti fonti giuridiche:</w:t>
      </w:r>
    </w:p>
    <w:p w14:paraId="5D8AB741" w14:textId="77777777" w:rsidR="00502ED7" w:rsidRDefault="00502ED7" w:rsidP="00502ED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2DA513A7" w14:textId="77777777" w:rsidR="00502ED7" w:rsidRDefault="00502ED7" w:rsidP="00502ED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Statuto della Città di Pula-Pola (Službene novine- Bollettino ufficiale Pula-Pola nn. 07/09, 16/09, 12/11, 1/13, 2/18, 2/20, 4/21 e 5/21 - testo consolidato),</w:t>
      </w:r>
    </w:p>
    <w:p w14:paraId="30EFBBBF" w14:textId="77777777" w:rsidR="00502ED7" w:rsidRDefault="00502ED7" w:rsidP="00502ED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Legge sull'autogoverno locale e territoriale (regionale) („Gazzetta ufficiale“ n. 33/01, 60/01, 129/05, 109/07, 36/09, 125/08, 36/09, 150/11, 19/13 - testo ufficiale consolidato, 144/12, 137/15 -testo ufficiale consolidato, 123/17, 98/19, 144/20),</w:t>
      </w:r>
    </w:p>
    <w:p w14:paraId="78024C33" w14:textId="77777777" w:rsidR="00502ED7" w:rsidRDefault="00502ED7" w:rsidP="00502ED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Legge sul procedimento amministrativo generale ("Gazzetta ufficiale" n. 47/09, 110/21),</w:t>
      </w:r>
    </w:p>
    <w:p w14:paraId="0B323B1D" w14:textId="77777777" w:rsidR="00502ED7" w:rsidRDefault="00502ED7" w:rsidP="00502ED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Legge sull’economia comunale (”Gazzetta ufficiale”nn. 68/18, 110/18, 32/20),</w:t>
      </w:r>
    </w:p>
    <w:p w14:paraId="2112814F" w14:textId="77777777" w:rsidR="00502ED7" w:rsidRDefault="00502ED7" w:rsidP="00502ED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Delibera sull’ordine comunale della Città di Pula-Pola (Službene novine – Bollettino ufficiale Pula - Pola n. 20/21),</w:t>
      </w:r>
    </w:p>
    <w:p w14:paraId="5DF768E6" w14:textId="77777777" w:rsidR="00502ED7" w:rsidRDefault="00502ED7" w:rsidP="00502ED7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Legge sulla sicurezza stradale (”Gazzetta ufficiale”, nn. 67/08; 48/10; 74/11; 80/13; 158/13; 92/14; 64/15; 108/17; 70/19; 42/20; 85/22; 114/22).</w:t>
      </w:r>
    </w:p>
    <w:p w14:paraId="7780180B" w14:textId="77777777" w:rsidR="00502ED7" w:rsidRDefault="00502ED7" w:rsidP="00502ED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08274BB2" w14:textId="77777777" w:rsidR="00502ED7" w:rsidRDefault="00502ED7" w:rsidP="00502ED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Regolamento della prova scritta:</w:t>
      </w:r>
    </w:p>
    <w:p w14:paraId="668F9C24" w14:textId="77777777" w:rsidR="00502ED7" w:rsidRDefault="00502ED7" w:rsidP="00502ED7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E65FEED" w14:textId="77777777" w:rsidR="00502ED7" w:rsidRDefault="00502ED7" w:rsidP="00502E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sono tenuti a presentarsi alla prova muniti di un documento personale per accertare l’identità.</w:t>
      </w:r>
    </w:p>
    <w:p w14:paraId="19F18884" w14:textId="77777777" w:rsidR="00502ED7" w:rsidRDefault="00502ED7" w:rsidP="00502E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Durante la prova scritta non è consentito: consultare la letteratura, note, cellulari, allontanarsi dal luogo d’esame, parlare o in altro modo disturbare gli altri candidati.</w:t>
      </w:r>
    </w:p>
    <w:p w14:paraId="620EEF31" w14:textId="77777777" w:rsidR="00502ED7" w:rsidRDefault="00502ED7" w:rsidP="00502E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71FB1053" w14:textId="77777777" w:rsidR="00502ED7" w:rsidRDefault="00502ED7" w:rsidP="00502E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verifica del sapere, delle capacità e competenze si assegna un punteggio che va da 1 a 10. </w:t>
      </w:r>
    </w:p>
    <w:p w14:paraId="47AE4513" w14:textId="77777777" w:rsidR="00502ED7" w:rsidRDefault="00502ED7" w:rsidP="00502E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considera che il candidato abbia sostenuto la prova di cui al comma 4, se ha ottenuto almeno il 50% del numero complessivo di punti.  </w:t>
      </w:r>
    </w:p>
    <w:p w14:paraId="039CCCBD" w14:textId="77777777" w:rsidR="00502ED7" w:rsidRDefault="00502ED7" w:rsidP="00502ED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67122D" w14:textId="77777777" w:rsidR="00502ED7" w:rsidRDefault="00502ED7" w:rsidP="00502ED7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5A3125EF" w14:textId="77777777" w:rsidR="00502ED7" w:rsidRDefault="00502ED7" w:rsidP="00502ED7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A8916A5" w14:textId="77777777" w:rsidR="00502ED7" w:rsidRDefault="00502ED7" w:rsidP="00502ED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Si effettua il colloquio (intervista) solo con i candidati che hanno ottenuto più del 50% alla prova scritta.</w:t>
      </w:r>
    </w:p>
    <w:p w14:paraId="68368318" w14:textId="77777777" w:rsidR="00502ED7" w:rsidRDefault="00502ED7" w:rsidP="00502ED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La Commissione per l’attuazione del concorso pubblico accerta tramite un colloquio (intervista) l’interesse, gli obiettivi e la </w:t>
      </w:r>
      <w:r>
        <w:rPr>
          <w:rFonts w:ascii="Times New Roman" w:hAnsi="Times New Roman"/>
          <w:sz w:val="24"/>
        </w:rPr>
        <w:lastRenderedPageBreak/>
        <w:t>motivazione del candidato. I risultati del colloquio (intervista) si valutano con un punteggio che va da 1 a 10.</w:t>
      </w:r>
    </w:p>
    <w:p w14:paraId="0E5010AE" w14:textId="77777777" w:rsidR="00502ED7" w:rsidRDefault="00502ED7" w:rsidP="00502ED7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numero complessivo dei punti che il candidato può ottenere alla prova scritta e al colloquio è 20 punti.</w:t>
      </w:r>
    </w:p>
    <w:p w14:paraId="309C9856" w14:textId="77777777" w:rsidR="00502ED7" w:rsidRDefault="00502ED7" w:rsidP="00502E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Al termine della procedura, la Commissione per l'attuazione del concorso pubblico determina la graduatoria dei candidati in base al punteggio complessivo conseguito. La graduatoria viene quindi trasmessa all’Assessore all’autogoverno locale e circoscrizionale della Città di Pula-Pola con la relazione inerente all’attuazione del procedimento firmata dai membri della Commissione per l’attuazione del concorso pubblico.</w:t>
      </w:r>
    </w:p>
    <w:p w14:paraId="028CECC5" w14:textId="77777777" w:rsidR="00502ED7" w:rsidRDefault="00502ED7" w:rsidP="0050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prescelto, ottenuta l’informazione sulla nomina, trasmette il certificato di idoneità medica prima dell’adozione del Provvedimento di assunzione in servizio.</w:t>
      </w:r>
    </w:p>
    <w:p w14:paraId="7363E6A7" w14:textId="77777777" w:rsidR="00502ED7" w:rsidRDefault="00502ED7" w:rsidP="00502E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L’Assessore all’autogoverno locale e circoscrizionale della Città di Pula-Pola adotta il Provvedimento di assunzione che si trasmette a tutti i candidati che hanno aderito al bando e alla prova scritta.</w:t>
      </w:r>
    </w:p>
    <w:p w14:paraId="5A949180" w14:textId="77777777" w:rsidR="00502ED7" w:rsidRDefault="00502ED7" w:rsidP="0050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109EBD96" w14:textId="77777777" w:rsidR="00502ED7" w:rsidRDefault="00502ED7" w:rsidP="00502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L’invito alla verifica delle competenze sarà pubblicato almeno 5 giorni prima della data prevista per la prova sul sito web della Città di Pola e all’albo pretorio dell’Assessorato all’autonomia e all’autogoverno locale della Città di Pula-Pola.</w:t>
      </w:r>
    </w:p>
    <w:p w14:paraId="34DBCE0D" w14:textId="77777777" w:rsidR="00502ED7" w:rsidRDefault="00502ED7" w:rsidP="00502E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che nella domanda di assunzione forniscono un indirizzo e-mail, saranno informati tramite posta elettronica.</w:t>
      </w:r>
    </w:p>
    <w:p w14:paraId="6F7CA927" w14:textId="77777777" w:rsidR="00502ED7" w:rsidRDefault="00502ED7" w:rsidP="00502ED7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C72349B" w14:textId="77777777" w:rsidR="00502ED7" w:rsidRDefault="00502ED7" w:rsidP="00502ED7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La Commissione per l'attuazione del bando di concorso</w:t>
      </w:r>
    </w:p>
    <w:p w14:paraId="7F6C87D9" w14:textId="77777777" w:rsidR="00502ED7" w:rsidRDefault="00502ED7"/>
    <w:sectPr w:rsidR="0050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4A2"/>
    <w:multiLevelType w:val="hybridMultilevel"/>
    <w:tmpl w:val="A082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67A8"/>
    <w:multiLevelType w:val="hybridMultilevel"/>
    <w:tmpl w:val="0C2EB198"/>
    <w:lvl w:ilvl="0" w:tplc="E5489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56AF"/>
    <w:multiLevelType w:val="hybridMultilevel"/>
    <w:tmpl w:val="649AC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22"/>
    <w:rsid w:val="00014C62"/>
    <w:rsid w:val="00143A16"/>
    <w:rsid w:val="001C1BCB"/>
    <w:rsid w:val="001E5B45"/>
    <w:rsid w:val="002B2B91"/>
    <w:rsid w:val="002C2283"/>
    <w:rsid w:val="003E650E"/>
    <w:rsid w:val="004C16F5"/>
    <w:rsid w:val="00502ED7"/>
    <w:rsid w:val="006C3B22"/>
    <w:rsid w:val="006C72A3"/>
    <w:rsid w:val="007C777C"/>
    <w:rsid w:val="009318A3"/>
    <w:rsid w:val="009A43AD"/>
    <w:rsid w:val="00AA7761"/>
    <w:rsid w:val="00BF0AEC"/>
    <w:rsid w:val="00C82DC1"/>
    <w:rsid w:val="00E00DEB"/>
    <w:rsid w:val="00F364ED"/>
    <w:rsid w:val="00F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0BEB"/>
  <w15:chartTrackingRefBased/>
  <w15:docId w15:val="{FDB41C7C-5858-44EC-BE80-B42F91AF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B2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B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B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B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B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Mošnja Mirna</cp:lastModifiedBy>
  <cp:revision>2</cp:revision>
  <dcterms:created xsi:type="dcterms:W3CDTF">2025-02-19T12:18:00Z</dcterms:created>
  <dcterms:modified xsi:type="dcterms:W3CDTF">2025-02-19T12:18:00Z</dcterms:modified>
</cp:coreProperties>
</file>