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A2D4" w14:textId="77777777" w:rsidR="00690250" w:rsidRPr="000E037F" w:rsidRDefault="00690250" w:rsidP="00690250">
      <w:pPr>
        <w:spacing w:after="0"/>
        <w:ind w:left="0" w:firstLine="0"/>
        <w:jc w:val="center"/>
        <w:rPr>
          <w:b/>
        </w:rPr>
      </w:pPr>
      <w:r w:rsidRPr="000E037F">
        <w:rPr>
          <w:b/>
        </w:rPr>
        <w:t>GRAD PULA-POLA</w:t>
      </w:r>
    </w:p>
    <w:p w14:paraId="280D51F9" w14:textId="2BED1027" w:rsidR="00690250" w:rsidRPr="000E037F" w:rsidRDefault="00690250" w:rsidP="00690250">
      <w:pPr>
        <w:spacing w:after="0"/>
        <w:ind w:left="0" w:firstLine="0"/>
        <w:jc w:val="center"/>
        <w:rPr>
          <w:b/>
        </w:rPr>
      </w:pPr>
      <w:r w:rsidRPr="000E037F">
        <w:rPr>
          <w:b/>
        </w:rPr>
        <w:t xml:space="preserve">UPRAVNI ODJEL ZA </w:t>
      </w:r>
      <w:r w:rsidR="008A780F" w:rsidRPr="000E037F">
        <w:rPr>
          <w:b/>
        </w:rPr>
        <w:t>URBANIZAM, INVESTICIJE I RAZVOJNE PROJEKTE</w:t>
      </w:r>
    </w:p>
    <w:p w14:paraId="220E7559" w14:textId="77777777" w:rsidR="00690250" w:rsidRPr="00CF4894" w:rsidRDefault="00690250" w:rsidP="00690250">
      <w:pPr>
        <w:jc w:val="center"/>
        <w:rPr>
          <w:b/>
          <w:color w:val="FF0000"/>
        </w:rPr>
      </w:pPr>
    </w:p>
    <w:p w14:paraId="1FB88EE5" w14:textId="5B1B0A62" w:rsidR="00690250" w:rsidRPr="00AD79AE" w:rsidRDefault="00690250" w:rsidP="00690250">
      <w:pPr>
        <w:tabs>
          <w:tab w:val="left" w:pos="0"/>
        </w:tabs>
        <w:ind w:left="0" w:firstLine="0"/>
        <w:jc w:val="both"/>
        <w:rPr>
          <w:bCs/>
        </w:rPr>
      </w:pPr>
      <w:r w:rsidRPr="00AD79AE">
        <w:tab/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AD79AE">
        <w:t>, službeni</w:t>
      </w:r>
      <w:r w:rsidR="008A780F" w:rsidRPr="00AD79AE">
        <w:t>ca</w:t>
      </w:r>
      <w:r w:rsidRPr="00AD79AE">
        <w:t xml:space="preserve"> privremeno ovlašten</w:t>
      </w:r>
      <w:r w:rsidR="008A780F" w:rsidRPr="00AD79AE">
        <w:t>a</w:t>
      </w:r>
      <w:r w:rsidRPr="00AD79AE">
        <w:t xml:space="preserve"> za obavljanje poslova pročelnika Upravnog odjela za </w:t>
      </w:r>
      <w:r w:rsidR="008A780F" w:rsidRPr="00AD79AE">
        <w:t>urbanizam, investicije i razvojne projekte</w:t>
      </w:r>
      <w:r w:rsidRPr="00AD79AE">
        <w:t xml:space="preserve"> Grada P</w:t>
      </w:r>
      <w:r w:rsidRPr="00AD79AE">
        <w:rPr>
          <w:bCs/>
        </w:rPr>
        <w:t>ula</w:t>
      </w:r>
      <w:r w:rsidR="00EA31D6">
        <w:rPr>
          <w:bCs/>
        </w:rPr>
        <w:t xml:space="preserve"> </w:t>
      </w:r>
      <w:r w:rsidRPr="00AD79AE">
        <w:rPr>
          <w:bCs/>
        </w:rPr>
        <w:t>-</w:t>
      </w:r>
      <w:r w:rsidR="00EA31D6">
        <w:rPr>
          <w:bCs/>
        </w:rPr>
        <w:t xml:space="preserve"> </w:t>
      </w:r>
      <w:r w:rsidRPr="00AD79AE">
        <w:rPr>
          <w:bCs/>
        </w:rPr>
        <w:t>Pola</w:t>
      </w:r>
      <w:r w:rsidRPr="00AD79AE">
        <w:t xml:space="preserve"> </w:t>
      </w:r>
      <w:bookmarkEnd w:id="0"/>
      <w:r w:rsidRPr="00AD79AE">
        <w:t>raspisa</w:t>
      </w:r>
      <w:r w:rsidR="008A780F" w:rsidRPr="00AD79AE">
        <w:t>la</w:t>
      </w:r>
      <w:r w:rsidRPr="00AD79AE">
        <w:t xml:space="preserve"> je javni natječaj objavljen u „Narodnim novinama“ Republike Hrvatske, Hrvatskom zavodu za zapošljavanje, Područni ured Pula i web stranici Grada Pula</w:t>
      </w:r>
      <w:r w:rsidR="00EA31D6">
        <w:t xml:space="preserve"> </w:t>
      </w:r>
      <w:r w:rsidRPr="00AD79AE">
        <w:t>-</w:t>
      </w:r>
      <w:r w:rsidR="00EA31D6">
        <w:t xml:space="preserve"> </w:t>
      </w:r>
      <w:r w:rsidRPr="00AD79AE">
        <w:t>Pola za radno mjesto</w:t>
      </w:r>
      <w:r w:rsidRPr="00AD79AE">
        <w:rPr>
          <w:bCs/>
        </w:rPr>
        <w:t xml:space="preserve">: </w:t>
      </w:r>
    </w:p>
    <w:p w14:paraId="064EA1D4" w14:textId="015121E8" w:rsidR="00690250" w:rsidRPr="00AD79AE" w:rsidRDefault="00CF4894" w:rsidP="00B176AA">
      <w:pPr>
        <w:pStyle w:val="ListParagraph"/>
        <w:numPr>
          <w:ilvl w:val="0"/>
          <w:numId w:val="5"/>
        </w:numPr>
        <w:jc w:val="both"/>
        <w:rPr>
          <w:bCs/>
        </w:rPr>
      </w:pPr>
      <w:r w:rsidRPr="00AD79AE">
        <w:rPr>
          <w:b/>
          <w:lang w:eastAsia="en-US"/>
        </w:rPr>
        <w:t xml:space="preserve">Savjetnik 1. za </w:t>
      </w:r>
      <w:r w:rsidR="00AD79AE" w:rsidRPr="00AD79AE">
        <w:rPr>
          <w:b/>
          <w:lang w:eastAsia="en-US"/>
        </w:rPr>
        <w:t>održavanje</w:t>
      </w:r>
      <w:r w:rsidR="00690250" w:rsidRPr="00AD79AE">
        <w:rPr>
          <w:b/>
          <w:lang w:eastAsia="en-US"/>
        </w:rPr>
        <w:t xml:space="preserve"> – 1 izvršitelj/ica na neodređeno vrijeme </w:t>
      </w:r>
    </w:p>
    <w:p w14:paraId="11A2E772" w14:textId="77777777" w:rsidR="00690250" w:rsidRPr="00AD79AE" w:rsidRDefault="00690250" w:rsidP="00690250">
      <w:pPr>
        <w:spacing w:after="0"/>
        <w:rPr>
          <w:bCs/>
        </w:rPr>
      </w:pPr>
      <w:r w:rsidRPr="00AD79AE">
        <w:rPr>
          <w:bCs/>
        </w:rPr>
        <w:t>pa se sukladno navedenom daju sljedeće:</w:t>
      </w:r>
    </w:p>
    <w:p w14:paraId="3195BCB2" w14:textId="77777777" w:rsidR="00690250" w:rsidRPr="00AD79AE" w:rsidRDefault="00690250" w:rsidP="00690250">
      <w:pPr>
        <w:spacing w:after="0"/>
        <w:rPr>
          <w:bCs/>
        </w:rPr>
      </w:pPr>
    </w:p>
    <w:p w14:paraId="5874C44E" w14:textId="77777777" w:rsidR="00690250" w:rsidRPr="00AD79AE" w:rsidRDefault="00690250" w:rsidP="00690250">
      <w:pPr>
        <w:spacing w:after="0" w:line="480" w:lineRule="auto"/>
        <w:ind w:left="0" w:firstLine="0"/>
        <w:jc w:val="center"/>
        <w:rPr>
          <w:b/>
          <w:bCs/>
        </w:rPr>
      </w:pPr>
      <w:r w:rsidRPr="00AD79AE">
        <w:rPr>
          <w:b/>
          <w:bCs/>
        </w:rPr>
        <w:t>OBAVIJESTI I UPUTE</w:t>
      </w:r>
    </w:p>
    <w:p w14:paraId="129BB90C" w14:textId="77777777" w:rsidR="00690250" w:rsidRPr="00AD79AE" w:rsidRDefault="00690250" w:rsidP="00690250">
      <w:pPr>
        <w:autoSpaceDE w:val="0"/>
        <w:autoSpaceDN w:val="0"/>
        <w:adjustRightInd w:val="0"/>
        <w:ind w:left="0" w:firstLine="0"/>
        <w:jc w:val="both"/>
      </w:pPr>
      <w:r w:rsidRPr="00AD79AE">
        <w:rPr>
          <w:b/>
          <w:bCs/>
        </w:rPr>
        <w:t xml:space="preserve">Opis poslova radnog mjesta </w:t>
      </w:r>
      <w:r w:rsidRPr="00AD79AE">
        <w:t>(sa približnim postotkom vremena koji je potreban za obavljanje svakog posla pojedinačno):</w:t>
      </w:r>
    </w:p>
    <w:p w14:paraId="2E0967D8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bookmarkStart w:id="1" w:name="_Hlk137725158"/>
      <w:r w:rsidRPr="00233420">
        <w:rPr>
          <w:noProof/>
        </w:rPr>
        <w:t>sudjeluje pri izradi nacrta prijedloga programa održavanja komunalne infrastrukture i prati njegovu provedbu, vodi i obavlja poslove na održavanju objekata i uređaja komunalne infrastrukture i drugih prostora i objekata od interesa za Grad Pulu, pribavlja dokumentaciju za izvođenje radova na održavanju objekata, prikuplja ponude, priprema i utvrđuje elemente za ugovaranje radova na održavanju objekata (40%),</w:t>
      </w:r>
    </w:p>
    <w:p w14:paraId="39E18689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b/>
          <w:strike/>
          <w:noProof/>
        </w:rPr>
      </w:pPr>
      <w:r w:rsidRPr="00233420">
        <w:rPr>
          <w:noProof/>
        </w:rPr>
        <w:t>vrši nadzor nad održavanjem komunalne infrastrukture (10%),</w:t>
      </w:r>
    </w:p>
    <w:p w14:paraId="1BF31109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b/>
          <w:strike/>
          <w:noProof/>
        </w:rPr>
      </w:pPr>
      <w:r w:rsidRPr="00233420">
        <w:rPr>
          <w:noProof/>
        </w:rPr>
        <w:t>koordinira rad ostalih subjekata koji gospodare komunalnom i drugom infrastrukturom u tijeku pripreme za održavanje/rekonstrukciju objekata i uređaja komunalne infrastrukture (10%),</w:t>
      </w:r>
    </w:p>
    <w:p w14:paraId="56E142E3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sudjeluje u postupcima provođenja javne i jednostavne nabave sukladno odredbama utvrđenim posebnim propisom (10%),</w:t>
      </w:r>
    </w:p>
    <w:p w14:paraId="1ACFD649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prati izvršenje sklopljenih ugovora (5%),</w:t>
      </w:r>
    </w:p>
    <w:p w14:paraId="325C5D80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priprema podatke za potrebe izrade prijedloga akata iz područja održavanja komunalne infrastrukture (10%),</w:t>
      </w:r>
    </w:p>
    <w:p w14:paraId="1C7BCD12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organizira prikupljanje i prikuplja podatke od značaja za prostor iz djelokruga rada za potrebe formiranja sustava informacija o prostoru (10%),</w:t>
      </w:r>
    </w:p>
    <w:p w14:paraId="5476EFA6" w14:textId="77777777" w:rsidR="00AD79AE" w:rsidRPr="00233420" w:rsidRDefault="00AD79AE" w:rsidP="00AD79AE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obavlja i druge poslove po nalogu pročelnika, zamjenika pročelnika, pomoćnika pročelnika i voditelja Odsjeka (5%).</w:t>
      </w:r>
    </w:p>
    <w:bookmarkEnd w:id="1"/>
    <w:p w14:paraId="2A601C50" w14:textId="77777777" w:rsidR="00690250" w:rsidRPr="00AD79AE" w:rsidRDefault="00690250" w:rsidP="00690250">
      <w:pPr>
        <w:jc w:val="both"/>
        <w:rPr>
          <w:color w:val="FF0000"/>
        </w:rPr>
      </w:pPr>
    </w:p>
    <w:p w14:paraId="442AF2F1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AD79AE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6BE5DF76" w14:textId="4633A650" w:rsidR="00E56D89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AD79AE">
        <w:rPr>
          <w:rFonts w:ascii="Times New Roman" w:hAnsi="Times New Roman"/>
          <w:noProof/>
          <w:sz w:val="24"/>
          <w:szCs w:val="24"/>
        </w:rPr>
        <w:t>Podaci o plaći navedenog radnog mjesta propisani su Odlukom o koeficijentima za obračun plaće službenika i namještenika (Službene novine</w:t>
      </w:r>
      <w:r w:rsidR="00CF4894" w:rsidRPr="00AD79AE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Pr="00AD79AE">
        <w:rPr>
          <w:rFonts w:ascii="Times New Roman" w:hAnsi="Times New Roman"/>
          <w:noProof/>
          <w:sz w:val="24"/>
          <w:szCs w:val="24"/>
        </w:rPr>
        <w:t>Pula-Pola br. 09/10, 11/13</w:t>
      </w:r>
      <w:r w:rsidR="00CF4894" w:rsidRPr="00AD79AE">
        <w:rPr>
          <w:rFonts w:ascii="Times New Roman" w:hAnsi="Times New Roman"/>
          <w:noProof/>
          <w:sz w:val="24"/>
          <w:szCs w:val="24"/>
        </w:rPr>
        <w:t xml:space="preserve">, </w:t>
      </w:r>
      <w:r w:rsidRPr="00AD79AE">
        <w:rPr>
          <w:rFonts w:ascii="Times New Roman" w:hAnsi="Times New Roman"/>
          <w:noProof/>
          <w:sz w:val="24"/>
          <w:szCs w:val="24"/>
        </w:rPr>
        <w:t>25/22</w:t>
      </w:r>
      <w:r w:rsidR="00AD79AE" w:rsidRPr="00AD79AE">
        <w:rPr>
          <w:rFonts w:ascii="Times New Roman" w:hAnsi="Times New Roman"/>
          <w:noProof/>
          <w:sz w:val="24"/>
          <w:szCs w:val="24"/>
        </w:rPr>
        <w:t>,</w:t>
      </w:r>
      <w:r w:rsidR="00CF4894" w:rsidRPr="00AD79AE">
        <w:rPr>
          <w:rFonts w:ascii="Times New Roman" w:hAnsi="Times New Roman"/>
          <w:noProof/>
          <w:sz w:val="24"/>
          <w:szCs w:val="24"/>
        </w:rPr>
        <w:t xml:space="preserve"> 16/23</w:t>
      </w:r>
      <w:r w:rsidRPr="00AD79AE">
        <w:rPr>
          <w:rFonts w:ascii="Times New Roman" w:hAnsi="Times New Roman"/>
          <w:noProof/>
          <w:sz w:val="24"/>
          <w:szCs w:val="24"/>
        </w:rPr>
        <w:t xml:space="preserve">). Slijedom toga, plaću radnog mjesta </w:t>
      </w:r>
      <w:r w:rsidR="00CF4894" w:rsidRPr="00AD79AE">
        <w:rPr>
          <w:rFonts w:ascii="Times New Roman" w:hAnsi="Times New Roman"/>
          <w:noProof/>
          <w:sz w:val="24"/>
          <w:szCs w:val="24"/>
        </w:rPr>
        <w:t xml:space="preserve">savjetnika 1. za </w:t>
      </w:r>
      <w:r w:rsidR="00AD79AE" w:rsidRPr="00AD79AE">
        <w:rPr>
          <w:rFonts w:ascii="Times New Roman" w:hAnsi="Times New Roman"/>
          <w:noProof/>
          <w:sz w:val="24"/>
          <w:szCs w:val="24"/>
        </w:rPr>
        <w:t>održavanje</w:t>
      </w:r>
      <w:r w:rsidRPr="00AD79AE">
        <w:rPr>
          <w:rFonts w:ascii="Times New Roman" w:hAnsi="Times New Roman"/>
          <w:noProof/>
          <w:sz w:val="24"/>
          <w:szCs w:val="24"/>
        </w:rPr>
        <w:t xml:space="preserve"> či</w:t>
      </w:r>
      <w:r w:rsidRPr="00AD79AE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CF4894" w:rsidRPr="00AD79AE">
        <w:rPr>
          <w:rFonts w:ascii="Times New Roman" w:hAnsi="Times New Roman"/>
          <w:bCs/>
          <w:sz w:val="24"/>
          <w:szCs w:val="24"/>
        </w:rPr>
        <w:t>2,20</w:t>
      </w:r>
      <w:r w:rsidRPr="00AD79AE">
        <w:rPr>
          <w:rFonts w:ascii="Times New Roman" w:hAnsi="Times New Roman"/>
          <w:bCs/>
          <w:sz w:val="24"/>
          <w:szCs w:val="24"/>
        </w:rPr>
        <w:t xml:space="preserve"> i osnovice za izračun plaće (iznos osnovice je </w:t>
      </w:r>
      <w:r w:rsidR="00CF4894" w:rsidRPr="00AD79AE">
        <w:rPr>
          <w:rFonts w:ascii="Times New Roman" w:hAnsi="Times New Roman"/>
          <w:bCs/>
          <w:sz w:val="24"/>
          <w:szCs w:val="24"/>
        </w:rPr>
        <w:t>774,74</w:t>
      </w:r>
      <w:r w:rsidRPr="00AD79AE">
        <w:rPr>
          <w:rFonts w:ascii="Times New Roman" w:hAnsi="Times New Roman"/>
          <w:bCs/>
          <w:sz w:val="24"/>
          <w:szCs w:val="24"/>
        </w:rPr>
        <w:t xml:space="preserve"> eura, bruto) uvećan za 0,5 % za svaku navršenu godinu radnog staža. </w:t>
      </w:r>
    </w:p>
    <w:p w14:paraId="3F2F06EC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A296CB2" w14:textId="77777777" w:rsidR="00690250" w:rsidRPr="00AD79AE" w:rsidRDefault="00690250" w:rsidP="00B176AA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AD79AE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723B9DC9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4211FE7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AD79AE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5D1D2BC" w14:textId="77777777" w:rsidR="00690250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D79AE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49749A69" w14:textId="77777777" w:rsidR="00AD79AE" w:rsidRDefault="00AD79AE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25BCCDC" w14:textId="77777777" w:rsidR="00AD79AE" w:rsidRPr="00AD79AE" w:rsidRDefault="00AD79AE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4D8E4CD7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726A613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AD79AE">
        <w:rPr>
          <w:rFonts w:ascii="Times New Roman" w:hAnsi="Times New Roman"/>
          <w:b/>
          <w:sz w:val="24"/>
          <w:szCs w:val="24"/>
        </w:rPr>
        <w:lastRenderedPageBreak/>
        <w:t xml:space="preserve">Pravni izvori za pripremanje kandidata za testiranje: </w:t>
      </w:r>
    </w:p>
    <w:p w14:paraId="50BE1C2A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AD79AE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84B5B5D" w14:textId="77777777" w:rsidR="00690250" w:rsidRPr="00AD79AE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30A84FC8" w14:textId="0C7E3F1F" w:rsidR="00AD79AE" w:rsidRPr="00AD79AE" w:rsidRDefault="00AD79AE" w:rsidP="00AD79AE">
      <w:pPr>
        <w:pStyle w:val="ListParagraph"/>
        <w:numPr>
          <w:ilvl w:val="0"/>
          <w:numId w:val="10"/>
        </w:numPr>
        <w:autoSpaceDE w:val="0"/>
        <w:autoSpaceDN w:val="0"/>
      </w:pPr>
      <w:r w:rsidRPr="00AD79AE">
        <w:rPr>
          <w:shd w:val="clear" w:color="auto" w:fill="FFFFFF"/>
        </w:rPr>
        <w:t xml:space="preserve">Zakon o komunalnom gospodarstvu  („Narodne novine“ br. </w:t>
      </w:r>
      <w:hyperlink r:id="rId6" w:tooltip="Zakon o komunalnom gospodarstvu" w:history="1">
        <w:r w:rsidRPr="00AD79AE">
          <w:rPr>
            <w:shd w:val="clear" w:color="auto" w:fill="FFFFFF"/>
          </w:rPr>
          <w:t>68/2018</w:t>
        </w:r>
      </w:hyperlink>
      <w:r w:rsidRPr="00AD79AE">
        <w:rPr>
          <w:shd w:val="clear" w:color="auto" w:fill="FFFFFF"/>
        </w:rPr>
        <w:t xml:space="preserve">, </w:t>
      </w:r>
      <w:hyperlink r:id="rId7" w:tooltip="Odluka Ustavnog suda Republike Hrvatske broj: U-I-3019/2018 i U-I-3337/2018 od 30. listopada 2018. i Izdvojeno mišljenje suca" w:history="1">
        <w:r w:rsidRPr="00AD79AE">
          <w:rPr>
            <w:shd w:val="clear" w:color="auto" w:fill="FFFFFF"/>
          </w:rPr>
          <w:t>110/2018</w:t>
        </w:r>
      </w:hyperlink>
      <w:r w:rsidRPr="00AD79AE">
        <w:rPr>
          <w:shd w:val="clear" w:color="auto" w:fill="FFFFFF"/>
        </w:rPr>
        <w:t xml:space="preserve">, </w:t>
      </w:r>
      <w:hyperlink r:id="rId8" w:tooltip="Zakon o dopuni Zakona o komunalnom gospodarstvu" w:history="1">
        <w:r w:rsidRPr="00AD79AE">
          <w:rPr>
            <w:shd w:val="clear" w:color="auto" w:fill="FFFFFF"/>
          </w:rPr>
          <w:t>32/2020</w:t>
        </w:r>
      </w:hyperlink>
      <w:r w:rsidRPr="00AD79AE">
        <w:t>)</w:t>
      </w:r>
      <w:r>
        <w:t>,</w:t>
      </w:r>
    </w:p>
    <w:p w14:paraId="56ACCFD6" w14:textId="77777777" w:rsidR="00E7568E" w:rsidRPr="00AD79AE" w:rsidRDefault="00E7568E" w:rsidP="00AD79AE">
      <w:pPr>
        <w:pStyle w:val="ListParagraph"/>
        <w:numPr>
          <w:ilvl w:val="0"/>
          <w:numId w:val="10"/>
        </w:numPr>
        <w:autoSpaceDE w:val="0"/>
        <w:autoSpaceDN w:val="0"/>
      </w:pPr>
      <w:r w:rsidRPr="00AD79AE">
        <w:t>Zakon o gradnji</w:t>
      </w:r>
      <w:r w:rsidRPr="00AD79AE">
        <w:rPr>
          <w:shd w:val="clear" w:color="auto" w:fill="FFFFFF"/>
        </w:rPr>
        <w:t xml:space="preserve"> („Narodne novine“ br. </w:t>
      </w:r>
      <w:hyperlink r:id="rId9" w:tooltip="Zakon o gradnji" w:history="1">
        <w:r w:rsidRPr="00AD79AE">
          <w:rPr>
            <w:shd w:val="clear" w:color="auto" w:fill="FFFFFF"/>
          </w:rPr>
          <w:t>153/2013</w:t>
        </w:r>
      </w:hyperlink>
      <w:r w:rsidRPr="00AD79AE">
        <w:rPr>
          <w:shd w:val="clear" w:color="auto" w:fill="FFFFFF"/>
        </w:rPr>
        <w:t>, </w:t>
      </w:r>
      <w:hyperlink r:id="rId10" w:tooltip="Zakon o izmjenama i dopunama Zakona o gradnji" w:history="1">
        <w:r w:rsidRPr="00AD79AE">
          <w:rPr>
            <w:shd w:val="clear" w:color="auto" w:fill="FFFFFF"/>
          </w:rPr>
          <w:t>20/2017</w:t>
        </w:r>
      </w:hyperlink>
      <w:r w:rsidRPr="00AD79AE">
        <w:rPr>
          <w:shd w:val="clear" w:color="auto" w:fill="FFFFFF"/>
        </w:rPr>
        <w:t>, </w:t>
      </w:r>
      <w:hyperlink r:id="rId11" w:tooltip="Zakon o izmjenama i dopunama Zakona o gradnji" w:history="1">
        <w:r w:rsidRPr="00AD79AE">
          <w:rPr>
            <w:shd w:val="clear" w:color="auto" w:fill="FFFFFF"/>
          </w:rPr>
          <w:t>39/2019</w:t>
        </w:r>
      </w:hyperlink>
      <w:r w:rsidRPr="00AD79AE">
        <w:rPr>
          <w:shd w:val="clear" w:color="auto" w:fill="FFFFFF"/>
        </w:rPr>
        <w:t>, </w:t>
      </w:r>
      <w:hyperlink r:id="rId12" w:tooltip="Zakon o izmjenama i dopunama Zakona o gradnji" w:history="1">
        <w:r w:rsidRPr="00AD79AE">
          <w:rPr>
            <w:shd w:val="clear" w:color="auto" w:fill="FFFFFF"/>
          </w:rPr>
          <w:t>125/2019</w:t>
        </w:r>
      </w:hyperlink>
      <w:r w:rsidRPr="00AD79AE">
        <w:t>),</w:t>
      </w:r>
      <w:r w:rsidRPr="00AD79AE">
        <w:rPr>
          <w:shd w:val="clear" w:color="auto" w:fill="FFFFFF"/>
        </w:rPr>
        <w:t> </w:t>
      </w:r>
    </w:p>
    <w:p w14:paraId="0611EE3F" w14:textId="4E4C592B" w:rsidR="00E7568E" w:rsidRPr="00AD79AE" w:rsidRDefault="00E7568E" w:rsidP="00AD79AE">
      <w:pPr>
        <w:pStyle w:val="ListParagraph"/>
        <w:numPr>
          <w:ilvl w:val="0"/>
          <w:numId w:val="10"/>
        </w:numPr>
        <w:autoSpaceDE w:val="0"/>
        <w:autoSpaceDN w:val="0"/>
        <w:jc w:val="both"/>
      </w:pPr>
      <w:r w:rsidRPr="00AD79AE">
        <w:rPr>
          <w:shd w:val="clear" w:color="auto" w:fill="FFFFFF"/>
        </w:rPr>
        <w:t xml:space="preserve">Zakon </w:t>
      </w:r>
      <w:r w:rsidR="00CF4894" w:rsidRPr="00AD79AE">
        <w:rPr>
          <w:shd w:val="clear" w:color="auto" w:fill="FFFFFF"/>
        </w:rPr>
        <w:t xml:space="preserve">o </w:t>
      </w:r>
      <w:r w:rsidR="00AD79AE" w:rsidRPr="00AD79AE">
        <w:rPr>
          <w:shd w:val="clear" w:color="auto" w:fill="FFFFFF"/>
        </w:rPr>
        <w:t>cestama („Narodne novine“ br. 84/2011, 22/2013, 54/2013, 148/2013, 92/2014, 110/2019, 144/2021, 114/2022, 114/2022, 04/2023, 133/2023).</w:t>
      </w:r>
    </w:p>
    <w:p w14:paraId="41061B28" w14:textId="77777777" w:rsidR="000E037F" w:rsidRPr="00AD79AE" w:rsidRDefault="000E037F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2C49C4A9" w14:textId="221CAC2E" w:rsidR="00690250" w:rsidRPr="00AD79AE" w:rsidRDefault="00690250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AD79AE">
        <w:rPr>
          <w:rFonts w:ascii="Times New Roman" w:hAnsi="Times New Roman"/>
          <w:b/>
          <w:sz w:val="24"/>
          <w:szCs w:val="24"/>
        </w:rPr>
        <w:t>Pravila testiranja:</w:t>
      </w:r>
    </w:p>
    <w:p w14:paraId="250A5D44" w14:textId="77777777" w:rsidR="00690250" w:rsidRPr="00AD79AE" w:rsidRDefault="00690250" w:rsidP="00B176AA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D79AE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19A8B353" w14:textId="77777777" w:rsidR="00690250" w:rsidRPr="00AD79AE" w:rsidRDefault="00690250" w:rsidP="00B176AA">
      <w:pPr>
        <w:numPr>
          <w:ilvl w:val="0"/>
          <w:numId w:val="2"/>
        </w:numPr>
        <w:jc w:val="both"/>
      </w:pPr>
      <w:r w:rsidRPr="00AD79AE">
        <w:t>Za vrijeme provjere znanja i sposobnosti nije dopušteno: korištenje literature, bilješki, mobitela, napuštati prostorije u kojoj se obavlja provjera, razgovarati ili na drugi način ometati ostale kandidate.</w:t>
      </w:r>
    </w:p>
    <w:p w14:paraId="77F444C6" w14:textId="77777777" w:rsidR="00690250" w:rsidRPr="00AD79AE" w:rsidRDefault="00690250" w:rsidP="00B176AA">
      <w:pPr>
        <w:numPr>
          <w:ilvl w:val="0"/>
          <w:numId w:val="2"/>
        </w:numPr>
        <w:jc w:val="both"/>
      </w:pPr>
      <w:r w:rsidRPr="00AD79AE">
        <w:t>Nakon uvodnih radnji, započinje testiranje na način da će kandidatima biti podijeljena pitanja za provjeru znanja i sposobnosti za obavljanje poslova radnog mjesta za kojeg     se kandidat prijavio.</w:t>
      </w:r>
    </w:p>
    <w:p w14:paraId="70FF6706" w14:textId="77777777" w:rsidR="00690250" w:rsidRPr="00AD79AE" w:rsidRDefault="00690250" w:rsidP="00B176AA">
      <w:pPr>
        <w:numPr>
          <w:ilvl w:val="0"/>
          <w:numId w:val="2"/>
        </w:numPr>
        <w:jc w:val="both"/>
      </w:pPr>
      <w:r w:rsidRPr="00AD79AE">
        <w:t xml:space="preserve">Za provjeru znanja i sposobnosti testiranjem dodjeljuje se od 1 do 10 bodova. </w:t>
      </w:r>
    </w:p>
    <w:p w14:paraId="11203E34" w14:textId="77777777" w:rsidR="00690250" w:rsidRPr="00AD79AE" w:rsidRDefault="00690250" w:rsidP="00B176AA">
      <w:pPr>
        <w:numPr>
          <w:ilvl w:val="0"/>
          <w:numId w:val="2"/>
        </w:numPr>
        <w:jc w:val="both"/>
      </w:pPr>
      <w:r w:rsidRPr="00AD79AE">
        <w:t xml:space="preserve">Smatra se da je kandidat položio test ako je od provjere navedene u točki 4. postigao       najmanje 50% ukupnog broja bodova.  </w:t>
      </w:r>
    </w:p>
    <w:p w14:paraId="1CFF0F75" w14:textId="77777777" w:rsidR="00690250" w:rsidRPr="00AD79AE" w:rsidRDefault="00690250" w:rsidP="00690250">
      <w:pPr>
        <w:ind w:left="0" w:firstLine="0"/>
        <w:jc w:val="both"/>
      </w:pPr>
    </w:p>
    <w:p w14:paraId="0000C8AF" w14:textId="77777777" w:rsidR="00690250" w:rsidRPr="00AD79AE" w:rsidRDefault="00690250" w:rsidP="00AD79AE">
      <w:pPr>
        <w:pStyle w:val="ListParagraph"/>
        <w:numPr>
          <w:ilvl w:val="0"/>
          <w:numId w:val="10"/>
        </w:numPr>
        <w:ind w:left="567" w:hanging="578"/>
        <w:jc w:val="both"/>
        <w:rPr>
          <w:b/>
        </w:rPr>
      </w:pPr>
      <w:r w:rsidRPr="00AD79AE">
        <w:rPr>
          <w:b/>
        </w:rPr>
        <w:t>INTERVJU</w:t>
      </w:r>
    </w:p>
    <w:p w14:paraId="391F987F" w14:textId="77777777" w:rsidR="00690250" w:rsidRPr="00AD79AE" w:rsidRDefault="00690250" w:rsidP="00690250">
      <w:pPr>
        <w:pStyle w:val="ListParagraph"/>
        <w:ind w:left="567" w:firstLine="0"/>
        <w:jc w:val="both"/>
        <w:rPr>
          <w:b/>
        </w:rPr>
      </w:pPr>
    </w:p>
    <w:p w14:paraId="0C2A1F73" w14:textId="77777777" w:rsidR="00690250" w:rsidRPr="00AD79AE" w:rsidRDefault="00690250" w:rsidP="00B176AA">
      <w:pPr>
        <w:pStyle w:val="ListParagraph"/>
        <w:numPr>
          <w:ilvl w:val="0"/>
          <w:numId w:val="4"/>
        </w:numPr>
        <w:jc w:val="both"/>
      </w:pPr>
      <w:r w:rsidRPr="00AD79AE">
        <w:t>Razgovor (intervju) se provodi samo s onim kandidatima koji su ostvarili 50% i više broja bodova na testiranju.</w:t>
      </w:r>
    </w:p>
    <w:p w14:paraId="470541D7" w14:textId="77777777" w:rsidR="00690250" w:rsidRPr="00AD79AE" w:rsidRDefault="00690250" w:rsidP="00B176AA">
      <w:pPr>
        <w:pStyle w:val="ListParagraph"/>
        <w:numPr>
          <w:ilvl w:val="0"/>
          <w:numId w:val="4"/>
        </w:numPr>
        <w:jc w:val="both"/>
      </w:pPr>
      <w:r w:rsidRPr="00AD79AE">
        <w:t>Povjerenstvo za provedbu javnog natječaja kroz razgovor (intervju) sa kandidatima utvrđuje interese, ciljeve i motivaciju kandidata za rad. Rezultati razgovora (intervjua) boduju se od 1 do 10 bodova.</w:t>
      </w:r>
    </w:p>
    <w:p w14:paraId="4BB8082B" w14:textId="08B09CA3" w:rsidR="00690250" w:rsidRPr="00AD79AE" w:rsidRDefault="00690250" w:rsidP="00B176AA">
      <w:pPr>
        <w:jc w:val="both"/>
      </w:pPr>
      <w:r w:rsidRPr="00AD79AE">
        <w:t>Ukupan broj bodova kojeg kandidat može postići testiranjem i intervjuom je 20.</w:t>
      </w:r>
    </w:p>
    <w:p w14:paraId="6E1E290B" w14:textId="7F3F5DA6" w:rsidR="00690250" w:rsidRPr="00AD79AE" w:rsidRDefault="00690250" w:rsidP="00690250">
      <w:pPr>
        <w:ind w:left="0" w:firstLine="0"/>
        <w:jc w:val="both"/>
      </w:pPr>
      <w:r w:rsidRPr="00AD79AE">
        <w:t xml:space="preserve">Nakon provedenog postupka, Povjerenstvo za provedbu javnog natječaja utvrđuje rang-listu kandidata prema ukupnom broju ostvarenih bodova te dostavlja </w:t>
      </w:r>
      <w:r w:rsidR="00CF4894" w:rsidRPr="00AD79AE">
        <w:t>pročelniku</w:t>
      </w:r>
      <w:r w:rsidR="00E56D89" w:rsidRPr="00AD79AE">
        <w:t xml:space="preserve"> Upravnog odjela za urbanizam, investicije i razvojne projekte Grada P</w:t>
      </w:r>
      <w:r w:rsidR="00E56D89" w:rsidRPr="00AD79AE">
        <w:rPr>
          <w:bCs/>
        </w:rPr>
        <w:t>ula</w:t>
      </w:r>
      <w:r w:rsidR="00EA31D6">
        <w:rPr>
          <w:bCs/>
        </w:rPr>
        <w:t xml:space="preserve"> </w:t>
      </w:r>
      <w:r w:rsidR="00E56D89" w:rsidRPr="00AD79AE">
        <w:rPr>
          <w:bCs/>
        </w:rPr>
        <w:t>-</w:t>
      </w:r>
      <w:r w:rsidR="00EA31D6">
        <w:rPr>
          <w:bCs/>
        </w:rPr>
        <w:t xml:space="preserve"> </w:t>
      </w:r>
      <w:r w:rsidR="00E56D89" w:rsidRPr="00AD79AE">
        <w:rPr>
          <w:bCs/>
        </w:rPr>
        <w:t>Pola</w:t>
      </w:r>
      <w:r w:rsidR="00E56D89" w:rsidRPr="00AD79AE">
        <w:t xml:space="preserve"> </w:t>
      </w:r>
      <w:r w:rsidRPr="00AD79AE">
        <w:t>rang-listu kandidata i izvješće o provedenom postupku koje potpisuju svi članovi Povjerenstva za provedbu javnog natječaja.</w:t>
      </w:r>
    </w:p>
    <w:p w14:paraId="16197985" w14:textId="77777777" w:rsidR="00690250" w:rsidRPr="00AD79AE" w:rsidRDefault="00690250" w:rsidP="00690250">
      <w:pPr>
        <w:ind w:left="0" w:firstLine="0"/>
        <w:jc w:val="both"/>
      </w:pPr>
      <w:r w:rsidRPr="00AD79AE">
        <w:t>Izabrani kandidat, po obavijesti o izboru, dostavlja uvjerenje o zdravstvenoj sposobnosti za obavljanje poslova radnog mjesta, a prije donošenja Rješenja o prijmu u službu.</w:t>
      </w:r>
    </w:p>
    <w:p w14:paraId="6A5793CB" w14:textId="2C186021" w:rsidR="00690250" w:rsidRPr="00AD79AE" w:rsidRDefault="00CF4894" w:rsidP="00690250">
      <w:pPr>
        <w:ind w:left="0" w:firstLine="0"/>
        <w:jc w:val="both"/>
      </w:pPr>
      <w:r w:rsidRPr="00AD79AE">
        <w:t>Pročelnik</w:t>
      </w:r>
      <w:r w:rsidR="00690250" w:rsidRPr="00AD79AE">
        <w:t xml:space="preserve"> Upravnog odjela </w:t>
      </w:r>
      <w:r w:rsidR="00E56D89" w:rsidRPr="00AD79AE">
        <w:t>za urbanizam, investicije i razvojne projekte Grada P</w:t>
      </w:r>
      <w:r w:rsidR="00E56D89" w:rsidRPr="00AD79AE">
        <w:rPr>
          <w:bCs/>
        </w:rPr>
        <w:t>ula</w:t>
      </w:r>
      <w:r w:rsidR="00EA31D6">
        <w:rPr>
          <w:bCs/>
        </w:rPr>
        <w:t xml:space="preserve"> </w:t>
      </w:r>
      <w:r w:rsidR="00E56D89" w:rsidRPr="00AD79AE">
        <w:rPr>
          <w:bCs/>
        </w:rPr>
        <w:t>-</w:t>
      </w:r>
      <w:r w:rsidR="00EA31D6">
        <w:rPr>
          <w:bCs/>
        </w:rPr>
        <w:t xml:space="preserve"> </w:t>
      </w:r>
      <w:r w:rsidR="00E56D89" w:rsidRPr="00AD79AE">
        <w:rPr>
          <w:bCs/>
        </w:rPr>
        <w:t>Pola</w:t>
      </w:r>
      <w:r w:rsidR="00E56D89" w:rsidRPr="00AD79AE">
        <w:t xml:space="preserve"> </w:t>
      </w:r>
      <w:r w:rsidR="00690250" w:rsidRPr="00AD79AE">
        <w:t>donosi Rješenje o prijmu u službu koje se dostavlja svim kandidatima koji su se prijavili na javni natječaj i koji su pristupili pisanom testiranju.</w:t>
      </w:r>
    </w:p>
    <w:p w14:paraId="3CCDC097" w14:textId="4F05C103" w:rsidR="00690250" w:rsidRPr="00AD79AE" w:rsidRDefault="00690250" w:rsidP="00690250">
      <w:pPr>
        <w:ind w:left="0" w:firstLine="0"/>
        <w:jc w:val="both"/>
      </w:pPr>
      <w:r w:rsidRPr="00AD79AE">
        <w:t>Kandidat koji nije zadovoljan Rješenjem o prijmu u službu izabranog kandidata, ima pravo podnijeti žalbu gradonačelniku Grada Pula</w:t>
      </w:r>
      <w:r w:rsidR="00EA31D6">
        <w:t xml:space="preserve"> </w:t>
      </w:r>
      <w:r w:rsidRPr="00AD79AE">
        <w:t>-</w:t>
      </w:r>
      <w:r w:rsidR="00EA31D6">
        <w:t xml:space="preserve"> </w:t>
      </w:r>
      <w:r w:rsidRPr="00AD79AE">
        <w:t>Pola u roku od 15 dana od dana dostave rješenja.</w:t>
      </w:r>
    </w:p>
    <w:p w14:paraId="3C6245A2" w14:textId="6120486D" w:rsidR="00690250" w:rsidRPr="00AD79AE" w:rsidRDefault="00690250" w:rsidP="00690250">
      <w:pPr>
        <w:ind w:left="0" w:firstLine="0"/>
        <w:jc w:val="both"/>
      </w:pPr>
      <w:r w:rsidRPr="00AD79AE">
        <w:t>Poziv za testiranje bit će objavljen najmanje 5 dana prije testiranja na web stranici Grada Pula</w:t>
      </w:r>
      <w:r w:rsidR="00EA31D6">
        <w:t xml:space="preserve"> </w:t>
      </w:r>
      <w:r w:rsidRPr="00AD79AE">
        <w:t>-</w:t>
      </w:r>
      <w:r w:rsidR="00EA31D6">
        <w:t xml:space="preserve"> </w:t>
      </w:r>
      <w:r w:rsidRPr="00AD79AE">
        <w:t xml:space="preserve">Pola i na oglasnoj ploči Upravnog odjela za </w:t>
      </w:r>
      <w:r w:rsidR="00E56D89" w:rsidRPr="00AD79AE">
        <w:t xml:space="preserve">urbanizam, investicije i razvojne projekte </w:t>
      </w:r>
      <w:r w:rsidRPr="00AD79AE">
        <w:t>Grada P</w:t>
      </w:r>
      <w:r w:rsidRPr="00AD79AE">
        <w:rPr>
          <w:bCs/>
        </w:rPr>
        <w:t>ula</w:t>
      </w:r>
      <w:r w:rsidR="00EA31D6">
        <w:rPr>
          <w:bCs/>
        </w:rPr>
        <w:t xml:space="preserve"> </w:t>
      </w:r>
      <w:r w:rsidRPr="00AD79AE">
        <w:rPr>
          <w:bCs/>
        </w:rPr>
        <w:t>-</w:t>
      </w:r>
      <w:r w:rsidR="00EA31D6">
        <w:rPr>
          <w:bCs/>
        </w:rPr>
        <w:t xml:space="preserve"> </w:t>
      </w:r>
      <w:r w:rsidRPr="00AD79AE">
        <w:rPr>
          <w:bCs/>
        </w:rPr>
        <w:t>Pola</w:t>
      </w:r>
      <w:r w:rsidRPr="00AD79AE">
        <w:t>.</w:t>
      </w:r>
    </w:p>
    <w:p w14:paraId="6D4070AB" w14:textId="5912D3F4" w:rsidR="00690250" w:rsidRPr="00AD79AE" w:rsidRDefault="00690250" w:rsidP="00B176AA">
      <w:pPr>
        <w:ind w:left="0" w:firstLine="0"/>
        <w:jc w:val="both"/>
      </w:pPr>
      <w:r w:rsidRPr="00AD79AE">
        <w:lastRenderedPageBreak/>
        <w:t>Kandidatima koji u prijavi na javni natječaj navedu adresu elektroničke pošte (e-mail), poziv za testiranje dostaviti će se i elektroničkim putem.</w:t>
      </w:r>
    </w:p>
    <w:p w14:paraId="13D8B85F" w14:textId="77777777" w:rsidR="00B176AA" w:rsidRPr="00AD79AE" w:rsidRDefault="00B176AA" w:rsidP="00B176AA">
      <w:pPr>
        <w:jc w:val="right"/>
        <w:rPr>
          <w:b/>
        </w:rPr>
      </w:pPr>
    </w:p>
    <w:p w14:paraId="22F6E380" w14:textId="7A75CA24" w:rsidR="001D6E7A" w:rsidRDefault="00690250" w:rsidP="00B176AA">
      <w:pPr>
        <w:jc w:val="right"/>
        <w:rPr>
          <w:b/>
        </w:rPr>
      </w:pPr>
      <w:r w:rsidRPr="00AD79AE">
        <w:rPr>
          <w:b/>
        </w:rPr>
        <w:t>Povjerenstvo za provedbu javnog natječaja</w:t>
      </w:r>
    </w:p>
    <w:p w14:paraId="6E081597" w14:textId="77777777" w:rsidR="004E4947" w:rsidRDefault="004E4947" w:rsidP="00B176AA">
      <w:pPr>
        <w:jc w:val="right"/>
        <w:rPr>
          <w:b/>
        </w:rPr>
      </w:pPr>
    </w:p>
    <w:p w14:paraId="466FBA67" w14:textId="77777777" w:rsidR="004E4947" w:rsidRDefault="004E4947" w:rsidP="00B176AA">
      <w:pPr>
        <w:jc w:val="right"/>
        <w:rPr>
          <w:b/>
        </w:rPr>
      </w:pPr>
    </w:p>
    <w:p w14:paraId="36C869F4" w14:textId="77777777" w:rsidR="004E4947" w:rsidRDefault="004E4947" w:rsidP="00B176AA">
      <w:pPr>
        <w:jc w:val="right"/>
        <w:rPr>
          <w:b/>
        </w:rPr>
      </w:pPr>
    </w:p>
    <w:p w14:paraId="1E303B94" w14:textId="77777777" w:rsidR="004E4947" w:rsidRDefault="004E4947" w:rsidP="00B176AA">
      <w:pPr>
        <w:jc w:val="right"/>
        <w:rPr>
          <w:b/>
        </w:rPr>
      </w:pPr>
    </w:p>
    <w:p w14:paraId="7ADCB1F0" w14:textId="77777777" w:rsidR="004E4947" w:rsidRDefault="004E4947" w:rsidP="00B176AA">
      <w:pPr>
        <w:jc w:val="right"/>
        <w:rPr>
          <w:b/>
        </w:rPr>
      </w:pPr>
    </w:p>
    <w:p w14:paraId="368ED5F9" w14:textId="77777777" w:rsidR="004E4947" w:rsidRDefault="004E4947" w:rsidP="00B176AA">
      <w:pPr>
        <w:jc w:val="right"/>
        <w:rPr>
          <w:b/>
        </w:rPr>
      </w:pPr>
    </w:p>
    <w:p w14:paraId="22F3B449" w14:textId="77777777" w:rsidR="004E4947" w:rsidRDefault="004E4947" w:rsidP="00B176AA">
      <w:pPr>
        <w:jc w:val="right"/>
        <w:rPr>
          <w:b/>
        </w:rPr>
      </w:pPr>
    </w:p>
    <w:p w14:paraId="1E265416" w14:textId="77777777" w:rsidR="004E4947" w:rsidRDefault="004E4947" w:rsidP="00B176AA">
      <w:pPr>
        <w:jc w:val="right"/>
        <w:rPr>
          <w:b/>
        </w:rPr>
      </w:pPr>
    </w:p>
    <w:p w14:paraId="7787BA5C" w14:textId="77777777" w:rsidR="004E4947" w:rsidRDefault="004E4947" w:rsidP="00B176AA">
      <w:pPr>
        <w:jc w:val="right"/>
        <w:rPr>
          <w:b/>
        </w:rPr>
      </w:pPr>
    </w:p>
    <w:p w14:paraId="42A70EB7" w14:textId="77777777" w:rsidR="004E4947" w:rsidRDefault="004E4947" w:rsidP="00B176AA">
      <w:pPr>
        <w:jc w:val="right"/>
        <w:rPr>
          <w:b/>
        </w:rPr>
      </w:pPr>
    </w:p>
    <w:p w14:paraId="1008E2AE" w14:textId="77777777" w:rsidR="004E4947" w:rsidRDefault="004E4947" w:rsidP="00B176AA">
      <w:pPr>
        <w:jc w:val="right"/>
        <w:rPr>
          <w:b/>
        </w:rPr>
      </w:pPr>
    </w:p>
    <w:p w14:paraId="7D88B0B3" w14:textId="77777777" w:rsidR="004E4947" w:rsidRDefault="004E4947" w:rsidP="00B176AA">
      <w:pPr>
        <w:jc w:val="right"/>
        <w:rPr>
          <w:b/>
        </w:rPr>
      </w:pPr>
    </w:p>
    <w:p w14:paraId="2D7D5075" w14:textId="77777777" w:rsidR="004E4947" w:rsidRDefault="004E4947" w:rsidP="00B176AA">
      <w:pPr>
        <w:jc w:val="right"/>
        <w:rPr>
          <w:b/>
        </w:rPr>
      </w:pPr>
    </w:p>
    <w:p w14:paraId="6317EC28" w14:textId="77777777" w:rsidR="004E4947" w:rsidRDefault="004E4947" w:rsidP="00B176AA">
      <w:pPr>
        <w:jc w:val="right"/>
        <w:rPr>
          <w:b/>
        </w:rPr>
      </w:pPr>
    </w:p>
    <w:p w14:paraId="4A6EF682" w14:textId="77777777" w:rsidR="004E4947" w:rsidRDefault="004E4947" w:rsidP="00B176AA">
      <w:pPr>
        <w:jc w:val="right"/>
        <w:rPr>
          <w:b/>
        </w:rPr>
      </w:pPr>
    </w:p>
    <w:p w14:paraId="292964D9" w14:textId="77777777" w:rsidR="004E4947" w:rsidRDefault="004E4947" w:rsidP="00B176AA">
      <w:pPr>
        <w:jc w:val="right"/>
        <w:rPr>
          <w:b/>
        </w:rPr>
      </w:pPr>
    </w:p>
    <w:p w14:paraId="32D802EF" w14:textId="77777777" w:rsidR="004E4947" w:rsidRDefault="004E4947" w:rsidP="00B176AA">
      <w:pPr>
        <w:jc w:val="right"/>
        <w:rPr>
          <w:b/>
        </w:rPr>
      </w:pPr>
    </w:p>
    <w:p w14:paraId="160737BF" w14:textId="77777777" w:rsidR="004E4947" w:rsidRDefault="004E4947" w:rsidP="00B176AA">
      <w:pPr>
        <w:jc w:val="right"/>
        <w:rPr>
          <w:b/>
        </w:rPr>
      </w:pPr>
    </w:p>
    <w:p w14:paraId="44B01CCD" w14:textId="77777777" w:rsidR="004E4947" w:rsidRDefault="004E4947" w:rsidP="00B176AA">
      <w:pPr>
        <w:jc w:val="right"/>
        <w:rPr>
          <w:b/>
        </w:rPr>
      </w:pPr>
    </w:p>
    <w:p w14:paraId="47E9DBFA" w14:textId="77777777" w:rsidR="004E4947" w:rsidRDefault="004E4947" w:rsidP="00B176AA">
      <w:pPr>
        <w:jc w:val="right"/>
        <w:rPr>
          <w:b/>
        </w:rPr>
      </w:pPr>
    </w:p>
    <w:p w14:paraId="769EE7CE" w14:textId="77777777" w:rsidR="004E4947" w:rsidRDefault="004E4947" w:rsidP="00B176AA">
      <w:pPr>
        <w:jc w:val="right"/>
        <w:rPr>
          <w:b/>
        </w:rPr>
      </w:pPr>
    </w:p>
    <w:p w14:paraId="48194262" w14:textId="77777777" w:rsidR="004E4947" w:rsidRDefault="004E4947" w:rsidP="00B176AA">
      <w:pPr>
        <w:jc w:val="right"/>
        <w:rPr>
          <w:b/>
        </w:rPr>
      </w:pPr>
    </w:p>
    <w:p w14:paraId="07E4102B" w14:textId="77777777" w:rsidR="004E4947" w:rsidRDefault="004E4947" w:rsidP="00B176AA">
      <w:pPr>
        <w:jc w:val="right"/>
        <w:rPr>
          <w:b/>
        </w:rPr>
      </w:pPr>
    </w:p>
    <w:p w14:paraId="4C0FDE7C" w14:textId="77777777" w:rsidR="004E4947" w:rsidRDefault="004E4947" w:rsidP="00B176AA">
      <w:pPr>
        <w:jc w:val="right"/>
        <w:rPr>
          <w:b/>
        </w:rPr>
      </w:pPr>
    </w:p>
    <w:p w14:paraId="312F3B4D" w14:textId="77777777" w:rsidR="004E4947" w:rsidRDefault="004E4947" w:rsidP="00B176AA">
      <w:pPr>
        <w:jc w:val="right"/>
        <w:rPr>
          <w:b/>
        </w:rPr>
      </w:pPr>
    </w:p>
    <w:p w14:paraId="131C2A36" w14:textId="77777777" w:rsidR="004E4947" w:rsidRDefault="004E4947" w:rsidP="00B176AA">
      <w:pPr>
        <w:jc w:val="right"/>
        <w:rPr>
          <w:b/>
        </w:rPr>
      </w:pPr>
    </w:p>
    <w:p w14:paraId="2C8584DF" w14:textId="77777777" w:rsidR="004E4947" w:rsidRDefault="004E4947" w:rsidP="00B176AA">
      <w:pPr>
        <w:jc w:val="right"/>
        <w:rPr>
          <w:b/>
        </w:rPr>
      </w:pPr>
    </w:p>
    <w:p w14:paraId="5A462CEC" w14:textId="77777777" w:rsidR="004E4947" w:rsidRDefault="004E4947" w:rsidP="00B176AA">
      <w:pPr>
        <w:jc w:val="right"/>
        <w:rPr>
          <w:b/>
        </w:rPr>
      </w:pPr>
    </w:p>
    <w:p w14:paraId="27376225" w14:textId="77777777" w:rsidR="004E4947" w:rsidRDefault="004E4947" w:rsidP="00B176AA">
      <w:pPr>
        <w:jc w:val="right"/>
        <w:rPr>
          <w:b/>
        </w:rPr>
      </w:pPr>
    </w:p>
    <w:p w14:paraId="75EB1239" w14:textId="77777777" w:rsidR="004E4947" w:rsidRDefault="004E4947" w:rsidP="00B176AA">
      <w:pPr>
        <w:jc w:val="right"/>
        <w:rPr>
          <w:b/>
        </w:rPr>
      </w:pPr>
    </w:p>
    <w:p w14:paraId="34EF79AB" w14:textId="77777777" w:rsidR="004E4947" w:rsidRDefault="004E4947" w:rsidP="00B176AA">
      <w:pPr>
        <w:jc w:val="right"/>
        <w:rPr>
          <w:b/>
        </w:rPr>
      </w:pPr>
    </w:p>
    <w:p w14:paraId="4F186096" w14:textId="77777777" w:rsidR="004E4947" w:rsidRDefault="004E4947" w:rsidP="00B176AA">
      <w:pPr>
        <w:jc w:val="right"/>
        <w:rPr>
          <w:b/>
        </w:rPr>
      </w:pPr>
    </w:p>
    <w:p w14:paraId="6DA9DB37" w14:textId="77777777" w:rsidR="004E4947" w:rsidRDefault="004E4947" w:rsidP="00B176AA">
      <w:pPr>
        <w:jc w:val="right"/>
        <w:rPr>
          <w:b/>
        </w:rPr>
      </w:pPr>
    </w:p>
    <w:p w14:paraId="3E7C2722" w14:textId="77777777" w:rsidR="004E4947" w:rsidRPr="00290263" w:rsidRDefault="004E4947" w:rsidP="004E4947">
      <w:pPr>
        <w:jc w:val="center"/>
        <w:rPr>
          <w:b/>
          <w:bCs/>
          <w:lang w:val="it-IT"/>
        </w:rPr>
      </w:pPr>
      <w:r w:rsidRPr="00290263">
        <w:rPr>
          <w:b/>
          <w:bCs/>
          <w:lang w:val="it-IT"/>
        </w:rPr>
        <w:lastRenderedPageBreak/>
        <w:t>CITTÀ DI P</w:t>
      </w:r>
      <w:r>
        <w:rPr>
          <w:b/>
          <w:bCs/>
          <w:lang w:val="it-IT"/>
        </w:rPr>
        <w:t>U</w:t>
      </w:r>
      <w:r w:rsidRPr="00290263">
        <w:rPr>
          <w:b/>
          <w:bCs/>
          <w:lang w:val="it-IT"/>
        </w:rPr>
        <w:t>LA-POLA</w:t>
      </w:r>
    </w:p>
    <w:p w14:paraId="3BF60B35" w14:textId="77777777" w:rsidR="004E4947" w:rsidRPr="00290263" w:rsidRDefault="004E4947" w:rsidP="004E4947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ASSESSORATO ALL’</w:t>
      </w:r>
      <w:r w:rsidRPr="00290263">
        <w:rPr>
          <w:b/>
          <w:bCs/>
          <w:lang w:val="it-IT"/>
        </w:rPr>
        <w:t>URBANISTICA, INVESTIMENTI E PROGETTI DI SVILUPPO</w:t>
      </w:r>
    </w:p>
    <w:p w14:paraId="6918D182" w14:textId="77777777" w:rsidR="004E4947" w:rsidRPr="00290263" w:rsidRDefault="004E4947" w:rsidP="004E4947">
      <w:pPr>
        <w:jc w:val="both"/>
        <w:rPr>
          <w:lang w:val="it-IT"/>
        </w:rPr>
      </w:pPr>
    </w:p>
    <w:p w14:paraId="782A5F96" w14:textId="77777777" w:rsidR="004E4947" w:rsidRPr="00290263" w:rsidRDefault="004E4947" w:rsidP="004E4947">
      <w:pPr>
        <w:spacing w:after="160" w:line="256" w:lineRule="auto"/>
        <w:ind w:left="0" w:firstLine="0"/>
        <w:jc w:val="both"/>
        <w:rPr>
          <w:rFonts w:eastAsia="Calibri"/>
          <w:lang w:val="it-IT" w:eastAsia="en-US"/>
        </w:rPr>
      </w:pPr>
      <w:r w:rsidRPr="00290263">
        <w:rPr>
          <w:rFonts w:eastAsia="Calibri"/>
          <w:lang w:val="it-IT" w:eastAsia="en-US"/>
        </w:rPr>
        <w:t xml:space="preserve">Ai sensi degli articoli 17 e 19 della legge </w:t>
      </w:r>
      <w:r>
        <w:rPr>
          <w:rFonts w:eastAsia="Calibri"/>
          <w:lang w:val="it-IT" w:eastAsia="en-US"/>
        </w:rPr>
        <w:t>su</w:t>
      </w:r>
      <w:r w:rsidRPr="00290263">
        <w:rPr>
          <w:rFonts w:eastAsia="Calibri"/>
          <w:lang w:val="it-IT" w:eastAsia="en-US"/>
        </w:rPr>
        <w:t xml:space="preserve">gli impiegati </w:t>
      </w:r>
      <w:r>
        <w:rPr>
          <w:rFonts w:eastAsia="Calibri"/>
          <w:lang w:val="it-IT" w:eastAsia="en-US"/>
        </w:rPr>
        <w:t xml:space="preserve">e operatori tecnici </w:t>
      </w:r>
      <w:r w:rsidRPr="00290263">
        <w:rPr>
          <w:rFonts w:eastAsia="Calibri"/>
          <w:lang w:val="it-IT" w:eastAsia="en-US"/>
        </w:rPr>
        <w:t>dell'autogoverno locale e regionale (</w:t>
      </w:r>
      <w:r>
        <w:rPr>
          <w:rFonts w:eastAsia="Calibri"/>
          <w:lang w:val="it-IT" w:eastAsia="en-US"/>
        </w:rPr>
        <w:t>territoriale</w:t>
      </w:r>
      <w:r w:rsidRPr="00290263">
        <w:rPr>
          <w:rFonts w:eastAsia="Calibri"/>
          <w:lang w:val="it-IT" w:eastAsia="en-US"/>
        </w:rPr>
        <w:t>) (</w:t>
      </w:r>
      <w:r>
        <w:rPr>
          <w:rFonts w:eastAsia="Calibri"/>
          <w:lang w:val="it-IT" w:eastAsia="en-US"/>
        </w:rPr>
        <w:t>Narodne Novine”/</w:t>
      </w:r>
      <w:r w:rsidRPr="00290263">
        <w:rPr>
          <w:rFonts w:eastAsia="Calibri"/>
          <w:lang w:val="it-IT" w:eastAsia="en-US"/>
        </w:rPr>
        <w:t xml:space="preserve">"Gazzetta Ufficiale" n. 86/08, 61/11, 04/18 e 112/19), </w:t>
      </w:r>
      <w:r>
        <w:rPr>
          <w:rFonts w:eastAsia="Calibri"/>
          <w:lang w:val="it-IT" w:eastAsia="en-US"/>
        </w:rPr>
        <w:t>l’impiegato</w:t>
      </w:r>
      <w:r w:rsidRPr="00290263">
        <w:rPr>
          <w:rFonts w:eastAsia="Calibri"/>
          <w:lang w:val="it-IT" w:eastAsia="en-US"/>
        </w:rPr>
        <w:t xml:space="preserve"> </w:t>
      </w:r>
      <w:r>
        <w:rPr>
          <w:rFonts w:eastAsia="Calibri"/>
          <w:lang w:val="it-IT" w:eastAsia="en-US"/>
        </w:rPr>
        <w:t>temporaneamente</w:t>
      </w:r>
      <w:r w:rsidRPr="00290263">
        <w:rPr>
          <w:rFonts w:eastAsia="Calibri"/>
          <w:lang w:val="it-IT" w:eastAsia="en-US"/>
        </w:rPr>
        <w:t xml:space="preserve"> </w:t>
      </w:r>
      <w:r>
        <w:rPr>
          <w:rFonts w:eastAsia="Calibri"/>
          <w:lang w:val="it-IT" w:eastAsia="en-US"/>
        </w:rPr>
        <w:t>delegato</w:t>
      </w:r>
      <w:r w:rsidRPr="00290263">
        <w:rPr>
          <w:rFonts w:eastAsia="Calibri"/>
          <w:lang w:val="it-IT" w:eastAsia="en-US"/>
        </w:rPr>
        <w:t xml:space="preserve"> a svolgere le funzioni di </w:t>
      </w:r>
      <w:r>
        <w:rPr>
          <w:rFonts w:eastAsia="Calibri"/>
          <w:lang w:val="it-IT" w:eastAsia="en-US"/>
        </w:rPr>
        <w:t>assessore</w:t>
      </w:r>
      <w:r w:rsidRPr="00290263">
        <w:rPr>
          <w:rFonts w:eastAsia="Calibri"/>
          <w:lang w:val="it-IT" w:eastAsia="en-US"/>
        </w:rPr>
        <w:t xml:space="preserve"> all’urbanistica, investimenti e progetti di sviluppo della Città di Pula-Pola ha </w:t>
      </w:r>
      <w:r>
        <w:rPr>
          <w:rFonts w:eastAsia="Calibri"/>
          <w:lang w:val="it-IT" w:eastAsia="en-US"/>
        </w:rPr>
        <w:t>pubblicato</w:t>
      </w:r>
      <w:r w:rsidRPr="00290263">
        <w:rPr>
          <w:rFonts w:eastAsia="Calibri"/>
          <w:lang w:val="it-IT" w:eastAsia="en-US"/>
        </w:rPr>
        <w:t xml:space="preserve"> un </w:t>
      </w:r>
      <w:r>
        <w:rPr>
          <w:rFonts w:eastAsia="Calibri"/>
          <w:lang w:val="it-IT" w:eastAsia="en-US"/>
        </w:rPr>
        <w:t>c</w:t>
      </w:r>
      <w:r w:rsidRPr="00290263">
        <w:rPr>
          <w:rFonts w:eastAsia="Calibri"/>
          <w:lang w:val="it-IT" w:eastAsia="en-US"/>
        </w:rPr>
        <w:t>o</w:t>
      </w:r>
      <w:r>
        <w:rPr>
          <w:rFonts w:eastAsia="Calibri"/>
          <w:lang w:val="it-IT" w:eastAsia="en-US"/>
        </w:rPr>
        <w:t>ncorso pubblico</w:t>
      </w:r>
      <w:r w:rsidRPr="00290263">
        <w:rPr>
          <w:rFonts w:eastAsia="Calibri"/>
          <w:lang w:val="it-IT" w:eastAsia="en-US"/>
        </w:rPr>
        <w:t xml:space="preserve"> sulla "Gazzetta Ufficiale"</w:t>
      </w:r>
      <w:r>
        <w:rPr>
          <w:rFonts w:eastAsia="Calibri"/>
          <w:lang w:val="it-IT" w:eastAsia="en-US"/>
        </w:rPr>
        <w:t xml:space="preserve">/Narodne Novine” </w:t>
      </w:r>
      <w:r w:rsidRPr="00290263">
        <w:rPr>
          <w:rFonts w:eastAsia="Calibri"/>
          <w:lang w:val="it-IT" w:eastAsia="en-US"/>
        </w:rPr>
        <w:t xml:space="preserve">della Repubblica di Croazia, il Servizio croato per l'impiego, </w:t>
      </w:r>
      <w:r>
        <w:rPr>
          <w:rFonts w:eastAsia="Calibri"/>
          <w:lang w:val="it-IT" w:eastAsia="en-US"/>
        </w:rPr>
        <w:t>u</w:t>
      </w:r>
      <w:r w:rsidRPr="00290263">
        <w:rPr>
          <w:rFonts w:eastAsia="Calibri"/>
          <w:lang w:val="it-IT" w:eastAsia="en-US"/>
        </w:rPr>
        <w:t xml:space="preserve">fficio regionale di Pola e </w:t>
      </w:r>
      <w:r>
        <w:rPr>
          <w:rFonts w:eastAsia="Calibri"/>
          <w:lang w:val="it-IT" w:eastAsia="en-US"/>
        </w:rPr>
        <w:t>sul</w:t>
      </w:r>
      <w:r w:rsidRPr="00290263">
        <w:rPr>
          <w:rFonts w:eastAsia="Calibri"/>
          <w:lang w:val="it-IT" w:eastAsia="en-US"/>
        </w:rPr>
        <w:t xml:space="preserve"> sito web della Città di Pula-Pola per la posizione:</w:t>
      </w:r>
    </w:p>
    <w:p w14:paraId="0CA1E4E6" w14:textId="77777777" w:rsidR="004E4947" w:rsidRDefault="004E4947" w:rsidP="004E4947">
      <w:pPr>
        <w:jc w:val="both"/>
        <w:rPr>
          <w:lang w:val="it-IT"/>
        </w:rPr>
      </w:pPr>
    </w:p>
    <w:p w14:paraId="39D6F225" w14:textId="77777777" w:rsidR="004E4947" w:rsidRPr="00290263" w:rsidRDefault="004E4947" w:rsidP="004E4947">
      <w:pPr>
        <w:jc w:val="both"/>
        <w:rPr>
          <w:b/>
          <w:bCs/>
          <w:lang w:val="it-IT"/>
        </w:rPr>
      </w:pPr>
      <w:r w:rsidRPr="00290263">
        <w:rPr>
          <w:lang w:val="it-IT"/>
        </w:rPr>
        <w:t xml:space="preserve">• </w:t>
      </w:r>
      <w:r w:rsidRPr="00290263">
        <w:rPr>
          <w:b/>
          <w:bCs/>
          <w:lang w:val="it-IT"/>
        </w:rPr>
        <w:t>Consulente 1. alla manutenzione – 1 esecutore/ice a tempo indeterminato</w:t>
      </w:r>
    </w:p>
    <w:p w14:paraId="06143DD3" w14:textId="77777777" w:rsidR="004E4947" w:rsidRPr="00290263" w:rsidRDefault="004E4947" w:rsidP="004E4947">
      <w:pPr>
        <w:rPr>
          <w:lang w:val="it-IT"/>
        </w:rPr>
      </w:pPr>
      <w:r w:rsidRPr="00290263">
        <w:rPr>
          <w:lang w:val="it-IT"/>
        </w:rPr>
        <w:t>pertanto in accordo a quanto sopra si riporta quanto segue:</w:t>
      </w:r>
    </w:p>
    <w:p w14:paraId="51948CF6" w14:textId="77777777" w:rsidR="004E4947" w:rsidRPr="00290263" w:rsidRDefault="004E4947" w:rsidP="004E4947">
      <w:pPr>
        <w:rPr>
          <w:lang w:val="it-IT"/>
        </w:rPr>
      </w:pPr>
    </w:p>
    <w:p w14:paraId="4AF093E1" w14:textId="77777777" w:rsidR="004E4947" w:rsidRPr="00401E90" w:rsidRDefault="004E4947" w:rsidP="004E4947">
      <w:pPr>
        <w:jc w:val="center"/>
        <w:rPr>
          <w:b/>
          <w:bCs/>
          <w:lang w:val="it-IT"/>
        </w:rPr>
      </w:pPr>
      <w:r w:rsidRPr="00401E90">
        <w:rPr>
          <w:b/>
          <w:bCs/>
          <w:lang w:val="it-IT"/>
        </w:rPr>
        <w:t>AVVISI E ISTRUZIONI</w:t>
      </w:r>
    </w:p>
    <w:p w14:paraId="0A6608C4" w14:textId="77777777" w:rsidR="004E4947" w:rsidRPr="00401E90" w:rsidRDefault="004E4947" w:rsidP="004E4947">
      <w:pPr>
        <w:spacing w:after="160" w:line="256" w:lineRule="auto"/>
        <w:ind w:left="0" w:firstLine="0"/>
        <w:jc w:val="both"/>
        <w:rPr>
          <w:rFonts w:eastAsia="Calibri"/>
          <w:lang w:val="it-IT" w:eastAsia="en-US"/>
        </w:rPr>
      </w:pPr>
      <w:r w:rsidRPr="00401E90">
        <w:rPr>
          <w:rFonts w:eastAsia="Calibri"/>
          <w:lang w:val="it-IT" w:eastAsia="en-US"/>
        </w:rPr>
        <w:t>Descrizione del lavoro (con la percentuale approssimativa di tempo necessario per eseguire ciascun lavoro individualmente):</w:t>
      </w:r>
    </w:p>
    <w:p w14:paraId="076AFB82" w14:textId="77777777" w:rsidR="004E4947" w:rsidRPr="00290263" w:rsidRDefault="004E4947" w:rsidP="004E4947">
      <w:pPr>
        <w:ind w:left="540" w:hanging="180"/>
        <w:jc w:val="both"/>
        <w:rPr>
          <w:lang w:val="it-IT"/>
        </w:rPr>
      </w:pPr>
      <w:r w:rsidRPr="00401E90">
        <w:rPr>
          <w:lang w:val="it-IT"/>
        </w:rPr>
        <w:t>- partecipa alla stesura della proposta per il programma di manutenzione delle infrastrutture</w:t>
      </w:r>
      <w:r>
        <w:rPr>
          <w:lang w:val="it-IT"/>
        </w:rPr>
        <w:t xml:space="preserve"> </w:t>
      </w:r>
      <w:r w:rsidRPr="00401E90">
        <w:rPr>
          <w:lang w:val="it-IT"/>
        </w:rPr>
        <w:t xml:space="preserve">comunali e ne controlla l'attuazione, dirige e svolge i compiti sulla manutenzione delle strutture e dei dispositivi delle infrastrutture comunali e di altre aree e strutture di interesse per la Città di Pola, </w:t>
      </w:r>
      <w:r>
        <w:rPr>
          <w:lang w:val="it-IT"/>
        </w:rPr>
        <w:t>ottiene</w:t>
      </w:r>
      <w:r w:rsidRPr="00401E90">
        <w:rPr>
          <w:lang w:val="it-IT"/>
        </w:rPr>
        <w:t xml:space="preserve"> la documentazione per l'esecuzione dei lavori di manutenzione degli impianti, raccoglie le offerte, prepara e determina gli elementi per l'appalto dei lavori di manutenzione degli edifici (40%),</w:t>
      </w:r>
    </w:p>
    <w:p w14:paraId="2E3F5576" w14:textId="77777777" w:rsidR="004E4947" w:rsidRPr="00290263" w:rsidRDefault="004E4947" w:rsidP="004E4947">
      <w:pPr>
        <w:rPr>
          <w:lang w:val="it-IT"/>
        </w:rPr>
      </w:pPr>
      <w:r w:rsidRPr="00290263">
        <w:rPr>
          <w:lang w:val="it-IT"/>
        </w:rPr>
        <w:t>- supervisiona la manutenzione delle infrastrutture comunali (10%),</w:t>
      </w:r>
    </w:p>
    <w:p w14:paraId="4EBE624A" w14:textId="77777777" w:rsidR="004E4947" w:rsidRPr="00290263" w:rsidRDefault="004E4947" w:rsidP="004E4947">
      <w:pPr>
        <w:ind w:left="540" w:hanging="90"/>
        <w:jc w:val="both"/>
        <w:rPr>
          <w:lang w:val="it-IT"/>
        </w:rPr>
      </w:pPr>
      <w:r w:rsidRPr="00290263">
        <w:rPr>
          <w:lang w:val="it-IT"/>
        </w:rPr>
        <w:t>- coordina il lavoro di altri enti che gestiscono infrastrutture comunali e di altro tipo nel corso della preparazione alla manutenzione/ricostruzione di strutture e dispositivi delle infrastrutture comunali (10%).</w:t>
      </w:r>
    </w:p>
    <w:p w14:paraId="78CD833A" w14:textId="77777777" w:rsidR="004E4947" w:rsidRPr="00290263" w:rsidRDefault="004E4947" w:rsidP="004E4947">
      <w:pPr>
        <w:ind w:left="630" w:hanging="180"/>
        <w:jc w:val="both"/>
        <w:rPr>
          <w:lang w:val="it-IT"/>
        </w:rPr>
      </w:pPr>
      <w:r w:rsidRPr="00290263">
        <w:rPr>
          <w:lang w:val="it-IT"/>
        </w:rPr>
        <w:t>- partecipa alle procedure di appalto pubbliche e semplici secondo le disposizioni stabilite da apposito regolamento (10%),</w:t>
      </w:r>
    </w:p>
    <w:p w14:paraId="7F3039CF" w14:textId="77777777" w:rsidR="004E4947" w:rsidRPr="00290263" w:rsidRDefault="004E4947" w:rsidP="004E4947">
      <w:pPr>
        <w:jc w:val="both"/>
        <w:rPr>
          <w:lang w:val="it-IT"/>
        </w:rPr>
      </w:pPr>
      <w:r w:rsidRPr="00290263">
        <w:rPr>
          <w:lang w:val="it-IT"/>
        </w:rPr>
        <w:t>- monitora l'esecuzione dei contratti conclusi (5%),</w:t>
      </w:r>
    </w:p>
    <w:p w14:paraId="7826B035" w14:textId="77777777" w:rsidR="004E4947" w:rsidRPr="00290263" w:rsidRDefault="004E4947" w:rsidP="004E4947">
      <w:pPr>
        <w:ind w:left="720"/>
        <w:jc w:val="both"/>
        <w:rPr>
          <w:lang w:val="it-IT"/>
        </w:rPr>
      </w:pPr>
      <w:r w:rsidRPr="00290263">
        <w:rPr>
          <w:lang w:val="it-IT"/>
        </w:rPr>
        <w:t>- prepara i dati ai fini dell'elaborazione di proposte di atti nel settore della manutenzione delle infrastrutture comunali (10%).</w:t>
      </w:r>
    </w:p>
    <w:p w14:paraId="7F42E4C0" w14:textId="77777777" w:rsidR="004E4947" w:rsidRPr="00290263" w:rsidRDefault="004E4947" w:rsidP="004E4947">
      <w:pPr>
        <w:jc w:val="both"/>
        <w:rPr>
          <w:lang w:val="it-IT"/>
        </w:rPr>
      </w:pPr>
      <w:r w:rsidRPr="00290263">
        <w:rPr>
          <w:lang w:val="it-IT"/>
        </w:rPr>
        <w:t xml:space="preserve">- organizza la raccolta e raccoglie dati rilevanti </w:t>
      </w:r>
      <w:r>
        <w:rPr>
          <w:lang w:val="it-IT"/>
        </w:rPr>
        <w:t>allo spazio ne</w:t>
      </w:r>
      <w:r w:rsidRPr="00290263">
        <w:rPr>
          <w:lang w:val="it-IT"/>
        </w:rPr>
        <w:t xml:space="preserve">ll'ambito di lavoro allo scopo di formare un sistema di informazioni </w:t>
      </w:r>
      <w:r>
        <w:rPr>
          <w:lang w:val="it-IT"/>
        </w:rPr>
        <w:t>relativo allo spazio</w:t>
      </w:r>
      <w:r w:rsidRPr="00290263">
        <w:rPr>
          <w:lang w:val="it-IT"/>
        </w:rPr>
        <w:t xml:space="preserve"> (10%),</w:t>
      </w:r>
    </w:p>
    <w:p w14:paraId="444E918F" w14:textId="77777777" w:rsidR="004E4947" w:rsidRPr="00290263" w:rsidRDefault="004E4947" w:rsidP="004E4947">
      <w:pPr>
        <w:jc w:val="both"/>
        <w:rPr>
          <w:lang w:val="it-IT"/>
        </w:rPr>
      </w:pPr>
      <w:r w:rsidRPr="00290263">
        <w:rPr>
          <w:lang w:val="it-IT"/>
        </w:rPr>
        <w:t>- svolge gli altri compiti assegnati dal direttore, da</w:t>
      </w:r>
      <w:r>
        <w:rPr>
          <w:lang w:val="it-IT"/>
        </w:rPr>
        <w:t>ll’assessore, dall’assistente dell’assessore</w:t>
      </w:r>
      <w:r w:rsidRPr="00290263">
        <w:rPr>
          <w:lang w:val="it-IT"/>
        </w:rPr>
        <w:t>,</w:t>
      </w:r>
      <w:r>
        <w:rPr>
          <w:lang w:val="it-IT"/>
        </w:rPr>
        <w:t xml:space="preserve"> dal vice assessore e dal Caposezione</w:t>
      </w:r>
      <w:r w:rsidRPr="00290263">
        <w:rPr>
          <w:lang w:val="it-IT"/>
        </w:rPr>
        <w:t xml:space="preserve"> (5%).</w:t>
      </w:r>
    </w:p>
    <w:p w14:paraId="153305E0" w14:textId="77777777" w:rsidR="004E4947" w:rsidRPr="00290263" w:rsidRDefault="004E4947" w:rsidP="004E4947">
      <w:pPr>
        <w:rPr>
          <w:lang w:val="it-IT"/>
        </w:rPr>
      </w:pPr>
    </w:p>
    <w:p w14:paraId="61751D91" w14:textId="77777777" w:rsidR="004E4947" w:rsidRPr="00C7686C" w:rsidRDefault="004E4947" w:rsidP="004E4947">
      <w:pPr>
        <w:jc w:val="both"/>
        <w:rPr>
          <w:b/>
          <w:bCs/>
          <w:lang w:val="it-IT"/>
        </w:rPr>
      </w:pPr>
      <w:r w:rsidRPr="00C7686C">
        <w:rPr>
          <w:b/>
          <w:bCs/>
          <w:lang w:val="it-IT"/>
        </w:rPr>
        <w:t>Dati sullo stipendio:</w:t>
      </w:r>
    </w:p>
    <w:p w14:paraId="64FC308B" w14:textId="77777777" w:rsidR="004E4947" w:rsidRDefault="004E4947" w:rsidP="004E4947">
      <w:pPr>
        <w:ind w:left="360" w:firstLine="0"/>
        <w:jc w:val="both"/>
        <w:rPr>
          <w:lang w:val="it-IT"/>
        </w:rPr>
      </w:pPr>
      <w:r w:rsidRPr="00402518">
        <w:rPr>
          <w:lang w:val="it-IT"/>
        </w:rPr>
        <w:t xml:space="preserve">I dati sullo stipendio della posizione menzionata sono prescritti dalla Decisione sui coefficienti per il calcolo dello stipendio degli impiegati </w:t>
      </w:r>
      <w:r>
        <w:rPr>
          <w:lang w:val="it-IT"/>
        </w:rPr>
        <w:t xml:space="preserve">e operatori tecnici </w:t>
      </w:r>
      <w:r w:rsidRPr="00402518">
        <w:rPr>
          <w:lang w:val="it-IT"/>
        </w:rPr>
        <w:t>(</w:t>
      </w:r>
      <w:r>
        <w:rPr>
          <w:lang w:val="it-IT"/>
        </w:rPr>
        <w:t>Slu</w:t>
      </w:r>
      <w:r>
        <w:t>žbene novine “/</w:t>
      </w:r>
      <w:r w:rsidRPr="00402518">
        <w:rPr>
          <w:lang w:val="it-IT"/>
        </w:rPr>
        <w:t xml:space="preserve">"Bollettino ufficiale" della Città di Pula-Pola n. 09/10, 13/11 e 25/22). Di </w:t>
      </w:r>
      <w:r w:rsidRPr="00402518">
        <w:rPr>
          <w:lang w:val="it-IT"/>
        </w:rPr>
        <w:lastRenderedPageBreak/>
        <w:t xml:space="preserve">conseguenza, lo stipendio per la posizione di Consulente 1 per gli affari comunali equivale alla moltiplicazione del coefficiente per il posto di lavoro 2,20 e la paga base (l'importo di </w:t>
      </w:r>
      <w:r w:rsidRPr="00C7686C">
        <w:rPr>
          <w:lang w:val="it-IT"/>
        </w:rPr>
        <w:t xml:space="preserve">774,74 </w:t>
      </w:r>
      <w:r w:rsidRPr="00402518">
        <w:rPr>
          <w:lang w:val="it-IT"/>
        </w:rPr>
        <w:t>euro lordi) aumentato del 0,5% per ogni annualità di servizio.</w:t>
      </w:r>
    </w:p>
    <w:p w14:paraId="39DF41C7" w14:textId="77777777" w:rsidR="004E4947" w:rsidRPr="00402518" w:rsidRDefault="004E4947" w:rsidP="004E4947">
      <w:pPr>
        <w:jc w:val="both"/>
        <w:rPr>
          <w:lang w:val="it-IT"/>
        </w:rPr>
      </w:pPr>
    </w:p>
    <w:p w14:paraId="44EB3DBE" w14:textId="77777777" w:rsidR="004E4947" w:rsidRPr="00402518" w:rsidRDefault="004E4947" w:rsidP="004E4947">
      <w:pPr>
        <w:jc w:val="both"/>
        <w:rPr>
          <w:b/>
          <w:bCs/>
          <w:lang w:val="it-IT"/>
        </w:rPr>
      </w:pPr>
      <w:r w:rsidRPr="00402518">
        <w:rPr>
          <w:b/>
          <w:bCs/>
          <w:lang w:val="it-IT"/>
        </w:rPr>
        <w:t>A) VERIFICA DEI CANDIDATI</w:t>
      </w:r>
    </w:p>
    <w:p w14:paraId="0FAC82AF" w14:textId="77777777" w:rsidR="004E4947" w:rsidRPr="00402518" w:rsidRDefault="004E4947" w:rsidP="004E4947">
      <w:pPr>
        <w:jc w:val="both"/>
        <w:rPr>
          <w:b/>
          <w:bCs/>
          <w:lang w:val="it-IT"/>
        </w:rPr>
      </w:pPr>
      <w:r w:rsidRPr="00402518">
        <w:rPr>
          <w:b/>
          <w:bCs/>
          <w:lang w:val="it-IT"/>
        </w:rPr>
        <w:t>Verifica dei candidati:</w:t>
      </w:r>
    </w:p>
    <w:p w14:paraId="681E3330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 xml:space="preserve">La verifica dei candidati consiste nell’esame sulle conoscenze, le capacità e le competenze essenziali per svolgere i compiti relativi al posto di lavoro per la quale il candidato viene ammesso </w:t>
      </w:r>
      <w:r>
        <w:rPr>
          <w:lang w:val="it-IT"/>
        </w:rPr>
        <w:t xml:space="preserve">alla </w:t>
      </w:r>
      <w:r w:rsidRPr="00402518">
        <w:rPr>
          <w:lang w:val="it-IT"/>
        </w:rPr>
        <w:t>prova scritta.</w:t>
      </w:r>
    </w:p>
    <w:p w14:paraId="699E9A71" w14:textId="77777777" w:rsidR="004E4947" w:rsidRPr="00402518" w:rsidRDefault="004E4947" w:rsidP="004E4947">
      <w:pPr>
        <w:jc w:val="both"/>
        <w:rPr>
          <w:b/>
          <w:bCs/>
          <w:lang w:val="it-IT"/>
        </w:rPr>
      </w:pPr>
      <w:r w:rsidRPr="00402518">
        <w:rPr>
          <w:b/>
          <w:bCs/>
          <w:lang w:val="it-IT"/>
        </w:rPr>
        <w:t>Fonti legali per preparare i candidati all’esame:</w:t>
      </w:r>
    </w:p>
    <w:p w14:paraId="0497D15F" w14:textId="77777777" w:rsidR="004E4947" w:rsidRPr="00290263" w:rsidRDefault="004E4947" w:rsidP="004E4947">
      <w:pPr>
        <w:ind w:left="360" w:hanging="3"/>
        <w:jc w:val="both"/>
        <w:rPr>
          <w:lang w:val="it-IT"/>
        </w:rPr>
      </w:pPr>
      <w:r w:rsidRPr="00290263">
        <w:rPr>
          <w:lang w:val="it-IT"/>
        </w:rPr>
        <w:t>Le domande utilizzate per verificare le conoscenze, le capacità e le competenze essenziali per svolgere le mansioni della posizione alla quale il candidato è ammesso si basano sulle seguenti norme:</w:t>
      </w:r>
    </w:p>
    <w:p w14:paraId="4F47E7B4" w14:textId="77777777" w:rsidR="004E4947" w:rsidRPr="00290263" w:rsidRDefault="004E4947" w:rsidP="004E4947">
      <w:pPr>
        <w:rPr>
          <w:lang w:val="it-IT"/>
        </w:rPr>
      </w:pPr>
      <w:r w:rsidRPr="00290263">
        <w:rPr>
          <w:lang w:val="it-IT"/>
        </w:rPr>
        <w:t>1. Legge sull'economia comunale (</w:t>
      </w:r>
      <w:r>
        <w:rPr>
          <w:lang w:val="it-IT"/>
        </w:rPr>
        <w:t xml:space="preserve">“Narodne Novine”/ </w:t>
      </w:r>
      <w:r w:rsidRPr="00290263">
        <w:rPr>
          <w:lang w:val="it-IT"/>
        </w:rPr>
        <w:t>“Gazzetta Ufficiale” n. 68/2018, 110/2018, 32/2020),</w:t>
      </w:r>
    </w:p>
    <w:p w14:paraId="1490B517" w14:textId="77777777" w:rsidR="004E4947" w:rsidRPr="00290263" w:rsidRDefault="004E4947" w:rsidP="004E4947">
      <w:pPr>
        <w:rPr>
          <w:lang w:val="it-IT"/>
        </w:rPr>
      </w:pPr>
      <w:r w:rsidRPr="00290263">
        <w:rPr>
          <w:lang w:val="it-IT"/>
        </w:rPr>
        <w:t>2. Legge sull'edilizia (</w:t>
      </w:r>
      <w:r w:rsidRPr="00402518">
        <w:rPr>
          <w:lang w:val="it-IT"/>
        </w:rPr>
        <w:t xml:space="preserve">“Narodne Novine” </w:t>
      </w:r>
      <w:r>
        <w:rPr>
          <w:lang w:val="it-IT"/>
        </w:rPr>
        <w:t>/</w:t>
      </w:r>
      <w:r w:rsidRPr="00290263">
        <w:rPr>
          <w:lang w:val="it-IT"/>
        </w:rPr>
        <w:t>"Gazzetta Ufficiale" n. 153/2013, 20/2017, 39/2019, 125/2019),</w:t>
      </w:r>
    </w:p>
    <w:p w14:paraId="0E7FFEE3" w14:textId="77777777" w:rsidR="004E4947" w:rsidRPr="00290263" w:rsidRDefault="004E4947" w:rsidP="004E4947">
      <w:pPr>
        <w:rPr>
          <w:lang w:val="it-IT"/>
        </w:rPr>
      </w:pPr>
      <w:r w:rsidRPr="00290263">
        <w:rPr>
          <w:lang w:val="it-IT"/>
        </w:rPr>
        <w:t>3. Legge sulle strade (</w:t>
      </w:r>
      <w:r w:rsidRPr="00402518">
        <w:rPr>
          <w:lang w:val="it-IT"/>
        </w:rPr>
        <w:t xml:space="preserve">“Narodne Novine” </w:t>
      </w:r>
      <w:r>
        <w:rPr>
          <w:lang w:val="it-IT"/>
        </w:rPr>
        <w:t>/</w:t>
      </w:r>
      <w:r w:rsidRPr="00290263">
        <w:rPr>
          <w:lang w:val="it-IT"/>
        </w:rPr>
        <w:t>"Gazzetta Ufficiale" n. 84/2011, 22/2013, 54/2013, 148/2013, 92/2014, 110/2019, 144/2021, 114/2022, 114/2022, 04/ 2023, 133/2023).</w:t>
      </w:r>
    </w:p>
    <w:p w14:paraId="5F620189" w14:textId="77777777" w:rsidR="004E4947" w:rsidRPr="00290263" w:rsidRDefault="004E4947" w:rsidP="004E4947">
      <w:pPr>
        <w:rPr>
          <w:lang w:val="it-IT"/>
        </w:rPr>
      </w:pPr>
    </w:p>
    <w:p w14:paraId="4DE1D204" w14:textId="77777777" w:rsidR="004E4947" w:rsidRPr="00402518" w:rsidRDefault="004E4947" w:rsidP="004E4947">
      <w:pPr>
        <w:jc w:val="both"/>
        <w:rPr>
          <w:b/>
          <w:bCs/>
          <w:lang w:val="it-IT"/>
        </w:rPr>
      </w:pPr>
      <w:r w:rsidRPr="00402518">
        <w:rPr>
          <w:b/>
          <w:bCs/>
          <w:lang w:val="it-IT"/>
        </w:rPr>
        <w:t>Regole della prova d’esame:</w:t>
      </w:r>
    </w:p>
    <w:p w14:paraId="6B42B6D9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>1. Al momento dell'arrivo alla prova, al candidato sarà richiesto un documento per l’accertamento dell'identità.</w:t>
      </w:r>
    </w:p>
    <w:p w14:paraId="796D8309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>2. Durante la prova del sapere e delle capacità non è consentito: utilizzare pubblicazioni, appunti, telefoni cellulari, uscire dall'aula dove si svolge la prova, parlare o disturbare gli altri candidati.</w:t>
      </w:r>
    </w:p>
    <w:p w14:paraId="7948F929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>3. Il seguito alla procedura introduttiva, la verifica inizia con la distribuzione del test con le domande sul sapere e le capacità di svolgere il lavoro per il posto per il quale il candidato ha fatto domanda.</w:t>
      </w:r>
    </w:p>
    <w:p w14:paraId="7F8B94B3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>4. Vengono attribuiti da 1 a 10 punti per la verifica del sapere e delle abilità.</w:t>
      </w:r>
    </w:p>
    <w:p w14:paraId="28D48C24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>5. Si considera che il candidato abbia superato la prova se ha ottenuto nella verifica, di cui al punto 4, almeno il 50% del punteggio complessivo.</w:t>
      </w:r>
    </w:p>
    <w:p w14:paraId="7D111751" w14:textId="77777777" w:rsidR="004E4947" w:rsidRPr="00C7686C" w:rsidRDefault="004E4947" w:rsidP="004E4947">
      <w:pPr>
        <w:rPr>
          <w:b/>
          <w:bCs/>
          <w:lang w:val="it-IT"/>
        </w:rPr>
      </w:pPr>
    </w:p>
    <w:p w14:paraId="13B88141" w14:textId="77777777" w:rsidR="004E4947" w:rsidRPr="00C7686C" w:rsidRDefault="004E4947" w:rsidP="004E4947">
      <w:pPr>
        <w:rPr>
          <w:b/>
          <w:bCs/>
          <w:lang w:val="it-IT"/>
        </w:rPr>
      </w:pPr>
      <w:r w:rsidRPr="00C7686C">
        <w:rPr>
          <w:b/>
          <w:bCs/>
          <w:lang w:val="it-IT"/>
        </w:rPr>
        <w:t>4. COLLOQUIO</w:t>
      </w:r>
    </w:p>
    <w:p w14:paraId="284353C9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 xml:space="preserve">1. Il colloquio </w:t>
      </w:r>
      <w:r>
        <w:rPr>
          <w:lang w:val="it-IT"/>
        </w:rPr>
        <w:t xml:space="preserve">(intervista) </w:t>
      </w:r>
      <w:r w:rsidRPr="00402518">
        <w:rPr>
          <w:lang w:val="it-IT"/>
        </w:rPr>
        <w:t>viene svolto solo con quei candidati che hanno ottenuto il 50% o più punti nel test.</w:t>
      </w:r>
    </w:p>
    <w:p w14:paraId="39F21033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>2. Il comitato per l'attuazione del concorso pubblico determina gli interessi, gli obiettivi e la motivazione al lavoro dei candidati attraverso il colloquio con i candidati. I risultati vengono valutati da 1 a 10 punti.</w:t>
      </w:r>
    </w:p>
    <w:p w14:paraId="166447A0" w14:textId="77777777" w:rsidR="004E4947" w:rsidRPr="00402518" w:rsidRDefault="004E4947" w:rsidP="004E4947">
      <w:pPr>
        <w:jc w:val="both"/>
        <w:rPr>
          <w:lang w:val="it-IT"/>
        </w:rPr>
      </w:pPr>
      <w:r w:rsidRPr="00402518">
        <w:rPr>
          <w:lang w:val="it-IT"/>
        </w:rPr>
        <w:t>Il numero totale di punti che un candidato può ottenere tramite test e colloquio è 20.</w:t>
      </w:r>
    </w:p>
    <w:p w14:paraId="201C8976" w14:textId="77777777" w:rsidR="004E4947" w:rsidRDefault="004E4947" w:rsidP="004E4947">
      <w:pPr>
        <w:spacing w:after="160" w:line="256" w:lineRule="auto"/>
        <w:ind w:left="0" w:firstLine="0"/>
        <w:jc w:val="both"/>
        <w:rPr>
          <w:rFonts w:eastAsia="Calibri"/>
          <w:lang w:val="it-IT" w:eastAsia="en-US"/>
        </w:rPr>
      </w:pPr>
      <w:r w:rsidRPr="00C7686C">
        <w:rPr>
          <w:rFonts w:eastAsia="Calibri"/>
          <w:lang w:val="it-IT" w:eastAsia="en-US"/>
        </w:rPr>
        <w:lastRenderedPageBreak/>
        <w:t xml:space="preserve">Al termine della procedura, la Commissione per l'attuazione del concorso pubblico determina la graduatoria dei candidati in base al punteggio complessivo conseguito e consegna la graduatoria dei candidati ed una relazione sull'andamento della procedura, sottoscritta da tutti i componenti della Commissione, all’impiegato temporaneamente </w:t>
      </w:r>
      <w:r>
        <w:rPr>
          <w:rFonts w:eastAsia="Calibri"/>
          <w:lang w:val="it-IT" w:eastAsia="en-US"/>
        </w:rPr>
        <w:t>delegato</w:t>
      </w:r>
      <w:r w:rsidRPr="00C7686C">
        <w:rPr>
          <w:rFonts w:eastAsia="Calibri"/>
          <w:lang w:val="it-IT" w:eastAsia="en-US"/>
        </w:rPr>
        <w:t xml:space="preserve"> a svolgere le funzioni di assessore </w:t>
      </w:r>
      <w:bookmarkStart w:id="2" w:name="_Hlk152664116"/>
      <w:r w:rsidRPr="00C7686C">
        <w:rPr>
          <w:rFonts w:eastAsia="Calibri"/>
          <w:lang w:val="it-IT" w:eastAsia="en-US"/>
        </w:rPr>
        <w:t xml:space="preserve">all’urbanistica, investimenti e progetti di sviluppo </w:t>
      </w:r>
      <w:bookmarkEnd w:id="2"/>
      <w:r w:rsidRPr="00C7686C">
        <w:rPr>
          <w:rFonts w:eastAsia="Calibri"/>
          <w:lang w:val="it-IT" w:eastAsia="en-US"/>
        </w:rPr>
        <w:t xml:space="preserve">della Città di Pula-Pola. </w:t>
      </w:r>
    </w:p>
    <w:p w14:paraId="01D24086" w14:textId="77777777" w:rsidR="004E4947" w:rsidRDefault="004E4947" w:rsidP="004E4947">
      <w:pPr>
        <w:spacing w:after="160" w:line="256" w:lineRule="auto"/>
        <w:ind w:left="0" w:firstLine="0"/>
        <w:jc w:val="both"/>
        <w:rPr>
          <w:rFonts w:eastAsia="Calibri"/>
          <w:lang w:val="it-IT" w:eastAsia="en-US"/>
        </w:rPr>
      </w:pPr>
      <w:r w:rsidRPr="00C7686C">
        <w:rPr>
          <w:rFonts w:eastAsia="Calibri"/>
          <w:lang w:val="it-IT" w:eastAsia="en-US"/>
        </w:rPr>
        <w:t xml:space="preserve">Il candidato selezionato, all'atto della notifica della selezione, presenta un certificato di idoneità sanitaria a svolgere le mansioni dell'incarico, prima dell'adozione della Decisione di ammissione in servizio. </w:t>
      </w:r>
    </w:p>
    <w:p w14:paraId="7A02012F" w14:textId="77777777" w:rsidR="004E4947" w:rsidRDefault="004E4947" w:rsidP="004E4947">
      <w:pPr>
        <w:spacing w:after="160" w:line="256" w:lineRule="auto"/>
        <w:ind w:left="0" w:firstLine="0"/>
        <w:jc w:val="both"/>
        <w:rPr>
          <w:rFonts w:eastAsia="Calibri"/>
          <w:lang w:val="it-IT" w:eastAsia="en-US"/>
        </w:rPr>
      </w:pPr>
      <w:r w:rsidRPr="00C7686C">
        <w:rPr>
          <w:rFonts w:eastAsia="Calibri"/>
          <w:lang w:val="it-IT" w:eastAsia="en-US"/>
        </w:rPr>
        <w:t xml:space="preserve">L’impiegato </w:t>
      </w:r>
      <w:r>
        <w:rPr>
          <w:rFonts w:eastAsia="Calibri"/>
          <w:lang w:val="it-IT" w:eastAsia="en-US"/>
        </w:rPr>
        <w:t>delegato temporaneamente</w:t>
      </w:r>
      <w:r w:rsidRPr="00C7686C">
        <w:rPr>
          <w:rFonts w:eastAsia="Calibri"/>
          <w:lang w:val="it-IT" w:eastAsia="en-US"/>
        </w:rPr>
        <w:t xml:space="preserve"> a svolgere le funzioni di assessore all’urbanistica, investimenti e progetti di sviluppo della Città di Pula-Pola emana la Decisione sull'ammissione al posto di lavoro, che viene consegnata a tutti i candidati che hanno presentato domanda per il concorso pubblico e che hanno sostenuto la prova scritta. </w:t>
      </w:r>
    </w:p>
    <w:p w14:paraId="39F4643C" w14:textId="77777777" w:rsidR="004E4947" w:rsidRDefault="004E4947" w:rsidP="004E4947">
      <w:pPr>
        <w:spacing w:after="160" w:line="256" w:lineRule="auto"/>
        <w:ind w:left="0" w:firstLine="0"/>
        <w:jc w:val="both"/>
        <w:rPr>
          <w:rFonts w:eastAsia="Calibri"/>
          <w:lang w:val="it-IT" w:eastAsia="en-US"/>
        </w:rPr>
      </w:pPr>
      <w:r w:rsidRPr="00C7686C">
        <w:rPr>
          <w:rFonts w:eastAsia="Calibri"/>
          <w:lang w:val="it-IT" w:eastAsia="en-US"/>
        </w:rPr>
        <w:t>Il candidato, che non è soddisfatto della decisione sull'ammissione al lavoro del candidato prescelto, ha il diritto di presentare ricorso al sindaco della città di Pula-Pola entro 15 giorni dalla data di consegna della decisione.</w:t>
      </w:r>
    </w:p>
    <w:p w14:paraId="6FB61B73" w14:textId="77777777" w:rsidR="004E4947" w:rsidRPr="00C7686C" w:rsidRDefault="004E4947" w:rsidP="004E4947">
      <w:pPr>
        <w:spacing w:after="160" w:line="256" w:lineRule="auto"/>
        <w:ind w:left="0" w:firstLine="0"/>
        <w:jc w:val="both"/>
        <w:rPr>
          <w:rFonts w:eastAsia="Calibri"/>
          <w:lang w:val="it-IT" w:eastAsia="en-US"/>
        </w:rPr>
      </w:pPr>
      <w:r w:rsidRPr="00C7686C">
        <w:rPr>
          <w:rFonts w:eastAsia="Calibri"/>
          <w:lang w:val="it-IT" w:eastAsia="en-US"/>
        </w:rPr>
        <w:t>L'invito all’esame sarà pubblicato almeno 5 giorni prima sul sito web della Città di Pula</w:t>
      </w:r>
      <w:r>
        <w:rPr>
          <w:rFonts w:eastAsia="Calibri"/>
          <w:lang w:val="it-IT" w:eastAsia="en-US"/>
        </w:rPr>
        <w:t>-P</w:t>
      </w:r>
      <w:r w:rsidRPr="00C7686C">
        <w:rPr>
          <w:rFonts w:eastAsia="Calibri"/>
          <w:lang w:val="it-IT" w:eastAsia="en-US"/>
        </w:rPr>
        <w:t>ola e nella bacheca dell’Assessorato all’urbanistica, investimenti e progetti di sviluppo della Città di Pula-Pola.</w:t>
      </w:r>
    </w:p>
    <w:p w14:paraId="3847F9D2" w14:textId="77777777" w:rsidR="004E4947" w:rsidRPr="00C7686C" w:rsidRDefault="004E4947" w:rsidP="004E4947">
      <w:pPr>
        <w:spacing w:after="160" w:line="256" w:lineRule="auto"/>
        <w:ind w:left="0" w:firstLine="0"/>
        <w:jc w:val="both"/>
        <w:rPr>
          <w:rFonts w:eastAsia="Calibri"/>
          <w:lang w:val="it-IT" w:eastAsia="en-US"/>
        </w:rPr>
      </w:pPr>
      <w:r w:rsidRPr="00C7686C">
        <w:rPr>
          <w:rFonts w:eastAsia="Calibri"/>
          <w:lang w:val="it-IT" w:eastAsia="en-US"/>
        </w:rPr>
        <w:t>Ai candidati che forniranno un indirizzo di posta elettronica nella domanda di partecipazione al concorso pubblico sarà inviato un invito alla prova per via elettronica.</w:t>
      </w:r>
    </w:p>
    <w:p w14:paraId="3C47CE9F" w14:textId="77777777" w:rsidR="004E4947" w:rsidRDefault="004E4947" w:rsidP="004E4947">
      <w:pPr>
        <w:spacing w:after="160" w:line="256" w:lineRule="auto"/>
        <w:ind w:left="0" w:firstLine="0"/>
        <w:jc w:val="right"/>
        <w:rPr>
          <w:rFonts w:eastAsia="Calibri"/>
          <w:b/>
          <w:bCs/>
          <w:lang w:val="it-IT" w:eastAsia="en-US"/>
        </w:rPr>
      </w:pPr>
    </w:p>
    <w:p w14:paraId="29CE81BB" w14:textId="77777777" w:rsidR="004E4947" w:rsidRPr="00C7686C" w:rsidRDefault="004E4947" w:rsidP="004E4947">
      <w:pPr>
        <w:spacing w:after="160" w:line="256" w:lineRule="auto"/>
        <w:ind w:left="0" w:firstLine="0"/>
        <w:jc w:val="right"/>
        <w:rPr>
          <w:rFonts w:eastAsia="Calibri"/>
          <w:lang w:val="it-IT" w:eastAsia="en-US"/>
        </w:rPr>
      </w:pPr>
      <w:r w:rsidRPr="00C7686C">
        <w:rPr>
          <w:rFonts w:eastAsia="Calibri"/>
          <w:b/>
          <w:bCs/>
          <w:lang w:val="it-IT" w:eastAsia="en-US"/>
        </w:rPr>
        <w:t>Commissione per l'attuazione del concorso pubblico</w:t>
      </w:r>
    </w:p>
    <w:p w14:paraId="72539FD9" w14:textId="77777777" w:rsidR="004E4947" w:rsidRPr="00C7686C" w:rsidRDefault="004E4947" w:rsidP="004E4947">
      <w:pPr>
        <w:rPr>
          <w:lang w:val="it-IT"/>
        </w:rPr>
      </w:pPr>
    </w:p>
    <w:p w14:paraId="7A5F8B9E" w14:textId="77777777" w:rsidR="004E4947" w:rsidRPr="00AD79AE" w:rsidRDefault="004E4947" w:rsidP="00B176AA">
      <w:pPr>
        <w:jc w:val="right"/>
      </w:pPr>
    </w:p>
    <w:sectPr w:rsidR="004E4947" w:rsidRPr="00AD79AE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756DC"/>
    <w:multiLevelType w:val="hybridMultilevel"/>
    <w:tmpl w:val="8E90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02BF"/>
    <w:multiLevelType w:val="hybridMultilevel"/>
    <w:tmpl w:val="A05E9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7B5B80"/>
    <w:multiLevelType w:val="hybridMultilevel"/>
    <w:tmpl w:val="A2BC724A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C2D24"/>
    <w:multiLevelType w:val="hybridMultilevel"/>
    <w:tmpl w:val="A7DC30FE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004014">
    <w:abstractNumId w:val="6"/>
  </w:num>
  <w:num w:numId="2" w16cid:durableId="1238126750">
    <w:abstractNumId w:val="0"/>
  </w:num>
  <w:num w:numId="3" w16cid:durableId="2064210333">
    <w:abstractNumId w:val="5"/>
  </w:num>
  <w:num w:numId="4" w16cid:durableId="1859611657">
    <w:abstractNumId w:val="4"/>
  </w:num>
  <w:num w:numId="5" w16cid:durableId="105272877">
    <w:abstractNumId w:val="3"/>
  </w:num>
  <w:num w:numId="6" w16cid:durableId="133911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7536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8988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1194436">
    <w:abstractNumId w:val="2"/>
  </w:num>
  <w:num w:numId="10" w16cid:durableId="63930944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037F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E4947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12B1"/>
    <w:rsid w:val="00634886"/>
    <w:rsid w:val="00652267"/>
    <w:rsid w:val="006631A7"/>
    <w:rsid w:val="00673C4E"/>
    <w:rsid w:val="00675F70"/>
    <w:rsid w:val="0069025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156C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A780F"/>
    <w:rsid w:val="008B024F"/>
    <w:rsid w:val="008B048A"/>
    <w:rsid w:val="008C00AF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9D79CB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D79AE"/>
    <w:rsid w:val="00AF0984"/>
    <w:rsid w:val="00AF1E74"/>
    <w:rsid w:val="00AF52B2"/>
    <w:rsid w:val="00B07599"/>
    <w:rsid w:val="00B176AA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6FB"/>
    <w:rsid w:val="00CD5A01"/>
    <w:rsid w:val="00CF4894"/>
    <w:rsid w:val="00CF7A3C"/>
    <w:rsid w:val="00D25624"/>
    <w:rsid w:val="00D72C47"/>
    <w:rsid w:val="00D77601"/>
    <w:rsid w:val="00D938E3"/>
    <w:rsid w:val="00DA0E1B"/>
    <w:rsid w:val="00DC706E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4670A"/>
    <w:rsid w:val="00E522BC"/>
    <w:rsid w:val="00E545AB"/>
    <w:rsid w:val="00E553CE"/>
    <w:rsid w:val="00E56D89"/>
    <w:rsid w:val="00E600EC"/>
    <w:rsid w:val="00E7568E"/>
    <w:rsid w:val="00E93B39"/>
    <w:rsid w:val="00EA31D6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dopuni-zakona-o-komunalnom-gospodarstv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12" Type="http://schemas.openxmlformats.org/officeDocument/2006/relationships/hyperlink" Target="https://www.iusinfo.hr/zakonodavstvo/zakon-o-izmjenama-i-dopunama-zakona-o-gradn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komunalnom-gospodarstvu-1997" TargetMode="External"/><Relationship Id="rId11" Type="http://schemas.openxmlformats.org/officeDocument/2006/relationships/hyperlink" Target="https://www.iusinfo.hr/zakonodavstvo/zakon-o-izmjenama-i-dopunama-zakona-o-gradnji-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usinfo.hr/zakonodavstvo/zakon-o-izmjenama-i-dopunama-zakona-o-gradnji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gradnji-2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3</cp:revision>
  <cp:lastPrinted>2020-07-31T12:41:00Z</cp:lastPrinted>
  <dcterms:created xsi:type="dcterms:W3CDTF">2024-08-21T07:09:00Z</dcterms:created>
  <dcterms:modified xsi:type="dcterms:W3CDTF">2024-08-21T07:12:00Z</dcterms:modified>
</cp:coreProperties>
</file>